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750" w:rsidRDefault="00585750">
      <w:pPr>
        <w:pStyle w:val="Balk1"/>
      </w:pPr>
    </w:p>
    <w:p w:rsidR="00150F6C" w:rsidRDefault="00203152">
      <w:pPr>
        <w:pStyle w:val="Balk1"/>
      </w:pPr>
      <w:r>
        <w:t>Table 4. Multicollinearity analysis (VIF values)</w:t>
      </w:r>
    </w:p>
    <w:tbl>
      <w:tblPr>
        <w:tblStyle w:val="AkGlgeleme"/>
        <w:tblW w:w="0" w:type="auto"/>
        <w:tblLook w:val="04A0"/>
      </w:tblPr>
      <w:tblGrid>
        <w:gridCol w:w="4320"/>
        <w:gridCol w:w="4320"/>
      </w:tblGrid>
      <w:tr w:rsidR="00150F6C" w:rsidTr="00BA12F1">
        <w:trPr>
          <w:cnfStyle w:val="100000000000"/>
        </w:trPr>
        <w:tc>
          <w:tcPr>
            <w:cnfStyle w:val="001000000000"/>
            <w:tcW w:w="4320" w:type="dxa"/>
          </w:tcPr>
          <w:p w:rsidR="00150F6C" w:rsidRDefault="00203152">
            <w:r>
              <w:t>Variable</w:t>
            </w:r>
          </w:p>
        </w:tc>
        <w:tc>
          <w:tcPr>
            <w:tcW w:w="4320" w:type="dxa"/>
          </w:tcPr>
          <w:p w:rsidR="00150F6C" w:rsidRDefault="00203152">
            <w:pPr>
              <w:cnfStyle w:val="100000000000"/>
            </w:pPr>
            <w:r>
              <w:t>VIF Value</w:t>
            </w:r>
          </w:p>
        </w:tc>
      </w:tr>
      <w:tr w:rsidR="00150F6C" w:rsidTr="00BA12F1">
        <w:trPr>
          <w:cnfStyle w:val="000000100000"/>
        </w:trPr>
        <w:tc>
          <w:tcPr>
            <w:cnfStyle w:val="001000000000"/>
            <w:tcW w:w="4320" w:type="dxa"/>
          </w:tcPr>
          <w:p w:rsidR="00150F6C" w:rsidRDefault="00203152">
            <w:r>
              <w:t>Third-day CRP</w:t>
            </w:r>
          </w:p>
        </w:tc>
        <w:tc>
          <w:tcPr>
            <w:tcW w:w="4320" w:type="dxa"/>
          </w:tcPr>
          <w:p w:rsidR="00150F6C" w:rsidRDefault="00203152">
            <w:pPr>
              <w:cnfStyle w:val="000000100000"/>
            </w:pPr>
            <w:r>
              <w:t>1.42</w:t>
            </w:r>
          </w:p>
        </w:tc>
      </w:tr>
      <w:tr w:rsidR="00150F6C" w:rsidTr="00BA12F1">
        <w:tc>
          <w:tcPr>
            <w:cnfStyle w:val="001000000000"/>
            <w:tcW w:w="4320" w:type="dxa"/>
          </w:tcPr>
          <w:p w:rsidR="00150F6C" w:rsidRDefault="00203152">
            <w:r>
              <w:t>Third-day Lactate</w:t>
            </w:r>
          </w:p>
        </w:tc>
        <w:tc>
          <w:tcPr>
            <w:tcW w:w="4320" w:type="dxa"/>
          </w:tcPr>
          <w:p w:rsidR="00150F6C" w:rsidRDefault="00203152">
            <w:pPr>
              <w:cnfStyle w:val="000000000000"/>
            </w:pPr>
            <w:r>
              <w:t>1.36</w:t>
            </w:r>
          </w:p>
        </w:tc>
      </w:tr>
      <w:tr w:rsidR="00150F6C" w:rsidTr="00BA12F1">
        <w:trPr>
          <w:cnfStyle w:val="000000100000"/>
        </w:trPr>
        <w:tc>
          <w:tcPr>
            <w:cnfStyle w:val="001000000000"/>
            <w:tcW w:w="4320" w:type="dxa"/>
          </w:tcPr>
          <w:p w:rsidR="00150F6C" w:rsidRDefault="00203152">
            <w:r>
              <w:t>Mechanical Ventilation</w:t>
            </w:r>
          </w:p>
        </w:tc>
        <w:tc>
          <w:tcPr>
            <w:tcW w:w="4320" w:type="dxa"/>
          </w:tcPr>
          <w:p w:rsidR="00150F6C" w:rsidRDefault="00203152">
            <w:pPr>
              <w:cnfStyle w:val="000000100000"/>
            </w:pPr>
            <w:r>
              <w:t>1.28</w:t>
            </w:r>
          </w:p>
        </w:tc>
      </w:tr>
      <w:tr w:rsidR="00150F6C" w:rsidTr="00BA12F1">
        <w:tc>
          <w:tcPr>
            <w:cnfStyle w:val="001000000000"/>
            <w:tcW w:w="4320" w:type="dxa"/>
          </w:tcPr>
          <w:p w:rsidR="00150F6C" w:rsidRDefault="00203152">
            <w:r>
              <w:t>Procalcitonin</w:t>
            </w:r>
          </w:p>
        </w:tc>
        <w:tc>
          <w:tcPr>
            <w:tcW w:w="4320" w:type="dxa"/>
          </w:tcPr>
          <w:p w:rsidR="00150F6C" w:rsidRDefault="00203152">
            <w:pPr>
              <w:cnfStyle w:val="000000000000"/>
            </w:pPr>
            <w:r>
              <w:t>1.55</w:t>
            </w:r>
          </w:p>
        </w:tc>
      </w:tr>
      <w:tr w:rsidR="00150F6C" w:rsidTr="00BA12F1">
        <w:trPr>
          <w:cnfStyle w:val="000000100000"/>
        </w:trPr>
        <w:tc>
          <w:tcPr>
            <w:cnfStyle w:val="001000000000"/>
            <w:tcW w:w="4320" w:type="dxa"/>
          </w:tcPr>
          <w:p w:rsidR="00150F6C" w:rsidRDefault="00203152">
            <w:r>
              <w:t>Platelet Count</w:t>
            </w:r>
          </w:p>
        </w:tc>
        <w:tc>
          <w:tcPr>
            <w:tcW w:w="4320" w:type="dxa"/>
          </w:tcPr>
          <w:p w:rsidR="00150F6C" w:rsidRDefault="00203152">
            <w:pPr>
              <w:cnfStyle w:val="000000100000"/>
            </w:pPr>
            <w:r>
              <w:t>1.21</w:t>
            </w:r>
          </w:p>
        </w:tc>
      </w:tr>
      <w:tr w:rsidR="00150F6C" w:rsidTr="00BA12F1">
        <w:tc>
          <w:tcPr>
            <w:cnfStyle w:val="001000000000"/>
            <w:tcW w:w="4320" w:type="dxa"/>
          </w:tcPr>
          <w:p w:rsidR="00150F6C" w:rsidRDefault="00203152">
            <w:r>
              <w:t>ALT</w:t>
            </w:r>
          </w:p>
        </w:tc>
        <w:tc>
          <w:tcPr>
            <w:tcW w:w="4320" w:type="dxa"/>
          </w:tcPr>
          <w:p w:rsidR="00150F6C" w:rsidRDefault="00203152">
            <w:pPr>
              <w:cnfStyle w:val="000000000000"/>
            </w:pPr>
            <w:r>
              <w:t>1.18</w:t>
            </w:r>
          </w:p>
        </w:tc>
      </w:tr>
      <w:tr w:rsidR="00150F6C" w:rsidTr="00BA12F1">
        <w:trPr>
          <w:cnfStyle w:val="000000100000"/>
        </w:trPr>
        <w:tc>
          <w:tcPr>
            <w:cnfStyle w:val="001000000000"/>
            <w:tcW w:w="4320" w:type="dxa"/>
          </w:tcPr>
          <w:p w:rsidR="00150F6C" w:rsidRDefault="00203152">
            <w:r>
              <w:t>Neutrophil Count</w:t>
            </w:r>
          </w:p>
        </w:tc>
        <w:tc>
          <w:tcPr>
            <w:tcW w:w="4320" w:type="dxa"/>
          </w:tcPr>
          <w:p w:rsidR="00150F6C" w:rsidRDefault="00203152">
            <w:pPr>
              <w:cnfStyle w:val="000000100000"/>
            </w:pPr>
            <w:r>
              <w:t>1.33</w:t>
            </w:r>
          </w:p>
        </w:tc>
      </w:tr>
    </w:tbl>
    <w:p w:rsidR="00203152" w:rsidRDefault="00203152"/>
    <w:sectPr w:rsidR="002031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150F6C"/>
    <w:rsid w:val="00203152"/>
    <w:rsid w:val="0029639D"/>
    <w:rsid w:val="00326F90"/>
    <w:rsid w:val="0032703D"/>
    <w:rsid w:val="003B65E3"/>
    <w:rsid w:val="00585750"/>
    <w:rsid w:val="00AA1D8D"/>
    <w:rsid w:val="00B47730"/>
    <w:rsid w:val="00BA12F1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MESK</Company>
  <LinksUpToDate>false</LinksUpToDate>
  <CharactersWithSpaces>217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MUSTAFA UGUZ</cp:lastModifiedBy>
  <cp:revision>4</cp:revision>
  <dcterms:created xsi:type="dcterms:W3CDTF">2025-09-07T14:05:00Z</dcterms:created>
  <dcterms:modified xsi:type="dcterms:W3CDTF">2025-09-07T14:24:00Z</dcterms:modified>
</cp:coreProperties>
</file>