
<file path=[Content_Types].xml><?xml version="1.0" encoding="utf-8"?>
<Types xmlns="http://schemas.openxmlformats.org/package/2006/content-types">
  <Default Extension="tiff" ContentType="image/tif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5C2F5">
      <w:pPr>
        <w:rPr>
          <w:rFonts w:ascii="Times New Roman" w:hAnsi="Times New Roman" w:cs="Times New Roman"/>
          <w:sz w:val="24"/>
        </w:rPr>
      </w:pPr>
    </w:p>
    <w:p w14:paraId="3E2F24B4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Fig S1. Kaplan–Meier survival curves for cumulative cardiovascular disease incidence by CTI index</w:t>
      </w:r>
      <w:r>
        <w:rPr>
          <w:rFonts w:hint="eastAsia" w:ascii="Times New Roman" w:hAnsi="Times New Roman" w:cs="Times New Roman"/>
          <w:sz w:val="24"/>
        </w:rPr>
        <w:t xml:space="preserve"> </w:t>
      </w:r>
    </w:p>
    <w:p w14:paraId="5D90569F"/>
    <w:p w14:paraId="35511D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drawing>
          <wp:inline distT="0" distB="0" distL="0" distR="0">
            <wp:extent cx="5239385" cy="3410585"/>
            <wp:effectExtent l="0" t="0" r="571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5" b="16068"/>
                    <a:stretch>
                      <a:fillRect/>
                    </a:stretch>
                  </pic:blipFill>
                  <pic:spPr>
                    <a:xfrm>
                      <a:off x="0" y="0"/>
                      <a:ext cx="5239820" cy="34110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49AFC">
      <w:pPr>
        <w:jc w:val="left"/>
        <w:rPr>
          <w:rFonts w:ascii="Times New Roman" w:hAnsi="Times New Roman" w:cs="Times New Roman"/>
          <w:sz w:val="24"/>
        </w:rPr>
      </w:pPr>
    </w:p>
    <w:p w14:paraId="1597A81E">
      <w:pPr>
        <w:jc w:val="left"/>
        <w:rPr>
          <w:rStyle w:val="5"/>
          <w:rFonts w:ascii="Times New Roman" w:hAnsi="Times New Roman" w:eastAsia="宋体" w:cs="Times New Roman"/>
          <w:sz w:val="24"/>
        </w:rPr>
      </w:pPr>
      <w:r>
        <w:rPr>
          <w:rStyle w:val="5"/>
          <w:rFonts w:hint="eastAsia" w:ascii="Times New Roman" w:hAnsi="Times New Roman" w:eastAsia="宋体" w:cs="Times New Roman"/>
          <w:sz w:val="24"/>
        </w:rPr>
        <w:t>Fig</w:t>
      </w:r>
      <w:r>
        <w:rPr>
          <w:rStyle w:val="5"/>
          <w:rFonts w:ascii="Times New Roman" w:hAnsi="Times New Roman" w:eastAsia="宋体" w:cs="Times New Roman"/>
          <w:sz w:val="24"/>
        </w:rPr>
        <w:t xml:space="preserve"> </w:t>
      </w:r>
      <w:r>
        <w:rPr>
          <w:rStyle w:val="5"/>
          <w:rFonts w:hint="eastAsia" w:ascii="Times New Roman" w:hAnsi="Times New Roman" w:eastAsia="宋体" w:cs="Times New Roman"/>
          <w:sz w:val="24"/>
        </w:rPr>
        <w:t>S2.</w:t>
      </w:r>
      <w:r>
        <w:rPr>
          <w:rStyle w:val="5"/>
          <w:rFonts w:ascii="Times New Roman" w:hAnsi="Times New Roman" w:cs="Times New Roman"/>
          <w:sz w:val="24"/>
        </w:rPr>
        <w:t>Subgroup analyses of the association between the</w:t>
      </w:r>
      <w:r>
        <w:rPr>
          <w:rStyle w:val="5"/>
          <w:rFonts w:hint="eastAsia" w:ascii="Times New Roman" w:hAnsi="Times New Roman" w:eastAsia="宋体" w:cs="Times New Roman"/>
          <w:sz w:val="24"/>
        </w:rPr>
        <w:t>CTI</w:t>
      </w:r>
      <w:r>
        <w:rPr>
          <w:rStyle w:val="5"/>
          <w:rFonts w:ascii="Times New Roman" w:hAnsi="Times New Roman" w:cs="Times New Roman"/>
          <w:sz w:val="24"/>
        </w:rPr>
        <w:t xml:space="preserve"> index and CVD incidence in a population with CKM syndrome stages 0–3</w:t>
      </w:r>
    </w:p>
    <w:p w14:paraId="6B0B3D1D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drawing>
          <wp:inline distT="0" distB="0" distL="0" distR="0">
            <wp:extent cx="7164705" cy="356933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80" r="3555" b="26431"/>
                    <a:stretch>
                      <a:fillRect/>
                    </a:stretch>
                  </pic:blipFill>
                  <pic:spPr>
                    <a:xfrm>
                      <a:off x="0" y="0"/>
                      <a:ext cx="7165498" cy="357022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EF637">
      <w:pPr>
        <w:rPr>
          <w:rStyle w:val="5"/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Cs/>
          <w:sz w:val="24"/>
        </w:rPr>
        <w:t>T</w:t>
      </w:r>
      <w:r>
        <w:rPr>
          <w:rFonts w:ascii="Times New Roman" w:hAnsi="Times New Roman" w:cs="Times New Roman"/>
          <w:sz w:val="24"/>
        </w:rPr>
        <w:t>he model was adjusted for Age, Gender, Smoking statues, Drinking statues, Education level, Marital status,eGFR,UA,SBP, Proteinuria,LDL, Physical activity level,Income level,Diabetes,Hypertension,Antihypertensive medications medications,Hypoglycaemic medications,Lipid-lowering drugs. (excluding the variable for subgroup stratification)</w:t>
      </w:r>
    </w:p>
    <w:p w14:paraId="44680AE0">
      <w:pPr>
        <w:jc w:val="left"/>
        <w:rPr>
          <w:rFonts w:ascii="Times New Roman" w:hAnsi="Times New Roman" w:cs="Times New Roman"/>
          <w:sz w:val="24"/>
        </w:rPr>
      </w:pPr>
    </w:p>
    <w:p w14:paraId="5A2F4A54">
      <w:pPr>
        <w:jc w:val="left"/>
        <w:rPr>
          <w:rFonts w:ascii="Times New Roman" w:hAnsi="Times New Roman" w:cs="Times New Roman"/>
          <w:sz w:val="24"/>
        </w:rPr>
      </w:pPr>
    </w:p>
    <w:p w14:paraId="11698F7C">
      <w:pPr>
        <w:rPr>
          <w:rStyle w:val="5"/>
          <w:rFonts w:ascii="Times New Roman" w:hAnsi="Times New Roman" w:eastAsia="宋体" w:cs="Times New Roman"/>
          <w:sz w:val="24"/>
        </w:rPr>
      </w:pPr>
      <w:r>
        <w:rPr>
          <w:rStyle w:val="5"/>
          <w:rFonts w:ascii="Times New Roman" w:hAnsi="Times New Roman" w:cs="Times New Roman"/>
          <w:sz w:val="24"/>
        </w:rPr>
        <w:t xml:space="preserve">Fig </w:t>
      </w:r>
      <w:r>
        <w:rPr>
          <w:rStyle w:val="5"/>
          <w:rFonts w:hint="eastAsia" w:ascii="Times New Roman" w:hAnsi="Times New Roman" w:eastAsia="宋体" w:cs="Times New Roman"/>
          <w:sz w:val="24"/>
        </w:rPr>
        <w:t>S3</w:t>
      </w:r>
      <w:r>
        <w:rPr>
          <w:rStyle w:val="5"/>
          <w:rFonts w:ascii="Times New Roman" w:hAnsi="Times New Roman" w:cs="Times New Roman"/>
          <w:sz w:val="24"/>
        </w:rPr>
        <w:t xml:space="preserve">. Relationship between </w:t>
      </w:r>
      <w:r>
        <w:rPr>
          <w:rStyle w:val="5"/>
          <w:rFonts w:hint="eastAsia" w:ascii="Times New Roman" w:hAnsi="Times New Roman" w:eastAsia="宋体" w:cs="Times New Roman"/>
          <w:sz w:val="24"/>
        </w:rPr>
        <w:t>CTI</w:t>
      </w:r>
      <w:r>
        <w:rPr>
          <w:rStyle w:val="5"/>
          <w:rFonts w:ascii="Times New Roman" w:hAnsi="Times New Roman" w:cs="Times New Roman"/>
          <w:sz w:val="24"/>
        </w:rPr>
        <w:t xml:space="preserve"> and Cardiovascular Disease risk in different sensitivity analyses</w:t>
      </w:r>
    </w:p>
    <w:p w14:paraId="6D0C86D3">
      <w:pPr>
        <w:rPr>
          <w:rStyle w:val="5"/>
          <w:rFonts w:ascii="Times New Roman" w:hAnsi="Times New Roman" w:cs="Times New Roman"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drawing>
          <wp:inline distT="0" distB="0" distL="0" distR="0">
            <wp:extent cx="7315200" cy="3081020"/>
            <wp:effectExtent l="0" t="0" r="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87" r="7392" b="30703"/>
                    <a:stretch>
                      <a:fillRect/>
                    </a:stretch>
                  </pic:blipFill>
                  <pic:spPr>
                    <a:xfrm>
                      <a:off x="0" y="0"/>
                      <a:ext cx="7315478" cy="3081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B719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T</w:t>
      </w:r>
      <w:r>
        <w:rPr>
          <w:rFonts w:ascii="Times New Roman" w:hAnsi="Times New Roman" w:cs="Times New Roman"/>
          <w:sz w:val="24"/>
        </w:rPr>
        <w:t>he model was adjusted for Age, Gender, Smoking statues, Drinking statues, Education level, Marital status,eGFR,UA,SBP, Proteinuria,LDL, Physical activity level,Income level,Diabetes,Hypertension,Antihypertensive medications medications,Hypoglycaemic medications,Lipid-lowering drugs.</w:t>
      </w:r>
    </w:p>
    <w:p w14:paraId="3CC39A6C">
      <w:pPr>
        <w:jc w:val="left"/>
        <w:rPr>
          <w:rFonts w:hint="eastAsia" w:ascii="Times New Roman" w:hAnsi="Times New Roman" w:cs="Times New Roman"/>
          <w:sz w:val="24"/>
        </w:rPr>
      </w:pPr>
    </w:p>
    <w:p w14:paraId="721C3F62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Fig S4. Path diagram of the mediation analysis of WC, FBG, and BMI on the relationship between </w:t>
      </w:r>
      <w:r>
        <w:rPr>
          <w:rFonts w:hint="eastAsia" w:ascii="Times New Roman" w:hAnsi="Times New Roman" w:cs="Times New Roman"/>
          <w:sz w:val="24"/>
        </w:rPr>
        <w:t>CTI</w:t>
      </w:r>
      <w:r>
        <w:rPr>
          <w:rFonts w:ascii="Times New Roman" w:hAnsi="Times New Roman" w:cs="Times New Roman"/>
          <w:sz w:val="24"/>
        </w:rPr>
        <w:t xml:space="preserve"> and cardiovascular disease. </w:t>
      </w:r>
    </w:p>
    <w:p w14:paraId="1062CC7C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graphs in (A–C) represented the mediating role of WC, FBG, and BMI, respectively.</w:t>
      </w:r>
    </w:p>
    <w:p w14:paraId="6E3C1975">
      <w:pPr>
        <w:rPr>
          <w:rFonts w:ascii="Times New Roman" w:hAnsi="Times New Roman" w:cs="Times New Roman"/>
          <w:sz w:val="24"/>
        </w:rPr>
      </w:pPr>
    </w:p>
    <w:p w14:paraId="2930F352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drawing>
          <wp:inline distT="0" distB="0" distL="0" distR="0">
            <wp:extent cx="7364730" cy="538353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25" r="337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7" cy="538418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12669">
      <w:pPr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Table S1.</w:t>
      </w:r>
      <w:r>
        <w:t xml:space="preserve"> </w:t>
      </w:r>
      <w:r>
        <w:rPr>
          <w:rFonts w:hint="eastAsia"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xclude upper and lower limits of relevant extreme values</w:t>
      </w:r>
    </w:p>
    <w:tbl>
      <w:tblPr>
        <w:tblStyle w:val="3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5"/>
        <w:gridCol w:w="1830"/>
        <w:gridCol w:w="1995"/>
        <w:gridCol w:w="1995"/>
      </w:tblGrid>
      <w:tr w14:paraId="72CB18E8">
        <w:trPr>
          <w:tblCellSpacing w:w="15" w:type="dxa"/>
        </w:trPr>
        <w:tc>
          <w:tcPr>
            <w:tcW w:w="1800" w:type="dxa"/>
            <w:tcBorders>
              <w:top w:val="single" w:color="auto" w:sz="4" w:space="0"/>
              <w:bottom w:val="nil"/>
            </w:tcBorders>
            <w:vAlign w:val="center"/>
          </w:tcPr>
          <w:p w14:paraId="3ED67F8E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 Regular" w:hAnsi="Times New Roman Regular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1800" w:type="dxa"/>
            <w:tcBorders>
              <w:top w:val="single" w:color="auto" w:sz="4" w:space="0"/>
              <w:bottom w:val="nil"/>
            </w:tcBorders>
            <w:vAlign w:val="center"/>
          </w:tcPr>
          <w:p w14:paraId="74028DAE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Lower limit</w:t>
            </w:r>
          </w:p>
        </w:tc>
        <w:tc>
          <w:tcPr>
            <w:tcW w:w="1965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6E7EBD9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Upper limit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</w:tcBorders>
          </w:tcPr>
          <w:p w14:paraId="5E7FB694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Exclusion rules</w:t>
            </w:r>
          </w:p>
          <w:p w14:paraId="68C4E78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Exclude when below the lower limit or above or equal to the upper limit</w:t>
            </w:r>
          </w:p>
        </w:tc>
      </w:tr>
      <w:tr w14:paraId="374D4A63">
        <w:trPr>
          <w:tblCellSpacing w:w="15" w:type="dxa"/>
        </w:trPr>
        <w:tc>
          <w:tcPr>
            <w:tcW w:w="1800" w:type="dxa"/>
            <w:vAlign w:val="center"/>
          </w:tcPr>
          <w:p w14:paraId="271A4AFE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WC</w:t>
            </w:r>
          </w:p>
        </w:tc>
        <w:tc>
          <w:tcPr>
            <w:tcW w:w="1800" w:type="dxa"/>
            <w:vAlign w:val="center"/>
          </w:tcPr>
          <w:p w14:paraId="1047FE07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51</w:t>
            </w:r>
          </w:p>
        </w:tc>
        <w:tc>
          <w:tcPr>
            <w:tcW w:w="1965" w:type="dxa"/>
            <w:vAlign w:val="center"/>
          </w:tcPr>
          <w:p w14:paraId="5EDFFF2A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190</w:t>
            </w:r>
          </w:p>
        </w:tc>
        <w:tc>
          <w:tcPr>
            <w:tcW w:w="1950" w:type="dxa"/>
            <w:vMerge w:val="continue"/>
          </w:tcPr>
          <w:p w14:paraId="460CA82F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26DA375">
        <w:trPr>
          <w:tblCellSpacing w:w="15" w:type="dxa"/>
        </w:trPr>
        <w:tc>
          <w:tcPr>
            <w:tcW w:w="1800" w:type="dxa"/>
            <w:vAlign w:val="center"/>
          </w:tcPr>
          <w:p w14:paraId="34C7C840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B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MI</w:t>
            </w:r>
          </w:p>
        </w:tc>
        <w:tc>
          <w:tcPr>
            <w:tcW w:w="1800" w:type="dxa"/>
            <w:vAlign w:val="center"/>
          </w:tcPr>
          <w:p w14:paraId="6ADE402B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14.277315865</w:t>
            </w:r>
          </w:p>
        </w:tc>
        <w:tc>
          <w:tcPr>
            <w:tcW w:w="1965" w:type="dxa"/>
            <w:vAlign w:val="center"/>
          </w:tcPr>
          <w:p w14:paraId="449A2E8E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48.442906574</w:t>
            </w:r>
          </w:p>
        </w:tc>
        <w:tc>
          <w:tcPr>
            <w:tcW w:w="1950" w:type="dxa"/>
            <w:vMerge w:val="continue"/>
          </w:tcPr>
          <w:p w14:paraId="1BFDCF7E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DEBE4D6">
        <w:trPr>
          <w:tblCellSpacing w:w="15" w:type="dxa"/>
        </w:trPr>
        <w:tc>
          <w:tcPr>
            <w:tcW w:w="1800" w:type="dxa"/>
            <w:vAlign w:val="center"/>
          </w:tcPr>
          <w:p w14:paraId="3A81C765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S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BP</w:t>
            </w:r>
          </w:p>
        </w:tc>
        <w:tc>
          <w:tcPr>
            <w:tcW w:w="1800" w:type="dxa"/>
            <w:vAlign w:val="center"/>
          </w:tcPr>
          <w:p w14:paraId="77EEB2B0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80</w:t>
            </w:r>
          </w:p>
        </w:tc>
        <w:tc>
          <w:tcPr>
            <w:tcW w:w="1965" w:type="dxa"/>
            <w:vAlign w:val="center"/>
          </w:tcPr>
          <w:p w14:paraId="0FB39584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242</w:t>
            </w:r>
          </w:p>
        </w:tc>
        <w:tc>
          <w:tcPr>
            <w:tcW w:w="1950" w:type="dxa"/>
            <w:vMerge w:val="continue"/>
          </w:tcPr>
          <w:p w14:paraId="780662CA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353D601">
        <w:trPr>
          <w:tblCellSpacing w:w="15" w:type="dxa"/>
        </w:trPr>
        <w:tc>
          <w:tcPr>
            <w:tcW w:w="1800" w:type="dxa"/>
            <w:vAlign w:val="center"/>
          </w:tcPr>
          <w:p w14:paraId="2AE282AA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D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BP</w:t>
            </w:r>
          </w:p>
        </w:tc>
        <w:tc>
          <w:tcPr>
            <w:tcW w:w="1800" w:type="dxa"/>
            <w:vAlign w:val="center"/>
          </w:tcPr>
          <w:p w14:paraId="430905BF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43.3</w:t>
            </w:r>
          </w:p>
        </w:tc>
        <w:tc>
          <w:tcPr>
            <w:tcW w:w="1965" w:type="dxa"/>
            <w:vAlign w:val="center"/>
          </w:tcPr>
          <w:p w14:paraId="49789AC3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150</w:t>
            </w:r>
          </w:p>
        </w:tc>
        <w:tc>
          <w:tcPr>
            <w:tcW w:w="1950" w:type="dxa"/>
            <w:vMerge w:val="continue"/>
          </w:tcPr>
          <w:p w14:paraId="35C22271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A11FE1C">
        <w:trPr>
          <w:tblCellSpacing w:w="15" w:type="dxa"/>
        </w:trPr>
        <w:tc>
          <w:tcPr>
            <w:tcW w:w="1800" w:type="dxa"/>
            <w:vAlign w:val="center"/>
          </w:tcPr>
          <w:p w14:paraId="4E1B07B2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F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BG</w:t>
            </w:r>
          </w:p>
        </w:tc>
        <w:tc>
          <w:tcPr>
            <w:tcW w:w="1800" w:type="dxa"/>
            <w:vAlign w:val="center"/>
          </w:tcPr>
          <w:p w14:paraId="5F20BF1D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2.35</w:t>
            </w:r>
          </w:p>
        </w:tc>
        <w:tc>
          <w:tcPr>
            <w:tcW w:w="1965" w:type="dxa"/>
            <w:vAlign w:val="center"/>
          </w:tcPr>
          <w:p w14:paraId="0B071535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25</w:t>
            </w:r>
          </w:p>
        </w:tc>
        <w:tc>
          <w:tcPr>
            <w:tcW w:w="1950" w:type="dxa"/>
            <w:vMerge w:val="continue"/>
          </w:tcPr>
          <w:p w14:paraId="57CFCE6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C642E1A">
        <w:trPr>
          <w:tblCellSpacing w:w="15" w:type="dxa"/>
        </w:trPr>
        <w:tc>
          <w:tcPr>
            <w:tcW w:w="1800" w:type="dxa"/>
            <w:vAlign w:val="center"/>
          </w:tcPr>
          <w:p w14:paraId="58AE2466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e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GFR</w:t>
            </w:r>
          </w:p>
        </w:tc>
        <w:tc>
          <w:tcPr>
            <w:tcW w:w="1800" w:type="dxa"/>
            <w:vAlign w:val="center"/>
          </w:tcPr>
          <w:p w14:paraId="6B7F733D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4.99716982</w:t>
            </w:r>
          </w:p>
        </w:tc>
        <w:tc>
          <w:tcPr>
            <w:tcW w:w="1965" w:type="dxa"/>
            <w:vAlign w:val="center"/>
          </w:tcPr>
          <w:p w14:paraId="313E7D1E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668.90766419</w:t>
            </w:r>
          </w:p>
        </w:tc>
        <w:tc>
          <w:tcPr>
            <w:tcW w:w="1950" w:type="dxa"/>
            <w:vMerge w:val="continue"/>
          </w:tcPr>
          <w:p w14:paraId="14F9EBFD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3086766">
        <w:trPr>
          <w:tblCellSpacing w:w="15" w:type="dxa"/>
        </w:trPr>
        <w:tc>
          <w:tcPr>
            <w:tcW w:w="1800" w:type="dxa"/>
            <w:vAlign w:val="center"/>
          </w:tcPr>
          <w:p w14:paraId="172E01B0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H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DL</w:t>
            </w:r>
          </w:p>
        </w:tc>
        <w:tc>
          <w:tcPr>
            <w:tcW w:w="1800" w:type="dxa"/>
            <w:vAlign w:val="center"/>
          </w:tcPr>
          <w:p w14:paraId="358054ED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0.05</w:t>
            </w:r>
          </w:p>
        </w:tc>
        <w:tc>
          <w:tcPr>
            <w:tcW w:w="1965" w:type="dxa"/>
            <w:vAlign w:val="center"/>
          </w:tcPr>
          <w:p w14:paraId="72588EA9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4.98</w:t>
            </w:r>
          </w:p>
        </w:tc>
        <w:tc>
          <w:tcPr>
            <w:tcW w:w="1950" w:type="dxa"/>
            <w:vMerge w:val="continue"/>
          </w:tcPr>
          <w:p w14:paraId="13C06985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8FC15BD">
        <w:trPr>
          <w:tblCellSpacing w:w="15" w:type="dxa"/>
        </w:trPr>
        <w:tc>
          <w:tcPr>
            <w:tcW w:w="1800" w:type="dxa"/>
            <w:vAlign w:val="center"/>
          </w:tcPr>
          <w:p w14:paraId="6D886648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T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G</w:t>
            </w:r>
          </w:p>
        </w:tc>
        <w:tc>
          <w:tcPr>
            <w:tcW w:w="1800" w:type="dxa"/>
            <w:vAlign w:val="center"/>
          </w:tcPr>
          <w:p w14:paraId="50AF7B91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0.07</w:t>
            </w:r>
          </w:p>
        </w:tc>
        <w:tc>
          <w:tcPr>
            <w:tcW w:w="1965" w:type="dxa"/>
            <w:vAlign w:val="center"/>
          </w:tcPr>
          <w:p w14:paraId="53F40A0A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18.81</w:t>
            </w:r>
          </w:p>
        </w:tc>
        <w:tc>
          <w:tcPr>
            <w:tcW w:w="1950" w:type="dxa"/>
            <w:vMerge w:val="continue"/>
          </w:tcPr>
          <w:p w14:paraId="7FC3D17F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978A6FC">
        <w:trPr>
          <w:tblCellSpacing w:w="15" w:type="dxa"/>
        </w:trPr>
        <w:tc>
          <w:tcPr>
            <w:tcW w:w="1800" w:type="dxa"/>
            <w:vAlign w:val="center"/>
          </w:tcPr>
          <w:p w14:paraId="52F9A98F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T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C</w:t>
            </w:r>
          </w:p>
        </w:tc>
        <w:tc>
          <w:tcPr>
            <w:tcW w:w="1800" w:type="dxa"/>
            <w:vAlign w:val="center"/>
          </w:tcPr>
          <w:p w14:paraId="3F5641E9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0.38</w:t>
            </w:r>
          </w:p>
        </w:tc>
        <w:tc>
          <w:tcPr>
            <w:tcW w:w="1965" w:type="dxa"/>
            <w:vAlign w:val="center"/>
          </w:tcPr>
          <w:p w14:paraId="198DE159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17.3</w:t>
            </w:r>
          </w:p>
        </w:tc>
        <w:tc>
          <w:tcPr>
            <w:tcW w:w="1950" w:type="dxa"/>
            <w:vMerge w:val="continue"/>
          </w:tcPr>
          <w:p w14:paraId="0E40596B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27DD9EF">
        <w:trPr>
          <w:tblCellSpacing w:w="15" w:type="dxa"/>
        </w:trPr>
        <w:tc>
          <w:tcPr>
            <w:tcW w:w="1800" w:type="dxa"/>
            <w:vAlign w:val="center"/>
          </w:tcPr>
          <w:p w14:paraId="7AA71EBF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L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DL</w:t>
            </w:r>
          </w:p>
        </w:tc>
        <w:tc>
          <w:tcPr>
            <w:tcW w:w="1800" w:type="dxa"/>
            <w:vAlign w:val="center"/>
          </w:tcPr>
          <w:p w14:paraId="01D8AD7D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0.01</w:t>
            </w:r>
          </w:p>
        </w:tc>
        <w:tc>
          <w:tcPr>
            <w:tcW w:w="1965" w:type="dxa"/>
            <w:vAlign w:val="center"/>
          </w:tcPr>
          <w:p w14:paraId="58C4E9BC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12.36</w:t>
            </w:r>
          </w:p>
        </w:tc>
        <w:tc>
          <w:tcPr>
            <w:tcW w:w="1950" w:type="dxa"/>
            <w:vMerge w:val="continue"/>
          </w:tcPr>
          <w:p w14:paraId="524FE9A3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FFC344A">
        <w:trPr>
          <w:tblCellSpacing w:w="15" w:type="dxa"/>
        </w:trPr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 w14:paraId="184855BC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h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s-CRO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 w14:paraId="077E94DA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0.01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 w14:paraId="711C0BB5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184.8</w:t>
            </w:r>
          </w:p>
        </w:tc>
        <w:tc>
          <w:tcPr>
            <w:tcW w:w="1950" w:type="dxa"/>
            <w:vMerge w:val="continue"/>
            <w:tcBorders>
              <w:bottom w:val="single" w:color="auto" w:sz="4" w:space="0"/>
            </w:tcBorders>
          </w:tcPr>
          <w:p w14:paraId="63441681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</w:tbl>
    <w:p w14:paraId="1474F074">
      <w:pPr>
        <w:jc w:val="left"/>
        <w:rPr>
          <w:rFonts w:ascii="Times New Roman" w:hAnsi="Times New Roman" w:cs="Times New Roman"/>
          <w:sz w:val="24"/>
        </w:rPr>
      </w:pPr>
    </w:p>
    <w:tbl>
      <w:tblPr>
        <w:tblStyle w:val="3"/>
        <w:tblW w:w="52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4"/>
        <w:gridCol w:w="2262"/>
      </w:tblGrid>
      <w:tr w14:paraId="102D11D6">
        <w:trPr>
          <w:trHeight w:val="375" w:hRule="atLeast"/>
        </w:trPr>
        <w:tc>
          <w:tcPr>
            <w:tcW w:w="2964" w:type="dxa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22A42A2">
            <w:pPr>
              <w:widowControl/>
              <w:jc w:val="left"/>
              <w:rPr>
                <w:rStyle w:val="7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/>
                <w:sz w:val="22"/>
                <w:szCs w:val="22"/>
              </w:rPr>
              <w:t>Table</w:t>
            </w:r>
            <w:r>
              <w:rPr>
                <w:rStyle w:val="7"/>
              </w:rPr>
              <w:t xml:space="preserve"> S3 The results of the</w:t>
            </w:r>
          </w:p>
          <w:p w14:paraId="3C4D065C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Style w:val="7"/>
              </w:rPr>
              <w:t>collinearity screening</w:t>
            </w:r>
          </w:p>
        </w:tc>
        <w:tc>
          <w:tcPr>
            <w:tcW w:w="2262" w:type="dxa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92F6603">
            <w:pPr>
              <w:rPr>
                <w:rFonts w:ascii="Times New Roman Regular" w:hAnsi="Times New Roman Regular" w:cs="Times New Roman Regular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11A3F56E">
        <w:trPr>
          <w:trHeight w:val="360" w:hRule="atLeast"/>
        </w:trPr>
        <w:tc>
          <w:tcPr>
            <w:tcW w:w="296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AA854">
            <w:pPr>
              <w:jc w:val="left"/>
              <w:rPr>
                <w:rFonts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226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6A4BD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VIF</w:t>
            </w:r>
          </w:p>
        </w:tc>
      </w:tr>
      <w:tr w14:paraId="3841E4EA">
        <w:trPr>
          <w:trHeight w:val="360" w:hRule="atLeast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1481B">
            <w:pPr>
              <w:jc w:val="left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Sex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2B676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1.43</w:t>
            </w:r>
          </w:p>
        </w:tc>
      </w:tr>
      <w:tr w14:paraId="0DD245CE">
        <w:trPr>
          <w:trHeight w:val="360" w:hRule="atLeast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90BC2">
            <w:pPr>
              <w:jc w:val="left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68AD7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1.527</w:t>
            </w:r>
          </w:p>
        </w:tc>
      </w:tr>
      <w:tr w14:paraId="09D4F0B0">
        <w:trPr>
          <w:trHeight w:val="360" w:hRule="atLeast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093A3">
            <w:pPr>
              <w:jc w:val="left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eGFR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D473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1.195</w:t>
            </w:r>
          </w:p>
        </w:tc>
      </w:tr>
      <w:tr w14:paraId="6A03F83C">
        <w:trPr>
          <w:trHeight w:val="360" w:hRule="atLeast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A45F1">
            <w:pPr>
              <w:jc w:val="left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UA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F1445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2.277</w:t>
            </w:r>
          </w:p>
        </w:tc>
      </w:tr>
      <w:tr w14:paraId="714F012B">
        <w:trPr>
          <w:trHeight w:val="360" w:hRule="atLeast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C9572">
            <w:pPr>
              <w:jc w:val="left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SBP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B0A7A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2.319</w:t>
            </w:r>
          </w:p>
        </w:tc>
      </w:tr>
      <w:tr w14:paraId="752BF50D">
        <w:trPr>
          <w:trHeight w:val="360" w:hRule="atLeast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C66B3">
            <w:pPr>
              <w:jc w:val="left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Proteinuria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6CA19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1.164</w:t>
            </w:r>
          </w:p>
        </w:tc>
      </w:tr>
      <w:tr w14:paraId="77D3DEE9">
        <w:trPr>
          <w:trHeight w:val="360" w:hRule="atLeast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71484">
            <w:pPr>
              <w:jc w:val="left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LDL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82AF8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1.23</w:t>
            </w:r>
          </w:p>
        </w:tc>
      </w:tr>
      <w:tr w14:paraId="5C470DDF">
        <w:trPr>
          <w:trHeight w:val="360" w:hRule="atLeast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A171C">
            <w:pPr>
              <w:jc w:val="left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BMI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32AC7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1.063</w:t>
            </w:r>
          </w:p>
        </w:tc>
      </w:tr>
      <w:tr w14:paraId="483CD8F1">
        <w:trPr>
          <w:trHeight w:val="360" w:hRule="atLeast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BC8DE">
            <w:pPr>
              <w:jc w:val="left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Income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63277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1.116</w:t>
            </w:r>
          </w:p>
        </w:tc>
      </w:tr>
      <w:tr w14:paraId="5305F1EC">
        <w:trPr>
          <w:trHeight w:val="360" w:hRule="atLeast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E4EB8">
            <w:pPr>
              <w:jc w:val="left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FBG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B8E51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1.131</w:t>
            </w:r>
          </w:p>
        </w:tc>
      </w:tr>
      <w:tr w14:paraId="29E094E5">
        <w:trPr>
          <w:trHeight w:val="360" w:hRule="atLeast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CFCE0">
            <w:pPr>
              <w:jc w:val="left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WC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FB6AF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1.225</w:t>
            </w:r>
          </w:p>
        </w:tc>
      </w:tr>
      <w:tr w14:paraId="15D97D24">
        <w:trPr>
          <w:trHeight w:val="360" w:hRule="atLeast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C66CB">
            <w:pPr>
              <w:jc w:val="left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Physical activity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BDEE4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1.646</w:t>
            </w:r>
          </w:p>
        </w:tc>
      </w:tr>
      <w:tr w14:paraId="2F9131E2">
        <w:trPr>
          <w:trHeight w:val="360" w:hRule="atLeast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5B319">
            <w:pPr>
              <w:jc w:val="left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Education level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DAC15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1.603</w:t>
            </w:r>
          </w:p>
        </w:tc>
      </w:tr>
      <w:tr w14:paraId="0CF9FB77">
        <w:trPr>
          <w:trHeight w:val="360" w:hRule="atLeast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BFB1C">
            <w:pPr>
              <w:jc w:val="left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Smoking status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09A41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1.782</w:t>
            </w:r>
          </w:p>
        </w:tc>
      </w:tr>
      <w:tr w14:paraId="7B99674B">
        <w:trPr>
          <w:trHeight w:val="360" w:hRule="atLeast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F331E">
            <w:pPr>
              <w:jc w:val="left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Drinking status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C8126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2.599</w:t>
            </w:r>
          </w:p>
        </w:tc>
      </w:tr>
      <w:tr w14:paraId="125B6A8B">
        <w:trPr>
          <w:trHeight w:val="360" w:hRule="atLeast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6D730">
            <w:pPr>
              <w:jc w:val="left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Marital status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0F533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1.075</w:t>
            </w:r>
          </w:p>
        </w:tc>
      </w:tr>
      <w:tr w14:paraId="7B54593A">
        <w:trPr>
          <w:trHeight w:val="352" w:hRule="atLeast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A9E7A">
            <w:pPr>
              <w:jc w:val="left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Diabetes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FA049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1.288</w:t>
            </w:r>
          </w:p>
        </w:tc>
      </w:tr>
      <w:tr w14:paraId="40E426CD">
        <w:trPr>
          <w:trHeight w:val="360" w:hRule="atLeast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E3552">
            <w:pPr>
              <w:jc w:val="left"/>
              <w:rPr>
                <w:rFonts w:ascii="Times New Roman Regular" w:hAnsi="Times New Roman Regular" w:cs="Times New Roman Regular"/>
                <w:color w:val="1B1B1B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1B1B1B"/>
                <w:sz w:val="22"/>
                <w:szCs w:val="22"/>
              </w:rPr>
              <w:t>Hypertension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B837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1.33</w:t>
            </w:r>
          </w:p>
        </w:tc>
      </w:tr>
      <w:tr w14:paraId="774811A2">
        <w:trPr>
          <w:trHeight w:val="375" w:hRule="atLeast"/>
        </w:trPr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AB07A83">
            <w:pPr>
              <w:jc w:val="left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Antihypertensive medications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7C16ECC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1.033</w:t>
            </w:r>
          </w:p>
        </w:tc>
      </w:tr>
    </w:tbl>
    <w:p w14:paraId="435C8002">
      <w:pPr>
        <w:jc w:val="left"/>
        <w:rPr>
          <w:rFonts w:hint="eastAsia" w:ascii="Times New Roman" w:hAnsi="Times New Roman" w:cs="Times New Roman"/>
          <w:sz w:val="24"/>
        </w:rPr>
      </w:pPr>
    </w:p>
    <w:p w14:paraId="1206D730">
      <w:pPr>
        <w:rPr>
          <w:rFonts w:hint="eastAsia" w:ascii="Times New Roman" w:hAnsi="Times New Roman" w:eastAsia="宋体"/>
          <w:sz w:val="24"/>
        </w:rPr>
      </w:pPr>
      <w:r>
        <w:rPr>
          <w:rFonts w:hint="default" w:ascii="Times New Roman Bold" w:hAnsi="Times New Roman Bold" w:cs="Times New Roman Bold"/>
          <w:b/>
          <w:bCs/>
          <w:sz w:val="24"/>
        </w:rPr>
        <w:t xml:space="preserve">Table S3. 1. </w:t>
      </w:r>
      <w:r>
        <w:rPr>
          <w:rFonts w:ascii="Times New Roman" w:hAnsi="Times New Roman"/>
          <w:b/>
          <w:bCs/>
          <w:sz w:val="24"/>
        </w:rPr>
        <w:t>Baseline characteristics participants according to the quartile of CTI.</w:t>
      </w:r>
    </w:p>
    <w:tbl>
      <w:tblPr>
        <w:tblStyle w:val="3"/>
        <w:tblW w:w="1764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4"/>
        <w:gridCol w:w="2246"/>
        <w:gridCol w:w="2246"/>
        <w:gridCol w:w="2246"/>
        <w:gridCol w:w="2246"/>
        <w:gridCol w:w="2254"/>
        <w:gridCol w:w="1816"/>
      </w:tblGrid>
      <w:tr w14:paraId="0C14F36E">
        <w:trPr>
          <w:trHeight w:val="384" w:hRule="atLeast"/>
        </w:trPr>
        <w:tc>
          <w:tcPr>
            <w:tcW w:w="459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E7E05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Characteristic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51CA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Total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3687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Q1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03C0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Q2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A7C2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Q3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3EC5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Q4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903A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P-value</w:t>
            </w:r>
          </w:p>
        </w:tc>
      </w:tr>
      <w:tr w14:paraId="2E2904DE">
        <w:trPr>
          <w:trHeight w:val="399" w:hRule="atLeast"/>
        </w:trPr>
        <w:tc>
          <w:tcPr>
            <w:tcW w:w="459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22279B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A49B06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(N=85728)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7FAF89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(N=22061)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82717E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(N=21624)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DA42B6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(N=21220)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1D3C47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(N=20823)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A654E9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</w:p>
        </w:tc>
      </w:tr>
      <w:tr w14:paraId="3E1AECB8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0C185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Age，years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4FA5A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50.48±11.89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EF588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47.85±12.06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40AF6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50.19±11.85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B506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51.34±11.79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B6132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52.68±11.31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89763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＜0.001</w:t>
            </w:r>
          </w:p>
        </w:tc>
      </w:tr>
      <w:tr w14:paraId="2DD0B1C5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7BD5F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Gender,n(%)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7C78B">
            <w:pPr>
              <w:widowControl/>
              <w:jc w:val="left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4152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5E3F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B389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97E6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F201A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＜0.001</w:t>
            </w:r>
          </w:p>
        </w:tc>
      </w:tr>
      <w:tr w14:paraId="2E3EC466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1C5F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Female，n (%)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E4819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18219 (21.25)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A6665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5687 (25.78)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24769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4411 (20.40)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4F3DE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4027 (18.98)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BFD97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4094 (19.66)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0A784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29339889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A234A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Male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9E611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67509 (78.75)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CAAF3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16374 (74.22)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C3B47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17213 (79.60)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D16C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17193 (81.02)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507C9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16729 (80.34)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487F9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4857FBA6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DBAE7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Education level(%)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DAED0">
            <w:pPr>
              <w:widowControl/>
              <w:jc w:val="left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F17D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C6DD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832C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AFDF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5043F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＜0.001</w:t>
            </w:r>
          </w:p>
        </w:tc>
      </w:tr>
      <w:tr w14:paraId="30B04931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20F1B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High school or above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357A7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17670 (20.61)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8522D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5052 (22.90)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BB7CC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4434 (20.50)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CFFB8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4254 (20.05)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4014E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3930 (18.87)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29C8E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6E584DBF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5EBAE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Less than high school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11405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68058 (79.39)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040F2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17009 (77.10)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A1A3D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17190 (79.50)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53048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16966 (79.95)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2A2F8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16893 (81.13)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A14FE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660FD048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0FF4D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Smoking statues,n (%)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1D4C0">
            <w:pPr>
              <w:widowControl/>
              <w:jc w:val="left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A7E9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E2ED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5BF2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500D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E541F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＜0.001</w:t>
            </w:r>
          </w:p>
        </w:tc>
      </w:tr>
      <w:tr w14:paraId="5F1F5AD3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3A84E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No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E06F2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52206 (60.90)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498E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13703 (62.11)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B3C05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13120 (60.67)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41F86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12750 (60.08)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A5606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12633 (60.67)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2A0B6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1F69656B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F8D05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Yes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2E0A8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33522 (39.10)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BE4BC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8358 (37.89)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52AA3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8504 (39.33)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C8D0A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8470 (39.92)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58C98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8190 (39.33)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D6F4C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1818A980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9A67E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Drinking statues,n (%)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83BD6">
            <w:pPr>
              <w:widowControl/>
              <w:jc w:val="left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F52C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A5F5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99BF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E3C6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18451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1B1B1B"/>
                <w:kern w:val="0"/>
                <w:sz w:val="24"/>
                <w:lang w:val="en-US" w:eastAsia="zh-CN"/>
              </w:rPr>
              <w:t>00</w:t>
            </w: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7</w:t>
            </w:r>
            <w:bookmarkStart w:id="0" w:name="_GoBack"/>
            <w:bookmarkEnd w:id="0"/>
          </w:p>
        </w:tc>
      </w:tr>
      <w:tr w14:paraId="08893677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5858B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No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5FF26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53087 (61.92)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0520C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13705 (62.12)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CB632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13385 (61.90)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B4AB2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13081 (61.64)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867EA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12916 (62.03)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4CEAF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6EA984BC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7A23E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Yes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DB540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32641 (38.08)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E43BE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8356 (37.88)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2869A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8239 (38.10)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C2E91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8139 (38.36)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CDF81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7907 (37.97)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33A08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3C2F6324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63A2F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CTI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8EE15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8.55±0.98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05CB2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7.34±0.46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03D28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8.24±0.19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3BA63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8.86±0.19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E553A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9.82±0.52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9ED79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55D580BB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8466E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FBG, mg/dl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9BEA1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5.44±1.60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DF7D5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4.96±0.76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9E334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5.15±0.97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F9E6C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5.39±1.29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94C83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6.32±2.47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1BCAE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＜0.001</w:t>
            </w:r>
          </w:p>
        </w:tc>
      </w:tr>
      <w:tr w14:paraId="711CA11E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F5E6D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eGFR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F5BED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83.00±23.78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C591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85.38±22.22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08ABC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82.74±23.33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C158E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82.05±22.95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FD3F6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81.72±26.34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110CC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＜0.001</w:t>
            </w:r>
          </w:p>
        </w:tc>
      </w:tr>
      <w:tr w14:paraId="0C74BC90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70EC6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BMI, kg/m2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99016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25.05±3.45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98885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23.39±3.05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90F3F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24.76±3.18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2495C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25.62±3.30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7BC79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26.55±3.44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649F0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＜0.001</w:t>
            </w:r>
          </w:p>
        </w:tc>
      </w:tr>
      <w:tr w14:paraId="62F8AA32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6332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WC, cm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93A1A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86.83±9.90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FB23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82.42±9.58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8B196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85.62±9.15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26E4D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88.16±9.19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B9DB2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91.39±9.40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2DA10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＜0.001</w:t>
            </w:r>
          </w:p>
        </w:tc>
      </w:tr>
      <w:tr w14:paraId="207CBEA8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753BF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TG, mg/dl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5F9F8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1.27 (0.89–1.93)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41089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0.80 (0.62–1.06)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6EDDD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1.13 (0.89–1.44)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BD2D1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1.46 (1.12–1.95)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E2CC2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2.41 (1.68–3.67)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724D1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＜0.001</w:t>
            </w:r>
          </w:p>
        </w:tc>
      </w:tr>
      <w:tr w14:paraId="49AA5AD7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4EE05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TC, mg/dl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0420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4.95±1.13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BFF3D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4.73±0.94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67391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4.91±1.05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9B203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5.03±1.11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FE92E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5.13±1.35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7F89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＜0.001</w:t>
            </w:r>
          </w:p>
        </w:tc>
      </w:tr>
      <w:tr w14:paraId="0FC770FC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68006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HDL-c, mg/dl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9FCC3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1.55±0.40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36080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1.57±0.39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E20A2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1.55±0.38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36984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1.54±0.39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7F78E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1.53±0.43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F51AF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＜0.001</w:t>
            </w:r>
          </w:p>
        </w:tc>
      </w:tr>
      <w:tr w14:paraId="1D68A2B5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FC78C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LDL-c, mg/dl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B0DF9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2.35±0.91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3B5A9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2.30±0.76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29469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2.41±0.81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052C0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2.41±0.93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F46E4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2.27±1.11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6CE19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＜0.001</w:t>
            </w:r>
          </w:p>
        </w:tc>
      </w:tr>
      <w:tr w14:paraId="25F12EEC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0FEF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CRP, mg/dl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8483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2.29±5.33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13D73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0.32±0.48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E46C8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1.05±1.52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C91A0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2.34±3.16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F4425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5.61±9.36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6D7AE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＜0.001</w:t>
            </w:r>
          </w:p>
        </w:tc>
      </w:tr>
      <w:tr w14:paraId="583CBC33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38072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UA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EEEA3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286.87±82.50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8BF9E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266.01±70.83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BEDC8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282.08±75.94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6C9FC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294.31±83.78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CAA9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306.37±92.97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F5CA8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3B61B040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E2F9A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SBP, mmHg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EF82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130.06±20.46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1B435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124.09±18.81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AF46D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128.77±19.89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54E1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131.90±20.36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862D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135.84±20.95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11681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＜0.001</w:t>
            </w:r>
          </w:p>
        </w:tc>
      </w:tr>
      <w:tr w14:paraId="64A7B8E9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36AC7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DBP, mmHg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F0875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83.34±11.62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0C6F3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80.17±10.95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567E1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82.75±11.30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A5968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84.38±11.56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46D75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86.25±11.83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CEBF3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＜0.001</w:t>
            </w:r>
          </w:p>
        </w:tc>
      </w:tr>
      <w:tr w14:paraId="7F5FBC63">
        <w:trPr>
          <w:trHeight w:val="400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3E1C0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 xml:space="preserve">Lipid‐lowering medications, 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1B1B1B"/>
                <w:kern w:val="0"/>
                <w:sz w:val="24"/>
              </w:rPr>
              <w:t>n</w:t>
            </w: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 xml:space="preserve"> (%)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E749C">
            <w:pPr>
              <w:widowControl/>
              <w:jc w:val="left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2EC1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8F96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BA1B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7E25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9ED86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＜0.001</w:t>
            </w:r>
          </w:p>
        </w:tc>
      </w:tr>
      <w:tr w14:paraId="456D4406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96CA2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No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9EB4D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85041 (99.20)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6B0ED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21986 (99.66)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2EBF4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21499 (99.42)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393DD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21023 (99.07)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840A2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20533 (98.61)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34CF1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028C551B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7F51E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Yes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5B440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687 (0.80)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5D9C2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75 (0.34)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7DCB9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125 (0.58)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DFA37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197 (0.93)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9D025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290 (1.39)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4F773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3F2A433F">
        <w:trPr>
          <w:trHeight w:val="400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7C200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 xml:space="preserve">Antihypertensive medications, 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1B1B1B"/>
                <w:kern w:val="0"/>
                <w:sz w:val="24"/>
              </w:rPr>
              <w:t>n</w:t>
            </w: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 xml:space="preserve"> (%)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DD851">
            <w:pPr>
              <w:widowControl/>
              <w:jc w:val="left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7D4E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EA55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63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951A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A42EC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＜0.001</w:t>
            </w:r>
          </w:p>
        </w:tc>
      </w:tr>
      <w:tr w14:paraId="18FFE461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E184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No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EAD89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77398 (90.28)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525FE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21019 (95.28)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3E9FC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19854 (91.81)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580E0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18824 (88.71)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6F3B5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17701 (85.01)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13FF6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03DCF774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F8401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Yes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0053E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8330 (9.72)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691B8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1042 (4.72)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115C5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1770 (8.19)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DC39A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2396 (11.29)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D780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3122 (14.99)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7B2EE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65783D2C">
        <w:trPr>
          <w:trHeight w:val="400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6008B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 xml:space="preserve">Hypoglycaemic medications, 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1B1B1B"/>
                <w:kern w:val="0"/>
                <w:sz w:val="24"/>
              </w:rPr>
              <w:t>n</w:t>
            </w: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 xml:space="preserve"> (%)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718AF">
            <w:pPr>
              <w:widowControl/>
              <w:jc w:val="left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DCDE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B4E5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D186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BD06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6BDEF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＜0.001</w:t>
            </w:r>
          </w:p>
        </w:tc>
      </w:tr>
      <w:tr w14:paraId="48B7A6FD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BAAAB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No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81582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83971 (97.95)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E6D7C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21922 (99.37)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A4833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21394 (98.94)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5A5E5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20831 (98.17)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917F9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19824 (95.20)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4C725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480F0D1D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6AD37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Yes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8D0A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1757 (2.05)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B20BD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139 (0.63)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1FC09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230 (1.06)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72956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389 (1.83)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19C53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999 (4.80)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56C06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4E6F89B1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2CE8C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Hypertension, n (%)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AC659">
            <w:pPr>
              <w:widowControl/>
              <w:jc w:val="left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C4C2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35ED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90EC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98A0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2349C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＜0.001</w:t>
            </w:r>
          </w:p>
        </w:tc>
      </w:tr>
      <w:tr w14:paraId="39F979A4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81B0C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No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180AD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49385 (57.61)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281D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15785 (71.55)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C5978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13094 (60.55)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0D408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11279 (53.15)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0319D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9227 (44.31)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73570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799D7524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4CCF4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Yes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5DC2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36343 (42.39)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015E4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6276 (28.45)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4AEDC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8530 (39.45)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AC828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9941 (46.85)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639B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11596 (55.69)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3C439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490ED0D6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B0330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Diabetes, n (%)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14927">
            <w:pPr>
              <w:widowControl/>
              <w:jc w:val="left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75EA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F4F3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539E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4F59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D4FB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＜0.001</w:t>
            </w:r>
          </w:p>
        </w:tc>
      </w:tr>
      <w:tr w14:paraId="768C915B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EF083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No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AD49F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78361 (91.41)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307A9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21658 (98.17)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758F9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20799 (96.18)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167D5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19645 (92.58)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3583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16259 (78.08)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46565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6858BC8C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51EED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Yes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11E2C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7367 (8.59)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639E7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403 (1.83)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25602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825 (3.82)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81763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1575 (7.42)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71B08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4564 (21.92)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94B72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263F74E3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BB1EF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CKM stage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27569">
            <w:pPr>
              <w:widowControl/>
              <w:jc w:val="left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2B9C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3877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1972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6212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168B2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＜0.001</w:t>
            </w:r>
          </w:p>
        </w:tc>
      </w:tr>
      <w:tr w14:paraId="06080281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94DA4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0521A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3642 (4.25)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FC84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2368 (10.73)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0B3AE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850 (3.93)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1425C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358 (1.69)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0187D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66 (0.32)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34577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5338E1FB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2FCF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6FDA8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23301 (27.18)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7C513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10674 (48.38)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65E7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7539 (34.86)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037E4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4062 (19.14)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168B2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1026 (4.93)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19B2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3969EAF6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BFA35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F42AA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48563 (56.65)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6A6BA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7460 (33.82)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A5F85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11037 (51.04)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78BEE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14074 (66.32)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FF68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15992 (76.80)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D7DF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0EA7B990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6FAB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DBFB3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10222 (11.92)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91465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1559 (7.07)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E4716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2198 (10.16)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DEB84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2726 (12.85)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2AC5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3739 (17.96)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1CB87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353C7B2B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278EC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CVD，n (%)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F3702">
            <w:pPr>
              <w:widowControl/>
              <w:jc w:val="left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3E59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B56A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7C45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FDA3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89D14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＜0.001</w:t>
            </w:r>
          </w:p>
        </w:tc>
      </w:tr>
      <w:tr w14:paraId="541FB35F">
        <w:trPr>
          <w:trHeight w:val="384" w:hRule="atLeast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F0E3A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No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A2917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71505 (83.41)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4D783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19646 (89.05)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F8CDD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18521 (85.65)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66FFB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17326 (81.65)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C29DE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16012 (76.90)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50739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  <w:tr w14:paraId="264BAA7C">
        <w:trPr>
          <w:trHeight w:val="399" w:hRule="atLeast"/>
        </w:trPr>
        <w:tc>
          <w:tcPr>
            <w:tcW w:w="459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C31D21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1B1B1B"/>
                <w:kern w:val="0"/>
                <w:sz w:val="24"/>
              </w:rPr>
              <w:t>Yes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2CBDB9F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14223 (16.59)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384B32A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2415 (10.95)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2E1FB99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3103 (14.35)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F0B06F3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3894 (18.35)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5D38E8F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  <w:t>4811 (23.10)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030CF67">
            <w:pPr>
              <w:widowControl/>
              <w:jc w:val="center"/>
              <w:rPr>
                <w:rFonts w:ascii="Times New Roman" w:hAnsi="Times New Roman" w:eastAsia="宋体" w:cs="Times New Roman"/>
                <w:color w:val="1B1B1B"/>
                <w:kern w:val="0"/>
                <w:sz w:val="24"/>
              </w:rPr>
            </w:pPr>
          </w:p>
        </w:tc>
      </w:tr>
    </w:tbl>
    <w:p w14:paraId="1C4387B3"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Light">
    <w:altName w:val="苹方-简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Times New Roman Regular">
    <w:panose1 w:val="02020503050405090304"/>
    <w:charset w:val="00"/>
    <w:family w:val="roman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25"/>
    <w:rsid w:val="0016673F"/>
    <w:rsid w:val="00225F65"/>
    <w:rsid w:val="00311D57"/>
    <w:rsid w:val="004B6CA3"/>
    <w:rsid w:val="00525C6C"/>
    <w:rsid w:val="006E2AE8"/>
    <w:rsid w:val="006E4BCB"/>
    <w:rsid w:val="007219E5"/>
    <w:rsid w:val="0077632C"/>
    <w:rsid w:val="007C51AA"/>
    <w:rsid w:val="00852758"/>
    <w:rsid w:val="00876623"/>
    <w:rsid w:val="008C373B"/>
    <w:rsid w:val="00923B4D"/>
    <w:rsid w:val="00A83325"/>
    <w:rsid w:val="00AD5AA8"/>
    <w:rsid w:val="00AD6055"/>
    <w:rsid w:val="00BE30D7"/>
    <w:rsid w:val="00C53007"/>
    <w:rsid w:val="00D22C43"/>
    <w:rsid w:val="00D43754"/>
    <w:rsid w:val="00E56AD2"/>
    <w:rsid w:val="00F8226F"/>
    <w:rsid w:val="00F925AB"/>
    <w:rsid w:val="347B652C"/>
    <w:rsid w:val="7BEE6B1C"/>
    <w:rsid w:val="CFEDE1B3"/>
    <w:rsid w:val="F77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Code"/>
    <w:basedOn w:val="4"/>
    <w:semiHidden/>
    <w:unhideWhenUsed/>
    <w:uiPriority w:val="99"/>
    <w:rPr>
      <w:rFonts w:ascii="宋体" w:hAnsi="宋体" w:eastAsia="宋体" w:cs="宋体"/>
      <w:sz w:val="24"/>
      <w:szCs w:val="24"/>
    </w:rPr>
  </w:style>
  <w:style w:type="character" w:customStyle="1" w:styleId="7">
    <w:name w:val="font21"/>
    <w:basedOn w:val="4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8">
    <w:name w:val="font11"/>
    <w:basedOn w:val="4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31"/>
    <w:basedOn w:val="4"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0">
    <w:name w:val="font41"/>
    <w:basedOn w:val="4"/>
    <w:uiPriority w:val="0"/>
    <w:rPr>
      <w:rFonts w:hint="default" w:ascii="MyriadPro-Light" w:hAnsi="MyriadPro-Light"/>
      <w:color w:val="000000"/>
      <w:sz w:val="11"/>
      <w:szCs w:val="11"/>
      <w:u w:val="none"/>
    </w:rPr>
  </w:style>
  <w:style w:type="character" w:customStyle="1" w:styleId="11">
    <w:name w:val="font51"/>
    <w:basedOn w:val="4"/>
    <w:uiPriority w:val="0"/>
    <w:rPr>
      <w:rFonts w:hint="eastAsia" w:ascii="宋体" w:hAnsi="宋体" w:eastAsia="宋体"/>
      <w:i/>
      <w:iCs/>
      <w:color w:val="1B1B1B"/>
      <w:sz w:val="26"/>
      <w:szCs w:val="26"/>
      <w:u w:val="none"/>
    </w:rPr>
  </w:style>
  <w:style w:type="character" w:customStyle="1" w:styleId="12">
    <w:name w:val="font61"/>
    <w:basedOn w:val="4"/>
    <w:uiPriority w:val="0"/>
    <w:rPr>
      <w:rFonts w:hint="eastAsia" w:ascii="宋体" w:hAnsi="宋体" w:eastAsia="宋体"/>
      <w:i/>
      <w:iCs/>
      <w:color w:val="1B1B1B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791</Words>
  <Characters>4511</Characters>
  <Lines>37</Lines>
  <Paragraphs>10</Paragraphs>
  <TotalTime>15</TotalTime>
  <ScaleCrop>false</ScaleCrop>
  <LinksUpToDate>false</LinksUpToDate>
  <CharactersWithSpaces>5292</CharactersWithSpaces>
  <Application>WPS Office_7.2.1.8947_F1E327BC-269C-435d-A152-05C5408002CA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2025-08-25T18:23:00Z</dcterms:created>
  <dc:creator>184166953@qq.com</dc:creator>
  <cp:lastModifiedBy>f铀锻涸腿潞</cp:lastModifiedBy>
  <dcterms:modified xsi:type="dcterms:W3CDTF">2025-08-26T10:55:49Z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DD34B4B0FCFBEE9B782FAC683F9A96A4_42</vt:lpwstr>
  </property>
</Properties>
</file>