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0B885" w14:textId="77777777" w:rsidR="00C51C00" w:rsidRDefault="00C51C00" w:rsidP="00C51C00">
      <w:pPr>
        <w:spacing w:line="480" w:lineRule="auto"/>
        <w:ind w:left="221" w:hangingChars="100" w:hanging="221"/>
        <w:jc w:val="center"/>
        <w:rPr>
          <w:rFonts w:ascii="Times New Roman" w:hAnsi="Times New Roman" w:cs="Times New Roman"/>
          <w:b/>
          <w:bCs/>
          <w:color w:val="C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C00000"/>
          <w:sz w:val="22"/>
          <w:szCs w:val="22"/>
        </w:rPr>
        <w:t>Graphical abstract</w:t>
      </w:r>
    </w:p>
    <w:p w14:paraId="0EB397FE" w14:textId="77777777" w:rsidR="00C51C00" w:rsidRDefault="00C51C00" w:rsidP="00C51C00">
      <w:pPr>
        <w:spacing w:line="480" w:lineRule="auto"/>
        <w:ind w:left="220" w:hangingChars="100" w:hanging="2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114300" distR="114300" wp14:anchorId="4FF7BE32" wp14:editId="6E487647">
            <wp:extent cx="5266690" cy="3686810"/>
            <wp:effectExtent l="0" t="0" r="6350" b="1270"/>
            <wp:docPr id="1" name="图片 1" descr="Abstract figure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stract figure 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A9E4D" w14:textId="77777777" w:rsidR="00C51C00" w:rsidRDefault="00C51C00" w:rsidP="00C51C00">
      <w:pPr>
        <w:spacing w:line="480" w:lineRule="auto"/>
        <w:rPr>
          <w:rFonts w:ascii="Times New Roman" w:eastAsia="Trebuchet MS" w:hAnsi="Times New Roman" w:cs="Times New Roman"/>
          <w:b/>
          <w:bCs/>
          <w:color w:val="C00000"/>
          <w:sz w:val="22"/>
          <w:szCs w:val="22"/>
          <w:shd w:val="clear" w:color="auto" w:fill="FFFFFF"/>
        </w:rPr>
      </w:pPr>
      <w:r>
        <w:rPr>
          <w:rFonts w:ascii="Times New Roman" w:hAnsi="Times New Roman" w:hint="eastAsia"/>
          <w:b/>
          <w:bCs/>
          <w:sz w:val="22"/>
          <w:szCs w:val="22"/>
        </w:rPr>
        <w:t>Succinate</w:t>
      </w:r>
      <w:r>
        <w:rPr>
          <w:rFonts w:ascii="Times New Roman" w:hAnsi="Times New Roman"/>
          <w:b/>
          <w:bCs/>
          <w:sz w:val="22"/>
          <w:szCs w:val="22"/>
        </w:rPr>
        <w:t>-</w:t>
      </w:r>
      <w:r>
        <w:rPr>
          <w:rFonts w:ascii="Times New Roman" w:hAnsi="Times New Roman" w:hint="eastAsia"/>
          <w:b/>
          <w:bCs/>
          <w:sz w:val="22"/>
          <w:szCs w:val="22"/>
        </w:rPr>
        <w:t>GPR91 Signaling Reprograms Cardiac Metabolism and Improves Diastolic Dysfunction</w:t>
      </w:r>
      <w:r>
        <w:rPr>
          <w:rFonts w:ascii="Times New Roman" w:hAnsi="Times New Roman"/>
          <w:sz w:val="22"/>
          <w:szCs w:val="22"/>
        </w:rPr>
        <w:t>. In HFpEF, myocardial succinate levels and its receptor GPR91 are markedly reduced, resulting in insufficient AMPK activation, diminished NAD⁺ biosynthesis, impaired metabolic flexibility, and diastolic dysfunction accompanied by hypertrophy and fibrosis. Exogenous succinate restores GPR91–Gq–AMPK signaling, enhances NAD⁺ production, reprograms myocardial metabolism, and improves diastolic performance. Similarly, direct supplementation with the NAD⁺ precursor nicotinamide bypasses receptor signaling to replenish NAD⁺ pools and attenuate HFpEF-associated cardiac dysfunction. These findings identify the succinate–GPR91–AMPK–NAD⁺ axis as a potential therapeutic target for HFpEF.</w:t>
      </w:r>
    </w:p>
    <w:p w14:paraId="554D139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C00"/>
    <w:rsid w:val="00011C58"/>
    <w:rsid w:val="0006021D"/>
    <w:rsid w:val="00331A6B"/>
    <w:rsid w:val="00755780"/>
    <w:rsid w:val="00857596"/>
    <w:rsid w:val="00C025DD"/>
    <w:rsid w:val="00C51C00"/>
    <w:rsid w:val="00DA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6AC68"/>
  <w15:chartTrackingRefBased/>
  <w15:docId w15:val="{9F4B4AD8-6F26-441E-8EB1-434D3CE9C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C0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1C0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1C0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1C0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1C0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C0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C0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C0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C0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C0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1C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1C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1C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1C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C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C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C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C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C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1C0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51C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1C0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51C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1C0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51C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1C0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51C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1C0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1C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1C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679</Characters>
  <Application>Microsoft Office Word</Application>
  <DocSecurity>0</DocSecurity>
  <Lines>5</Lines>
  <Paragraphs>1</Paragraphs>
  <ScaleCrop>false</ScaleCrop>
  <Company>Springer Nature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2025-09-17T05:57:00Z</dcterms:created>
  <dcterms:modified xsi:type="dcterms:W3CDTF">2025-09-17T05:58:00Z</dcterms:modified>
</cp:coreProperties>
</file>