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FAE61" w14:textId="060B5579" w:rsidR="0099064E" w:rsidRPr="00502584" w:rsidRDefault="0099064E" w:rsidP="0099064E">
      <w:pPr>
        <w:pStyle w:val="1"/>
        <w:spacing w:before="120"/>
        <w:rPr>
          <w:rFonts w:ascii="Arial" w:hAnsi="Arial" w:cs="Arial"/>
          <w:color w:val="000000" w:themeColor="text1"/>
          <w:sz w:val="20"/>
          <w:szCs w:val="20"/>
        </w:rPr>
      </w:pPr>
      <w:bookmarkStart w:id="0" w:name="_Toc197423602"/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Supplementary Table 1. </w:t>
      </w:r>
      <w:bookmarkStart w:id="1" w:name="_Hlk194245493"/>
      <w:r w:rsidRPr="00502584">
        <w:rPr>
          <w:rFonts w:ascii="Arial" w:hAnsi="Arial" w:cs="Arial"/>
          <w:color w:val="000000" w:themeColor="text1"/>
          <w:sz w:val="20"/>
          <w:szCs w:val="20"/>
        </w:rPr>
        <w:t>Summary of the data sets utilized in this research and their features.</w:t>
      </w:r>
      <w:bookmarkEnd w:id="0"/>
      <w:bookmarkEnd w:id="1"/>
    </w:p>
    <w:tbl>
      <w:tblPr>
        <w:tblW w:w="5126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 w:firstRow="1" w:lastRow="0" w:firstColumn="1" w:lastColumn="0" w:noHBand="0" w:noVBand="1"/>
      </w:tblPr>
      <w:tblGrid>
        <w:gridCol w:w="2934"/>
        <w:gridCol w:w="2584"/>
        <w:gridCol w:w="3291"/>
        <w:gridCol w:w="5501"/>
      </w:tblGrid>
      <w:tr w:rsidR="0099064E" w:rsidRPr="00502584" w14:paraId="58F472F7" w14:textId="77777777" w:rsidTr="00056606">
        <w:trPr>
          <w:trHeight w:val="58"/>
        </w:trPr>
        <w:tc>
          <w:tcPr>
            <w:tcW w:w="1025" w:type="pc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E197C4" w14:textId="7A092701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bookmarkStart w:id="2" w:name="_Toc197423603"/>
            <w:r w:rsidRPr="005025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Dataset</w:t>
            </w:r>
            <w:bookmarkEnd w:id="2"/>
          </w:p>
        </w:tc>
        <w:tc>
          <w:tcPr>
            <w:tcW w:w="903" w:type="pc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88182A" w14:textId="77777777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bookmarkStart w:id="3" w:name="_Toc197423604"/>
            <w:r w:rsidRPr="005025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Platform</w:t>
            </w:r>
            <w:bookmarkEnd w:id="3"/>
          </w:p>
        </w:tc>
        <w:tc>
          <w:tcPr>
            <w:tcW w:w="1150" w:type="pc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13D48E" w14:textId="3A408658" w:rsidR="0099064E" w:rsidRPr="00502584" w:rsidRDefault="005869A9" w:rsidP="0099064E">
            <w:pPr>
              <w:pStyle w:val="1"/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bookmarkStart w:id="4" w:name="_Toc197423605"/>
            <w:r w:rsidRPr="005025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Disease</w:t>
            </w:r>
            <w:bookmarkEnd w:id="4"/>
          </w:p>
        </w:tc>
        <w:tc>
          <w:tcPr>
            <w:tcW w:w="1922" w:type="pc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CE2880" w14:textId="77777777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bookmarkStart w:id="5" w:name="_Toc197423606"/>
            <w:r w:rsidRPr="005025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Sample</w:t>
            </w:r>
            <w:bookmarkEnd w:id="5"/>
          </w:p>
        </w:tc>
      </w:tr>
      <w:tr w:rsidR="0099064E" w:rsidRPr="00502584" w14:paraId="2751063A" w14:textId="77777777" w:rsidTr="00056606">
        <w:trPr>
          <w:trHeight w:val="58"/>
        </w:trPr>
        <w:tc>
          <w:tcPr>
            <w:tcW w:w="1025" w:type="pct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EB5DF9" w14:textId="5A96118E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6" w:name="_Toc197423607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</w:t>
            </w:r>
            <w:r w:rsidR="005961A9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6477</w:t>
            </w:r>
            <w:bookmarkEnd w:id="6"/>
          </w:p>
        </w:tc>
        <w:tc>
          <w:tcPr>
            <w:tcW w:w="903" w:type="pct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80F70B" w14:textId="7A46D312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7" w:name="_Toc197423608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GPL</w:t>
            </w:r>
            <w:r w:rsidR="00675CFF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96</w:t>
            </w:r>
            <w:bookmarkEnd w:id="7"/>
          </w:p>
        </w:tc>
        <w:tc>
          <w:tcPr>
            <w:tcW w:w="1150" w:type="pct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9235D1" w14:textId="7C1E19DF" w:rsidR="0099064E" w:rsidRPr="00502584" w:rsidRDefault="005961A9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8" w:name="_Toc197423609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</w:t>
            </w:r>
            <w:bookmarkEnd w:id="8"/>
          </w:p>
        </w:tc>
        <w:tc>
          <w:tcPr>
            <w:tcW w:w="1922" w:type="pct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275E14" w14:textId="2848BF17" w:rsidR="0099064E" w:rsidRPr="00502584" w:rsidRDefault="005869A9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9" w:name="_Toc197423610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125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cases of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5 controls</w:t>
            </w:r>
            <w:bookmarkEnd w:id="9"/>
          </w:p>
        </w:tc>
      </w:tr>
      <w:tr w:rsidR="0099064E" w:rsidRPr="00502584" w14:paraId="5BFCC91C" w14:textId="77777777" w:rsidTr="00056606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689431" w14:textId="041325E3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0" w:name="_Toc197423611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</w:t>
            </w:r>
            <w:r w:rsidR="005961A9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16558</w:t>
            </w:r>
            <w:bookmarkEnd w:id="10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0A13B0" w14:textId="632136BA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1" w:name="_Toc197423612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GPL</w:t>
            </w:r>
            <w:r w:rsidR="00675CFF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6244</w:t>
            </w:r>
            <w:bookmarkEnd w:id="11"/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A21264" w14:textId="39981491" w:rsidR="0099064E" w:rsidRPr="00502584" w:rsidRDefault="005961A9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2" w:name="_Toc197423613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</w:t>
            </w:r>
            <w:bookmarkEnd w:id="12"/>
          </w:p>
        </w:tc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A85CCC" w14:textId="4A17547E" w:rsidR="0099064E" w:rsidRPr="00502584" w:rsidRDefault="005869A9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3" w:name="_Toc197423614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60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cases of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MM 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controls</w:t>
            </w:r>
            <w:bookmarkEnd w:id="13"/>
          </w:p>
        </w:tc>
      </w:tr>
      <w:tr w:rsidR="0099064E" w:rsidRPr="00502584" w14:paraId="30189592" w14:textId="77777777" w:rsidTr="00056606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BC308F" w14:textId="6F152F8E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4" w:name="_Toc197423615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</w:t>
            </w:r>
            <w:r w:rsidR="005961A9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175384</w:t>
            </w:r>
            <w:bookmarkEnd w:id="14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9F9B51" w14:textId="30D11790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5" w:name="_Toc197423616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GPL</w:t>
            </w:r>
            <w:r w:rsidR="00675CFF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18573</w:t>
            </w:r>
            <w:bookmarkEnd w:id="15"/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164332" w14:textId="2A405DA5" w:rsidR="0099064E" w:rsidRPr="00502584" w:rsidRDefault="005961A9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6" w:name="_Toc197423617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AL</w:t>
            </w:r>
            <w:bookmarkEnd w:id="16"/>
          </w:p>
        </w:tc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1CCE07" w14:textId="77EFFDDC" w:rsidR="0099064E" w:rsidRPr="00502584" w:rsidRDefault="00675CFF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7" w:name="_Toc197423618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32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cases of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AL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controls</w:t>
            </w:r>
            <w:bookmarkEnd w:id="17"/>
          </w:p>
        </w:tc>
      </w:tr>
      <w:tr w:rsidR="0099064E" w:rsidRPr="00502584" w14:paraId="7C4AF231" w14:textId="77777777" w:rsidTr="005961A9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2ED044" w14:textId="4DC54055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8" w:name="_Toc197423619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</w:t>
            </w:r>
            <w:r w:rsidR="005961A9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4581</w:t>
            </w:r>
            <w:bookmarkEnd w:id="18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F88C75" w14:textId="6A2519C4" w:rsidR="0099064E" w:rsidRPr="00502584" w:rsidRDefault="0099064E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9" w:name="_Toc197423620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GPL</w:t>
            </w:r>
            <w:r w:rsidR="00675CFF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570</w:t>
            </w:r>
            <w:bookmarkEnd w:id="19"/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31307B" w14:textId="10DC055E" w:rsidR="0099064E" w:rsidRPr="00502584" w:rsidRDefault="005961A9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0" w:name="_Toc197423621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</w:t>
            </w:r>
            <w:bookmarkEnd w:id="20"/>
          </w:p>
        </w:tc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1DBF91" w14:textId="586EB09D" w:rsidR="0099064E" w:rsidRPr="00502584" w:rsidRDefault="00675CFF" w:rsidP="0099064E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1" w:name="_Toc197423622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414</w:t>
            </w:r>
            <w:r w:rsidR="0099064E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cases of 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</w:t>
            </w:r>
            <w:r w:rsidR="005869A9"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(414 with survival data)</w:t>
            </w:r>
            <w:bookmarkEnd w:id="21"/>
          </w:p>
        </w:tc>
      </w:tr>
      <w:tr w:rsidR="00675CFF" w:rsidRPr="00502584" w14:paraId="68029397" w14:textId="77777777" w:rsidTr="005961A9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01554" w14:textId="769451AE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2" w:name="_Toc197423623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GSE73040</w:t>
            </w:r>
            <w:bookmarkEnd w:id="22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EF14A" w14:textId="111E4E03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3" w:name="_Toc197423624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GPL6244</w:t>
            </w:r>
            <w:bookmarkEnd w:id="23"/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B5915" w14:textId="5862988D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4" w:name="_Toc197423625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AL</w:t>
            </w:r>
            <w:bookmarkEnd w:id="24"/>
          </w:p>
        </w:tc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5531F" w14:textId="2AAB14BA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5" w:name="_Toc197423626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9 cases of AL and 5 controls</w:t>
            </w:r>
            <w:bookmarkEnd w:id="25"/>
          </w:p>
        </w:tc>
      </w:tr>
      <w:tr w:rsidR="00675CFF" w:rsidRPr="00502584" w14:paraId="5C96A0AF" w14:textId="77777777" w:rsidTr="00502584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B28F" w14:textId="2E96D161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6" w:name="_Toc197423627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MMRF</w:t>
            </w:r>
            <w:bookmarkEnd w:id="26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D1528" w14:textId="0E069C1A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7" w:name="_Toc197423628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TCGA</w:t>
            </w:r>
            <w:bookmarkEnd w:id="27"/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17E05" w14:textId="19957B20" w:rsidR="00675CFF" w:rsidRPr="00502584" w:rsidRDefault="00675CFF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8" w:name="_Toc197423629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MM</w:t>
            </w:r>
            <w:bookmarkEnd w:id="28"/>
          </w:p>
        </w:tc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C3B2B" w14:textId="4FC1F3BA" w:rsidR="00675CFF" w:rsidRPr="00502584" w:rsidRDefault="005869A9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29" w:name="_Toc197423630"/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764 primary MM samples (763 with survival data)</w:t>
            </w:r>
            <w:bookmarkEnd w:id="29"/>
          </w:p>
        </w:tc>
      </w:tr>
      <w:tr w:rsidR="00502584" w:rsidRPr="00502584" w14:paraId="5EBA0E56" w14:textId="77777777" w:rsidTr="00502584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47903" w14:textId="2BD7BBE7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GSE188222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33977" w14:textId="423F44A6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GPL24676</w:t>
            </w: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047BF" w14:textId="4A950E60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  <w:t>AL</w:t>
            </w:r>
          </w:p>
        </w:tc>
        <w:tc>
          <w:tcPr>
            <w:tcW w:w="1922" w:type="pc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D4918" w14:textId="0AF2A993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 cases of AL and </w:t>
            </w:r>
            <w:r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  <w:t>1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control</w:t>
            </w:r>
          </w:p>
        </w:tc>
      </w:tr>
      <w:tr w:rsidR="00502584" w:rsidRPr="00502584" w14:paraId="7519D678" w14:textId="77777777" w:rsidTr="00056606">
        <w:trPr>
          <w:trHeight w:val="58"/>
        </w:trPr>
        <w:tc>
          <w:tcPr>
            <w:tcW w:w="1025" w:type="pct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85331" w14:textId="140C3513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>GSE271107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C40F6" w14:textId="36DC9A2A" w:rsidR="00502584" w:rsidRPr="00502584" w:rsidRDefault="00502584" w:rsidP="00675CFF">
            <w:pPr>
              <w:pStyle w:val="1"/>
              <w:spacing w:before="120"/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  <w:t>GPL24676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5061E" w14:textId="11D076CA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  <w:t>MM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88458" w14:textId="4E79C2C7" w:rsidR="00502584" w:rsidRPr="00502584" w:rsidRDefault="00502584" w:rsidP="00675CFF">
            <w:pPr>
              <w:pStyle w:val="1"/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 w:themeColor="text1"/>
                <w:sz w:val="20"/>
                <w:szCs w:val="20"/>
              </w:rPr>
              <w:t>4</w:t>
            </w:r>
            <w:r w:rsidRPr="005025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cases of MM and 5 controls</w:t>
            </w:r>
          </w:p>
        </w:tc>
      </w:tr>
    </w:tbl>
    <w:p w14:paraId="623A3DCE" w14:textId="1BC5078A" w:rsidR="0099064E" w:rsidRPr="00502584" w:rsidRDefault="0099064E" w:rsidP="0099064E">
      <w:pPr>
        <w:pStyle w:val="1"/>
        <w:spacing w:before="120"/>
        <w:rPr>
          <w:rFonts w:ascii="Arial" w:hAnsi="Arial" w:cs="Arial"/>
          <w:color w:val="000000" w:themeColor="text1"/>
          <w:sz w:val="20"/>
          <w:szCs w:val="20"/>
        </w:rPr>
      </w:pPr>
      <w:bookmarkStart w:id="30" w:name="_Toc197423631"/>
      <w:r w:rsidRPr="00502584">
        <w:rPr>
          <w:rFonts w:ascii="Arial" w:hAnsi="Arial" w:cs="Arial"/>
          <w:color w:val="000000" w:themeColor="text1"/>
          <w:sz w:val="20"/>
          <w:szCs w:val="20"/>
        </w:rPr>
        <w:t>Notes: MM:</w:t>
      </w:r>
      <w:r w:rsidR="005869A9" w:rsidRPr="00502584">
        <w:rPr>
          <w:rFonts w:ascii="Arial" w:hAnsi="Arial" w:cs="Arial"/>
          <w:sz w:val="20"/>
          <w:szCs w:val="20"/>
        </w:rPr>
        <w:t xml:space="preserve"> </w:t>
      </w:r>
      <w:r w:rsidR="005869A9" w:rsidRPr="00502584">
        <w:rPr>
          <w:rFonts w:ascii="Arial" w:hAnsi="Arial" w:cs="Arial"/>
          <w:color w:val="000000" w:themeColor="text1"/>
          <w:sz w:val="20"/>
          <w:szCs w:val="20"/>
        </w:rPr>
        <w:t xml:space="preserve">Multiple myeloma; </w:t>
      </w:r>
      <w:r w:rsidRPr="00502584">
        <w:rPr>
          <w:rFonts w:ascii="Arial" w:hAnsi="Arial" w:cs="Arial"/>
          <w:color w:val="000000" w:themeColor="text1"/>
          <w:sz w:val="20"/>
          <w:szCs w:val="20"/>
        </w:rPr>
        <w:t>AL:</w:t>
      </w:r>
      <w:r w:rsidR="00A22EDB" w:rsidRPr="005025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869A9" w:rsidRPr="00502584">
        <w:rPr>
          <w:rFonts w:ascii="Arial" w:hAnsi="Arial" w:cs="Arial"/>
          <w:color w:val="000000" w:themeColor="text1"/>
          <w:sz w:val="20"/>
          <w:szCs w:val="20"/>
        </w:rPr>
        <w:t>Immunoglobulin light-chain amyloidosis</w:t>
      </w:r>
      <w:r w:rsidRPr="00502584">
        <w:rPr>
          <w:rFonts w:ascii="Arial" w:hAnsi="Arial" w:cs="Arial"/>
          <w:color w:val="000000" w:themeColor="text1"/>
          <w:sz w:val="20"/>
          <w:szCs w:val="20"/>
        </w:rPr>
        <w:t>;</w:t>
      </w:r>
      <w:r w:rsidR="005869A9" w:rsidRPr="005025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02584">
        <w:rPr>
          <w:rFonts w:ascii="Arial" w:hAnsi="Arial" w:cs="Arial"/>
          <w:color w:val="000000" w:themeColor="text1"/>
          <w:sz w:val="20"/>
          <w:szCs w:val="20"/>
        </w:rPr>
        <w:t>GEO:</w:t>
      </w:r>
      <w:r w:rsidR="005869A9" w:rsidRPr="00502584">
        <w:rPr>
          <w:rFonts w:ascii="Arial" w:eastAsia="宋体" w:hAnsi="Arial" w:cs="Arial"/>
          <w:color w:val="000000" w:themeColor="text1"/>
          <w:kern w:val="0"/>
          <w:sz w:val="20"/>
          <w:szCs w:val="20"/>
        </w:rPr>
        <w:t xml:space="preserve"> Gene Expression Omnibus</w:t>
      </w:r>
      <w:r w:rsidR="005869A9" w:rsidRPr="00502584">
        <w:rPr>
          <w:rFonts w:ascii="Arial" w:hAnsi="Arial" w:cs="Arial"/>
          <w:color w:val="000000" w:themeColor="text1"/>
          <w:sz w:val="20"/>
          <w:szCs w:val="20"/>
        </w:rPr>
        <w:t>;</w:t>
      </w:r>
      <w:r w:rsidR="00A22EDB" w:rsidRPr="005025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02584">
        <w:rPr>
          <w:rFonts w:ascii="Arial" w:hAnsi="Arial" w:cs="Arial"/>
          <w:color w:val="000000" w:themeColor="text1"/>
          <w:sz w:val="20"/>
          <w:szCs w:val="20"/>
        </w:rPr>
        <w:t>TCGA:</w:t>
      </w:r>
      <w:r w:rsidR="005869A9" w:rsidRPr="00502584">
        <w:rPr>
          <w:rFonts w:ascii="Arial" w:hAnsi="Arial" w:cs="Arial"/>
          <w:sz w:val="20"/>
          <w:szCs w:val="20"/>
        </w:rPr>
        <w:t xml:space="preserve"> </w:t>
      </w:r>
      <w:r w:rsidR="005869A9" w:rsidRPr="00502584">
        <w:rPr>
          <w:rFonts w:ascii="Arial" w:hAnsi="Arial" w:cs="Arial"/>
          <w:color w:val="000000" w:themeColor="text1"/>
          <w:sz w:val="20"/>
          <w:szCs w:val="20"/>
        </w:rPr>
        <w:t>The Cancer Genome Atlas.</w:t>
      </w:r>
      <w:bookmarkEnd w:id="30"/>
    </w:p>
    <w:p w14:paraId="1A33DE9B" w14:textId="77777777" w:rsidR="00255354" w:rsidRPr="00502584" w:rsidRDefault="00255354">
      <w:pPr>
        <w:widowControl/>
        <w:jc w:val="left"/>
        <w:rPr>
          <w:rFonts w:ascii="Arial" w:hAnsi="Arial" w:cs="Arial"/>
          <w:b/>
          <w:bCs/>
          <w:color w:val="000000" w:themeColor="text1"/>
        </w:rPr>
      </w:pPr>
    </w:p>
    <w:p w14:paraId="52EFAE29" w14:textId="77777777" w:rsidR="00255354" w:rsidRPr="00502584" w:rsidRDefault="00255354">
      <w:pPr>
        <w:pStyle w:val="1"/>
        <w:spacing w:before="120"/>
        <w:rPr>
          <w:rFonts w:ascii="Arial" w:hAnsi="Arial" w:cs="Arial"/>
          <w:b/>
          <w:bCs/>
          <w:color w:val="000000" w:themeColor="text1"/>
          <w:sz w:val="24"/>
          <w:szCs w:val="24"/>
        </w:rPr>
        <w:sectPr w:rsidR="00255354" w:rsidRPr="00502584">
          <w:footerReference w:type="default" r:id="rId7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F2238E0" w14:textId="77777777" w:rsidR="00E76810" w:rsidRPr="00502584" w:rsidRDefault="00E76810" w:rsidP="00E76810">
      <w:pPr>
        <w:pStyle w:val="1"/>
        <w:spacing w:before="120"/>
        <w:rPr>
          <w:rFonts w:ascii="Arial" w:hAnsi="Arial" w:cs="Arial"/>
          <w:color w:val="000000" w:themeColor="text1"/>
          <w:sz w:val="24"/>
          <w:szCs w:val="24"/>
        </w:rPr>
      </w:pPr>
      <w:bookmarkStart w:id="31" w:name="_Hlk197338200"/>
      <w:bookmarkStart w:id="32" w:name="_Toc197423632"/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Supplementary Table 2</w:t>
      </w:r>
      <w:bookmarkEnd w:id="31"/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502584">
        <w:rPr>
          <w:rFonts w:ascii="Arial" w:hAnsi="Arial" w:cs="Arial"/>
          <w:color w:val="000000" w:themeColor="text1"/>
          <w:sz w:val="20"/>
          <w:szCs w:val="20"/>
        </w:rPr>
        <w:t>GO Pathway Enrichment Analysis Results</w:t>
      </w:r>
      <w:r w:rsidRPr="00502584">
        <w:rPr>
          <w:rFonts w:ascii="Arial" w:hAnsi="Arial" w:cs="Arial"/>
          <w:color w:val="000000" w:themeColor="text1"/>
          <w:sz w:val="24"/>
          <w:szCs w:val="24"/>
        </w:rPr>
        <w:t>.</w:t>
      </w:r>
      <w:bookmarkEnd w:id="32"/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1697"/>
        <w:gridCol w:w="4811"/>
        <w:gridCol w:w="1979"/>
        <w:gridCol w:w="1979"/>
      </w:tblGrid>
      <w:tr w:rsidR="00E76810" w:rsidRPr="00502584" w14:paraId="0FA13694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EECB055" w14:textId="77777777" w:rsidR="00E76810" w:rsidRPr="00502584" w:rsidRDefault="00E76810" w:rsidP="00421EFB">
            <w:pPr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  <w:t>ONTOLOGY</w:t>
            </w:r>
          </w:p>
        </w:tc>
        <w:tc>
          <w:tcPr>
            <w:tcW w:w="169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935873E" w14:textId="77777777" w:rsidR="00E76810" w:rsidRPr="00502584" w:rsidRDefault="00E76810" w:rsidP="00421EFB">
            <w:pPr>
              <w:rPr>
                <w:rFonts w:ascii="Arial" w:eastAsia="宋体" w:hAnsi="Arial" w:cs="Arial"/>
                <w:b/>
                <w:bCs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b/>
                <w:bCs/>
                <w:kern w:val="0"/>
                <w:sz w:val="20"/>
                <w:szCs w:val="20"/>
              </w:rPr>
              <w:t>ID</w:t>
            </w:r>
          </w:p>
        </w:tc>
        <w:tc>
          <w:tcPr>
            <w:tcW w:w="48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592319D" w14:textId="77777777" w:rsidR="00E76810" w:rsidRPr="00502584" w:rsidRDefault="00E76810" w:rsidP="00421EFB">
            <w:pPr>
              <w:rPr>
                <w:rFonts w:ascii="Arial" w:eastAsia="宋体" w:hAnsi="Arial" w:cs="Arial"/>
                <w:b/>
                <w:bCs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b/>
                <w:bCs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197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4861093" w14:textId="77777777" w:rsidR="00E76810" w:rsidRPr="00502584" w:rsidRDefault="00E76810" w:rsidP="00421EFB">
            <w:pPr>
              <w:rPr>
                <w:rFonts w:ascii="Arial" w:eastAsia="宋体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502584">
              <w:rPr>
                <w:rFonts w:ascii="Arial" w:eastAsia="宋体" w:hAnsi="Arial" w:cs="Arial"/>
                <w:b/>
                <w:bCs/>
                <w:color w:val="000000"/>
                <w:sz w:val="20"/>
                <w:szCs w:val="20"/>
              </w:rPr>
              <w:t>BgRatio</w:t>
            </w:r>
            <w:proofErr w:type="spellEnd"/>
          </w:p>
        </w:tc>
        <w:tc>
          <w:tcPr>
            <w:tcW w:w="197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636CE9D" w14:textId="77777777" w:rsidR="00E76810" w:rsidRPr="00502584" w:rsidRDefault="00E76810" w:rsidP="00421EFB">
            <w:pPr>
              <w:rPr>
                <w:rFonts w:ascii="Arial" w:eastAsia="宋体" w:hAnsi="Arial" w:cs="Arial"/>
                <w:b/>
                <w:bCs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  <w:r w:rsidRPr="00502584"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</w:rPr>
              <w:t>value</w:t>
            </w:r>
          </w:p>
        </w:tc>
      </w:tr>
      <w:tr w:rsidR="00E76810" w:rsidRPr="00502584" w14:paraId="453463A7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6B78191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GO/BP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8F25B30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GO:0030098</w:t>
            </w:r>
          </w:p>
        </w:tc>
        <w:tc>
          <w:tcPr>
            <w:tcW w:w="48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4A10D2A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lymphocyte differentiation</w:t>
            </w:r>
          </w:p>
        </w:tc>
        <w:tc>
          <w:tcPr>
            <w:tcW w:w="197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182DE18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422/18614</w:t>
            </w:r>
          </w:p>
        </w:tc>
        <w:tc>
          <w:tcPr>
            <w:tcW w:w="197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48F36C1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0.001</w:t>
            </w:r>
          </w:p>
        </w:tc>
      </w:tr>
      <w:tr w:rsidR="00E76810" w:rsidRPr="00502584" w14:paraId="70980A9A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05DFD9D5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GO/BP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483E3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GO:1903131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48E8E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mononuclear cell differentiation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DB76C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474/18614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2A245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0.001</w:t>
            </w:r>
          </w:p>
        </w:tc>
      </w:tr>
      <w:tr w:rsidR="00E76810" w:rsidRPr="00502584" w14:paraId="3B8C1ACE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13DBB879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GO/BP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0BD9D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GO:0050804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73110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modulation of chemical synaptic transmission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20490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487/18614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5C24E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0.002</w:t>
            </w:r>
          </w:p>
        </w:tc>
      </w:tr>
      <w:tr w:rsidR="00E76810" w:rsidRPr="00502584" w14:paraId="4225F231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08ED1D0B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GO/BP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FD80F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GO:0099177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07F9B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regulation of trans-synaptic signaling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3413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488/18614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A3C8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0.002</w:t>
            </w:r>
          </w:p>
        </w:tc>
      </w:tr>
      <w:tr w:rsidR="00E76810" w:rsidRPr="00502584" w14:paraId="144D1F81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44C92707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GO/BP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B2097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GO:0034976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E3406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response to endoplasmic reticulum stress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E84B3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259/18614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59B8C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0.001</w:t>
            </w:r>
          </w:p>
        </w:tc>
      </w:tr>
      <w:tr w:rsidR="00E76810" w:rsidRPr="00502584" w14:paraId="1B1E3C48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6DBE62F0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GO/CC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6918A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GO:0098978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A3AD2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glutamatergic synapse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F3C0A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410/19518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F3CDA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0.001</w:t>
            </w:r>
          </w:p>
        </w:tc>
      </w:tr>
      <w:tr w:rsidR="00E76810" w:rsidRPr="00502584" w14:paraId="0BD95758" w14:textId="77777777" w:rsidTr="00421EFB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71FB5BC3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GO/CC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C3E3A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GO:0032279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C109C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asymmetric synapse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60CD5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353/19518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73141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0.004</w:t>
            </w:r>
          </w:p>
        </w:tc>
      </w:tr>
      <w:tr w:rsidR="00E76810" w:rsidRPr="00502584" w14:paraId="6107266F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2BF87E72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GO/CC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AD15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GO:0098984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7FE61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neuron to neuron synapse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6C3E6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382/19518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47A4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0.005</w:t>
            </w:r>
          </w:p>
        </w:tc>
      </w:tr>
      <w:tr w:rsidR="00E76810" w:rsidRPr="00502584" w14:paraId="338155A0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6A5A5194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GO/CC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89221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GO:0097060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ABD07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synaptic membrane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2827E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390/19518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50A85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0.005</w:t>
            </w:r>
          </w:p>
        </w:tc>
      </w:tr>
      <w:tr w:rsidR="00E76810" w:rsidRPr="00502584" w14:paraId="24493BD5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03BEB5A4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GO/CC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B183D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GO:0009897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DB6D3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external side of plasma membrane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B8E40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426/19518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CFFAB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0.007</w:t>
            </w:r>
          </w:p>
        </w:tc>
      </w:tr>
      <w:tr w:rsidR="00E76810" w:rsidRPr="00502584" w14:paraId="47B1FC0E" w14:textId="77777777" w:rsidTr="00421EFB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288925C2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GO/MF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A52FA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GO:0008083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0FF1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growth factor activity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6898E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116/8859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50181A33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sz w:val="20"/>
                <w:szCs w:val="20"/>
              </w:rPr>
              <w:t>0.028</w:t>
            </w:r>
          </w:p>
        </w:tc>
      </w:tr>
      <w:tr w:rsidR="00E76810" w:rsidRPr="00502584" w14:paraId="08FAF986" w14:textId="77777777" w:rsidTr="00421EFB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121F83A6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GO/MF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A339F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GO:1901681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B3D11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sulfur compound binding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29B01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133/8859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45D1496F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sz w:val="20"/>
                <w:szCs w:val="20"/>
              </w:rPr>
              <w:t>0.036</w:t>
            </w:r>
          </w:p>
        </w:tc>
      </w:tr>
      <w:tr w:rsidR="00E76810" w:rsidRPr="00502584" w14:paraId="62628986" w14:textId="77777777" w:rsidTr="00421EFB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1F434720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GO/MF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C4800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GO:0046982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31CBD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protein heterodimerization activity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2587F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138/8859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E69F82D" w14:textId="77777777" w:rsidR="00E76810" w:rsidRPr="00502584" w:rsidRDefault="00E76810" w:rsidP="00421EFB">
            <w:pPr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sz w:val="20"/>
                <w:szCs w:val="20"/>
              </w:rPr>
              <w:t>0.038</w:t>
            </w:r>
          </w:p>
        </w:tc>
      </w:tr>
      <w:tr w:rsidR="00E76810" w:rsidRPr="00502584" w14:paraId="2D063D70" w14:textId="77777777" w:rsidTr="00421EFB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7942B5D7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GO/MF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6E2FC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GO:0001618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E83FD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virus receptor activity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A3B5A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19/8859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3DF9C" w14:textId="77777777" w:rsidR="00E76810" w:rsidRPr="00502584" w:rsidRDefault="00E76810" w:rsidP="00421EFB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0.287</w:t>
            </w:r>
          </w:p>
        </w:tc>
      </w:tr>
      <w:tr w:rsidR="00E76810" w:rsidRPr="00502584" w14:paraId="016979A1" w14:textId="77777777" w:rsidTr="00421EFB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6FBC64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GO/MF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9B25D7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GO:0140272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0776F4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exogenous protein binding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6B6448" w14:textId="77777777" w:rsidR="00E76810" w:rsidRPr="00502584" w:rsidRDefault="00E76810" w:rsidP="00421EFB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21/8859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F2D886" w14:textId="77777777" w:rsidR="00E76810" w:rsidRPr="00502584" w:rsidRDefault="00E76810" w:rsidP="00421EFB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502584">
              <w:rPr>
                <w:rFonts w:ascii="Arial" w:eastAsia="宋体" w:hAnsi="Arial" w:cs="Arial"/>
                <w:color w:val="000000"/>
                <w:sz w:val="20"/>
                <w:szCs w:val="20"/>
              </w:rPr>
              <w:t>0.287</w:t>
            </w:r>
          </w:p>
        </w:tc>
      </w:tr>
    </w:tbl>
    <w:p w14:paraId="0A398EF5" w14:textId="4772A7A6" w:rsidR="00E76810" w:rsidRPr="00502584" w:rsidRDefault="00E76810">
      <w:pPr>
        <w:pStyle w:val="1"/>
        <w:spacing w:before="120"/>
        <w:rPr>
          <w:rFonts w:ascii="Arial" w:hAnsi="Arial" w:cs="Arial"/>
          <w:color w:val="auto"/>
          <w:sz w:val="22"/>
          <w:szCs w:val="22"/>
        </w:rPr>
      </w:pPr>
      <w:bookmarkStart w:id="33" w:name="_Toc197423633"/>
      <w:r w:rsidRPr="00502584">
        <w:rPr>
          <w:rFonts w:ascii="Arial" w:hAnsi="Arial" w:cs="Arial"/>
          <w:color w:val="auto"/>
          <w:sz w:val="22"/>
          <w:szCs w:val="22"/>
        </w:rPr>
        <w:t xml:space="preserve">Notes: </w:t>
      </w:r>
      <w:r w:rsidRPr="00502584">
        <w:rPr>
          <w:rFonts w:ascii="Arial" w:hAnsi="Arial" w:cs="Arial"/>
          <w:color w:val="auto"/>
          <w:sz w:val="20"/>
          <w:szCs w:val="20"/>
        </w:rPr>
        <w:t>GO</w:t>
      </w:r>
      <w:r w:rsidRPr="00502584">
        <w:rPr>
          <w:rFonts w:ascii="Arial" w:hAnsi="Arial" w:cs="Arial"/>
          <w:sz w:val="20"/>
          <w:szCs w:val="20"/>
        </w:rPr>
        <w:t xml:space="preserve">: </w:t>
      </w:r>
      <w:r w:rsidRPr="00502584">
        <w:rPr>
          <w:rFonts w:ascii="Arial" w:hAnsi="Arial" w:cs="Arial"/>
          <w:color w:val="auto"/>
          <w:sz w:val="20"/>
          <w:szCs w:val="20"/>
        </w:rPr>
        <w:t>Gene Ontology; BP: Biological Process; CC:</w:t>
      </w:r>
      <w:r w:rsidRPr="00502584">
        <w:rPr>
          <w:rFonts w:ascii="Arial" w:hAnsi="Arial" w:cs="Arial"/>
          <w:sz w:val="20"/>
          <w:szCs w:val="20"/>
        </w:rPr>
        <w:t xml:space="preserve"> </w:t>
      </w:r>
      <w:r w:rsidRPr="00502584">
        <w:rPr>
          <w:rFonts w:ascii="Arial" w:hAnsi="Arial" w:cs="Arial"/>
          <w:color w:val="auto"/>
          <w:sz w:val="20"/>
          <w:szCs w:val="20"/>
        </w:rPr>
        <w:t>Cellular Component;</w:t>
      </w:r>
      <w:r w:rsidRPr="00502584">
        <w:rPr>
          <w:rFonts w:ascii="Arial" w:eastAsia="宋体" w:hAnsi="Arial" w:cs="Arial"/>
          <w:color w:val="000000"/>
          <w:sz w:val="20"/>
          <w:szCs w:val="20"/>
        </w:rPr>
        <w:t xml:space="preserve"> MF:</w:t>
      </w:r>
      <w:r w:rsidRPr="00502584">
        <w:rPr>
          <w:rFonts w:ascii="Arial" w:eastAsia="宋体" w:hAnsi="Arial" w:cs="Arial"/>
          <w:color w:val="auto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502584">
        <w:rPr>
          <w:rFonts w:ascii="Arial" w:eastAsia="宋体" w:hAnsi="Arial" w:cs="Arial"/>
          <w:color w:val="000000"/>
          <w:sz w:val="20"/>
          <w:szCs w:val="20"/>
        </w:rPr>
        <w:t>Molecular Function.</w:t>
      </w:r>
      <w:bookmarkEnd w:id="33"/>
    </w:p>
    <w:p w14:paraId="3FB5173F" w14:textId="77777777" w:rsidR="00E76810" w:rsidRPr="00502584" w:rsidRDefault="00E76810" w:rsidP="00E76810">
      <w:pPr>
        <w:rPr>
          <w:rFonts w:ascii="Arial" w:hAnsi="Arial" w:cs="Arial"/>
        </w:rPr>
      </w:pPr>
    </w:p>
    <w:p w14:paraId="4FF92A2B" w14:textId="5354E7BA" w:rsidR="00255354" w:rsidRPr="00502584" w:rsidRDefault="00056606">
      <w:pPr>
        <w:pStyle w:val="1"/>
        <w:spacing w:before="120"/>
        <w:rPr>
          <w:rFonts w:ascii="Arial" w:hAnsi="Arial" w:cs="Arial"/>
          <w:color w:val="000000" w:themeColor="text1"/>
          <w:sz w:val="24"/>
          <w:szCs w:val="24"/>
        </w:rPr>
      </w:pPr>
      <w:bookmarkStart w:id="34" w:name="_Toc197423634"/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Supplementary Table </w:t>
      </w:r>
      <w:r w:rsidR="00EA3F80"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="00A22EDB" w:rsidRPr="00502584">
        <w:rPr>
          <w:rFonts w:ascii="Arial" w:eastAsia="宋体" w:hAnsi="Arial" w:cs="Arial"/>
          <w:color w:val="auto"/>
          <w:sz w:val="21"/>
          <w:szCs w:val="21"/>
          <w:shd w:val="clear" w:color="auto" w:fill="FFFFFF"/>
        </w:rPr>
        <w:t xml:space="preserve"> </w:t>
      </w:r>
      <w:r w:rsidR="00A22EDB" w:rsidRPr="00502584">
        <w:rPr>
          <w:rFonts w:ascii="Arial" w:hAnsi="Arial" w:cs="Arial"/>
          <w:color w:val="000000" w:themeColor="text1"/>
          <w:sz w:val="20"/>
          <w:szCs w:val="20"/>
        </w:rPr>
        <w:t>KEGG Pathway Enrichment Analysis Results</w:t>
      </w:r>
      <w:r w:rsidRPr="00502584">
        <w:rPr>
          <w:rFonts w:ascii="Arial" w:hAnsi="Arial" w:cs="Arial"/>
          <w:color w:val="000000" w:themeColor="text1"/>
          <w:sz w:val="24"/>
          <w:szCs w:val="24"/>
        </w:rPr>
        <w:t>.</w:t>
      </w:r>
      <w:bookmarkEnd w:id="34"/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1697"/>
        <w:gridCol w:w="4811"/>
        <w:gridCol w:w="1979"/>
        <w:gridCol w:w="1979"/>
      </w:tblGrid>
      <w:tr w:rsidR="00192DDA" w:rsidRPr="00502584" w14:paraId="0D29F6AF" w14:textId="39259433" w:rsidTr="00192DDA">
        <w:trPr>
          <w:trHeight w:val="388"/>
          <w:jc w:val="center"/>
        </w:trPr>
        <w:tc>
          <w:tcPr>
            <w:tcW w:w="155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0B33FFB2" w14:textId="0AAC5C2B" w:rsidR="00192DDA" w:rsidRPr="00502584" w:rsidRDefault="00192DDA" w:rsidP="00192DDA">
            <w:pP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Function</w:t>
            </w:r>
          </w:p>
        </w:tc>
        <w:tc>
          <w:tcPr>
            <w:tcW w:w="169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4F5C841" w14:textId="16488AF2" w:rsidR="00192DDA" w:rsidRPr="00502584" w:rsidRDefault="00192DDA" w:rsidP="00192DDA">
            <w:pPr>
              <w:rPr>
                <w:rFonts w:ascii="Arial" w:eastAsiaTheme="minorEastAsia" w:hAnsi="Arial" w:cs="Arial"/>
                <w:b/>
                <w:bCs/>
                <w:kern w:val="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b/>
                <w:bCs/>
                <w:kern w:val="0"/>
                <w:sz w:val="20"/>
                <w:szCs w:val="20"/>
              </w:rPr>
              <w:t>ID</w:t>
            </w:r>
          </w:p>
        </w:tc>
        <w:tc>
          <w:tcPr>
            <w:tcW w:w="48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4D39435" w14:textId="215214D4" w:rsidR="00192DDA" w:rsidRPr="00502584" w:rsidRDefault="00192DDA" w:rsidP="00192DDA">
            <w:pP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197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3E96DE6" w14:textId="032158CB" w:rsidR="00192DDA" w:rsidRPr="00502584" w:rsidRDefault="00192DDA" w:rsidP="00192DDA">
            <w:pPr>
              <w:rPr>
                <w:rFonts w:ascii="Arial" w:eastAsiaTheme="minorEastAsia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50258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</w:rPr>
              <w:t>BgRatio</w:t>
            </w:r>
            <w:proofErr w:type="spellEnd"/>
          </w:p>
        </w:tc>
        <w:tc>
          <w:tcPr>
            <w:tcW w:w="197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1B34968" w14:textId="569C6938" w:rsidR="00192DDA" w:rsidRPr="00502584" w:rsidRDefault="00192DDA" w:rsidP="00192DDA">
            <w:pPr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  <w:r w:rsidRPr="00502584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value</w:t>
            </w:r>
          </w:p>
        </w:tc>
      </w:tr>
      <w:tr w:rsidR="00A22EDB" w:rsidRPr="00502584" w14:paraId="614018D3" w14:textId="061415AB" w:rsidTr="00192DDA">
        <w:trPr>
          <w:trHeight w:val="388"/>
          <w:jc w:val="center"/>
        </w:trPr>
        <w:tc>
          <w:tcPr>
            <w:tcW w:w="15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5D88C8" w14:textId="7FD5606C" w:rsidR="00A22EDB" w:rsidRPr="00502584" w:rsidRDefault="00A22EDB" w:rsidP="00A22EDB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01F82A3" w14:textId="1655B0EE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hsa04514</w:t>
            </w:r>
          </w:p>
        </w:tc>
        <w:tc>
          <w:tcPr>
            <w:tcW w:w="48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DE96128" w14:textId="44104B24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Cell adhesion molecules</w:t>
            </w:r>
          </w:p>
        </w:tc>
        <w:tc>
          <w:tcPr>
            <w:tcW w:w="197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D40FD3F" w14:textId="2FDEAD93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158/8859</w:t>
            </w:r>
          </w:p>
        </w:tc>
        <w:tc>
          <w:tcPr>
            <w:tcW w:w="197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B8FF067" w14:textId="16724243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0.005</w:t>
            </w:r>
          </w:p>
        </w:tc>
      </w:tr>
      <w:tr w:rsidR="00A22EDB" w:rsidRPr="00502584" w14:paraId="1F211598" w14:textId="6C066A7E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4E78F0ED" w14:textId="51871D16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DF880" w14:textId="707155E0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hsa04530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546AB" w14:textId="13E389E6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Tight junction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4FD2B" w14:textId="32CDAD29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170/8859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4D306420" w14:textId="3864CA53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0.006</w:t>
            </w:r>
          </w:p>
        </w:tc>
      </w:tr>
      <w:tr w:rsidR="00A22EDB" w:rsidRPr="00502584" w14:paraId="59405E5D" w14:textId="547DFF4F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1EA9ADE4" w14:textId="4773A3AB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8A8CE" w14:textId="46F87427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hsa04510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619D2" w14:textId="4DA305F7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Focal adhesion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97092" w14:textId="12B6D070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203/8859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00B851D2" w14:textId="0DB2AA29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0.010</w:t>
            </w:r>
          </w:p>
        </w:tc>
      </w:tr>
      <w:tr w:rsidR="00A22EDB" w:rsidRPr="00502584" w14:paraId="6499C821" w14:textId="3A2789C8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5AE55E6E" w14:textId="3A5AA652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78DED" w14:textId="448CC6B9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hsa05205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10103" w14:textId="6CE092AB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Proteoglycans in cancer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080CB" w14:textId="2DB4FFA8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204/8859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9DD82BE" w14:textId="1A369427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0.010</w:t>
            </w:r>
          </w:p>
        </w:tc>
      </w:tr>
      <w:tr w:rsidR="00A22EDB" w:rsidRPr="00502584" w14:paraId="424FEE80" w14:textId="61ED8418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26EB2DC4" w14:textId="42AB7167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C22BA" w14:textId="67B076C7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hsa05218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F98C4" w14:textId="65BCABEA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Melanoma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47DEE" w14:textId="5ECEFDE0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73/8859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6FF17B16" w14:textId="3ADE6AEB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0.011</w:t>
            </w:r>
          </w:p>
        </w:tc>
      </w:tr>
      <w:tr w:rsidR="00A22EDB" w:rsidRPr="00502584" w14:paraId="7A5D0958" w14:textId="1E0BEA30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7D0E6072" w14:textId="462A5F8C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D0F4" w14:textId="77C9ACBF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hsa05223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D7294" w14:textId="5C6CF091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Non-small cell lung cancer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5595" w14:textId="657778C0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73/8859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4A23FC31" w14:textId="01B88F8B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0.011</w:t>
            </w:r>
          </w:p>
        </w:tc>
      </w:tr>
      <w:tr w:rsidR="00A22EDB" w:rsidRPr="00502584" w14:paraId="6CBFA71B" w14:textId="618ECBF3" w:rsidTr="00192DDA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56CA1DA1" w14:textId="62A0639C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5F65D" w14:textId="0EF51047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hsa05100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C7B77" w14:textId="293DF829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Bacterial invasion of epithelial cells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95FDE" w14:textId="10F602DA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78/8859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3E33158D" w14:textId="206776A1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</w:tr>
      <w:tr w:rsidR="00A22EDB" w:rsidRPr="00502584" w14:paraId="197A6A1F" w14:textId="48CE87C2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778C7358" w14:textId="3E1A4B23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681B7" w14:textId="6A7E350E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hsa01521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AA063" w14:textId="67A933D6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EGFR tyrosine kinase inhibitor resistance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7A6E4" w14:textId="2850AC77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80/8859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363AE688" w14:textId="3C3EBBA2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</w:tr>
      <w:tr w:rsidR="00A22EDB" w:rsidRPr="00502584" w14:paraId="15658069" w14:textId="0CAACD12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2F6EA0FB" w14:textId="11C15409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712C7" w14:textId="06C63BF2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hsa05222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5F351" w14:textId="031B35AE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Small cell lung cancer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42BE9" w14:textId="09B68EED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93/8859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0F89E0F7" w14:textId="4DB108B9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0.018</w:t>
            </w:r>
          </w:p>
        </w:tc>
      </w:tr>
      <w:tr w:rsidR="00A22EDB" w:rsidRPr="00502584" w14:paraId="2D6C652F" w14:textId="37882AC3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413CD30E" w14:textId="40C19A56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BD4E2" w14:textId="7DF66EEE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hsa03265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BEBDF" w14:textId="29160883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Virion -Ebolavirus, Lyssavirus and Morbillivirus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4BEE6" w14:textId="7EB13E6A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12/8859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DDD5C2B" w14:textId="1BA87701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0.026</w:t>
            </w:r>
          </w:p>
        </w:tc>
      </w:tr>
      <w:tr w:rsidR="00A22EDB" w:rsidRPr="00502584" w14:paraId="00AA7DE3" w14:textId="3025DBF4" w:rsidTr="00192DDA">
        <w:trPr>
          <w:trHeight w:val="388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338EDC3B" w14:textId="5E4AB081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6E46F" w14:textId="720A8D41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hsa04724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27792" w14:textId="3352B858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Glutamatergic synapse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1D80E" w14:textId="522DB65E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116/8859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3773DCB5" w14:textId="496417E3" w:rsidR="00A22EDB" w:rsidRPr="00502584" w:rsidRDefault="00A22EDB" w:rsidP="00A22EDB">
            <w:pPr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0.02</w:t>
            </w:r>
            <w:r w:rsidRPr="00502584">
              <w:rPr>
                <w:rFonts w:ascii="Arial" w:eastAsiaTheme="minorEastAsia" w:hAnsi="Arial" w:cs="Arial"/>
                <w:sz w:val="20"/>
                <w:szCs w:val="20"/>
              </w:rPr>
              <w:t>8</w:t>
            </w:r>
          </w:p>
        </w:tc>
      </w:tr>
      <w:tr w:rsidR="00A22EDB" w:rsidRPr="00502584" w14:paraId="7CCCC907" w14:textId="72E6E704" w:rsidTr="00192DDA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3EE719DB" w14:textId="726227D7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2594" w14:textId="19D9ECED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hsa04068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C170D" w14:textId="77262F57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FoxO</w:t>
            </w:r>
            <w:proofErr w:type="spellEnd"/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 signaling pathway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D204C" w14:textId="01EE3DA4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133/8859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1F396770" w14:textId="1B48922B" w:rsidR="00A22EDB" w:rsidRPr="00502584" w:rsidRDefault="00A22EDB" w:rsidP="00A22EDB">
            <w:pPr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0.03</w:t>
            </w:r>
            <w:r w:rsidRPr="00502584"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</w:p>
        </w:tc>
      </w:tr>
      <w:tr w:rsidR="00A22EDB" w:rsidRPr="00502584" w14:paraId="24DB6C15" w14:textId="77777777" w:rsidTr="00192DDA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6A22390B" w14:textId="3A9F6149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A639B" w14:textId="586312BE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hsa05135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0F07" w14:textId="20F553BE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Yersinia infection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04D3F" w14:textId="67663B59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138/8859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14:paraId="748EC9AA" w14:textId="4A1C4414" w:rsidR="00A22EDB" w:rsidRPr="00502584" w:rsidRDefault="00A22EDB" w:rsidP="00A22EDB">
            <w:pPr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0.038</w:t>
            </w:r>
          </w:p>
        </w:tc>
      </w:tr>
      <w:tr w:rsidR="00A22EDB" w:rsidRPr="00502584" w14:paraId="69E2EA77" w14:textId="77777777" w:rsidTr="00C54976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0A25072E" w14:textId="298DC059" w:rsidR="00A22EDB" w:rsidRPr="00502584" w:rsidRDefault="00A22EDB" w:rsidP="00A22EDB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14:paraId="499115B3" w14:textId="73449B46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hsa00531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A5163" w14:textId="46F2E42C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Glycosaminoglycan degradation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1293D" w14:textId="0852E114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19/8859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8070B" w14:textId="004F1F1B" w:rsidR="00A22EDB" w:rsidRPr="00502584" w:rsidRDefault="00A22EDB" w:rsidP="00A22EDB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22EDB" w:rsidRPr="00502584" w14:paraId="0D52AD4C" w14:textId="77777777" w:rsidTr="00C54976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71F6B46A" w14:textId="3E18F258" w:rsidR="00A22EDB" w:rsidRPr="00502584" w:rsidRDefault="00A22EDB" w:rsidP="00A22EDB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14:paraId="20744C2F" w14:textId="2A05C8BD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hsa05226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B5C5A" w14:textId="6F28388F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Gastric cancer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2A1CA" w14:textId="5B3F4BCA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150/8859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5ABF6" w14:textId="32871EDA" w:rsidR="00A22EDB" w:rsidRPr="00502584" w:rsidRDefault="00A22EDB" w:rsidP="00A22EDB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22EDB" w:rsidRPr="00502584" w14:paraId="66B2F114" w14:textId="77777777" w:rsidTr="00C54976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4A3C2F16" w14:textId="5E15F5E7" w:rsidR="00A22EDB" w:rsidRPr="00502584" w:rsidRDefault="00A22EDB" w:rsidP="00A22EDB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14:paraId="01E74ABE" w14:textId="3AF2BB53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hsa04151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B1625" w14:textId="750EB836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PI3K-Akt signaling pathway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D48FD" w14:textId="386F9415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362/8859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5B739" w14:textId="0C723FDC" w:rsidR="00A22EDB" w:rsidRPr="00502584" w:rsidRDefault="00A22EDB" w:rsidP="00A22EDB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A22EDB" w:rsidRPr="00502584" w14:paraId="05ADF95C" w14:textId="77777777" w:rsidTr="00C54976">
        <w:trPr>
          <w:trHeight w:val="400"/>
          <w:jc w:val="center"/>
        </w:trPr>
        <w:tc>
          <w:tcPr>
            <w:tcW w:w="155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681EF0" w14:textId="0B879A41" w:rsidR="00A22EDB" w:rsidRPr="00502584" w:rsidRDefault="00A22EDB" w:rsidP="00A22EDB">
            <w:pPr>
              <w:rPr>
                <w:rFonts w:ascii="Arial" w:eastAsiaTheme="minorEastAsia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KEGG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77A830" w14:textId="0D092FA1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sz w:val="20"/>
                <w:szCs w:val="20"/>
              </w:rPr>
              <w:t>hsa00532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7C32D2" w14:textId="50BDEFF8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Glycosaminoglycan biosynthesis - chondroitin sulfate / dermatan sulfate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B68606" w14:textId="68F5C34D" w:rsidR="00A22EDB" w:rsidRPr="00502584" w:rsidRDefault="00A22EDB" w:rsidP="00A22E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21/8859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403E97" w14:textId="5F0CCA97" w:rsidR="00A22EDB" w:rsidRPr="00502584" w:rsidRDefault="00A22EDB" w:rsidP="00A22EDB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  <w:r w:rsidRPr="00502584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7</w:t>
            </w:r>
          </w:p>
        </w:tc>
      </w:tr>
    </w:tbl>
    <w:p w14:paraId="7A3E7786" w14:textId="533B845F" w:rsidR="00255354" w:rsidRPr="00502584" w:rsidRDefault="00056606">
      <w:pPr>
        <w:rPr>
          <w:rFonts w:ascii="Arial" w:hAnsi="Arial" w:cs="Arial"/>
          <w:sz w:val="22"/>
          <w:szCs w:val="22"/>
        </w:rPr>
        <w:sectPr w:rsidR="00255354" w:rsidRPr="0050258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502584">
        <w:rPr>
          <w:rFonts w:ascii="Arial" w:hAnsi="Arial" w:cs="Arial"/>
          <w:sz w:val="22"/>
          <w:szCs w:val="22"/>
        </w:rPr>
        <w:t>Notes:</w:t>
      </w:r>
      <w:r w:rsidR="00A22EDB" w:rsidRPr="00502584">
        <w:rPr>
          <w:rFonts w:ascii="Arial" w:hAnsi="Arial" w:cs="Arial"/>
          <w:sz w:val="20"/>
          <w:szCs w:val="20"/>
        </w:rPr>
        <w:t xml:space="preserve"> KEGG:</w:t>
      </w:r>
      <w:r w:rsidR="00A22EDB" w:rsidRPr="005025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A22EDB" w:rsidRPr="00502584">
        <w:rPr>
          <w:rFonts w:ascii="Arial" w:hAnsi="Arial" w:cs="Arial"/>
          <w:sz w:val="20"/>
          <w:szCs w:val="20"/>
        </w:rPr>
        <w:t>Kyoto Encyclopedia of Genes and Genomes</w:t>
      </w:r>
      <w:r w:rsidRPr="00502584">
        <w:rPr>
          <w:rFonts w:ascii="Arial" w:hAnsi="Arial" w:cs="Arial"/>
          <w:sz w:val="20"/>
          <w:szCs w:val="20"/>
        </w:rPr>
        <w:t>.</w:t>
      </w:r>
    </w:p>
    <w:p w14:paraId="3AA14B2F" w14:textId="5C6D4D68" w:rsidR="00255354" w:rsidRPr="00502584" w:rsidRDefault="00056606">
      <w:pPr>
        <w:pStyle w:val="1"/>
        <w:spacing w:before="120"/>
        <w:rPr>
          <w:rFonts w:ascii="Arial" w:hAnsi="Arial" w:cs="Arial"/>
          <w:color w:val="000000" w:themeColor="text1"/>
          <w:sz w:val="24"/>
          <w:szCs w:val="24"/>
        </w:rPr>
      </w:pPr>
      <w:bookmarkStart w:id="35" w:name="_Toc197423635"/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Supplementary Table 4. </w:t>
      </w:r>
      <w:r w:rsidR="000A2960" w:rsidRPr="00502584">
        <w:rPr>
          <w:rFonts w:ascii="Arial" w:hAnsi="Arial" w:cs="Arial"/>
          <w:color w:val="000000" w:themeColor="text1"/>
          <w:sz w:val="24"/>
          <w:szCs w:val="24"/>
        </w:rPr>
        <w:t xml:space="preserve">Univariate Cox regression analysis of </w:t>
      </w:r>
      <w:r w:rsidR="007631F0" w:rsidRPr="00502584">
        <w:rPr>
          <w:rFonts w:ascii="Arial" w:hAnsi="Arial" w:cs="Arial"/>
          <w:color w:val="000000" w:themeColor="text1"/>
          <w:sz w:val="24"/>
          <w:szCs w:val="24"/>
        </w:rPr>
        <w:t>23</w:t>
      </w:r>
      <w:r w:rsidR="000A2960" w:rsidRPr="00502584">
        <w:rPr>
          <w:rFonts w:ascii="Arial" w:hAnsi="Arial" w:cs="Arial"/>
          <w:color w:val="000000" w:themeColor="text1"/>
          <w:sz w:val="24"/>
          <w:szCs w:val="24"/>
        </w:rPr>
        <w:t xml:space="preserve"> genes.</w:t>
      </w:r>
      <w:bookmarkEnd w:id="35"/>
      <w:r w:rsidRPr="005025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tbl>
      <w:tblPr>
        <w:tblW w:w="3276" w:type="pct"/>
        <w:jc w:val="center"/>
        <w:tblLayout w:type="fixed"/>
        <w:tblLook w:val="04A0" w:firstRow="1" w:lastRow="0" w:firstColumn="1" w:lastColumn="0" w:noHBand="0" w:noVBand="1"/>
      </w:tblPr>
      <w:tblGrid>
        <w:gridCol w:w="2062"/>
        <w:gridCol w:w="2063"/>
        <w:gridCol w:w="1720"/>
        <w:gridCol w:w="1770"/>
        <w:gridCol w:w="1530"/>
      </w:tblGrid>
      <w:tr w:rsidR="000F7010" w:rsidRPr="00502584" w14:paraId="29E00C83" w14:textId="77777777" w:rsidTr="000F7010">
        <w:trPr>
          <w:trHeight w:val="190"/>
          <w:jc w:val="center"/>
        </w:trPr>
        <w:tc>
          <w:tcPr>
            <w:tcW w:w="206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6A24C18" w14:textId="4E307FDA" w:rsidR="00BA3681" w:rsidRPr="00502584" w:rsidRDefault="000A2960" w:rsidP="000A296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20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EC1DC66" w14:textId="1C43525C" w:rsidR="00BA3681" w:rsidRPr="00502584" w:rsidRDefault="00BA3681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HR 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E3136E7" w14:textId="6DFDC72D" w:rsidR="00BA3681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HR.95L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11433E0" w14:textId="546BD7F9" w:rsidR="00BA3681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HR.95H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F17113C" w14:textId="77777777" w:rsidR="00BA3681" w:rsidRPr="00502584" w:rsidRDefault="00BA3681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  <w:r w:rsidRPr="00502584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value</w:t>
            </w:r>
          </w:p>
        </w:tc>
      </w:tr>
      <w:tr w:rsidR="00EE4B2B" w:rsidRPr="00502584" w14:paraId="7AE63F33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7F6B3D" w14:textId="78CBAB3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HOMER3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1D426" w14:textId="73540AA9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4957E" w14:textId="7A29E389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7B487" w14:textId="340AFF93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569E5" w14:textId="24FB672C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5DC20FA8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37F56" w14:textId="38C4F36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OPN3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8B9E3" w14:textId="5BB1C25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02D61" w14:textId="4D7AA9F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9BC01" w14:textId="75D7B22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E3D12" w14:textId="6ED9CC2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719A5B79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F809C" w14:textId="5B40BE4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CLEC2D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71A20" w14:textId="347982C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20734" w14:textId="349AF65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B3DF8" w14:textId="37E85C1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51209" w14:textId="6821AFF3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4B87DFDE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42159" w14:textId="55BBF81B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DNAJC3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282422" w14:textId="6F67F60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F1E9E" w14:textId="0257962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66D4F" w14:textId="75286E5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C6EB5" w14:textId="2B1E22C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01D8F987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A42562" w14:textId="4C25CD5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ERF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CA355" w14:textId="3E29F48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2D596" w14:textId="6A97BC8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8AFF0" w14:textId="5A27A7A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258DD" w14:textId="3E57CF7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695522E5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A26E2" w14:textId="749B39F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PLA2G2D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712A5" w14:textId="49BEF699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312B2" w14:textId="3E073AC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0E677" w14:textId="3666AD0D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665F17" w14:textId="1C098D83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</w:tr>
      <w:tr w:rsidR="00EE4B2B" w:rsidRPr="00502584" w14:paraId="6ECEA3F8" w14:textId="77777777" w:rsidTr="000F7010">
        <w:trPr>
          <w:trHeight w:val="54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8AA20" w14:textId="26A432B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PRR7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AA80A" w14:textId="3586A080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D4033" w14:textId="08C8140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4EA0C" w14:textId="7EB5665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3C293" w14:textId="10235BD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7E2E2050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5473A" w14:textId="783F110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RCBTB2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1FB77" w14:textId="37861680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8E569" w14:textId="2E1A017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DD8A" w14:textId="36B731A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0BC4A" w14:textId="2CF9DF4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</w:tr>
      <w:tr w:rsidR="00EE4B2B" w:rsidRPr="00502584" w14:paraId="1D46F4F6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A9ACB" w14:textId="4C5EB85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ARPC5L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3549E" w14:textId="08F7F620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1EB04" w14:textId="2BA9CDB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1EC73" w14:textId="2C46BAA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8A2C9" w14:textId="30728CB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15C1C909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03511" w14:textId="1548402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USO1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CC023" w14:textId="358CA38B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3F46E" w14:textId="6F6AD04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D4E13A" w14:textId="6FC52A4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12990" w14:textId="79F2E03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32CD0329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A0A7A" w14:textId="555CC7E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EIF4EBP2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95F71" w14:textId="758FBD3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F68A9" w14:textId="265C070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F09D7" w14:textId="338796F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94CE7" w14:textId="73B6D39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6013C64C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F85C" w14:textId="6855CC55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GRIK4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A447F" w14:textId="47DF8C70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7887" w14:textId="661B7D0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6BC52" w14:textId="4798554D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35123" w14:textId="3A0D4A0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</w:tr>
      <w:tr w:rsidR="00EE4B2B" w:rsidRPr="00502584" w14:paraId="660B2BB7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B2920" w14:textId="500839E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ITGB1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63701" w14:textId="2ADEE82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8F2BC" w14:textId="447E188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4FA2D" w14:textId="348001DB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E6F0F" w14:textId="2DD4105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5474744D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8FEDE" w14:textId="1046049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AZIN1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730FA" w14:textId="3B83B505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E9B59" w14:textId="46C44B5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A6579" w14:textId="738C4B15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3B006" w14:textId="68296115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3504C147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EA21D" w14:textId="0117351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CBS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CEED0" w14:textId="167E579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259D5" w14:textId="07F32A7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D2A08" w14:textId="16B05B8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22CBA" w14:textId="06B39359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56549B57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78043" w14:textId="3D2E82B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NFIL3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2F68F" w14:textId="3228803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98964" w14:textId="56CCAC3B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89913" w14:textId="04F827E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515E9" w14:textId="3F1EB16A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24B79F05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84854" w14:textId="10D60B3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CSGALNACT2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11A74" w14:textId="1788FEB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0C30A" w14:textId="7DA03F5D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70383" w14:textId="07ABDC4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EB139" w14:textId="672E759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69898FC3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C414F" w14:textId="0950CBC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THOP1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45AB1" w14:textId="7C6328D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7F0E0" w14:textId="0322459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1.69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07A2B" w14:textId="54D3FC4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BB7B0" w14:textId="638234DE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238AA593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D1962" w14:textId="142BA503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TMEM259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841BC" w14:textId="153309E9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EAD54" w14:textId="620FDA4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C35CC" w14:textId="1535BD3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8BB7D" w14:textId="49A7F41D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</w:tr>
      <w:tr w:rsidR="00EE4B2B" w:rsidRPr="00502584" w14:paraId="637C81B3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ECBE0" w14:textId="0403669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PTP4A3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03CDA" w14:textId="4B4CEB4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B2595" w14:textId="60EAEE77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D79F2" w14:textId="2FCB25BF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C05AC" w14:textId="1F73D40D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6AAE4327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93D5" w14:textId="3C58DAC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LSAMP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8B5A4" w14:textId="399AAB0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D07E7" w14:textId="7D9FD6C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51304" w14:textId="77FF62B6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76217" w14:textId="1B7AD8D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EE4B2B" w:rsidRPr="00502584" w14:paraId="7807F8E2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3299A" w14:textId="36785A3B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SELL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107E3" w14:textId="52DD087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840D7" w14:textId="049ABA1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4C6CD8" w14:textId="3EE0C2D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8744E" w14:textId="4F9E9EF2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0F7010" w:rsidRPr="00502584" w14:paraId="149CD730" w14:textId="77777777" w:rsidTr="000F7010">
        <w:trPr>
          <w:trHeight w:val="171"/>
          <w:jc w:val="center"/>
        </w:trPr>
        <w:tc>
          <w:tcPr>
            <w:tcW w:w="206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AC47E76" w14:textId="2DEE2AE8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P2RY11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96DD15E" w14:textId="24F0C140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505E048" w14:textId="0539FD44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D7A21E5" w14:textId="1CB5C0AB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1730BB5" w14:textId="24708841" w:rsidR="000A2960" w:rsidRPr="00502584" w:rsidRDefault="000A2960" w:rsidP="000A296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</w:tbl>
    <w:p w14:paraId="4B18638A" w14:textId="6D1C03B6" w:rsidR="00255354" w:rsidRPr="00502584" w:rsidRDefault="00056606">
      <w:pPr>
        <w:pStyle w:val="1"/>
        <w:spacing w:before="120"/>
        <w:rPr>
          <w:rFonts w:ascii="Arial" w:hAnsi="Arial" w:cs="Arial"/>
          <w:color w:val="000000" w:themeColor="text1"/>
          <w:sz w:val="24"/>
          <w:szCs w:val="24"/>
        </w:rPr>
      </w:pPr>
      <w:bookmarkStart w:id="36" w:name="_Toc197423636"/>
      <w:r w:rsidRPr="0050258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Supplementary Table 5. </w:t>
      </w:r>
      <w:r w:rsidR="00AE7A8E" w:rsidRPr="00502584">
        <w:rPr>
          <w:rFonts w:ascii="Arial" w:hAnsi="Arial" w:cs="Arial"/>
          <w:color w:val="000000" w:themeColor="text1"/>
          <w:sz w:val="24"/>
          <w:szCs w:val="24"/>
        </w:rPr>
        <w:t>Gene Coefficients from LASSO Regression Analysis</w:t>
      </w:r>
      <w:r w:rsidRPr="00502584">
        <w:rPr>
          <w:rFonts w:ascii="Arial" w:hAnsi="Arial" w:cs="Arial"/>
          <w:color w:val="000000" w:themeColor="text1"/>
          <w:sz w:val="24"/>
          <w:szCs w:val="24"/>
        </w:rPr>
        <w:t>.</w:t>
      </w:r>
      <w:bookmarkEnd w:id="36"/>
    </w:p>
    <w:tbl>
      <w:tblPr>
        <w:tblW w:w="1455" w:type="pct"/>
        <w:jc w:val="center"/>
        <w:tblLayout w:type="fixed"/>
        <w:tblLook w:val="04A0" w:firstRow="1" w:lastRow="0" w:firstColumn="1" w:lastColumn="0" w:noHBand="0" w:noVBand="1"/>
      </w:tblPr>
      <w:tblGrid>
        <w:gridCol w:w="2031"/>
        <w:gridCol w:w="2031"/>
      </w:tblGrid>
      <w:tr w:rsidR="007E04BD" w:rsidRPr="00502584" w14:paraId="158C91A0" w14:textId="77777777" w:rsidTr="00476C14">
        <w:trPr>
          <w:trHeight w:val="213"/>
          <w:jc w:val="center"/>
        </w:trPr>
        <w:tc>
          <w:tcPr>
            <w:tcW w:w="203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0566A6E9" w14:textId="156426FA" w:rsidR="007E04BD" w:rsidRPr="00502584" w:rsidRDefault="007E04BD" w:rsidP="007E04B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20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E1DE6CD" w14:textId="035477C3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5025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Coef</w:t>
            </w:r>
            <w:proofErr w:type="spellEnd"/>
          </w:p>
        </w:tc>
      </w:tr>
      <w:tr w:rsidR="007E04BD" w:rsidRPr="00502584" w14:paraId="5B68FB44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BB7700" w14:textId="72BF14A9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HOMER3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D1069A" w14:textId="3C43F051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0.059 </w:t>
            </w:r>
          </w:p>
        </w:tc>
      </w:tr>
      <w:tr w:rsidR="007E04BD" w:rsidRPr="00502584" w14:paraId="15E2742B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C3B90" w14:textId="2EFBE103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OPN3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05F7AD" w14:textId="1BDB12ED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0.184 </w:t>
            </w:r>
          </w:p>
        </w:tc>
      </w:tr>
      <w:tr w:rsidR="007E04BD" w:rsidRPr="00502584" w14:paraId="6902886C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8F534A" w14:textId="2F18BF2F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CLEC2D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7B042B" w14:textId="258D4F5D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0.119 </w:t>
            </w:r>
          </w:p>
        </w:tc>
      </w:tr>
      <w:tr w:rsidR="007E04BD" w:rsidRPr="00502584" w14:paraId="1822E21D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3890B2" w14:textId="2A726089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PLA2G2D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13C100" w14:textId="4E57FADA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-0.040 </w:t>
            </w:r>
          </w:p>
        </w:tc>
      </w:tr>
      <w:tr w:rsidR="007E04BD" w:rsidRPr="00502584" w14:paraId="3C69F00F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494449" w14:textId="3C228D11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PRR7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CD5E83" w14:textId="22AD4907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0.020 </w:t>
            </w:r>
          </w:p>
        </w:tc>
      </w:tr>
      <w:tr w:rsidR="007E04BD" w:rsidRPr="00502584" w14:paraId="6F536F1D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B4CCF" w14:textId="1B684C81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RCBTB2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2E8779" w14:textId="7419BF2A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-0.126 </w:t>
            </w:r>
          </w:p>
        </w:tc>
      </w:tr>
      <w:tr w:rsidR="007E04BD" w:rsidRPr="00502584" w14:paraId="4C064729" w14:textId="77777777" w:rsidTr="00476C14">
        <w:trPr>
          <w:trHeight w:val="61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A97BB" w14:textId="79A4F4CD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EIF4EBP2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BC5DC" w14:textId="4C14A0A2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0.059 </w:t>
            </w:r>
          </w:p>
        </w:tc>
      </w:tr>
      <w:tr w:rsidR="007E04BD" w:rsidRPr="00502584" w14:paraId="1548196F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4CBD5" w14:textId="52C3A04E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AZIN1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C7F5A" w14:textId="62181C29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0.052 </w:t>
            </w:r>
          </w:p>
        </w:tc>
      </w:tr>
      <w:tr w:rsidR="007E04BD" w:rsidRPr="00502584" w14:paraId="46DD1468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47FEF" w14:textId="7D28A8BE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NFIL3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CA7AC" w14:textId="42BFB7DA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0.076 </w:t>
            </w:r>
          </w:p>
        </w:tc>
      </w:tr>
      <w:tr w:rsidR="007E04BD" w:rsidRPr="00502584" w14:paraId="2A412757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4B1D3" w14:textId="3A782E1A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THOP1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06AF89" w14:textId="610A20FE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0.403 </w:t>
            </w:r>
          </w:p>
        </w:tc>
      </w:tr>
      <w:tr w:rsidR="007E04BD" w:rsidRPr="00502584" w14:paraId="29C03EAB" w14:textId="77777777" w:rsidTr="00476C1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503BF" w14:textId="16CDE17A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PTP4A3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D80B8" w14:textId="54DB96FF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0.051 </w:t>
            </w:r>
          </w:p>
        </w:tc>
      </w:tr>
      <w:tr w:rsidR="007E04BD" w:rsidRPr="00502584" w14:paraId="1F86FD04" w14:textId="77777777" w:rsidTr="00EE0FC4">
        <w:trPr>
          <w:trHeight w:val="192"/>
          <w:jc w:val="center"/>
        </w:trPr>
        <w:tc>
          <w:tcPr>
            <w:tcW w:w="203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13F55244" w14:textId="556E9B35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>LSAMP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4561BF30" w14:textId="6A9C2A27" w:rsidR="007E04BD" w:rsidRPr="00502584" w:rsidRDefault="007E04BD" w:rsidP="007E04B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02584">
              <w:rPr>
                <w:rFonts w:ascii="Arial" w:hAnsi="Arial" w:cs="Arial"/>
                <w:color w:val="000000"/>
                <w:sz w:val="20"/>
                <w:szCs w:val="20"/>
              </w:rPr>
              <w:t xml:space="preserve">-0.157 </w:t>
            </w:r>
          </w:p>
        </w:tc>
      </w:tr>
    </w:tbl>
    <w:p w14:paraId="17F65F2E" w14:textId="2D0F3592" w:rsidR="007E04BD" w:rsidRPr="00502584" w:rsidRDefault="007E04BD" w:rsidP="007E04BD">
      <w:pPr>
        <w:rPr>
          <w:rFonts w:ascii="Arial" w:hAnsi="Arial" w:cs="Arial"/>
          <w:sz w:val="22"/>
          <w:szCs w:val="22"/>
        </w:rPr>
      </w:pPr>
      <w:r w:rsidRPr="00502584">
        <w:rPr>
          <w:rFonts w:ascii="Arial" w:hAnsi="Arial" w:cs="Arial"/>
          <w:sz w:val="22"/>
          <w:szCs w:val="22"/>
        </w:rPr>
        <w:t xml:space="preserve">Notes: </w:t>
      </w:r>
      <w:proofErr w:type="spellStart"/>
      <w:r w:rsidR="00AE7A8E" w:rsidRPr="00502584">
        <w:rPr>
          <w:rFonts w:ascii="Arial" w:hAnsi="Arial" w:cs="Arial"/>
          <w:sz w:val="22"/>
          <w:szCs w:val="22"/>
        </w:rPr>
        <w:t>Coef</w:t>
      </w:r>
      <w:proofErr w:type="spellEnd"/>
      <w:r w:rsidR="00AE7A8E" w:rsidRPr="00502584">
        <w:rPr>
          <w:rFonts w:ascii="Arial" w:hAnsi="Arial" w:cs="Arial"/>
          <w:sz w:val="22"/>
          <w:szCs w:val="22"/>
        </w:rPr>
        <w:t>: Coefficient.</w:t>
      </w:r>
    </w:p>
    <w:p w14:paraId="19446BC8" w14:textId="77777777" w:rsidR="007E04BD" w:rsidRPr="00502584" w:rsidRDefault="007E04BD" w:rsidP="007E04BD">
      <w:pPr>
        <w:rPr>
          <w:rFonts w:ascii="Arial" w:hAnsi="Arial" w:cs="Arial"/>
          <w:sz w:val="22"/>
          <w:szCs w:val="22"/>
        </w:rPr>
      </w:pPr>
    </w:p>
    <w:p w14:paraId="5BF3F9B7" w14:textId="77777777" w:rsidR="007E04BD" w:rsidRPr="00502584" w:rsidRDefault="007E04BD" w:rsidP="007E04BD">
      <w:pPr>
        <w:rPr>
          <w:rFonts w:ascii="Arial" w:hAnsi="Arial" w:cs="Arial"/>
          <w:sz w:val="22"/>
          <w:szCs w:val="22"/>
        </w:rPr>
      </w:pPr>
    </w:p>
    <w:p w14:paraId="0BE6A5F0" w14:textId="77777777" w:rsidR="007E04BD" w:rsidRPr="00502584" w:rsidRDefault="007E04BD" w:rsidP="007E04BD">
      <w:pPr>
        <w:rPr>
          <w:rFonts w:ascii="Arial" w:hAnsi="Arial" w:cs="Arial"/>
          <w:sz w:val="22"/>
          <w:szCs w:val="22"/>
        </w:rPr>
      </w:pPr>
    </w:p>
    <w:p w14:paraId="7148EB4C" w14:textId="77777777" w:rsidR="007E04BD" w:rsidRPr="00502584" w:rsidRDefault="007E04BD" w:rsidP="007E04BD">
      <w:pPr>
        <w:rPr>
          <w:rFonts w:ascii="Arial" w:hAnsi="Arial" w:cs="Arial"/>
          <w:sz w:val="22"/>
          <w:szCs w:val="22"/>
        </w:rPr>
      </w:pPr>
    </w:p>
    <w:p w14:paraId="2B23BDCC" w14:textId="77777777" w:rsidR="007E04BD" w:rsidRPr="00502584" w:rsidRDefault="007E04BD" w:rsidP="007E04BD">
      <w:pPr>
        <w:rPr>
          <w:rFonts w:ascii="Arial" w:hAnsi="Arial" w:cs="Arial"/>
          <w:sz w:val="22"/>
          <w:szCs w:val="22"/>
        </w:rPr>
      </w:pPr>
    </w:p>
    <w:p w14:paraId="2C2A5139" w14:textId="77777777" w:rsidR="007E04BD" w:rsidRPr="00502584" w:rsidRDefault="007E04BD" w:rsidP="007E04BD">
      <w:pPr>
        <w:rPr>
          <w:rFonts w:ascii="Arial" w:hAnsi="Arial" w:cs="Arial"/>
        </w:rPr>
      </w:pPr>
    </w:p>
    <w:p w14:paraId="409CE4E6" w14:textId="77777777" w:rsidR="00AE7A8E" w:rsidRPr="00502584" w:rsidRDefault="00AE7A8E" w:rsidP="007E04BD">
      <w:pPr>
        <w:rPr>
          <w:rFonts w:ascii="Arial" w:hAnsi="Arial" w:cs="Arial"/>
        </w:rPr>
      </w:pPr>
    </w:p>
    <w:p w14:paraId="2C7F293F" w14:textId="77777777" w:rsidR="00AE7A8E" w:rsidRPr="00502584" w:rsidRDefault="00AE7A8E" w:rsidP="007E04BD">
      <w:pPr>
        <w:rPr>
          <w:rFonts w:ascii="Arial" w:hAnsi="Arial" w:cs="Arial"/>
        </w:rPr>
      </w:pPr>
    </w:p>
    <w:p w14:paraId="69D4312D" w14:textId="77777777" w:rsidR="00255354" w:rsidRPr="00502584" w:rsidRDefault="00255354">
      <w:pPr>
        <w:rPr>
          <w:rFonts w:ascii="Arial" w:hAnsi="Arial" w:cs="Arial"/>
        </w:rPr>
      </w:pPr>
    </w:p>
    <w:p w14:paraId="0C6F86FC" w14:textId="77777777" w:rsidR="00255354" w:rsidRPr="00502584" w:rsidRDefault="00056606">
      <w:pPr>
        <w:widowControl/>
        <w:jc w:val="left"/>
        <w:rPr>
          <w:rFonts w:ascii="Arial" w:hAnsi="Arial" w:cs="Arial"/>
        </w:rPr>
      </w:pPr>
      <w:r w:rsidRPr="00502584">
        <w:rPr>
          <w:rFonts w:ascii="Arial" w:hAnsi="Arial" w:cs="Arial"/>
        </w:rPr>
        <w:br w:type="page"/>
      </w:r>
    </w:p>
    <w:p w14:paraId="2D9A19C9" w14:textId="4B534F86" w:rsidR="00255354" w:rsidRPr="00502584" w:rsidRDefault="00FE7D8E">
      <w:pPr>
        <w:jc w:val="center"/>
        <w:rPr>
          <w:rFonts w:ascii="Arial" w:hAnsi="Arial" w:cs="Arial"/>
        </w:rPr>
      </w:pPr>
      <w:r w:rsidRPr="00502584">
        <w:rPr>
          <w:rFonts w:ascii="Arial" w:hAnsi="Arial" w:cs="Arial"/>
          <w:noProof/>
        </w:rPr>
        <w:lastRenderedPageBreak/>
        <w:drawing>
          <wp:inline distT="0" distB="0" distL="0" distR="0" wp14:anchorId="561EAC62" wp14:editId="7594033D">
            <wp:extent cx="4214854" cy="4321689"/>
            <wp:effectExtent l="0" t="0" r="0" b="3175"/>
            <wp:docPr id="6755958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95817" name="图片 6755958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520" cy="435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9480" w14:textId="05F286D9" w:rsidR="006755FB" w:rsidRPr="00502584" w:rsidRDefault="00056606" w:rsidP="006755FB">
      <w:pPr>
        <w:pStyle w:val="1"/>
        <w:spacing w:before="12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37" w:name="_Toc182497017"/>
      <w:bookmarkStart w:id="38" w:name="_Toc197423642"/>
      <w:r w:rsidRPr="00502584">
        <w:rPr>
          <w:rFonts w:ascii="Arial" w:eastAsia="等线" w:hAnsi="Arial" w:cs="Arial"/>
          <w:b/>
          <w:bCs/>
          <w:color w:val="000000" w:themeColor="text1"/>
          <w:kern w:val="44"/>
          <w:sz w:val="22"/>
          <w:szCs w:val="22"/>
          <w14:ligatures w14:val="standardContextual"/>
        </w:rPr>
        <w:t xml:space="preserve">Supplementary Figure S1. </w:t>
      </w:r>
      <w:bookmarkEnd w:id="37"/>
      <w:r w:rsidR="006755FB" w:rsidRPr="00502584">
        <w:rPr>
          <w:rFonts w:ascii="Arial" w:hAnsi="Arial" w:cs="Arial"/>
          <w:color w:val="000000" w:themeColor="text1"/>
          <w:sz w:val="22"/>
          <w:szCs w:val="22"/>
        </w:rPr>
        <w:t>Functional analysis for DEGs.</w:t>
      </w:r>
      <w:r w:rsidR="006755FB" w:rsidRPr="00502584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6755FB" w:rsidRPr="00502584">
        <w:rPr>
          <w:rFonts w:ascii="Arial" w:hAnsi="Arial" w:cs="Arial"/>
          <w:color w:val="000000" w:themeColor="text1"/>
          <w:sz w:val="22"/>
          <w:szCs w:val="22"/>
        </w:rPr>
        <w:t>(A) Analysis of the DEGs using GO. (B) An analysis of DEGs using KEGG. (C) Gene-Biological Process Association Network. (D) The circle chart shows the genes enriched in different GO terms. (E) The circle chart shows the genes enriched in different KEGG terms.</w:t>
      </w:r>
      <w:bookmarkEnd w:id="38"/>
    </w:p>
    <w:p w14:paraId="0BDBFC41" w14:textId="5EF7D900" w:rsidR="00255354" w:rsidRPr="00502584" w:rsidRDefault="00255354">
      <w:pPr>
        <w:keepNext/>
        <w:keepLines/>
        <w:spacing w:before="100" w:beforeAutospacing="1" w:after="100" w:afterAutospacing="1" w:line="360" w:lineRule="auto"/>
        <w:jc w:val="left"/>
        <w:outlineLvl w:val="0"/>
        <w:rPr>
          <w:rFonts w:ascii="Arial" w:eastAsia="等线" w:hAnsi="Arial" w:cs="Arial"/>
          <w:kern w:val="44"/>
          <w:sz w:val="22"/>
          <w:szCs w:val="22"/>
          <w14:ligatures w14:val="standardContextual"/>
        </w:rPr>
        <w:sectPr w:rsidR="00255354" w:rsidRPr="00502584" w:rsidSect="00EE4B2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16900FD" w14:textId="599F5FCD" w:rsidR="00255354" w:rsidRPr="00502584" w:rsidRDefault="004F3099">
      <w:pPr>
        <w:jc w:val="center"/>
        <w:rPr>
          <w:rFonts w:ascii="Arial" w:hAnsi="Arial" w:cs="Arial"/>
        </w:rPr>
      </w:pPr>
      <w:r w:rsidRPr="00502584">
        <w:rPr>
          <w:rFonts w:ascii="Arial" w:hAnsi="Arial" w:cs="Arial"/>
          <w:noProof/>
        </w:rPr>
        <w:lastRenderedPageBreak/>
        <w:drawing>
          <wp:inline distT="0" distB="0" distL="0" distR="0" wp14:anchorId="522B111D" wp14:editId="234DAA89">
            <wp:extent cx="4227195" cy="3923236"/>
            <wp:effectExtent l="0" t="0" r="1905" b="1270"/>
            <wp:docPr id="2880095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09590" name="图片 2880095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717" cy="40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A64E" w14:textId="6AF7069E" w:rsidR="00255354" w:rsidRPr="00502584" w:rsidRDefault="00056606" w:rsidP="00FE7D8E">
      <w:pPr>
        <w:keepNext/>
        <w:keepLines/>
        <w:spacing w:before="100" w:beforeAutospacing="1" w:after="100" w:afterAutospacing="1" w:line="360" w:lineRule="auto"/>
        <w:jc w:val="left"/>
        <w:outlineLvl w:val="0"/>
        <w:rPr>
          <w:rFonts w:ascii="Arial" w:hAnsi="Arial" w:cs="Arial"/>
          <w:sz w:val="22"/>
          <w:szCs w:val="22"/>
        </w:rPr>
      </w:pPr>
      <w:bookmarkStart w:id="39" w:name="_Hlk197504520"/>
      <w:bookmarkStart w:id="40" w:name="_Toc197423643"/>
      <w:r w:rsidRPr="00502584">
        <w:rPr>
          <w:rFonts w:ascii="Arial" w:eastAsia="等线" w:hAnsi="Arial" w:cs="Arial"/>
          <w:b/>
          <w:bCs/>
          <w:kern w:val="44"/>
          <w:sz w:val="22"/>
          <w:szCs w:val="22"/>
          <w14:ligatures w14:val="standardContextual"/>
        </w:rPr>
        <w:t>Supplementary Figure S2</w:t>
      </w:r>
      <w:bookmarkEnd w:id="39"/>
      <w:r w:rsidRPr="00502584">
        <w:rPr>
          <w:rFonts w:ascii="Arial" w:eastAsia="等线" w:hAnsi="Arial" w:cs="Arial"/>
          <w:b/>
          <w:bCs/>
          <w:kern w:val="44"/>
          <w:sz w:val="22"/>
          <w:szCs w:val="22"/>
          <w14:ligatures w14:val="standardContextual"/>
        </w:rPr>
        <w:t xml:space="preserve">. </w:t>
      </w:r>
      <w:r w:rsidR="00FE7D8E" w:rsidRPr="00502584">
        <w:rPr>
          <w:rFonts w:ascii="Arial" w:eastAsia="等线" w:hAnsi="Arial" w:cs="Arial"/>
          <w:kern w:val="44"/>
          <w:sz w:val="22"/>
          <w:szCs w:val="22"/>
          <w14:ligatures w14:val="standardContextual"/>
        </w:rPr>
        <w:t>Prognostic genes KM curve</w:t>
      </w:r>
      <w:r w:rsidRPr="00502584">
        <w:rPr>
          <w:rFonts w:ascii="Arial" w:eastAsia="等线" w:hAnsi="Arial" w:cs="Arial"/>
          <w:kern w:val="44"/>
          <w:sz w:val="22"/>
          <w:szCs w:val="22"/>
          <w14:ligatures w14:val="standardContextual"/>
        </w:rPr>
        <w:t>.</w:t>
      </w:r>
      <w:bookmarkEnd w:id="40"/>
      <w:r w:rsidR="00FE7D8E" w:rsidRPr="00502584">
        <w:rPr>
          <w:rFonts w:ascii="Arial" w:hAnsi="Arial" w:cs="Arial"/>
          <w:sz w:val="22"/>
          <w:szCs w:val="22"/>
        </w:rPr>
        <w:t xml:space="preserve"> </w:t>
      </w:r>
      <w:bookmarkStart w:id="41" w:name="_Hlk197504636"/>
      <w:r w:rsidR="00FE7D8E" w:rsidRPr="00502584">
        <w:rPr>
          <w:rFonts w:ascii="Arial" w:hAnsi="Arial" w:cs="Arial"/>
          <w:sz w:val="22"/>
          <w:szCs w:val="22"/>
        </w:rPr>
        <w:t>(A)AZIN1;(B) THOP1;(C) RCBTB2;(D) PTP4A3;(D)</w:t>
      </w:r>
      <w:r w:rsidR="00FE7D8E" w:rsidRPr="00502584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PTP4A3;(E) PRR7;(F) PLA2G2D;(G) CLEC2D;(H) OPN3;(I) EIF4EBP2;(J) HOMER3;(K) LSAMP;(</w:t>
      </w:r>
      <w:r w:rsidR="00C260D0" w:rsidRPr="00502584">
        <w:rPr>
          <w:rFonts w:ascii="Arial" w:hAnsi="Arial" w:cs="Arial"/>
          <w:color w:val="000000" w:themeColor="text1"/>
          <w:kern w:val="0"/>
          <w:sz w:val="22"/>
          <w:szCs w:val="22"/>
        </w:rPr>
        <w:t>L) NFIL3.</w:t>
      </w:r>
      <w:bookmarkEnd w:id="41"/>
      <w:r w:rsidR="00261B59" w:rsidRPr="00502584">
        <w:rPr>
          <w:rFonts w:ascii="Arial" w:hAnsi="Arial" w:cs="Arial"/>
          <w:color w:val="000000" w:themeColor="text1"/>
          <w:kern w:val="0"/>
          <w:sz w:val="22"/>
          <w:szCs w:val="22"/>
        </w:rPr>
        <w:t xml:space="preserve"> </w:t>
      </w:r>
    </w:p>
    <w:p w14:paraId="43EAEEAA" w14:textId="7D1C3D9B" w:rsidR="00255354" w:rsidRPr="00502584" w:rsidRDefault="00056606" w:rsidP="00947A04">
      <w:pPr>
        <w:widowControl/>
        <w:jc w:val="left"/>
        <w:rPr>
          <w:rFonts w:ascii="Arial" w:hAnsi="Arial" w:cs="Arial"/>
        </w:rPr>
      </w:pPr>
      <w:r w:rsidRPr="00502584">
        <w:rPr>
          <w:rFonts w:ascii="Arial" w:hAnsi="Arial" w:cs="Arial"/>
        </w:rPr>
        <w:br w:type="page"/>
      </w:r>
    </w:p>
    <w:p w14:paraId="114A1E26" w14:textId="3E7C0188" w:rsidR="0000286F" w:rsidRPr="00502584" w:rsidRDefault="0000286F" w:rsidP="00EE4B2B">
      <w:pPr>
        <w:keepNext/>
        <w:keepLines/>
        <w:spacing w:before="100" w:beforeAutospacing="1" w:after="100" w:afterAutospacing="1" w:line="360" w:lineRule="auto"/>
        <w:jc w:val="center"/>
        <w:outlineLvl w:val="0"/>
        <w:rPr>
          <w:rFonts w:ascii="Arial" w:hAnsi="Arial" w:cs="Arial"/>
        </w:rPr>
      </w:pPr>
      <w:r w:rsidRPr="00502584">
        <w:rPr>
          <w:rFonts w:ascii="Arial" w:hAnsi="Arial" w:cs="Arial"/>
          <w:noProof/>
        </w:rPr>
        <w:lastRenderedPageBreak/>
        <w:drawing>
          <wp:inline distT="0" distB="0" distL="0" distR="0" wp14:anchorId="660FA852" wp14:editId="34AFF3C2">
            <wp:extent cx="5274310" cy="3510280"/>
            <wp:effectExtent l="0" t="0" r="2540" b="0"/>
            <wp:docPr id="6282227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7785" w14:textId="293251D1" w:rsidR="00255354" w:rsidRPr="00502584" w:rsidRDefault="00947A04">
      <w:pPr>
        <w:keepNext/>
        <w:keepLines/>
        <w:spacing w:before="100" w:beforeAutospacing="1" w:after="100" w:afterAutospacing="1" w:line="360" w:lineRule="auto"/>
        <w:jc w:val="left"/>
        <w:outlineLvl w:val="0"/>
        <w:rPr>
          <w:rFonts w:ascii="Arial" w:hAnsi="Arial" w:cs="Arial"/>
        </w:rPr>
      </w:pPr>
      <w:bookmarkStart w:id="42" w:name="_Hlk197727319"/>
      <w:bookmarkStart w:id="43" w:name="_Toc197423644"/>
      <w:r w:rsidRPr="00502584">
        <w:rPr>
          <w:rFonts w:ascii="Arial" w:eastAsia="等线" w:hAnsi="Arial" w:cs="Arial"/>
          <w:b/>
          <w:bCs/>
          <w:kern w:val="44"/>
          <w:sz w:val="22"/>
          <w:szCs w:val="22"/>
          <w14:ligatures w14:val="standardContextual"/>
        </w:rPr>
        <w:t>Supplementary Figure S3</w:t>
      </w:r>
      <w:bookmarkEnd w:id="42"/>
      <w:r w:rsidRPr="00502584">
        <w:rPr>
          <w:rFonts w:ascii="Arial" w:eastAsia="等线" w:hAnsi="Arial" w:cs="Arial"/>
          <w:b/>
          <w:bCs/>
          <w:kern w:val="44"/>
          <w:sz w:val="22"/>
          <w:szCs w:val="22"/>
          <w14:ligatures w14:val="standardContextual"/>
        </w:rPr>
        <w:t xml:space="preserve">. </w:t>
      </w:r>
      <w:r w:rsidRPr="00502584">
        <w:rPr>
          <w:rFonts w:ascii="Arial" w:eastAsia="等线" w:hAnsi="Arial" w:cs="Arial"/>
          <w:kern w:val="44"/>
          <w:sz w:val="22"/>
          <w:szCs w:val="22"/>
          <w14:ligatures w14:val="standardContextual"/>
        </w:rPr>
        <w:t>Matrix of scatter plots showing the correlation between risk scores and immune cell infiltration levels.</w:t>
      </w:r>
      <w:bookmarkEnd w:id="43"/>
    </w:p>
    <w:sectPr w:rsidR="00255354" w:rsidRPr="00502584" w:rsidSect="00EE4B2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856DE" w14:textId="77777777" w:rsidR="00050CE9" w:rsidRDefault="00050CE9">
      <w:r>
        <w:separator/>
      </w:r>
    </w:p>
  </w:endnote>
  <w:endnote w:type="continuationSeparator" w:id="0">
    <w:p w14:paraId="41C2121A" w14:textId="77777777" w:rsidR="00050CE9" w:rsidRDefault="00050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3138339"/>
      <w:docPartObj>
        <w:docPartGallery w:val="AutoText"/>
      </w:docPartObj>
    </w:sdtPr>
    <w:sdtContent>
      <w:p w14:paraId="0F0CD92B" w14:textId="77777777" w:rsidR="00255354" w:rsidRDefault="0005660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AF40987" w14:textId="77777777" w:rsidR="00255354" w:rsidRDefault="0025535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8605D" w14:textId="77777777" w:rsidR="00050CE9" w:rsidRDefault="00050CE9">
      <w:r>
        <w:separator/>
      </w:r>
    </w:p>
  </w:footnote>
  <w:footnote w:type="continuationSeparator" w:id="0">
    <w:p w14:paraId="3AD09BAA" w14:textId="77777777" w:rsidR="00050CE9" w:rsidRDefault="00050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843"/>
    <w:rsid w:val="0000286F"/>
    <w:rsid w:val="000116F4"/>
    <w:rsid w:val="00021B96"/>
    <w:rsid w:val="00035AA5"/>
    <w:rsid w:val="00043D36"/>
    <w:rsid w:val="00050CE9"/>
    <w:rsid w:val="00056606"/>
    <w:rsid w:val="0005757B"/>
    <w:rsid w:val="00064444"/>
    <w:rsid w:val="000938E7"/>
    <w:rsid w:val="00093E08"/>
    <w:rsid w:val="0009540E"/>
    <w:rsid w:val="000A2960"/>
    <w:rsid w:val="000B0104"/>
    <w:rsid w:val="000B7F95"/>
    <w:rsid w:val="000E000B"/>
    <w:rsid w:val="000F7010"/>
    <w:rsid w:val="001036F9"/>
    <w:rsid w:val="0012786F"/>
    <w:rsid w:val="00131D30"/>
    <w:rsid w:val="00154F9A"/>
    <w:rsid w:val="00167485"/>
    <w:rsid w:val="00180577"/>
    <w:rsid w:val="00192DDA"/>
    <w:rsid w:val="00195A43"/>
    <w:rsid w:val="0019770F"/>
    <w:rsid w:val="001B14F4"/>
    <w:rsid w:val="001C5DE0"/>
    <w:rsid w:val="001C6471"/>
    <w:rsid w:val="00203FD2"/>
    <w:rsid w:val="00216FAB"/>
    <w:rsid w:val="0023412D"/>
    <w:rsid w:val="00255354"/>
    <w:rsid w:val="00261067"/>
    <w:rsid w:val="00261B59"/>
    <w:rsid w:val="00261B78"/>
    <w:rsid w:val="00262F5D"/>
    <w:rsid w:val="00264523"/>
    <w:rsid w:val="00282BDA"/>
    <w:rsid w:val="00294E0A"/>
    <w:rsid w:val="002C6A93"/>
    <w:rsid w:val="002E1CAB"/>
    <w:rsid w:val="003034A7"/>
    <w:rsid w:val="00312473"/>
    <w:rsid w:val="003153B6"/>
    <w:rsid w:val="003170E6"/>
    <w:rsid w:val="00321EA3"/>
    <w:rsid w:val="003233EF"/>
    <w:rsid w:val="00345491"/>
    <w:rsid w:val="00351133"/>
    <w:rsid w:val="003570EB"/>
    <w:rsid w:val="00362C99"/>
    <w:rsid w:val="00370C52"/>
    <w:rsid w:val="00373388"/>
    <w:rsid w:val="00375D5D"/>
    <w:rsid w:val="003A1C67"/>
    <w:rsid w:val="003B010C"/>
    <w:rsid w:val="003C7816"/>
    <w:rsid w:val="003D1404"/>
    <w:rsid w:val="003E2EBE"/>
    <w:rsid w:val="003F25C6"/>
    <w:rsid w:val="0040702E"/>
    <w:rsid w:val="00420426"/>
    <w:rsid w:val="004276AD"/>
    <w:rsid w:val="00432A4B"/>
    <w:rsid w:val="00490B0A"/>
    <w:rsid w:val="004A1B63"/>
    <w:rsid w:val="004A4DD3"/>
    <w:rsid w:val="004B1475"/>
    <w:rsid w:val="004B5843"/>
    <w:rsid w:val="004D758F"/>
    <w:rsid w:val="004F1593"/>
    <w:rsid w:val="004F3099"/>
    <w:rsid w:val="00502584"/>
    <w:rsid w:val="005203C0"/>
    <w:rsid w:val="00520477"/>
    <w:rsid w:val="0053074B"/>
    <w:rsid w:val="00541CAA"/>
    <w:rsid w:val="00546316"/>
    <w:rsid w:val="005869A9"/>
    <w:rsid w:val="005961A9"/>
    <w:rsid w:val="005A46AA"/>
    <w:rsid w:val="005B2FC6"/>
    <w:rsid w:val="005C1F9A"/>
    <w:rsid w:val="005D028C"/>
    <w:rsid w:val="005E3D93"/>
    <w:rsid w:val="005F6173"/>
    <w:rsid w:val="0060199A"/>
    <w:rsid w:val="00623E80"/>
    <w:rsid w:val="00625242"/>
    <w:rsid w:val="00626964"/>
    <w:rsid w:val="00630F70"/>
    <w:rsid w:val="00633D58"/>
    <w:rsid w:val="00637EC9"/>
    <w:rsid w:val="006755FB"/>
    <w:rsid w:val="00675CFF"/>
    <w:rsid w:val="006808DD"/>
    <w:rsid w:val="006943BC"/>
    <w:rsid w:val="00696D5F"/>
    <w:rsid w:val="006A0109"/>
    <w:rsid w:val="006A57E5"/>
    <w:rsid w:val="006C4704"/>
    <w:rsid w:val="006D4F65"/>
    <w:rsid w:val="006D7DEF"/>
    <w:rsid w:val="006F3EDF"/>
    <w:rsid w:val="006F5D4F"/>
    <w:rsid w:val="00702CDE"/>
    <w:rsid w:val="00710BA2"/>
    <w:rsid w:val="00725DF9"/>
    <w:rsid w:val="0072772C"/>
    <w:rsid w:val="0073401F"/>
    <w:rsid w:val="00742182"/>
    <w:rsid w:val="007631F0"/>
    <w:rsid w:val="007920DE"/>
    <w:rsid w:val="007934AE"/>
    <w:rsid w:val="007A04FE"/>
    <w:rsid w:val="007A7125"/>
    <w:rsid w:val="007B3713"/>
    <w:rsid w:val="007C29E3"/>
    <w:rsid w:val="007D7A76"/>
    <w:rsid w:val="007E04BD"/>
    <w:rsid w:val="008223B8"/>
    <w:rsid w:val="008B0DAF"/>
    <w:rsid w:val="008B1E3B"/>
    <w:rsid w:val="008B5AF8"/>
    <w:rsid w:val="008D4140"/>
    <w:rsid w:val="008D4401"/>
    <w:rsid w:val="008D4D0F"/>
    <w:rsid w:val="008D4DF3"/>
    <w:rsid w:val="008F22EB"/>
    <w:rsid w:val="00920191"/>
    <w:rsid w:val="00922593"/>
    <w:rsid w:val="00925C09"/>
    <w:rsid w:val="00933515"/>
    <w:rsid w:val="009475F0"/>
    <w:rsid w:val="00947A04"/>
    <w:rsid w:val="009545C2"/>
    <w:rsid w:val="00962A5F"/>
    <w:rsid w:val="00965056"/>
    <w:rsid w:val="00985C99"/>
    <w:rsid w:val="0099064E"/>
    <w:rsid w:val="00995C36"/>
    <w:rsid w:val="009976C1"/>
    <w:rsid w:val="009A7AD6"/>
    <w:rsid w:val="009B54F9"/>
    <w:rsid w:val="009B6C16"/>
    <w:rsid w:val="009C3FDF"/>
    <w:rsid w:val="009C71DA"/>
    <w:rsid w:val="009E28CC"/>
    <w:rsid w:val="009F7637"/>
    <w:rsid w:val="00A22EDB"/>
    <w:rsid w:val="00A3264D"/>
    <w:rsid w:val="00A41D31"/>
    <w:rsid w:val="00A4509F"/>
    <w:rsid w:val="00A50BA6"/>
    <w:rsid w:val="00A76A8A"/>
    <w:rsid w:val="00AA6DC8"/>
    <w:rsid w:val="00AB544F"/>
    <w:rsid w:val="00AC0528"/>
    <w:rsid w:val="00AC5985"/>
    <w:rsid w:val="00AE594E"/>
    <w:rsid w:val="00AE7A8E"/>
    <w:rsid w:val="00AE7ACA"/>
    <w:rsid w:val="00AF6EAD"/>
    <w:rsid w:val="00B1318A"/>
    <w:rsid w:val="00B205A2"/>
    <w:rsid w:val="00B2067C"/>
    <w:rsid w:val="00B21C3D"/>
    <w:rsid w:val="00B62E85"/>
    <w:rsid w:val="00BA3681"/>
    <w:rsid w:val="00BA387A"/>
    <w:rsid w:val="00BA488D"/>
    <w:rsid w:val="00BB10CB"/>
    <w:rsid w:val="00BD450A"/>
    <w:rsid w:val="00BF1393"/>
    <w:rsid w:val="00C24EFF"/>
    <w:rsid w:val="00C260D0"/>
    <w:rsid w:val="00C27350"/>
    <w:rsid w:val="00C30B3C"/>
    <w:rsid w:val="00C33E57"/>
    <w:rsid w:val="00C545CB"/>
    <w:rsid w:val="00C63D0F"/>
    <w:rsid w:val="00C644E8"/>
    <w:rsid w:val="00C72EFE"/>
    <w:rsid w:val="00C8508D"/>
    <w:rsid w:val="00C97364"/>
    <w:rsid w:val="00CA2DED"/>
    <w:rsid w:val="00CB75FD"/>
    <w:rsid w:val="00CD1046"/>
    <w:rsid w:val="00CD55F3"/>
    <w:rsid w:val="00CE1D5A"/>
    <w:rsid w:val="00D07E68"/>
    <w:rsid w:val="00D23AD5"/>
    <w:rsid w:val="00D343E4"/>
    <w:rsid w:val="00D366D6"/>
    <w:rsid w:val="00D44276"/>
    <w:rsid w:val="00D45BC7"/>
    <w:rsid w:val="00D826D2"/>
    <w:rsid w:val="00D8335A"/>
    <w:rsid w:val="00D902E9"/>
    <w:rsid w:val="00D91B0E"/>
    <w:rsid w:val="00DA3968"/>
    <w:rsid w:val="00DA445F"/>
    <w:rsid w:val="00DA717D"/>
    <w:rsid w:val="00DB760D"/>
    <w:rsid w:val="00DC3E85"/>
    <w:rsid w:val="00DC656E"/>
    <w:rsid w:val="00DC7E35"/>
    <w:rsid w:val="00DD439C"/>
    <w:rsid w:val="00DD54A0"/>
    <w:rsid w:val="00DE3267"/>
    <w:rsid w:val="00DF4960"/>
    <w:rsid w:val="00E014B2"/>
    <w:rsid w:val="00E420CD"/>
    <w:rsid w:val="00E51E8C"/>
    <w:rsid w:val="00E76810"/>
    <w:rsid w:val="00E768EF"/>
    <w:rsid w:val="00E804AB"/>
    <w:rsid w:val="00EA3F80"/>
    <w:rsid w:val="00EA649B"/>
    <w:rsid w:val="00EB58EB"/>
    <w:rsid w:val="00ED154E"/>
    <w:rsid w:val="00EE3405"/>
    <w:rsid w:val="00EE3604"/>
    <w:rsid w:val="00EE4B2B"/>
    <w:rsid w:val="00EF075C"/>
    <w:rsid w:val="00EF0810"/>
    <w:rsid w:val="00EF67AC"/>
    <w:rsid w:val="00F12074"/>
    <w:rsid w:val="00F21675"/>
    <w:rsid w:val="00F252DA"/>
    <w:rsid w:val="00F401A2"/>
    <w:rsid w:val="00F45E73"/>
    <w:rsid w:val="00F5470B"/>
    <w:rsid w:val="00F619EF"/>
    <w:rsid w:val="00F72676"/>
    <w:rsid w:val="00F81FF0"/>
    <w:rsid w:val="00F837BA"/>
    <w:rsid w:val="00F83817"/>
    <w:rsid w:val="00F842E7"/>
    <w:rsid w:val="00F95AA0"/>
    <w:rsid w:val="00F963E5"/>
    <w:rsid w:val="00FB44AF"/>
    <w:rsid w:val="00FB63CD"/>
    <w:rsid w:val="00FD2313"/>
    <w:rsid w:val="00FE21F7"/>
    <w:rsid w:val="00FE7D8E"/>
    <w:rsid w:val="684A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33B9FE"/>
  <w15:docId w15:val="{9B45F544-3467-4E04-8E72-29D5E1190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明显引用 字符"/>
    <w:basedOn w:val="a0"/>
    <w:link w:val="af0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customStyle="1" w:styleId="TOC11">
    <w:name w:val="TOC 标题1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  <w14:ligatures w14:val="standardContextual"/>
    </w:rPr>
  </w:style>
  <w:style w:type="character" w:customStyle="1" w:styleId="a6">
    <w:name w:val="页眉 字符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font11">
    <w:name w:val="font11"/>
    <w:basedOn w:val="a0"/>
    <w:rsid w:val="00DC7E35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af2">
    <w:name w:val="Unresolved Mention"/>
    <w:basedOn w:val="a0"/>
    <w:uiPriority w:val="99"/>
    <w:semiHidden/>
    <w:unhideWhenUsed/>
    <w:rsid w:val="00A22EDB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AE7A8E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7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5EA79-B1C4-4FD9-8A12-0906EE2CC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8</Pages>
  <Words>675</Words>
  <Characters>3977</Characters>
  <Application>Microsoft Office Word</Application>
  <DocSecurity>0</DocSecurity>
  <Lines>441</Lines>
  <Paragraphs>422</Paragraphs>
  <ScaleCrop>false</ScaleCrop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夏璇 黄</dc:creator>
  <cp:keywords/>
  <dc:description/>
  <cp:lastModifiedBy>飘容 曾</cp:lastModifiedBy>
  <cp:revision>11</cp:revision>
  <dcterms:created xsi:type="dcterms:W3CDTF">2025-05-04T10:34:00Z</dcterms:created>
  <dcterms:modified xsi:type="dcterms:W3CDTF">2025-09-07T08:17:00Z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eyJoZGlkIjoiZmI3ZmUwMDJjZWFiNjg2NzAzYjkxMTJhYThjMjFkYTIiLCJ1c2VySWQiOiIyNTk3OTc1MTYifQ==</vt:lpwstr>
  </property>
  <property fmtid="{D5CDD505-2E9C-101B-9397-08002B2CF9AE}" pid="3" name="KSOProductBuildVer">
    <vt:lpwstr>2052-12.1.0.20305</vt:lpwstr>
  </property>
  <property fmtid="{D5CDD505-2E9C-101B-9397-08002B2CF9AE}" pid="4" name="ICV">
    <vt:lpwstr>9EF98C57A3F84DC894EE93FE71FBC013_12</vt:lpwstr>
  </property>
</Properties>
</file>