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7217" w:rsidRDefault="00127217" w:rsidP="00127217">
      <w:pPr>
        <w:rPr>
          <w:rFonts w:ascii="Times New Roman" w:hAnsi="Times New Roman"/>
          <w:iCs/>
          <w:color w:val="000000"/>
          <w:kern w:val="0"/>
          <w:sz w:val="24"/>
          <w:szCs w:val="24"/>
        </w:rPr>
      </w:pPr>
      <w:r>
        <w:rPr>
          <w:rFonts w:ascii="Times New Roman" w:hAnsi="Times New Roman" w:hint="eastAsia"/>
          <w:b/>
          <w:bCs/>
          <w:iCs/>
          <w:color w:val="000000"/>
          <w:kern w:val="0"/>
          <w:sz w:val="24"/>
          <w:szCs w:val="24"/>
        </w:rPr>
        <w:t>Fig</w:t>
      </w:r>
      <w:r>
        <w:rPr>
          <w:rFonts w:ascii="Times New Roman" w:hAnsi="Times New Roman"/>
          <w:b/>
          <w:bCs/>
          <w:iCs/>
          <w:color w:val="000000"/>
          <w:kern w:val="0"/>
          <w:sz w:val="24"/>
          <w:szCs w:val="24"/>
        </w:rPr>
        <w:t>ure</w:t>
      </w:r>
      <w:r>
        <w:rPr>
          <w:rFonts w:ascii="Times New Roman" w:hAnsi="Times New Roman" w:hint="eastAsia"/>
          <w:b/>
          <w:bCs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iCs/>
          <w:color w:val="000000"/>
          <w:kern w:val="0"/>
          <w:sz w:val="24"/>
          <w:szCs w:val="24"/>
        </w:rPr>
        <w:t>S1</w:t>
      </w:r>
      <w:r>
        <w:rPr>
          <w:rFonts w:ascii="Times New Roman" w:hAnsi="Times New Roman" w:hint="eastAsia"/>
          <w:b/>
          <w:bCs/>
          <w:iCs/>
          <w:color w:val="000000"/>
          <w:kern w:val="0"/>
          <w:sz w:val="24"/>
          <w:szCs w:val="24"/>
        </w:rPr>
        <w:t>.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 xml:space="preserve"> The maximum-likelihood tree of 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the 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>bacterial taxa. The 271 bacterial taxa were clustered based on 16S rDNA gene identity with a cut-off value of 99% for different taxa in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 the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 xml:space="preserve"> CD-HIT analysis. The closely related 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>neighboring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 xml:space="preserve"> species of each taxon 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>are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 xml:space="preserve"> listed next to the taxon number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>s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 xml:space="preserve"> of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 the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 xml:space="preserve"> sow milk microbiota (SMM). The suspected new species 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>are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>indicated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 xml:space="preserve"> in blue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>,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 xml:space="preserve"> and the species in the dairy products 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>are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>indicated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 xml:space="preserve"> in red dots.</w:t>
      </w:r>
    </w:p>
    <w:p w:rsidR="00127217" w:rsidRDefault="00127217" w:rsidP="00127217">
      <w:pPr>
        <w:rPr>
          <w:rFonts w:ascii="Times New Roman" w:hAnsi="Times New Roman"/>
          <w:b/>
          <w:bCs/>
          <w:iCs/>
          <w:color w:val="000000"/>
          <w:kern w:val="0"/>
          <w:sz w:val="24"/>
          <w:szCs w:val="24"/>
        </w:rPr>
      </w:pPr>
      <w:r>
        <w:rPr>
          <w:rFonts w:ascii="Times New Roman" w:hAnsi="Times New Roman" w:hint="eastAsia"/>
          <w:b/>
          <w:bCs/>
          <w:iCs/>
          <w:color w:val="000000"/>
          <w:kern w:val="0"/>
          <w:sz w:val="24"/>
          <w:szCs w:val="24"/>
        </w:rPr>
        <w:t>Fig</w:t>
      </w:r>
      <w:r>
        <w:rPr>
          <w:rFonts w:ascii="Times New Roman" w:hAnsi="Times New Roman"/>
          <w:b/>
          <w:bCs/>
          <w:iCs/>
          <w:color w:val="000000"/>
          <w:kern w:val="0"/>
          <w:sz w:val="24"/>
          <w:szCs w:val="24"/>
        </w:rPr>
        <w:t>ure</w:t>
      </w:r>
      <w:r>
        <w:rPr>
          <w:rFonts w:ascii="Times New Roman" w:hAnsi="Times New Roman" w:hint="eastAsia"/>
          <w:b/>
          <w:bCs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iCs/>
          <w:color w:val="000000"/>
          <w:kern w:val="0"/>
          <w:sz w:val="24"/>
          <w:szCs w:val="24"/>
        </w:rPr>
        <w:t>S2</w:t>
      </w:r>
      <w:r>
        <w:rPr>
          <w:rFonts w:ascii="Times New Roman" w:hAnsi="Times New Roman" w:hint="eastAsia"/>
          <w:b/>
          <w:bCs/>
          <w:iCs/>
          <w:color w:val="000000"/>
          <w:kern w:val="0"/>
          <w:sz w:val="24"/>
          <w:szCs w:val="24"/>
        </w:rPr>
        <w:t xml:space="preserve">. 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>Light microscopy images obtained from </w:t>
      </w:r>
      <w:r>
        <w:rPr>
          <w:rFonts w:ascii="Times New Roman" w:hAnsi="Times New Roman"/>
          <w:i/>
          <w:iCs/>
          <w:color w:val="000000"/>
          <w:kern w:val="0"/>
          <w:sz w:val="24"/>
          <w:szCs w:val="24"/>
        </w:rPr>
        <w:t xml:space="preserve">P. </w:t>
      </w:r>
      <w:proofErr w:type="spellStart"/>
      <w:r>
        <w:rPr>
          <w:rFonts w:ascii="Times New Roman" w:hAnsi="Times New Roman"/>
          <w:i/>
          <w:iCs/>
          <w:color w:val="000000"/>
          <w:kern w:val="0"/>
          <w:sz w:val="24"/>
          <w:szCs w:val="24"/>
        </w:rPr>
        <w:t>pentosaceus</w:t>
      </w:r>
      <w:proofErr w:type="spellEnd"/>
      <w:r>
        <w:rPr>
          <w:rFonts w:ascii="Times New Roman" w:hAnsi="Times New Roman"/>
          <w:i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>strains</w:t>
      </w:r>
      <w:r>
        <w:rPr>
          <w:rFonts w:ascii="Times New Roman" w:hAnsi="Times New Roman"/>
          <w:i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>using a 63x oil immersion objective.</w:t>
      </w:r>
    </w:p>
    <w:p w:rsidR="00127217" w:rsidRDefault="00127217" w:rsidP="00127217">
      <w:pPr>
        <w:rPr>
          <w:rFonts w:ascii="Times New Roman" w:hAnsi="Times New Roman"/>
          <w:iCs/>
          <w:color w:val="000000"/>
          <w:kern w:val="0"/>
          <w:sz w:val="24"/>
          <w:szCs w:val="24"/>
        </w:rPr>
      </w:pPr>
      <w:r>
        <w:rPr>
          <w:rFonts w:ascii="Times New Roman" w:hAnsi="Times New Roman" w:hint="eastAsia"/>
          <w:b/>
          <w:bCs/>
          <w:iCs/>
          <w:color w:val="000000"/>
          <w:kern w:val="0"/>
          <w:sz w:val="24"/>
          <w:szCs w:val="24"/>
        </w:rPr>
        <w:t>Fig</w:t>
      </w:r>
      <w:r>
        <w:rPr>
          <w:rFonts w:ascii="Times New Roman" w:hAnsi="Times New Roman"/>
          <w:b/>
          <w:bCs/>
          <w:iCs/>
          <w:color w:val="000000"/>
          <w:kern w:val="0"/>
          <w:sz w:val="24"/>
          <w:szCs w:val="24"/>
        </w:rPr>
        <w:t>ure</w:t>
      </w:r>
      <w:r>
        <w:rPr>
          <w:rFonts w:ascii="Times New Roman" w:hAnsi="Times New Roman" w:hint="eastAsia"/>
          <w:b/>
          <w:bCs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iCs/>
          <w:color w:val="000000"/>
          <w:kern w:val="0"/>
          <w:sz w:val="24"/>
          <w:szCs w:val="24"/>
        </w:rPr>
        <w:t>S3</w:t>
      </w:r>
      <w:r>
        <w:rPr>
          <w:rFonts w:ascii="Times New Roman" w:hAnsi="Times New Roman" w:hint="eastAsia"/>
          <w:b/>
          <w:bCs/>
          <w:iCs/>
          <w:color w:val="000000"/>
          <w:kern w:val="0"/>
          <w:sz w:val="24"/>
          <w:szCs w:val="24"/>
        </w:rPr>
        <w:t xml:space="preserve">. 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The antimicrobial activity of SMM914. (a) The pH of SMM914 products were determined via test paper. (b) Inhibitory effects of SMM914 against </w:t>
      </w:r>
      <w:r>
        <w:rPr>
          <w:rFonts w:ascii="Times New Roman" w:hAnsi="Times New Roman"/>
          <w:i/>
          <w:iCs/>
          <w:color w:val="000000"/>
          <w:kern w:val="0"/>
          <w:sz w:val="24"/>
          <w:szCs w:val="24"/>
        </w:rPr>
        <w:t xml:space="preserve">S. aureus 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and ETEC. The circular wells were filled with different products of SMM914, including MRS medium (1 &amp;2) and the cell-free supernatant without any treatment (3&amp;4), with 15 min heat inactivation (5&amp;6), with pH adjustment using </w:t>
      </w:r>
      <w:proofErr w:type="spellStart"/>
      <w:r>
        <w:rPr>
          <w:rFonts w:ascii="Times New Roman" w:hAnsi="Times New Roman"/>
          <w:iCs/>
          <w:color w:val="000000"/>
          <w:kern w:val="0"/>
          <w:sz w:val="24"/>
          <w:szCs w:val="24"/>
        </w:rPr>
        <w:t>NaOH</w:t>
      </w:r>
      <w:proofErr w:type="spellEnd"/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 (7&amp;8) or with 1 mg/mL protease K treatment (9&amp;10). The substances (1, 3, 5, 7 and 9) were obtained from the fermentation broth after cultivation under anaerobic condition, while others (2, 4, 6, 8 and 10) were obtained from culture under aerobic condition.</w:t>
      </w:r>
    </w:p>
    <w:p w:rsidR="00127217" w:rsidRDefault="00127217" w:rsidP="00127217">
      <w:pPr>
        <w:rPr>
          <w:rFonts w:ascii="Times New Roman" w:hAnsi="Times New Roman"/>
          <w:iCs/>
          <w:color w:val="000000"/>
          <w:kern w:val="0"/>
          <w:sz w:val="24"/>
          <w:szCs w:val="24"/>
        </w:rPr>
      </w:pPr>
      <w:r>
        <w:rPr>
          <w:rFonts w:ascii="Times New Roman" w:hAnsi="Times New Roman" w:hint="eastAsia"/>
          <w:b/>
          <w:bCs/>
          <w:iCs/>
          <w:color w:val="000000"/>
          <w:kern w:val="0"/>
          <w:sz w:val="24"/>
          <w:szCs w:val="24"/>
        </w:rPr>
        <w:t>Fig</w:t>
      </w:r>
      <w:r>
        <w:rPr>
          <w:rFonts w:ascii="Times New Roman" w:hAnsi="Times New Roman"/>
          <w:b/>
          <w:bCs/>
          <w:iCs/>
          <w:color w:val="000000"/>
          <w:kern w:val="0"/>
          <w:sz w:val="24"/>
          <w:szCs w:val="24"/>
        </w:rPr>
        <w:t>ure</w:t>
      </w:r>
      <w:r>
        <w:rPr>
          <w:rFonts w:ascii="Times New Roman" w:hAnsi="Times New Roman" w:hint="eastAsia"/>
          <w:b/>
          <w:bCs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iCs/>
          <w:color w:val="000000"/>
          <w:kern w:val="0"/>
          <w:sz w:val="24"/>
          <w:szCs w:val="24"/>
        </w:rPr>
        <w:t>S4.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 Growth curves and pH value curve 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>of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 SMM914 after anaerobic and aerobic fermentation. (a) The optical density at 600 nm (OD</w:t>
      </w:r>
      <w:r>
        <w:rPr>
          <w:rFonts w:ascii="Times New Roman" w:hAnsi="Times New Roman"/>
          <w:iCs/>
          <w:color w:val="000000"/>
          <w:kern w:val="0"/>
          <w:sz w:val="24"/>
          <w:szCs w:val="24"/>
          <w:vertAlign w:val="subscript"/>
        </w:rPr>
        <w:t>600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>) was measured from a starting OD</w:t>
      </w:r>
      <w:r>
        <w:rPr>
          <w:rFonts w:ascii="Times New Roman" w:hAnsi="Times New Roman"/>
          <w:iCs/>
          <w:color w:val="000000"/>
          <w:kern w:val="0"/>
          <w:sz w:val="24"/>
          <w:szCs w:val="24"/>
          <w:vertAlign w:val="subscript"/>
        </w:rPr>
        <w:t>600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 of 0.085. (b) The pH value was recorded with a pH meter. 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>Data are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 the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 xml:space="preserve"> mean 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>±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>s.e.m</w:t>
      </w:r>
      <w:proofErr w:type="spellEnd"/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 xml:space="preserve">, </w:t>
      </w:r>
      <w:r>
        <w:rPr>
          <w:rFonts w:ascii="Times New Roman" w:hAnsi="Times New Roman" w:hint="eastAsia"/>
          <w:i/>
          <w:color w:val="000000"/>
          <w:kern w:val="0"/>
          <w:sz w:val="24"/>
          <w:szCs w:val="24"/>
        </w:rPr>
        <w:t>n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>=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 3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>.</w:t>
      </w:r>
    </w:p>
    <w:p w:rsidR="00127217" w:rsidRDefault="00127217" w:rsidP="00127217">
      <w:pPr>
        <w:rPr>
          <w:rFonts w:ascii="Times New Roman" w:hAnsi="Times New Roman"/>
          <w:iCs/>
          <w:color w:val="000000"/>
          <w:kern w:val="0"/>
          <w:sz w:val="24"/>
          <w:szCs w:val="24"/>
        </w:rPr>
      </w:pPr>
      <w:r>
        <w:rPr>
          <w:rFonts w:ascii="Times New Roman" w:hAnsi="Times New Roman" w:hint="eastAsia"/>
          <w:b/>
          <w:bCs/>
          <w:iCs/>
          <w:color w:val="000000"/>
          <w:kern w:val="0"/>
          <w:sz w:val="24"/>
          <w:szCs w:val="24"/>
        </w:rPr>
        <w:t>Fig</w:t>
      </w:r>
      <w:r>
        <w:rPr>
          <w:rFonts w:ascii="Times New Roman" w:hAnsi="Times New Roman"/>
          <w:b/>
          <w:bCs/>
          <w:iCs/>
          <w:color w:val="000000"/>
          <w:kern w:val="0"/>
          <w:sz w:val="24"/>
          <w:szCs w:val="24"/>
        </w:rPr>
        <w:t>ure</w:t>
      </w:r>
      <w:r>
        <w:rPr>
          <w:rFonts w:ascii="Times New Roman" w:hAnsi="Times New Roman" w:hint="eastAsia"/>
          <w:b/>
          <w:bCs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iCs/>
          <w:color w:val="000000"/>
          <w:kern w:val="0"/>
          <w:sz w:val="24"/>
          <w:szCs w:val="24"/>
        </w:rPr>
        <w:t xml:space="preserve">S5. 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>Rarefaction curves for Shannon diversity indices of bacteria in the colon contents.</w:t>
      </w:r>
    </w:p>
    <w:p w:rsidR="00127217" w:rsidRDefault="00127217" w:rsidP="00127217">
      <w:pPr>
        <w:rPr>
          <w:rFonts w:ascii="Times New Roman" w:hAnsi="Times New Roman"/>
          <w:iCs/>
          <w:color w:val="000000"/>
          <w:kern w:val="0"/>
          <w:sz w:val="24"/>
          <w:szCs w:val="24"/>
        </w:rPr>
      </w:pPr>
      <w:r>
        <w:rPr>
          <w:rFonts w:ascii="Times New Roman" w:hAnsi="Times New Roman" w:hint="eastAsia"/>
          <w:b/>
          <w:bCs/>
          <w:iCs/>
          <w:color w:val="000000"/>
          <w:kern w:val="0"/>
          <w:sz w:val="24"/>
          <w:szCs w:val="24"/>
        </w:rPr>
        <w:t>Fig</w:t>
      </w:r>
      <w:r>
        <w:rPr>
          <w:rFonts w:ascii="Times New Roman" w:hAnsi="Times New Roman"/>
          <w:b/>
          <w:bCs/>
          <w:iCs/>
          <w:color w:val="000000"/>
          <w:kern w:val="0"/>
          <w:sz w:val="24"/>
          <w:szCs w:val="24"/>
        </w:rPr>
        <w:t>ure</w:t>
      </w:r>
      <w:r>
        <w:rPr>
          <w:rFonts w:ascii="Times New Roman" w:hAnsi="Times New Roman" w:hint="eastAsia"/>
          <w:b/>
          <w:bCs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iCs/>
          <w:color w:val="000000"/>
          <w:kern w:val="0"/>
          <w:sz w:val="24"/>
          <w:szCs w:val="24"/>
        </w:rPr>
        <w:t>S</w:t>
      </w:r>
      <w:r>
        <w:rPr>
          <w:rFonts w:ascii="Times New Roman" w:hAnsi="Times New Roman" w:hint="eastAsia"/>
          <w:b/>
          <w:bCs/>
          <w:iCs/>
          <w:color w:val="000000"/>
          <w:kern w:val="0"/>
          <w:sz w:val="24"/>
          <w:szCs w:val="24"/>
        </w:rPr>
        <w:t xml:space="preserve">6. 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>Alpha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>diversity comparisons of the gut microbiomes including (a) Shannon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 index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>,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>(b)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>S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>,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>impson</w:t>
      </w:r>
      <w:proofErr w:type="spellEnd"/>
      <w:proofErr w:type="gramEnd"/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 index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>, (c)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>Ace, (d)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>Chao1, (e)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 Observed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 xml:space="preserve"> species and (f) </w:t>
      </w:r>
      <w:proofErr w:type="spellStart"/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>PD_whole</w:t>
      </w:r>
      <w:proofErr w:type="spellEnd"/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>_ tree indices. Data are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 the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 xml:space="preserve"> mean 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>±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>s.e.m</w:t>
      </w:r>
      <w:proofErr w:type="spellEnd"/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 xml:space="preserve">, </w:t>
      </w:r>
      <w:r>
        <w:rPr>
          <w:rFonts w:ascii="Times New Roman" w:hAnsi="Times New Roman" w:hint="eastAsia"/>
          <w:i/>
          <w:color w:val="000000"/>
          <w:kern w:val="0"/>
          <w:sz w:val="24"/>
          <w:szCs w:val="24"/>
        </w:rPr>
        <w:t>n</w:t>
      </w:r>
      <w:r>
        <w:rPr>
          <w:rFonts w:ascii="Times New Roman" w:hAnsi="Times New Roman"/>
          <w:i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>=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>7. ns, not significant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; *, </w:t>
      </w:r>
      <w:r>
        <w:rPr>
          <w:rFonts w:ascii="Times New Roman" w:hAnsi="Times New Roman"/>
          <w:i/>
          <w:color w:val="000000"/>
          <w:kern w:val="0"/>
          <w:sz w:val="24"/>
          <w:szCs w:val="24"/>
        </w:rPr>
        <w:t>p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 &lt; 0.05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>.</w:t>
      </w:r>
    </w:p>
    <w:p w:rsidR="00127217" w:rsidRDefault="00127217" w:rsidP="00127217">
      <w:pPr>
        <w:rPr>
          <w:rFonts w:ascii="Times New Roman" w:hAnsi="Times New Roman"/>
          <w:iCs/>
          <w:color w:val="000000"/>
          <w:kern w:val="0"/>
          <w:sz w:val="24"/>
          <w:szCs w:val="24"/>
        </w:rPr>
      </w:pPr>
      <w:r>
        <w:rPr>
          <w:rFonts w:ascii="Times New Roman" w:hAnsi="Times New Roman" w:hint="eastAsia"/>
          <w:b/>
          <w:bCs/>
          <w:iCs/>
          <w:color w:val="000000"/>
          <w:kern w:val="0"/>
          <w:sz w:val="24"/>
          <w:szCs w:val="24"/>
        </w:rPr>
        <w:t>Fig</w:t>
      </w:r>
      <w:r>
        <w:rPr>
          <w:rFonts w:ascii="Times New Roman" w:hAnsi="Times New Roman"/>
          <w:b/>
          <w:bCs/>
          <w:iCs/>
          <w:color w:val="000000"/>
          <w:kern w:val="0"/>
          <w:sz w:val="24"/>
          <w:szCs w:val="24"/>
        </w:rPr>
        <w:t>ure</w:t>
      </w:r>
      <w:r>
        <w:rPr>
          <w:rFonts w:ascii="Times New Roman" w:hAnsi="Times New Roman" w:hint="eastAsia"/>
          <w:b/>
          <w:bCs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iCs/>
          <w:color w:val="000000"/>
          <w:kern w:val="0"/>
          <w:sz w:val="24"/>
          <w:szCs w:val="24"/>
        </w:rPr>
        <w:t>S</w:t>
      </w:r>
      <w:r>
        <w:rPr>
          <w:rFonts w:ascii="Times New Roman" w:hAnsi="Times New Roman" w:hint="eastAsia"/>
          <w:b/>
          <w:bCs/>
          <w:iCs/>
          <w:color w:val="000000"/>
          <w:kern w:val="0"/>
          <w:sz w:val="24"/>
          <w:szCs w:val="24"/>
        </w:rPr>
        <w:t>7.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 xml:space="preserve"> Bar charts of relative abundance 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>at the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 xml:space="preserve"> family level in the control and treated groups obtained by sequencing 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of 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>16S rDNA V3-V4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>region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>.</w:t>
      </w:r>
    </w:p>
    <w:p w:rsidR="00127217" w:rsidRDefault="00127217" w:rsidP="00127217">
      <w:pPr>
        <w:rPr>
          <w:rFonts w:ascii="Times New Roman" w:hAnsi="Times New Roman"/>
          <w:iCs/>
          <w:color w:val="000000"/>
          <w:kern w:val="0"/>
          <w:sz w:val="24"/>
          <w:szCs w:val="24"/>
        </w:rPr>
      </w:pPr>
      <w:r>
        <w:rPr>
          <w:rFonts w:ascii="Times New Roman" w:hAnsi="Times New Roman"/>
          <w:b/>
          <w:bCs/>
          <w:iCs/>
          <w:color w:val="000000"/>
          <w:kern w:val="0"/>
          <w:sz w:val="24"/>
          <w:szCs w:val="24"/>
        </w:rPr>
        <w:lastRenderedPageBreak/>
        <w:t>Table S1.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 The DNA sequence alignment of 16S rDNA, L-lactate dehydrogenase 1 and L-lactate dehydrogenase 2 between </w:t>
      </w:r>
      <w:r>
        <w:rPr>
          <w:rFonts w:ascii="Times New Roman" w:hAnsi="Times New Roman"/>
          <w:i/>
          <w:color w:val="000000"/>
          <w:kern w:val="0"/>
          <w:sz w:val="24"/>
          <w:szCs w:val="24"/>
        </w:rPr>
        <w:t xml:space="preserve">P. </w:t>
      </w:r>
      <w:proofErr w:type="spellStart"/>
      <w:r>
        <w:rPr>
          <w:rFonts w:ascii="Times New Roman" w:hAnsi="Times New Roman"/>
          <w:i/>
          <w:color w:val="000000"/>
          <w:kern w:val="0"/>
          <w:sz w:val="24"/>
          <w:szCs w:val="24"/>
        </w:rPr>
        <w:t>pentosaceus</w:t>
      </w:r>
      <w:proofErr w:type="spellEnd"/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 strains SRCM100194 and SMM914.</w:t>
      </w:r>
    </w:p>
    <w:p w:rsidR="00127217" w:rsidRDefault="00127217" w:rsidP="00127217">
      <w:pPr>
        <w:rPr>
          <w:rFonts w:ascii="Times New Roman" w:hAnsi="Times New Roman"/>
          <w:iCs/>
          <w:color w:val="000000"/>
          <w:kern w:val="0"/>
          <w:sz w:val="24"/>
          <w:szCs w:val="24"/>
        </w:rPr>
      </w:pPr>
      <w:r>
        <w:rPr>
          <w:rFonts w:ascii="Times New Roman" w:hAnsi="Times New Roman"/>
          <w:b/>
          <w:bCs/>
          <w:iCs/>
          <w:color w:val="000000"/>
          <w:kern w:val="0"/>
          <w:sz w:val="24"/>
          <w:szCs w:val="24"/>
        </w:rPr>
        <w:t xml:space="preserve">Table S2. 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>Effects of SMM914 on sucking piglet growth performance and organ relative weight.</w:t>
      </w:r>
    </w:p>
    <w:p w:rsidR="00127217" w:rsidRDefault="00127217" w:rsidP="00127217">
      <w:pPr>
        <w:rPr>
          <w:rFonts w:ascii="Times New Roman" w:hAnsi="Times New Roman"/>
          <w:iCs/>
          <w:color w:val="000000"/>
          <w:kern w:val="0"/>
          <w:sz w:val="24"/>
          <w:szCs w:val="24"/>
        </w:rPr>
      </w:pPr>
      <w:r>
        <w:rPr>
          <w:rFonts w:ascii="Times New Roman" w:hAnsi="Times New Roman"/>
          <w:b/>
          <w:bCs/>
          <w:iCs/>
          <w:color w:val="000000"/>
          <w:kern w:val="0"/>
          <w:sz w:val="24"/>
          <w:szCs w:val="24"/>
        </w:rPr>
        <w:t>Table S3.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 Effects of SMM914 on serum biochemical parameters</w:t>
      </w:r>
    </w:p>
    <w:p w:rsidR="00127217" w:rsidRDefault="00127217" w:rsidP="00127217">
      <w:pPr>
        <w:jc w:val="left"/>
        <w:rPr>
          <w:rFonts w:ascii="Times New Roman" w:hAnsi="Times New Roman"/>
          <w:iCs/>
          <w:color w:val="000000"/>
          <w:kern w:val="0"/>
          <w:sz w:val="24"/>
          <w:szCs w:val="24"/>
          <w:lang w:eastAsia="zh-TW"/>
        </w:rPr>
      </w:pPr>
      <w:r w:rsidRPr="00CC35AA">
        <w:rPr>
          <w:rFonts w:ascii="Times New Roman" w:hAnsi="Times New Roman"/>
          <w:b/>
          <w:bCs/>
          <w:iCs/>
          <w:color w:val="000000"/>
          <w:kern w:val="0"/>
          <w:sz w:val="24"/>
          <w:szCs w:val="24"/>
          <w:lang w:eastAsia="zh-TW"/>
        </w:rPr>
        <w:t>Supplementary</w:t>
      </w:r>
      <w:r>
        <w:rPr>
          <w:rFonts w:ascii="Times New Roman" w:hAnsi="Times New Roman" w:hint="eastAsia"/>
          <w:b/>
          <w:bCs/>
          <w:iCs/>
          <w:color w:val="000000"/>
          <w:kern w:val="0"/>
          <w:sz w:val="24"/>
          <w:szCs w:val="24"/>
          <w:lang w:eastAsia="zh-TW"/>
        </w:rPr>
        <w:t xml:space="preserve"> Data </w:t>
      </w:r>
      <w:r>
        <w:rPr>
          <w:rFonts w:ascii="Times New Roman" w:hAnsi="Times New Roman"/>
          <w:b/>
          <w:bCs/>
          <w:iCs/>
          <w:color w:val="000000"/>
          <w:kern w:val="0"/>
          <w:sz w:val="24"/>
          <w:szCs w:val="24"/>
          <w:lang w:eastAsia="zh-TW"/>
        </w:rPr>
        <w:t>S</w:t>
      </w:r>
      <w:r>
        <w:rPr>
          <w:rFonts w:ascii="Times New Roman" w:hAnsi="Times New Roman" w:hint="eastAsia"/>
          <w:b/>
          <w:bCs/>
          <w:iCs/>
          <w:color w:val="000000"/>
          <w:kern w:val="0"/>
          <w:sz w:val="24"/>
          <w:szCs w:val="24"/>
          <w:lang w:eastAsia="zh-TW"/>
        </w:rPr>
        <w:t>1.</w:t>
      </w:r>
      <w:r>
        <w:rPr>
          <w:rFonts w:ascii="Calibri" w:eastAsia="PMingLiU" w:hAnsi="Calibri" w:hint="eastAsia"/>
          <w:color w:val="222222"/>
          <w:sz w:val="27"/>
          <w:szCs w:val="27"/>
          <w:shd w:val="clear" w:color="auto" w:fill="FFFFFF"/>
          <w:lang w:eastAsia="zh-TW"/>
        </w:rPr>
        <w:t xml:space="preserve"> 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  <w:lang w:eastAsia="zh-TW"/>
        </w:rPr>
        <w:t xml:space="preserve">the 16S </w:t>
      </w:r>
      <w:proofErr w:type="spellStart"/>
      <w:r>
        <w:rPr>
          <w:rFonts w:ascii="Times New Roman" w:hAnsi="Times New Roman" w:hint="eastAsia"/>
          <w:iCs/>
          <w:color w:val="000000"/>
          <w:kern w:val="0"/>
          <w:sz w:val="24"/>
          <w:szCs w:val="24"/>
          <w:lang w:eastAsia="zh-TW"/>
        </w:rPr>
        <w:t>rRNA</w:t>
      </w:r>
      <w:proofErr w:type="spellEnd"/>
      <w:r>
        <w:rPr>
          <w:rFonts w:ascii="Times New Roman" w:hAnsi="Times New Roman" w:hint="eastAsia"/>
          <w:iCs/>
          <w:color w:val="000000"/>
          <w:kern w:val="0"/>
          <w:sz w:val="24"/>
          <w:szCs w:val="24"/>
          <w:lang w:eastAsia="zh-TW"/>
        </w:rPr>
        <w:t xml:space="preserve"> sequences and classification of all isolates</w:t>
      </w:r>
    </w:p>
    <w:p w:rsidR="00127217" w:rsidRDefault="00127217" w:rsidP="00127217">
      <w:pPr>
        <w:jc w:val="left"/>
        <w:rPr>
          <w:rFonts w:ascii="Times New Roman" w:hAnsi="Times New Roman"/>
          <w:iCs/>
          <w:color w:val="000000"/>
          <w:kern w:val="0"/>
          <w:sz w:val="24"/>
          <w:szCs w:val="24"/>
          <w:lang w:eastAsia="zh-TW"/>
        </w:rPr>
      </w:pPr>
      <w:r w:rsidRPr="00CC35AA">
        <w:rPr>
          <w:rFonts w:ascii="Times New Roman" w:hAnsi="Times New Roman"/>
          <w:b/>
          <w:bCs/>
          <w:iCs/>
          <w:color w:val="000000"/>
          <w:kern w:val="0"/>
          <w:sz w:val="24"/>
          <w:szCs w:val="24"/>
          <w:lang w:eastAsia="zh-TW"/>
        </w:rPr>
        <w:t>Supplementary</w:t>
      </w:r>
      <w:r>
        <w:rPr>
          <w:rFonts w:ascii="Times New Roman" w:hAnsi="Times New Roman" w:hint="eastAsia"/>
          <w:b/>
          <w:bCs/>
          <w:iCs/>
          <w:color w:val="000000"/>
          <w:kern w:val="0"/>
          <w:sz w:val="24"/>
          <w:szCs w:val="24"/>
          <w:lang w:eastAsia="zh-TW"/>
        </w:rPr>
        <w:t xml:space="preserve"> Data </w:t>
      </w:r>
      <w:r>
        <w:rPr>
          <w:rFonts w:ascii="Times New Roman" w:hAnsi="Times New Roman"/>
          <w:b/>
          <w:bCs/>
          <w:iCs/>
          <w:color w:val="000000"/>
          <w:kern w:val="0"/>
          <w:sz w:val="24"/>
          <w:szCs w:val="24"/>
          <w:lang w:eastAsia="zh-TW"/>
        </w:rPr>
        <w:t>S</w:t>
      </w:r>
      <w:r>
        <w:rPr>
          <w:rFonts w:ascii="Times New Roman" w:hAnsi="Times New Roman" w:hint="eastAsia"/>
          <w:b/>
          <w:bCs/>
          <w:iCs/>
          <w:color w:val="000000"/>
          <w:kern w:val="0"/>
          <w:sz w:val="24"/>
          <w:szCs w:val="24"/>
          <w:lang w:eastAsia="zh-TW"/>
        </w:rPr>
        <w:t>2.</w:t>
      </w:r>
      <w:r>
        <w:rPr>
          <w:rFonts w:ascii="Calibri" w:eastAsia="PMingLiU" w:hAnsi="Calibri" w:hint="eastAsia"/>
          <w:b/>
          <w:bCs/>
          <w:color w:val="222222"/>
          <w:sz w:val="27"/>
          <w:szCs w:val="27"/>
          <w:shd w:val="clear" w:color="auto" w:fill="FFFFFF"/>
          <w:lang w:eastAsia="zh-TW"/>
        </w:rPr>
        <w:t xml:space="preserve"> 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  <w:lang w:eastAsia="zh-TW"/>
        </w:rPr>
        <w:t xml:space="preserve">The alignment of 1240 16S </w:t>
      </w:r>
      <w:proofErr w:type="spellStart"/>
      <w:r>
        <w:rPr>
          <w:rFonts w:ascii="Times New Roman" w:hAnsi="Times New Roman" w:hint="eastAsia"/>
          <w:iCs/>
          <w:color w:val="000000"/>
          <w:kern w:val="0"/>
          <w:sz w:val="24"/>
          <w:szCs w:val="24"/>
          <w:lang w:eastAsia="zh-TW"/>
        </w:rPr>
        <w:t>rRNA</w:t>
      </w:r>
      <w:proofErr w:type="spellEnd"/>
      <w:r>
        <w:rPr>
          <w:rFonts w:ascii="Times New Roman" w:hAnsi="Times New Roman" w:hint="eastAsia"/>
          <w:iCs/>
          <w:color w:val="000000"/>
          <w:kern w:val="0"/>
          <w:sz w:val="24"/>
          <w:szCs w:val="24"/>
          <w:lang w:eastAsia="zh-TW"/>
        </w:rPr>
        <w:t xml:space="preserve"> sequences against the Silva version132 16S </w:t>
      </w:r>
      <w:proofErr w:type="spellStart"/>
      <w:r>
        <w:rPr>
          <w:rFonts w:ascii="Times New Roman" w:hAnsi="Times New Roman" w:hint="eastAsia"/>
          <w:iCs/>
          <w:color w:val="000000"/>
          <w:kern w:val="0"/>
          <w:sz w:val="24"/>
          <w:szCs w:val="24"/>
          <w:lang w:eastAsia="zh-TW"/>
        </w:rPr>
        <w:t>rRNA</w:t>
      </w:r>
      <w:proofErr w:type="spellEnd"/>
      <w:r>
        <w:rPr>
          <w:rFonts w:ascii="Times New Roman" w:hAnsi="Times New Roman" w:hint="eastAsia"/>
          <w:iCs/>
          <w:color w:val="000000"/>
          <w:kern w:val="0"/>
          <w:sz w:val="24"/>
          <w:szCs w:val="24"/>
          <w:lang w:eastAsia="zh-TW"/>
        </w:rPr>
        <w:t xml:space="preserve"> database, NCBI nucleotide collection (</w:t>
      </w:r>
      <w:proofErr w:type="spellStart"/>
      <w:r>
        <w:rPr>
          <w:rFonts w:ascii="Times New Roman" w:hAnsi="Times New Roman" w:hint="eastAsia"/>
          <w:iCs/>
          <w:color w:val="000000"/>
          <w:kern w:val="0"/>
          <w:sz w:val="24"/>
          <w:szCs w:val="24"/>
          <w:lang w:eastAsia="zh-TW"/>
        </w:rPr>
        <w:t>nr</w:t>
      </w:r>
      <w:proofErr w:type="spellEnd"/>
      <w:r>
        <w:rPr>
          <w:rFonts w:ascii="Times New Roman" w:hAnsi="Times New Roman" w:hint="eastAsia"/>
          <w:iCs/>
          <w:color w:val="000000"/>
          <w:kern w:val="0"/>
          <w:sz w:val="24"/>
          <w:szCs w:val="24"/>
          <w:lang w:eastAsia="zh-TW"/>
        </w:rPr>
        <w:t>/</w:t>
      </w:r>
      <w:proofErr w:type="spellStart"/>
      <w:r>
        <w:rPr>
          <w:rFonts w:ascii="Times New Roman" w:hAnsi="Times New Roman" w:hint="eastAsia"/>
          <w:iCs/>
          <w:color w:val="000000"/>
          <w:kern w:val="0"/>
          <w:sz w:val="24"/>
          <w:szCs w:val="24"/>
          <w:lang w:eastAsia="zh-TW"/>
        </w:rPr>
        <w:t>nt</w:t>
      </w:r>
      <w:proofErr w:type="spellEnd"/>
      <w:r>
        <w:rPr>
          <w:rFonts w:ascii="Times New Roman" w:hAnsi="Times New Roman" w:hint="eastAsia"/>
          <w:iCs/>
          <w:color w:val="000000"/>
          <w:kern w:val="0"/>
          <w:sz w:val="24"/>
          <w:szCs w:val="24"/>
          <w:lang w:eastAsia="zh-TW"/>
        </w:rPr>
        <w:t xml:space="preserve">) database and </w:t>
      </w:r>
      <w:proofErr w:type="spellStart"/>
      <w:r>
        <w:rPr>
          <w:rFonts w:ascii="Times New Roman" w:hAnsi="Times New Roman" w:hint="eastAsia"/>
          <w:iCs/>
          <w:color w:val="000000"/>
          <w:kern w:val="0"/>
          <w:sz w:val="24"/>
          <w:szCs w:val="24"/>
          <w:lang w:eastAsia="zh-TW"/>
        </w:rPr>
        <w:t>DAIRYdb</w:t>
      </w:r>
      <w:proofErr w:type="spellEnd"/>
      <w:r>
        <w:rPr>
          <w:rFonts w:ascii="Times New Roman" w:hAnsi="Times New Roman" w:hint="eastAsia"/>
          <w:iCs/>
          <w:color w:val="000000"/>
          <w:kern w:val="0"/>
          <w:sz w:val="24"/>
          <w:szCs w:val="24"/>
          <w:lang w:eastAsia="zh-TW"/>
        </w:rPr>
        <w:t xml:space="preserve"> database using BLASTN</w:t>
      </w:r>
    </w:p>
    <w:p w:rsidR="005755ED" w:rsidRDefault="005755ED"/>
    <w:p w:rsidR="00EE7C60" w:rsidRDefault="00EE7C60" w:rsidP="00EE7C60">
      <w:pPr>
        <w:pStyle w:val="Heading2"/>
        <w:spacing w:before="0" w:after="0" w:line="480" w:lineRule="auto"/>
        <w:rPr>
          <w:rFonts w:ascii="Times New Roman" w:eastAsia="SimSun" w:hAnsi="Times New Roman"/>
          <w:color w:val="000000"/>
        </w:rPr>
      </w:pPr>
      <w:r>
        <w:rPr>
          <w:rFonts w:ascii="Times New Roman" w:eastAsia="SimSun" w:hAnsi="Times New Roman"/>
          <w:color w:val="000000"/>
        </w:rPr>
        <w:t>Supplementary information</w:t>
      </w:r>
    </w:p>
    <w:p w:rsidR="00EE7C60" w:rsidRPr="0038148B" w:rsidRDefault="00EE7C60" w:rsidP="00EE7C60">
      <w:pPr>
        <w:rPr>
          <w:rFonts w:ascii="Times New Roman" w:hAnsi="Times New Roman"/>
          <w:iCs/>
          <w:color w:val="000000"/>
          <w:kern w:val="0"/>
          <w:sz w:val="24"/>
          <w:szCs w:val="24"/>
        </w:rPr>
      </w:pPr>
      <w:r>
        <w:rPr>
          <w:rFonts w:ascii="Times New Roman Bold" w:hAnsi="Times New Roman Bold" w:cs="Times New Roman Bold"/>
          <w:b/>
          <w:bCs/>
          <w:sz w:val="24"/>
          <w:szCs w:val="24"/>
        </w:rPr>
        <w:t xml:space="preserve">Additional file 1: </w:t>
      </w:r>
      <w:r>
        <w:rPr>
          <w:rFonts w:ascii="Times New Roman" w:hAnsi="Times New Roman"/>
          <w:b/>
          <w:bCs/>
          <w:iCs/>
          <w:color w:val="000000"/>
          <w:kern w:val="0"/>
          <w:sz w:val="24"/>
          <w:szCs w:val="24"/>
        </w:rPr>
        <w:t>Figure S1</w:t>
      </w:r>
      <w:r>
        <w:rPr>
          <w:rFonts w:ascii="Times New Roman" w:hAnsi="Times New Roman" w:hint="eastAsia"/>
          <w:b/>
          <w:bCs/>
          <w:iCs/>
          <w:color w:val="000000"/>
          <w:kern w:val="0"/>
          <w:sz w:val="24"/>
          <w:szCs w:val="24"/>
        </w:rPr>
        <w:t>.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 xml:space="preserve"> The maximum-likelihood tree of 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the 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>bacterial taxa. The 271 bacterial taxa were clustered based on 16S rDNA gene identity with a cut-off value of 99% for different taxa in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 the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 xml:space="preserve"> CD-HIT analysis.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iCs/>
          <w:color w:val="000000"/>
          <w:kern w:val="0"/>
          <w:sz w:val="24"/>
          <w:szCs w:val="24"/>
        </w:rPr>
        <w:t>Figure S2</w:t>
      </w:r>
      <w:r>
        <w:rPr>
          <w:rFonts w:ascii="Times New Roman" w:hAnsi="Times New Roman" w:hint="eastAsia"/>
          <w:b/>
          <w:bCs/>
          <w:iCs/>
          <w:color w:val="000000"/>
          <w:kern w:val="0"/>
          <w:sz w:val="24"/>
          <w:szCs w:val="24"/>
        </w:rPr>
        <w:t xml:space="preserve">. 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>Light microscopy images obtained from </w:t>
      </w:r>
      <w:r>
        <w:rPr>
          <w:rFonts w:ascii="Times New Roman" w:hAnsi="Times New Roman"/>
          <w:i/>
          <w:iCs/>
          <w:color w:val="000000"/>
          <w:kern w:val="0"/>
          <w:sz w:val="24"/>
          <w:szCs w:val="24"/>
        </w:rPr>
        <w:t xml:space="preserve">P. </w:t>
      </w:r>
      <w:proofErr w:type="spellStart"/>
      <w:r>
        <w:rPr>
          <w:rFonts w:ascii="Times New Roman" w:hAnsi="Times New Roman"/>
          <w:i/>
          <w:iCs/>
          <w:color w:val="000000"/>
          <w:kern w:val="0"/>
          <w:sz w:val="24"/>
          <w:szCs w:val="24"/>
        </w:rPr>
        <w:t>pentosaceus</w:t>
      </w:r>
      <w:proofErr w:type="spellEnd"/>
      <w:r>
        <w:rPr>
          <w:rFonts w:ascii="Times New Roman" w:hAnsi="Times New Roman"/>
          <w:i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>strains</w:t>
      </w:r>
      <w:r>
        <w:rPr>
          <w:rFonts w:ascii="Times New Roman" w:hAnsi="Times New Roman"/>
          <w:i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>using a 63x oil immersion objective.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iCs/>
          <w:color w:val="000000"/>
          <w:kern w:val="0"/>
          <w:sz w:val="24"/>
          <w:szCs w:val="24"/>
        </w:rPr>
        <w:t>Figure S3</w:t>
      </w:r>
      <w:r>
        <w:rPr>
          <w:rFonts w:ascii="Times New Roman" w:hAnsi="Times New Roman" w:hint="eastAsia"/>
          <w:b/>
          <w:bCs/>
          <w:iCs/>
          <w:color w:val="000000"/>
          <w:kern w:val="0"/>
          <w:sz w:val="24"/>
          <w:szCs w:val="24"/>
        </w:rPr>
        <w:t xml:space="preserve">. 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The antimicrobial activity of SMM914. </w:t>
      </w:r>
      <w:r>
        <w:rPr>
          <w:rFonts w:ascii="Times New Roman" w:hAnsi="Times New Roman"/>
          <w:b/>
          <w:bCs/>
          <w:iCs/>
          <w:color w:val="000000"/>
          <w:kern w:val="0"/>
          <w:sz w:val="24"/>
          <w:szCs w:val="24"/>
        </w:rPr>
        <w:t>Figure S4.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 Growth curves and pH value curve 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>of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 SMM914 after anaerobic and aerobic fermentation. </w:t>
      </w:r>
      <w:r>
        <w:rPr>
          <w:rFonts w:ascii="Times New Roman" w:hAnsi="Times New Roman"/>
          <w:b/>
          <w:bCs/>
          <w:iCs/>
          <w:color w:val="000000"/>
          <w:kern w:val="0"/>
          <w:sz w:val="24"/>
          <w:szCs w:val="24"/>
        </w:rPr>
        <w:t xml:space="preserve">Figure S5. 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>Rarefaction curves for Shannon diversity indices of bacteria in the colon contents.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iCs/>
          <w:color w:val="000000"/>
          <w:kern w:val="0"/>
          <w:sz w:val="24"/>
          <w:szCs w:val="24"/>
        </w:rPr>
        <w:t>Figure</w:t>
      </w:r>
      <w:r>
        <w:rPr>
          <w:rFonts w:ascii="Times New Roman" w:hAnsi="Times New Roman" w:hint="eastAsia"/>
          <w:b/>
          <w:bCs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iCs/>
          <w:color w:val="000000"/>
          <w:kern w:val="0"/>
          <w:sz w:val="24"/>
          <w:szCs w:val="24"/>
        </w:rPr>
        <w:t>S</w:t>
      </w:r>
      <w:r>
        <w:rPr>
          <w:rFonts w:ascii="Times New Roman" w:hAnsi="Times New Roman" w:hint="eastAsia"/>
          <w:b/>
          <w:bCs/>
          <w:iCs/>
          <w:color w:val="000000"/>
          <w:kern w:val="0"/>
          <w:sz w:val="24"/>
          <w:szCs w:val="24"/>
        </w:rPr>
        <w:t xml:space="preserve">6. 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>Alpha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>diversity comparisons of the gut microbiomes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. </w:t>
      </w:r>
      <w:r>
        <w:rPr>
          <w:rFonts w:ascii="Times New Roman" w:hAnsi="Times New Roman"/>
          <w:b/>
          <w:bCs/>
          <w:iCs/>
          <w:color w:val="000000"/>
          <w:kern w:val="0"/>
          <w:sz w:val="24"/>
          <w:szCs w:val="24"/>
        </w:rPr>
        <w:t>Figure S</w:t>
      </w:r>
      <w:r>
        <w:rPr>
          <w:rFonts w:ascii="Times New Roman" w:hAnsi="Times New Roman" w:hint="eastAsia"/>
          <w:b/>
          <w:bCs/>
          <w:iCs/>
          <w:color w:val="000000"/>
          <w:kern w:val="0"/>
          <w:sz w:val="24"/>
          <w:szCs w:val="24"/>
        </w:rPr>
        <w:t>7.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 xml:space="preserve"> Bar charts of relative abundance 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>at the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 xml:space="preserve"> family level in the control and treated groups obtained by sequencing 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of 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>16S rDNA V3-V4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>region</w:t>
      </w:r>
      <w:r>
        <w:rPr>
          <w:rFonts w:ascii="Times New Roman" w:hAnsi="Times New Roman" w:hint="eastAsia"/>
          <w:iCs/>
          <w:color w:val="000000"/>
          <w:kern w:val="0"/>
          <w:sz w:val="24"/>
          <w:szCs w:val="24"/>
        </w:rPr>
        <w:t>.</w:t>
      </w:r>
    </w:p>
    <w:p w:rsidR="00EE7C60" w:rsidRDefault="00EE7C60" w:rsidP="00EE7C60">
      <w:pPr>
        <w:rPr>
          <w:rFonts w:ascii="Times New Roman" w:hAnsi="Times New Roman"/>
          <w:iCs/>
          <w:color w:val="000000"/>
          <w:kern w:val="0"/>
          <w:sz w:val="24"/>
          <w:szCs w:val="24"/>
        </w:rPr>
      </w:pPr>
      <w:r>
        <w:rPr>
          <w:rFonts w:ascii="Times New Roman Bold" w:hAnsi="Times New Roman Bold" w:cs="Times New Roman Bold"/>
          <w:b/>
          <w:bCs/>
          <w:sz w:val="24"/>
          <w:szCs w:val="24"/>
        </w:rPr>
        <w:t>Additional file 2: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iCs/>
          <w:color w:val="000000"/>
          <w:kern w:val="0"/>
          <w:sz w:val="24"/>
          <w:szCs w:val="24"/>
        </w:rPr>
        <w:t>Table S1.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 The DNA sequence alignment of 16S rDNA, L-lactate dehydrogenase 1 and L-lactate dehydrogenase 2 between </w:t>
      </w:r>
      <w:r>
        <w:rPr>
          <w:rFonts w:ascii="Times New Roman" w:hAnsi="Times New Roman"/>
          <w:i/>
          <w:color w:val="000000"/>
          <w:kern w:val="0"/>
          <w:sz w:val="24"/>
          <w:szCs w:val="24"/>
        </w:rPr>
        <w:t xml:space="preserve">P. </w:t>
      </w:r>
      <w:proofErr w:type="spellStart"/>
      <w:r>
        <w:rPr>
          <w:rFonts w:ascii="Times New Roman" w:hAnsi="Times New Roman"/>
          <w:i/>
          <w:color w:val="000000"/>
          <w:kern w:val="0"/>
          <w:sz w:val="24"/>
          <w:szCs w:val="24"/>
        </w:rPr>
        <w:t>pentosaceus</w:t>
      </w:r>
      <w:proofErr w:type="spellEnd"/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 strains SRCM100194 and SMM914. </w:t>
      </w:r>
    </w:p>
    <w:p w:rsidR="00EE7C60" w:rsidRDefault="00EE7C60" w:rsidP="00EE7C60">
      <w:pPr>
        <w:rPr>
          <w:rFonts w:ascii="Times New Roman" w:hAnsi="Times New Roman"/>
          <w:iCs/>
          <w:color w:val="000000"/>
          <w:kern w:val="0"/>
          <w:sz w:val="24"/>
          <w:szCs w:val="24"/>
        </w:rPr>
      </w:pPr>
      <w:r>
        <w:rPr>
          <w:rFonts w:ascii="Times New Roman Bold" w:hAnsi="Times New Roman Bold" w:cs="Times New Roman Bold"/>
          <w:b/>
          <w:bCs/>
          <w:sz w:val="24"/>
          <w:szCs w:val="24"/>
        </w:rPr>
        <w:t xml:space="preserve">Additional file 3: </w:t>
      </w:r>
      <w:r>
        <w:rPr>
          <w:rFonts w:ascii="Times New Roman" w:hAnsi="Times New Roman"/>
          <w:b/>
          <w:bCs/>
          <w:iCs/>
          <w:color w:val="000000"/>
          <w:kern w:val="0"/>
          <w:sz w:val="24"/>
          <w:szCs w:val="24"/>
        </w:rPr>
        <w:t xml:space="preserve">Table S2. 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Effects of SMM914 on sucking piglet growth performance and organ relative weight. </w:t>
      </w:r>
    </w:p>
    <w:p w:rsidR="00EE7C60" w:rsidRDefault="00EE7C60" w:rsidP="00EE7C60">
      <w:pPr>
        <w:rPr>
          <w:rFonts w:ascii="Times New Roman" w:hAnsi="Times New Roman"/>
          <w:iCs/>
          <w:color w:val="000000"/>
          <w:kern w:val="0"/>
          <w:sz w:val="24"/>
          <w:szCs w:val="24"/>
        </w:rPr>
      </w:pPr>
      <w:r>
        <w:rPr>
          <w:rFonts w:ascii="Times New Roman Bold" w:hAnsi="Times New Roman Bold" w:cs="Times New Roman Bold"/>
          <w:b/>
          <w:bCs/>
          <w:sz w:val="24"/>
          <w:szCs w:val="24"/>
        </w:rPr>
        <w:lastRenderedPageBreak/>
        <w:t xml:space="preserve">Additional file 4: </w:t>
      </w:r>
      <w:r>
        <w:rPr>
          <w:rFonts w:ascii="Times New Roman" w:hAnsi="Times New Roman"/>
          <w:b/>
          <w:bCs/>
          <w:iCs/>
          <w:color w:val="000000"/>
          <w:kern w:val="0"/>
          <w:sz w:val="24"/>
          <w:szCs w:val="24"/>
        </w:rPr>
        <w:t>Table S3.</w:t>
      </w:r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 Effects of SMM914 on serum biochemical parameters.</w:t>
      </w:r>
    </w:p>
    <w:p w:rsidR="00EE7C60" w:rsidRDefault="00EE7C60" w:rsidP="00EE7C60">
      <w:pPr>
        <w:rPr>
          <w:rFonts w:ascii="Times New Roman" w:hAnsi="Times New Roman"/>
          <w:sz w:val="24"/>
          <w:szCs w:val="24"/>
        </w:rPr>
      </w:pPr>
      <w:r>
        <w:rPr>
          <w:rFonts w:ascii="Times New Roman Bold" w:hAnsi="Times New Roman Bold" w:cs="Times New Roman Bold"/>
          <w:b/>
          <w:bCs/>
          <w:sz w:val="24"/>
          <w:szCs w:val="24"/>
        </w:rPr>
        <w:t>Additional file 5:</w:t>
      </w:r>
      <w:r>
        <w:rPr>
          <w:rFonts w:ascii="Times New Roman" w:hAnsi="Times New Roman"/>
          <w:sz w:val="24"/>
          <w:szCs w:val="24"/>
        </w:rPr>
        <w:t xml:space="preserve"> </w:t>
      </w:r>
      <w:r w:rsidRPr="0038148B">
        <w:rPr>
          <w:rFonts w:ascii="Times New Roman Bold" w:hAnsi="Times New Roman Bold" w:cs="Times New Roman Bold"/>
          <w:b/>
          <w:bCs/>
          <w:sz w:val="24"/>
          <w:szCs w:val="24"/>
        </w:rPr>
        <w:t>Supplementary</w:t>
      </w:r>
      <w:r>
        <w:rPr>
          <w:rFonts w:ascii="Times New Roman Bold" w:hAnsi="Times New Roman Bold" w:cs="Times New Roman Bold"/>
          <w:b/>
          <w:bCs/>
          <w:sz w:val="24"/>
          <w:szCs w:val="24"/>
        </w:rPr>
        <w:t xml:space="preserve"> Data S1</w:t>
      </w:r>
      <w:r>
        <w:rPr>
          <w:rFonts w:ascii="Times New Roman" w:hAnsi="Times New Roman" w:hint="eastAsia"/>
          <w:sz w:val="24"/>
          <w:szCs w:val="24"/>
        </w:rPr>
        <w:t xml:space="preserve">. the 16S </w:t>
      </w:r>
      <w:proofErr w:type="spellStart"/>
      <w:r>
        <w:rPr>
          <w:rFonts w:ascii="Times New Roman" w:hAnsi="Times New Roman" w:hint="eastAsia"/>
          <w:sz w:val="24"/>
          <w:szCs w:val="24"/>
        </w:rPr>
        <w:t>rRNA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sequences and classification of all isolates.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EE7C60" w:rsidRDefault="00EE7C60" w:rsidP="00EE7C60">
      <w:pPr>
        <w:rPr>
          <w:rFonts w:ascii="Times New Roman" w:hAnsi="Times New Roman"/>
          <w:sz w:val="24"/>
          <w:szCs w:val="24"/>
        </w:rPr>
      </w:pPr>
      <w:r>
        <w:rPr>
          <w:rFonts w:ascii="Times New Roman Bold" w:hAnsi="Times New Roman Bold" w:cs="Times New Roman Bold"/>
          <w:b/>
          <w:bCs/>
          <w:sz w:val="24"/>
          <w:szCs w:val="24"/>
        </w:rPr>
        <w:t xml:space="preserve">Additional file 6: </w:t>
      </w:r>
      <w:r w:rsidRPr="0038148B">
        <w:rPr>
          <w:rFonts w:ascii="Times New Roman Bold" w:hAnsi="Times New Roman Bold" w:cs="Times New Roman Bold"/>
          <w:b/>
          <w:bCs/>
          <w:sz w:val="24"/>
          <w:szCs w:val="24"/>
        </w:rPr>
        <w:t>Supplementary</w:t>
      </w:r>
      <w:r>
        <w:rPr>
          <w:rFonts w:ascii="Times New Roman Bold" w:hAnsi="Times New Roman Bold" w:cs="Times New Roman Bold"/>
          <w:b/>
          <w:bCs/>
          <w:sz w:val="24"/>
          <w:szCs w:val="24"/>
        </w:rPr>
        <w:t xml:space="preserve"> Data S2.</w:t>
      </w:r>
      <w:r>
        <w:rPr>
          <w:rFonts w:ascii="Times New Roman" w:hAnsi="Times New Roman" w:hint="eastAsia"/>
          <w:sz w:val="24"/>
          <w:szCs w:val="24"/>
        </w:rPr>
        <w:t xml:space="preserve"> The alignment of 1240 16S </w:t>
      </w:r>
      <w:proofErr w:type="spellStart"/>
      <w:r>
        <w:rPr>
          <w:rFonts w:ascii="Times New Roman" w:hAnsi="Times New Roman" w:hint="eastAsia"/>
          <w:sz w:val="24"/>
          <w:szCs w:val="24"/>
        </w:rPr>
        <w:t>rRNA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sequences against the Silva version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132 16S </w:t>
      </w:r>
      <w:proofErr w:type="spellStart"/>
      <w:r>
        <w:rPr>
          <w:rFonts w:ascii="Times New Roman" w:hAnsi="Times New Roman" w:hint="eastAsia"/>
          <w:sz w:val="24"/>
          <w:szCs w:val="24"/>
        </w:rPr>
        <w:t>rRNA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database, NCBI nucleotide collection (</w:t>
      </w:r>
      <w:proofErr w:type="spellStart"/>
      <w:r>
        <w:rPr>
          <w:rFonts w:ascii="Times New Roman" w:hAnsi="Times New Roman" w:hint="eastAsia"/>
          <w:sz w:val="24"/>
          <w:szCs w:val="24"/>
        </w:rPr>
        <w:t>nr</w:t>
      </w:r>
      <w:proofErr w:type="spellEnd"/>
      <w:r>
        <w:rPr>
          <w:rFonts w:ascii="Times New Roman" w:hAnsi="Times New Roman" w:hint="eastAsia"/>
          <w:sz w:val="24"/>
          <w:szCs w:val="24"/>
        </w:rPr>
        <w:t>/</w:t>
      </w:r>
      <w:proofErr w:type="spellStart"/>
      <w:r>
        <w:rPr>
          <w:rFonts w:ascii="Times New Roman" w:hAnsi="Times New Roman" w:hint="eastAsia"/>
          <w:sz w:val="24"/>
          <w:szCs w:val="24"/>
        </w:rPr>
        <w:t>nt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) database and </w:t>
      </w:r>
      <w:proofErr w:type="spellStart"/>
      <w:r>
        <w:rPr>
          <w:rFonts w:ascii="Times New Roman" w:hAnsi="Times New Roman" w:hint="eastAsia"/>
          <w:sz w:val="24"/>
          <w:szCs w:val="24"/>
        </w:rPr>
        <w:t>DAIRYdb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database using BLASTN</w:t>
      </w:r>
    </w:p>
    <w:p w:rsidR="00EE7C60" w:rsidRDefault="00EE7C60">
      <w:bookmarkStart w:id="0" w:name="_GoBack"/>
      <w:bookmarkEnd w:id="0"/>
    </w:p>
    <w:sectPr w:rsidR="00EE7C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Microsoft YaHei UI"/>
    <w:charset w:val="86"/>
    <w:family w:val="auto"/>
    <w:pitch w:val="variable"/>
    <w:sig w:usb0="00000000" w:usb1="38CF7CFA" w:usb2="00000016" w:usb3="00000000" w:csb0="0004000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Bold">
    <w:altName w:val="Times New Roman Bold"/>
    <w:panose1 w:val="02020803070505020304"/>
    <w:charset w:val="00"/>
    <w:family w:val="auto"/>
    <w:pitch w:val="default"/>
    <w:sig w:usb0="E0000AFF" w:usb1="00007843" w:usb2="00000001" w:usb3="00000000" w:csb0="400001BF" w:csb1="DFF7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217"/>
    <w:rsid w:val="00127217"/>
    <w:rsid w:val="005755ED"/>
    <w:rsid w:val="00EE7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0EA2B5"/>
  <w15:chartTrackingRefBased/>
  <w15:docId w15:val="{6585F7F4-6689-49BC-BFDA-F631AC258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7217"/>
    <w:pPr>
      <w:spacing w:after="0" w:line="480" w:lineRule="auto"/>
      <w:jc w:val="both"/>
    </w:pPr>
    <w:rPr>
      <w:rFonts w:ascii="DengXian" w:eastAsia="DengXian" w:hAnsi="DengXian" w:cs="Times New Roman"/>
      <w:kern w:val="2"/>
      <w:sz w:val="21"/>
      <w:szCs w:val="21"/>
      <w:lang w:eastAsia="zh-CN"/>
    </w:rPr>
  </w:style>
  <w:style w:type="paragraph" w:styleId="Heading2">
    <w:name w:val="heading 2"/>
    <w:basedOn w:val="Normal"/>
    <w:next w:val="Normal"/>
    <w:link w:val="Heading2Char"/>
    <w:uiPriority w:val="99"/>
    <w:qFormat/>
    <w:rsid w:val="00EE7C60"/>
    <w:pPr>
      <w:keepNext/>
      <w:keepLines/>
      <w:spacing w:before="260" w:after="260" w:line="415" w:lineRule="auto"/>
      <w:outlineLvl w:val="1"/>
    </w:pPr>
    <w:rPr>
      <w:rFonts w:ascii="DengXian Light" w:eastAsia="DengXian Light" w:hAnsi="DengXian Light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qFormat/>
    <w:rsid w:val="00EE7C60"/>
    <w:rPr>
      <w:rFonts w:ascii="DengXian Light" w:eastAsia="DengXian Light" w:hAnsi="DengXian Light" w:cs="Times New Roman"/>
      <w:b/>
      <w:bCs/>
      <w:kern w:val="2"/>
      <w:sz w:val="32"/>
      <w:szCs w:val="3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601</Words>
  <Characters>3431</Characters>
  <Application>Microsoft Office Word</Application>
  <DocSecurity>0</DocSecurity>
  <Lines>28</Lines>
  <Paragraphs>8</Paragraphs>
  <ScaleCrop>false</ScaleCrop>
  <Company>Springer Nature IT</Company>
  <LinksUpToDate>false</LinksUpToDate>
  <CharactersWithSpaces>4024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2</cp:revision>
  <dcterms:created xsi:type="dcterms:W3CDTF">2020-09-14T16:16:00Z</dcterms:created>
  <dcterms:modified xsi:type="dcterms:W3CDTF">2020-09-14T16:24:00Z</dcterms:modified>
</cp:coreProperties>
</file>