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C1AB8" w14:textId="48F28969" w:rsidR="00013E8D" w:rsidRPr="000F22EC" w:rsidRDefault="006968CF" w:rsidP="00013E8D">
      <w:pPr>
        <w:spacing w:after="120"/>
        <w:jc w:val="center"/>
        <w:rPr>
          <w:rFonts w:ascii="Times New Roman" w:hAnsi="Times New Roman" w:cs="Times New Roman"/>
          <w:b/>
          <w:bCs/>
          <w:sz w:val="28"/>
          <w:szCs w:val="28"/>
        </w:rPr>
      </w:pPr>
      <w:r w:rsidRPr="006968CF">
        <w:rPr>
          <w:rFonts w:ascii="Times New Roman" w:hAnsi="Times New Roman" w:cs="Times New Roman"/>
          <w:b/>
          <w:bCs/>
          <w:sz w:val="28"/>
          <w:szCs w:val="28"/>
        </w:rPr>
        <w:t>Spatiotemporal Trends of Land Surface Temperature and Surface Urban Heat Island Intensification Across India</w:t>
      </w:r>
    </w:p>
    <w:p w14:paraId="3408347C" w14:textId="77777777" w:rsidR="003317D3" w:rsidRPr="00A965F9" w:rsidRDefault="003317D3" w:rsidP="003317D3">
      <w:pPr>
        <w:spacing w:before="120" w:after="120" w:line="276" w:lineRule="auto"/>
        <w:jc w:val="center"/>
        <w:rPr>
          <w:rFonts w:ascii="Times New Roman" w:hAnsi="Times New Roman" w:cs="Times New Roman"/>
          <w:i/>
          <w:iCs/>
          <w:color w:val="000000" w:themeColor="text1"/>
          <w:sz w:val="26"/>
          <w:szCs w:val="26"/>
        </w:rPr>
      </w:pPr>
      <w:r w:rsidRPr="00A965F9">
        <w:rPr>
          <w:rFonts w:ascii="Times New Roman" w:hAnsi="Times New Roman" w:cs="Times New Roman"/>
          <w:i/>
          <w:iCs/>
          <w:color w:val="000000" w:themeColor="text1"/>
          <w:sz w:val="26"/>
          <w:szCs w:val="26"/>
        </w:rPr>
        <w:t>Shahid Mirza</w:t>
      </w:r>
      <w:r w:rsidRPr="00A965F9">
        <w:rPr>
          <w:rFonts w:ascii="Times New Roman" w:hAnsi="Times New Roman" w:cs="Times New Roman"/>
          <w:i/>
          <w:iCs/>
          <w:color w:val="000000" w:themeColor="text1"/>
          <w:sz w:val="26"/>
          <w:szCs w:val="26"/>
          <w:vertAlign w:val="superscript"/>
        </w:rPr>
        <w:t>1</w:t>
      </w:r>
      <w:r w:rsidRPr="00A965F9">
        <w:rPr>
          <w:rFonts w:ascii="Times New Roman" w:hAnsi="Times New Roman" w:cs="Times New Roman"/>
          <w:i/>
          <w:iCs/>
          <w:color w:val="000000" w:themeColor="text1"/>
          <w:sz w:val="26"/>
          <w:szCs w:val="26"/>
        </w:rPr>
        <w:t>, Rohini Lakshman Bhawar</w:t>
      </w:r>
      <w:r w:rsidRPr="00A965F9">
        <w:rPr>
          <w:rFonts w:ascii="Times New Roman" w:hAnsi="Times New Roman" w:cs="Times New Roman"/>
          <w:i/>
          <w:iCs/>
          <w:color w:val="000000" w:themeColor="text1"/>
          <w:sz w:val="26"/>
          <w:szCs w:val="26"/>
          <w:vertAlign w:val="superscript"/>
        </w:rPr>
        <w:t>2</w:t>
      </w:r>
      <w:r w:rsidRPr="00A965F9">
        <w:rPr>
          <w:rFonts w:ascii="Times New Roman" w:hAnsi="Times New Roman" w:cs="Times New Roman"/>
          <w:i/>
          <w:iCs/>
          <w:color w:val="000000" w:themeColor="text1"/>
          <w:sz w:val="26"/>
          <w:szCs w:val="26"/>
        </w:rPr>
        <w:t>, Sunil R. Patil</w:t>
      </w:r>
      <w:r w:rsidRPr="00A965F9">
        <w:rPr>
          <w:rFonts w:ascii="Times New Roman" w:hAnsi="Times New Roman" w:cs="Times New Roman"/>
          <w:i/>
          <w:iCs/>
          <w:color w:val="000000" w:themeColor="text1"/>
          <w:sz w:val="26"/>
          <w:szCs w:val="26"/>
          <w:vertAlign w:val="superscript"/>
        </w:rPr>
        <w:t>1*</w:t>
      </w:r>
    </w:p>
    <w:p w14:paraId="39D2464C" w14:textId="77777777" w:rsidR="003317D3" w:rsidRPr="00A965F9" w:rsidRDefault="003317D3" w:rsidP="003317D3">
      <w:pPr>
        <w:spacing w:before="120" w:after="120" w:line="276" w:lineRule="auto"/>
        <w:jc w:val="center"/>
        <w:rPr>
          <w:rFonts w:ascii="Times New Roman" w:hAnsi="Times New Roman" w:cs="Times New Roman"/>
          <w:color w:val="000000" w:themeColor="text1"/>
          <w:sz w:val="24"/>
          <w:szCs w:val="24"/>
        </w:rPr>
      </w:pPr>
      <w:r w:rsidRPr="00A965F9">
        <w:rPr>
          <w:rFonts w:ascii="Times New Roman" w:hAnsi="Times New Roman" w:cs="Times New Roman"/>
          <w:color w:val="000000" w:themeColor="text1"/>
          <w:sz w:val="24"/>
          <w:szCs w:val="24"/>
          <w:vertAlign w:val="superscript"/>
        </w:rPr>
        <w:t>1</w:t>
      </w:r>
      <w:r w:rsidRPr="00A965F9">
        <w:rPr>
          <w:rFonts w:ascii="Times New Roman" w:hAnsi="Times New Roman" w:cs="Times New Roman"/>
          <w:color w:val="000000" w:themeColor="text1"/>
          <w:sz w:val="24"/>
          <w:szCs w:val="24"/>
        </w:rPr>
        <w:t>Department of Physics, Institute of Science Nagpur, RT Road, Civil Lines, Nagpur, MS, India, Pin-440001</w:t>
      </w:r>
    </w:p>
    <w:p w14:paraId="52DFB5DD" w14:textId="77777777" w:rsidR="003317D3" w:rsidRPr="00A965F9" w:rsidRDefault="003317D3" w:rsidP="003317D3">
      <w:pPr>
        <w:spacing w:before="120" w:after="120" w:line="276" w:lineRule="auto"/>
        <w:jc w:val="center"/>
        <w:rPr>
          <w:rFonts w:ascii="Times New Roman" w:hAnsi="Times New Roman" w:cs="Times New Roman"/>
          <w:color w:val="000000" w:themeColor="text1"/>
          <w:sz w:val="24"/>
          <w:szCs w:val="24"/>
        </w:rPr>
      </w:pPr>
      <w:r w:rsidRPr="00A965F9">
        <w:rPr>
          <w:rFonts w:ascii="Times New Roman" w:hAnsi="Times New Roman" w:cs="Times New Roman"/>
          <w:color w:val="000000" w:themeColor="text1"/>
          <w:sz w:val="24"/>
          <w:szCs w:val="24"/>
          <w:vertAlign w:val="superscript"/>
        </w:rPr>
        <w:t>2</w:t>
      </w:r>
      <w:r w:rsidRPr="00A965F9">
        <w:rPr>
          <w:rFonts w:ascii="Times New Roman" w:hAnsi="Times New Roman" w:cs="Times New Roman"/>
          <w:color w:val="000000" w:themeColor="text1"/>
          <w:sz w:val="24"/>
          <w:szCs w:val="24"/>
        </w:rPr>
        <w:t xml:space="preserve">Department of Atmospheric and Space Sciences, Savitribai Phule Pune University, </w:t>
      </w:r>
      <w:proofErr w:type="spellStart"/>
      <w:r w:rsidRPr="00A965F9">
        <w:rPr>
          <w:rFonts w:ascii="Times New Roman" w:hAnsi="Times New Roman" w:cs="Times New Roman"/>
          <w:color w:val="000000" w:themeColor="text1"/>
          <w:sz w:val="24"/>
          <w:szCs w:val="24"/>
        </w:rPr>
        <w:t>Ganeshkhind</w:t>
      </w:r>
      <w:proofErr w:type="spellEnd"/>
      <w:r w:rsidRPr="00A965F9">
        <w:rPr>
          <w:rFonts w:ascii="Times New Roman" w:hAnsi="Times New Roman" w:cs="Times New Roman"/>
          <w:color w:val="000000" w:themeColor="text1"/>
          <w:sz w:val="24"/>
          <w:szCs w:val="24"/>
        </w:rPr>
        <w:t>, Pune, MS, India, Pin-411007</w:t>
      </w:r>
    </w:p>
    <w:p w14:paraId="6B50BA78" w14:textId="77777777" w:rsidR="003317D3" w:rsidRPr="00A965F9" w:rsidRDefault="003317D3" w:rsidP="003317D3">
      <w:pPr>
        <w:spacing w:before="120" w:after="120" w:line="276" w:lineRule="auto"/>
        <w:jc w:val="center"/>
        <w:rPr>
          <w:rFonts w:ascii="Times New Roman" w:hAnsi="Times New Roman" w:cs="Times New Roman"/>
          <w:color w:val="000000" w:themeColor="text1"/>
          <w:sz w:val="28"/>
          <w:szCs w:val="28"/>
        </w:rPr>
      </w:pPr>
    </w:p>
    <w:p w14:paraId="130E8FF9" w14:textId="77777777" w:rsidR="003317D3" w:rsidRPr="00441A9B" w:rsidRDefault="003317D3" w:rsidP="003317D3">
      <w:pPr>
        <w:spacing w:before="120" w:after="120" w:line="276" w:lineRule="auto"/>
        <w:rPr>
          <w:rFonts w:ascii="Times New Roman" w:hAnsi="Times New Roman" w:cs="Times New Roman"/>
          <w:color w:val="0070C0"/>
          <w:sz w:val="28"/>
          <w:szCs w:val="28"/>
          <w:u w:val="single"/>
        </w:rPr>
      </w:pPr>
      <w:r w:rsidRPr="00441A9B">
        <w:rPr>
          <w:rFonts w:ascii="Times New Roman" w:hAnsi="Times New Roman" w:cs="Times New Roman"/>
          <w:color w:val="0070C0"/>
          <w:sz w:val="28"/>
          <w:szCs w:val="28"/>
          <w:u w:val="single"/>
          <w:vertAlign w:val="superscript"/>
        </w:rPr>
        <w:t>1</w:t>
      </w:r>
      <w:hyperlink r:id="rId6" w:history="1">
        <w:r w:rsidRPr="00441A9B">
          <w:rPr>
            <w:rStyle w:val="Hyperlink"/>
            <w:rFonts w:ascii="Times New Roman" w:hAnsi="Times New Roman" w:cs="Times New Roman"/>
            <w:color w:val="0070C0"/>
            <w:sz w:val="28"/>
            <w:szCs w:val="28"/>
          </w:rPr>
          <w:t>shahidmirzahere@gmail.com</w:t>
        </w:r>
      </w:hyperlink>
    </w:p>
    <w:p w14:paraId="30B5F908" w14:textId="77777777" w:rsidR="003317D3" w:rsidRPr="00441A9B" w:rsidRDefault="003317D3" w:rsidP="003317D3">
      <w:pPr>
        <w:spacing w:before="120" w:after="120" w:line="276" w:lineRule="auto"/>
        <w:rPr>
          <w:rFonts w:ascii="Times New Roman" w:hAnsi="Times New Roman" w:cs="Times New Roman"/>
          <w:color w:val="0070C0"/>
          <w:sz w:val="28"/>
          <w:szCs w:val="28"/>
          <w:u w:val="single"/>
        </w:rPr>
      </w:pPr>
      <w:r w:rsidRPr="00441A9B">
        <w:rPr>
          <w:rFonts w:ascii="Times New Roman" w:hAnsi="Times New Roman" w:cs="Times New Roman"/>
          <w:color w:val="0070C0"/>
          <w:sz w:val="28"/>
          <w:szCs w:val="28"/>
          <w:u w:val="single"/>
          <w:vertAlign w:val="superscript"/>
        </w:rPr>
        <w:t>2</w:t>
      </w:r>
      <w:hyperlink r:id="rId7" w:history="1">
        <w:r w:rsidRPr="00441A9B">
          <w:rPr>
            <w:rStyle w:val="Hyperlink"/>
            <w:rFonts w:ascii="Times New Roman" w:hAnsi="Times New Roman" w:cs="Times New Roman"/>
            <w:color w:val="0070C0"/>
            <w:sz w:val="28"/>
            <w:szCs w:val="28"/>
          </w:rPr>
          <w:t>rohinibhawar@gmail.com</w:t>
        </w:r>
      </w:hyperlink>
    </w:p>
    <w:p w14:paraId="501F7CE0" w14:textId="77777777" w:rsidR="003317D3" w:rsidRPr="00441A9B" w:rsidRDefault="003317D3" w:rsidP="003317D3">
      <w:pPr>
        <w:spacing w:before="120" w:after="120" w:line="276" w:lineRule="auto"/>
        <w:rPr>
          <w:rFonts w:ascii="Times New Roman" w:hAnsi="Times New Roman" w:cs="Times New Roman"/>
          <w:color w:val="0070C0"/>
          <w:sz w:val="28"/>
          <w:szCs w:val="28"/>
          <w:u w:val="single"/>
        </w:rPr>
      </w:pPr>
      <w:r w:rsidRPr="00441A9B">
        <w:rPr>
          <w:rFonts w:ascii="Times New Roman" w:hAnsi="Times New Roman" w:cs="Times New Roman"/>
          <w:color w:val="0070C0"/>
          <w:sz w:val="28"/>
          <w:szCs w:val="28"/>
          <w:u w:val="single"/>
          <w:vertAlign w:val="superscript"/>
        </w:rPr>
        <w:t>1</w:t>
      </w:r>
      <w:hyperlink r:id="rId8" w:history="1">
        <w:r w:rsidRPr="00441A9B">
          <w:rPr>
            <w:rStyle w:val="Hyperlink"/>
            <w:rFonts w:ascii="Times New Roman" w:hAnsi="Times New Roman" w:cs="Times New Roman"/>
            <w:color w:val="0070C0"/>
            <w:sz w:val="28"/>
            <w:szCs w:val="28"/>
            <w:vertAlign w:val="superscript"/>
          </w:rPr>
          <w:t>*</w:t>
        </w:r>
      </w:hyperlink>
      <w:r w:rsidRPr="00441A9B">
        <w:rPr>
          <w:rFonts w:ascii="Times New Roman" w:hAnsi="Times New Roman" w:cs="Times New Roman"/>
          <w:color w:val="0070C0"/>
          <w:sz w:val="28"/>
          <w:szCs w:val="28"/>
          <w:u w:val="single"/>
        </w:rPr>
        <w:t>phy.patil@iscnagpur.ac.in</w:t>
      </w:r>
    </w:p>
    <w:p w14:paraId="41199313" w14:textId="77777777" w:rsidR="00013E8D" w:rsidRDefault="00013E8D" w:rsidP="00D944CF">
      <w:pPr>
        <w:jc w:val="both"/>
        <w:rPr>
          <w:rFonts w:ascii="Times New Roman" w:hAnsi="Times New Roman" w:cs="Times New Roman"/>
          <w:i/>
          <w:iCs/>
          <w:color w:val="000000" w:themeColor="text1"/>
          <w:sz w:val="24"/>
          <w:szCs w:val="24"/>
        </w:rPr>
      </w:pPr>
    </w:p>
    <w:p w14:paraId="041F3D52" w14:textId="3131A088" w:rsidR="00013E8D" w:rsidRDefault="00013E8D" w:rsidP="00013E8D">
      <w:pPr>
        <w:jc w:val="center"/>
        <w:rPr>
          <w:rFonts w:ascii="Times New Roman" w:hAnsi="Times New Roman" w:cs="Times New Roman"/>
          <w:b/>
          <w:bCs/>
          <w:color w:val="000000" w:themeColor="text1"/>
          <w:sz w:val="28"/>
          <w:szCs w:val="28"/>
        </w:rPr>
      </w:pPr>
      <w:r w:rsidRPr="00013E8D">
        <w:rPr>
          <w:rFonts w:ascii="Times New Roman" w:hAnsi="Times New Roman" w:cs="Times New Roman"/>
          <w:b/>
          <w:bCs/>
          <w:color w:val="000000" w:themeColor="text1"/>
          <w:sz w:val="28"/>
          <w:szCs w:val="28"/>
        </w:rPr>
        <w:t>Supporting Information</w:t>
      </w:r>
    </w:p>
    <w:p w14:paraId="7B521B3E" w14:textId="77777777" w:rsidR="00F4085E" w:rsidRPr="00773F71" w:rsidRDefault="00F4085E" w:rsidP="00F4085E">
      <w:pPr>
        <w:jc w:val="both"/>
        <w:rPr>
          <w:rFonts w:ascii="Times New Roman" w:hAnsi="Times New Roman" w:cs="Times New Roman"/>
          <w:b/>
          <w:bCs/>
          <w:color w:val="0070C0"/>
          <w:sz w:val="24"/>
          <w:szCs w:val="24"/>
        </w:rPr>
      </w:pPr>
      <w:r w:rsidRPr="00773F71">
        <w:rPr>
          <w:rFonts w:ascii="Times New Roman" w:hAnsi="Times New Roman" w:cs="Times New Roman"/>
          <w:b/>
          <w:bCs/>
          <w:color w:val="0070C0"/>
          <w:sz w:val="24"/>
          <w:szCs w:val="24"/>
        </w:rPr>
        <w:t>S1.</w:t>
      </w:r>
      <w:r w:rsidRPr="00773F71">
        <w:rPr>
          <w:rFonts w:ascii="Times New Roman" w:hAnsi="Times New Roman" w:cs="Times New Roman"/>
          <w:b/>
          <w:bCs/>
          <w:color w:val="0070C0"/>
          <w:sz w:val="24"/>
          <w:szCs w:val="24"/>
        </w:rPr>
        <w:tab/>
        <w:t>Detailed Information of Biogeographic Zones</w:t>
      </w:r>
    </w:p>
    <w:p w14:paraId="17EC0978" w14:textId="77777777" w:rsidR="00F4085E" w:rsidRPr="00A965F9" w:rsidRDefault="00F4085E" w:rsidP="00F4085E">
      <w:pPr>
        <w:spacing w:after="0" w:line="276" w:lineRule="auto"/>
        <w:jc w:val="both"/>
        <w:rPr>
          <w:rFonts w:ascii="Times New Roman" w:eastAsia="Times New Roman" w:hAnsi="Times New Roman" w:cs="Times New Roman"/>
          <w:color w:val="000000" w:themeColor="text1"/>
          <w:sz w:val="24"/>
          <w:szCs w:val="24"/>
        </w:rPr>
      </w:pPr>
      <w:r w:rsidRPr="00A965F9">
        <w:rPr>
          <w:rFonts w:ascii="Times New Roman" w:eastAsia="Times New Roman" w:hAnsi="Times New Roman" w:cs="Times New Roman"/>
          <w:i/>
          <w:iCs/>
          <w:color w:val="000000" w:themeColor="text1"/>
          <w:sz w:val="24"/>
          <w:szCs w:val="24"/>
        </w:rPr>
        <w:t>Himalaya and Trans-Himalaya (HTH):</w:t>
      </w:r>
      <w:r w:rsidRPr="00A965F9">
        <w:rPr>
          <w:rFonts w:ascii="Times New Roman" w:eastAsia="Times New Roman" w:hAnsi="Times New Roman" w:cs="Times New Roman"/>
          <w:color w:val="000000" w:themeColor="text1"/>
          <w:sz w:val="24"/>
          <w:szCs w:val="24"/>
        </w:rPr>
        <w:t xml:space="preserve"> The northern mountainous regions of India are defined by their high altitudes and cold climates, with the Himalayas serving as a climatic barrier shaping weather patterns across the Indian subcontinent. These ranges feature deep valleys and a fragmented topography, predominantly spanning India, Nepal, and Bhutan </w:t>
      </w:r>
      <w:sdt>
        <w:sdtPr>
          <w:rPr>
            <w:rFonts w:ascii="Times New Roman" w:eastAsia="Times New Roman" w:hAnsi="Times New Roman" w:cs="Times New Roman"/>
            <w:color w:val="000000"/>
            <w:sz w:val="24"/>
            <w:szCs w:val="24"/>
          </w:rPr>
          <w:tag w:val="MENDELEY_CITATION_v3_eyJjaXRhdGlvbklEIjoiTUVOREVMRVlfQ0lUQVRJT05fYmI0ZGZkNTItMDQzMy00YmRhLTljYjAtZjg1Mzg4YjQ4ZjU5IiwicHJvcGVydGllcyI6eyJub3RlSW5kZXgiOjB9LCJpc0VkaXRlZCI6ZmFsc2UsIm1hbnVhbE92ZXJyaWRlIjp7ImlzTWFudWFsbHlPdmVycmlkZGVuIjpmYWxzZSwiY2l0ZXByb2NUZXh0IjoiKEtodWxsYXIgRC5SLiwgMjAyMykiLCJtYW51YWxPdmVycmlkZVRleHQiOiIifSwiY2l0YXRpb25JdGVtcyI6W3siaWQiOiJiMzEzMGFmOS03NDA5LTMxMDItYWZhMS0wMDlhNjJiYmMzNWQiLCJpdGVtRGF0YSI6eyJ0eXBlIjoiYm9vayIsImlkIjoiYjMxMzBhZjktNzQwOS0zMTAyLWFmYTEtMDA5YTYyYmJjMzVkIiwidGl0bGUiOiJJbmRpYTogQSBDb21wcmVoZW5zaXZlIEdlb2dyYXBoeSIsImF1dGhvciI6W3siZmFtaWx5IjoiS2h1bGxhciBELlIuIiwiZ2l2ZW4iOiIiLCJwYXJzZS1uYW1lcyI6ZmFsc2UsImRyb3BwaW5nLXBhcnRpY2xlIjoiIiwibm9uLWRyb3BwaW5nLXBhcnRpY2xlIjoiIn1dLCJhY2Nlc3NlZCI6eyJkYXRlLXBhcnRzIjpbWzIwMjUsNCw2XV19LCJVUkwiOiJodHRwczovL3d3dy50cHNjb2xsZWdlcGF0bmEub3JnL2Jvb2svSU5ESUElMjAtJTIwQSUyMENvbXByZWhlbnNpdmUlMjBHZW9ncmFwaHlfRCUyMFIlMjBLaHVsbGFyLnBkZiIsImlzc3VlZCI6eyJkYXRlLXBhcnRzIjpbWzIwMjNdXX0sImVkaXRpb24iOiI2dGgiLCJjb250YWluZXItdGl0bGUtc2hvcnQiOiIifSwiaXNUZW1wb3JhcnkiOmZhbHNlfV19"/>
          <w:id w:val="735207400"/>
          <w:placeholder>
            <w:docPart w:val="6CC5D1596C8B46B2965ADCBF5852E1DB"/>
          </w:placeholder>
        </w:sdtPr>
        <w:sdtContent>
          <w:r w:rsidRPr="00582878">
            <w:rPr>
              <w:rFonts w:ascii="Times New Roman" w:eastAsia="Times New Roman" w:hAnsi="Times New Roman" w:cs="Times New Roman"/>
              <w:color w:val="000000"/>
              <w:sz w:val="24"/>
              <w:szCs w:val="24"/>
            </w:rPr>
            <w:t>(Khullar D.R., 2023)</w:t>
          </w:r>
        </w:sdtContent>
      </w:sdt>
      <w:r w:rsidRPr="00A965F9">
        <w:rPr>
          <w:rFonts w:ascii="Times New Roman" w:eastAsia="Times New Roman" w:hAnsi="Times New Roman" w:cs="Times New Roman"/>
          <w:color w:val="000000" w:themeColor="text1"/>
          <w:sz w:val="24"/>
          <w:szCs w:val="24"/>
        </w:rPr>
        <w:t xml:space="preserve">. Their northern slopes extend into Tibet (Trans-Himalayas), while the western-most stretches reach Pakistan, Afghanistan, and Central Asia. </w:t>
      </w:r>
      <w:bookmarkStart w:id="0" w:name="_Hlk215328881"/>
      <w:r w:rsidRPr="00A965F9">
        <w:rPr>
          <w:rFonts w:ascii="Times New Roman" w:eastAsia="Times New Roman" w:hAnsi="Times New Roman" w:cs="Times New Roman"/>
          <w:color w:val="000000" w:themeColor="text1"/>
          <w:sz w:val="24"/>
          <w:szCs w:val="24"/>
        </w:rPr>
        <w:t>This region includes the Indian states of Jammu and Kashmir, Ladakh, Himachal Pradesh, Uttarakhand, Sikkim and Arunachal Pradesh</w:t>
      </w:r>
      <w:r>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DliMzZhZTItMTE3Yi00YjMyLThmOTAtMjY0ODgwM2ZjZTBiIiwicHJvcGVydGllcyI6eyJub3RlSW5kZXgiOjB9LCJpc0VkaXRlZCI6ZmFsc2UsIm1hbnVhbE92ZXJyaWRlIjp7ImlzTWFudWFsbHlPdmVycmlkZGVuIjpmYWxzZSwiY2l0ZXByb2NUZXh0IjoiKFJhbyBLLiBTLiBldCBhbC4sIDIwMTYpIiwibWFudWFsT3ZlcnJpZGVUZXh0IjoiIn0sImNpdGF0aW9uSXRlbXMiOlt7ImlkIjoiNGYyYmQ3ZDAtNzQ3Ny0zMGFiLWJhNTYtMDhlMmNiYTVhY2Q0IiwiaXRlbURhdGEiOnsidHlwZSI6ImJvb2siLCJpZCI6IjRmMmJkN2QwLTc0NzctMzBhYi1iYTU2LTA4ZTJjYmE1YWNkNCIsInRpdGxlIjoiQmlvZGl2ZXJzaXR5LCBjbGltYXRlIGNoYW5nZSBhbmQgc29jaW8tZWNvbm9taWMgZGV2ZWxvcG1lbnQgaW4gdGhlIEluZGlhbiBIaW1hbGF5YSA6IGFuIG92ZXJ2aWV3IiwiYXV0aG9yIjpbeyJmYW1pbHkiOiJSYW8gSy4gUy4iLCJnaXZlbiI6IiIsInBhcnNlLW5hbWVzIjpmYWxzZSwiZHJvcHBpbmctcGFydGljbGUiOiIiLCJub24tZHJvcHBpbmctcGFydGljbGUiOiIifSx7ImZhbWlseSI6IlNheGVuYSBLLiBHLiIsImdpdmVuIjoiIiwicGFyc2UtbmFtZXMiOmZhbHNlLCJkcm9wcGluZy1wYXJ0aWNsZSI6IiIsIm5vbi1kcm9wcGluZy1wYXJ0aWNsZSI6IiJ9LHsiZmFtaWx5IjoiVGl3YXJpIEIuIEsuIiwiZ2l2ZW4iOiIiLCJwYXJzZS1uYW1lcyI6ZmFsc2UsImRyb3BwaW5nLXBhcnRpY2xlIjoiIiwibm9uLWRyb3BwaW5nLXBhcnRpY2xlIjoiIn1dLCJhY2Nlc3NlZCI6eyJkYXRlLXBhcnRzIjpbWzIwMjUsMTEsMTJdXX0sIklTQk4iOiI4MTIxMTA5Mjk5IiwiVVJMIjoiaHR0cHM6Ly9zZWFyY2gud29ybGRjYXQub3JnL3RpdGxlLzk0NDIyMDA5MSIsImlzc3VlZCI6eyJkYXRlLXBhcnRzIjpbWzIwMTZdXX0sInB1Ymxpc2hlci1wbGFjZSI6IkRlaHJhIER1biwgSW5kaWEiLCJudW1iZXItb2YtcGFnZXMiOiI4MCIsInB1Ymxpc2hlciI6IkJpc2hlbiBTaW5naCBNYWhlbmRyYSBQYWwgU2luZ2giLCJjb250YWluZXItdGl0bGUtc2hvcnQiOiIifSwiaXNUZW1wb3JhcnkiOmZhbHNlfV19"/>
          <w:id w:val="370813571"/>
          <w:placeholder>
            <w:docPart w:val="6CC5D1596C8B46B2965ADCBF5852E1DB"/>
          </w:placeholder>
        </w:sdtPr>
        <w:sdtContent>
          <w:r w:rsidRPr="00582878">
            <w:rPr>
              <w:rFonts w:ascii="Times New Roman" w:eastAsia="Times New Roman" w:hAnsi="Times New Roman" w:cs="Times New Roman"/>
              <w:color w:val="000000"/>
              <w:sz w:val="24"/>
              <w:szCs w:val="24"/>
            </w:rPr>
            <w:t>(Rao K. S. et al., 2016)</w:t>
          </w:r>
        </w:sdtContent>
      </w:sdt>
      <w:r>
        <w:rPr>
          <w:rFonts w:ascii="Times New Roman" w:eastAsia="Times New Roman" w:hAnsi="Times New Roman" w:cs="Times New Roman"/>
          <w:color w:val="000000" w:themeColor="text1"/>
          <w:sz w:val="24"/>
          <w:szCs w:val="24"/>
        </w:rPr>
        <w:t>.</w:t>
      </w:r>
      <w:bookmarkEnd w:id="0"/>
      <w:r>
        <w:rPr>
          <w:rFonts w:ascii="Times New Roman" w:eastAsia="Times New Roman" w:hAnsi="Times New Roman" w:cs="Times New Roman"/>
          <w:color w:val="000000" w:themeColor="text1"/>
          <w:sz w:val="24"/>
          <w:szCs w:val="24"/>
        </w:rPr>
        <w:t xml:space="preserve"> </w:t>
      </w:r>
      <w:r w:rsidRPr="00A965F9">
        <w:rPr>
          <w:rFonts w:ascii="Times New Roman" w:eastAsia="Times New Roman" w:hAnsi="Times New Roman" w:cs="Times New Roman"/>
          <w:color w:val="000000" w:themeColor="text1"/>
          <w:sz w:val="24"/>
          <w:szCs w:val="24"/>
        </w:rPr>
        <w:t>For the UHI calculations, we select Srinagar, Jammu, Dehradun, and Haridwar cities from this zone.</w:t>
      </w:r>
    </w:p>
    <w:p w14:paraId="55340274" w14:textId="77777777" w:rsidR="00F4085E" w:rsidRPr="00A965F9" w:rsidRDefault="00F4085E" w:rsidP="00F4085E">
      <w:pPr>
        <w:spacing w:after="0" w:line="276" w:lineRule="auto"/>
        <w:jc w:val="both"/>
        <w:rPr>
          <w:rFonts w:ascii="Times New Roman" w:eastAsia="Times New Roman" w:hAnsi="Times New Roman" w:cs="Times New Roman"/>
          <w:color w:val="000000" w:themeColor="text1"/>
          <w:sz w:val="24"/>
          <w:szCs w:val="24"/>
        </w:rPr>
      </w:pPr>
      <w:r w:rsidRPr="00A965F9">
        <w:rPr>
          <w:rFonts w:ascii="Times New Roman" w:eastAsia="Times New Roman" w:hAnsi="Times New Roman" w:cs="Times New Roman"/>
          <w:i/>
          <w:iCs/>
          <w:color w:val="000000" w:themeColor="text1"/>
          <w:sz w:val="24"/>
          <w:szCs w:val="24"/>
        </w:rPr>
        <w:t>Indo-Gangetic Plain (IGP):</w:t>
      </w:r>
      <w:r w:rsidRPr="00A965F9">
        <w:rPr>
          <w:rFonts w:ascii="Times New Roman" w:eastAsia="Times New Roman" w:hAnsi="Times New Roman" w:cs="Times New Roman"/>
          <w:color w:val="000000" w:themeColor="text1"/>
          <w:sz w:val="24"/>
          <w:szCs w:val="24"/>
        </w:rPr>
        <w:t xml:space="preserve"> The Indo-Gangetic Plain is an expansive and fertile region covering approximately </w:t>
      </w:r>
      <m:oMath>
        <m:r>
          <m:rPr>
            <m:sty m:val="p"/>
          </m:rPr>
          <w:rPr>
            <w:rFonts w:ascii="Cambria Math" w:eastAsia="Times New Roman" w:hAnsi="Cambria Math" w:cs="Times New Roman"/>
            <w:color w:val="000000" w:themeColor="text1"/>
            <w:sz w:val="24"/>
            <w:szCs w:val="24"/>
          </w:rPr>
          <m:t>7×</m:t>
        </m:r>
        <m:sSup>
          <m:sSupPr>
            <m:ctrlPr>
              <w:rPr>
                <w:rFonts w:ascii="Cambria Math" w:eastAsia="Times New Roman" w:hAnsi="Cambria Math" w:cs="Times New Roman"/>
                <w:color w:val="000000" w:themeColor="text1"/>
                <w:sz w:val="24"/>
                <w:szCs w:val="24"/>
              </w:rPr>
            </m:ctrlPr>
          </m:sSupPr>
          <m:e>
            <m:r>
              <m:rPr>
                <m:sty m:val="p"/>
              </m:rPr>
              <w:rPr>
                <w:rFonts w:ascii="Cambria Math" w:eastAsia="Times New Roman" w:hAnsi="Cambria Math" w:cs="Times New Roman"/>
                <w:color w:val="000000" w:themeColor="text1"/>
                <w:sz w:val="24"/>
                <w:szCs w:val="24"/>
              </w:rPr>
              <m:t>10</m:t>
            </m:r>
          </m:e>
          <m:sup>
            <m:r>
              <m:rPr>
                <m:sty m:val="p"/>
              </m:rPr>
              <w:rPr>
                <w:rFonts w:ascii="Cambria Math" w:eastAsia="Times New Roman" w:hAnsi="Cambria Math" w:cs="Times New Roman"/>
                <w:color w:val="000000" w:themeColor="text1"/>
                <w:sz w:val="24"/>
                <w:szCs w:val="24"/>
              </w:rPr>
              <m:t>5</m:t>
            </m:r>
          </m:sup>
        </m:sSup>
      </m:oMath>
      <w:r w:rsidRPr="00A965F9">
        <w:rPr>
          <w:rFonts w:ascii="Times New Roman" w:eastAsia="Times New Roman" w:hAnsi="Times New Roman" w:cs="Times New Roman"/>
          <w:color w:val="000000" w:themeColor="text1"/>
          <w:sz w:val="24"/>
          <w:szCs w:val="24"/>
        </w:rPr>
        <w:t xml:space="preserve"> square kilometres in northern India </w:t>
      </w:r>
      <w:sdt>
        <w:sdtPr>
          <w:rPr>
            <w:rFonts w:ascii="Times New Roman" w:eastAsia="Times New Roman" w:hAnsi="Times New Roman" w:cs="Times New Roman"/>
            <w:color w:val="000000"/>
            <w:sz w:val="24"/>
            <w:szCs w:val="24"/>
          </w:rPr>
          <w:tag w:val="MENDELEY_CITATION_v3_eyJjaXRhdGlvbklEIjoiTUVOREVMRVlfQ0lUQVRJT05fYjhkM2Y5ZDUtYjBhNS00OTY5LTk4Y2ItMTQ1M2I4ZmZiOGEwIiwicHJvcGVydGllcyI6eyJub3RlSW5kZXgiOjB9LCJpc0VkaXRlZCI6ZmFsc2UsIm1hbnVhbE92ZXJyaWRlIjp7ImlzTWFudWFsbHlPdmVycmlkZGVuIjpmYWxzZSwiY2l0ZXByb2NUZXh0IjoiKEZhemFsLCAyMDEzKSIsIm1hbnVhbE92ZXJyaWRlVGV4dCI6IiJ9LCJjaXRhdGlvbkl0ZW1zIjpbeyJpZCI6ImNjZjFlOTYwLThiMzAtM2Y2ZC04NGFmLTAzZjU4OTZmYzQ4NCIsIml0ZW1EYXRhIjp7InR5cGUiOiJhcnRpY2xlLWpvdXJuYWwiLCJpZCI6ImNjZjFlOTYwLThiMzAtM2Y2ZC04NGFmLTAzZjU4OTZmYzQ4NCIsInRpdGxlIjoiTGFuZCB1c2UgZHluYW1pY3MgaW4gYSBkZXZlbG9waW5nIGVjb25vbXkgOiByZWdpb25hbCBwZXJzcGVjdGl2ZXMgZnJvbSBJbmRpYSIsImF1dGhvciI6W3siZmFtaWx5IjoiRmF6YWwiLCJnaXZlbiI6IlNoYWhhYi4iLCJwYXJzZS1uYW1lcyI6ZmFsc2UsImRyb3BwaW5nLXBhcnRpY2xlIjoiIiwibm9uLWRyb3BwaW5nLXBhcnRpY2xlIjoiIn1dLCJhY2Nlc3NlZCI6eyJkYXRlLXBhcnRzIjpbWzIwMjUsNCw2XV19LCJJU0JOIjoiOTc4OTQwMDc1MjU0MiIsImlzc3VlZCI6eyJkYXRlLXBhcnRzIjpbWzIwMTNdXX0sInBhZ2UiOiI5NiIsImFic3RyYWN0IjoiVG9kYXksIEluZGlhIHN0aWxsIHJlbWFpbnMgYSBydXJhbCBhZ3JpY3VsdHVyYWwgY291bnRyeSBhbHRob3VnaCB0aGUgc2hhcmUgb2YgdXJiYW4gcG9wdWxhdGlvbiBoYXMgYWxzbyBpbmNyZWFzZWQuIEJ1dCB0aGVzZSBmaWd1cmVzIGRvIG5vdCB0ZWxsIHRoZSB3aG9sZSBzdG9yeS4gVGhlcmUgYXJlIGV2aWRlbmNlcyB0aGF0IHVyYmFuIGdyb3d0aCBpcyBkaXNwZXJzZWQgYW5kIHVyYmFuIHNwcmF3bCBwcm9tb3RlcyB0aGUgc3ByZWFkIG9mIHVyYmFuIGxhbmQgdXNlIGludG8gdGhlIHJ1cmFsLXVyYmFuIGZyaW5nZS4gVGhlIGJvb2sgaW52ZXN0aWdhdGVzIHRoZSBsYW5kIHRyYW5zZm9ybWF0aW9uIGFuZCB0aGUgZHJpdmluZyBmb3JjZXMgd2hpY2ggd2VyZSBpbmZsdWVuY2luZyB0aGUgbGFuZCB0cmFuc2Zvcm1hdGlvbi4gVGhlIHByZXNlbnQgc3R1ZHkgd2FzIGRvbmUgb24gcGVyaSB1cmJhbiBpbnRlcmZhY2UgKFBVSSkgb2YgQWxpZ2FyaCBjaXR5LCBhIHJlbGF0aXZlbHkgc21hbGwgY2l0eSwgYnV0IGFzIG90aGVyIG5vcnRoIEluZGlhbiBjaXRpZXMsIGl0IGlzIGFsc28gZXhwYW5kaW5nIHJhcGlkbHkuIE1vcmVvdmVyLCBpdCB0b28gaXMgc3Vycm91bmRlZCBieSBhIHBvcHVsb3VzIHJ1cmFsIGFyZWEgd2l0aCBwcm9kdWN0aXZlIGFuZCByaWNoIGFncmljdWx0dXJhbCBoaW50ZXJsYW5kLiBTdWNoIGNvbmRpdGlvbnMgZ2l2ZSByaXNlIHRvIG1hbnkgY29uZmxpY3RzIGFuZCBtdXR1YWxseSBiZW5lZmljaWFsIGNvbXBsZW1lbnRhcml0aWVzIGluIHRoZSBydXJhbCBhbmQgdXJiYW4gc3BoZXJlcy4gVGhlIHJlc3VsdCBzaG93cyB0aGF0IHRoZSBkZW1hbmQgZm9yIGxhbmQgaXMgaGlnaC4gVGhpcyByZXN1bHRzIGluIGluZm9ybWFsIHVyYmFuIGRldmVsb3BtZW50IGZ1bGZpbGxpbmcgdGhlIHJlcXVpcmVtZW50cyBvZiBtYW55IG9mIHRoZSBjaXR5J3MgcmVzaWRlbnRzLiBFdmVyeSBwaWVjZSBvZiBsYW5kIGlzIGEgdHJhZGFibGUgY29tbW9kaXR5LCBhbmQgdGhlIHB1cnN1aXQgb2Ygc2hvcnQtdGVybSBwcm9maXRzIGlzIHRoZSBwcmVkb21pbmFudCBldGhpYy4gVGhlIGFjdG9ycyBpbiBQVUkgYXJlIHN0cm9uZyBiZWNhdXNlIGl0IGlzIGNoYXJhY3Rlcml6ZWQgYnkgaW50ZXJtaXhpbmcgb2YgcnVyYWwgYW5kIHVyYmFuIGFjdGl2aXRpZXMgYW5kIGludGVyZXN0cyBhcyB3ZWxsIGFzIHRoZSBudW1iZXIgb2YgYWN0b3JzIGFyZSBncmVhdGVyIHRoYW4gaW4gYW55IG90aGVyIGFyZWEuIEZyb20gdGhlIENvbnRlbnRzOiBXaGF0IGlzICd1cmJhbicgYW5kIHdoYXQgaXMgJ3J1cmFsJz8gLS0gT3V0c2lkZSB0aGUgY2l0eSBib3VuZGFyaWVzOiB0aGUgYXJlYXMgc3Vycm91bmRpbmcgdXJiYW4gY2VudGVycyAtLSBNZXRob2RvbG9neSBhbmQgRGF0YSBTb3VyY2VzLi1Db25jZXB0dWFsaXppbmcgUGVyaS1VcmJhbiBpbnRlcmZhY2UgLS0gUGVyaS1VcmJhbiBJbnRlcmFjdGlvbnMgLS0gVGhlIFN0dWR5IEFyZWEgLS0gTGFuZCBpbiBBbGlnYXJoJ3MgUHVpIC0tIEZhY3RvcnMgSW5mbHVlbmNpbmcgTGFuZCBUcmFuc2Zvcm1hdGlvbiAtLSBBY3RvcnMgYW5kIFRoZWlyIFJvbGUgaW4gUHVpIExhbmQgVHJhbnNmb3JtYXRpb24uIiwicHVibGlzaGVyIjoiU3ByaW5nZXIiLCJjb250YWluZXItdGl0bGUtc2hvcnQiOiIifSwiaXNUZW1wb3JhcnkiOmZhbHNlfV19"/>
          <w:id w:val="1690719896"/>
          <w:placeholder>
            <w:docPart w:val="6CC5D1596C8B46B2965ADCBF5852E1DB"/>
          </w:placeholder>
        </w:sdtPr>
        <w:sdtContent>
          <w:r w:rsidRPr="00582878">
            <w:rPr>
              <w:rFonts w:ascii="Times New Roman" w:eastAsia="Times New Roman" w:hAnsi="Times New Roman" w:cs="Times New Roman"/>
              <w:color w:val="000000"/>
              <w:sz w:val="24"/>
              <w:szCs w:val="24"/>
            </w:rPr>
            <w:t>(Fazal, 2013)</w:t>
          </w:r>
        </w:sdtContent>
      </w:sdt>
      <w:r w:rsidRPr="00A965F9">
        <w:rPr>
          <w:rFonts w:ascii="Times New Roman" w:eastAsia="Times New Roman" w:hAnsi="Times New Roman" w:cs="Times New Roman"/>
          <w:color w:val="000000" w:themeColor="text1"/>
          <w:sz w:val="24"/>
          <w:szCs w:val="24"/>
        </w:rPr>
        <w:t xml:space="preserve">. It is situated between the Peninsular region and the Himalayan foothills </w:t>
      </w:r>
      <w:sdt>
        <w:sdtPr>
          <w:rPr>
            <w:rFonts w:ascii="Times New Roman" w:eastAsia="Times New Roman" w:hAnsi="Times New Roman" w:cs="Times New Roman"/>
            <w:color w:val="000000"/>
            <w:sz w:val="24"/>
            <w:szCs w:val="24"/>
          </w:rPr>
          <w:tag w:val="MENDELEY_CITATION_v3_eyJjaXRhdGlvbklEIjoiTUVOREVMRVlfQ0lUQVRJT05fNTAxMDIzOTgtMjZmMi00ZTdjLThlNjAtNDM4ZjNhZDFhM2EwIiwicHJvcGVydGllcyI6eyJub3RlSW5kZXgiOjB9LCJpc0VkaXRlZCI6ZmFsc2UsIm1hbnVhbE92ZXJyaWRlIjp7ImlzTWFudWFsbHlPdmVycmlkZGVuIjpmYWxzZSwiY2l0ZXByb2NUZXh0IjoiKEZhemFsLCAyMDEzKSIsIm1hbnVhbE92ZXJyaWRlVGV4dCI6IiJ9LCJjaXRhdGlvbkl0ZW1zIjpbeyJpZCI6ImNjZjFlOTYwLThiMzAtM2Y2ZC04NGFmLTAzZjU4OTZmYzQ4NCIsIml0ZW1EYXRhIjp7InR5cGUiOiJhcnRpY2xlLWpvdXJuYWwiLCJpZCI6ImNjZjFlOTYwLThiMzAtM2Y2ZC04NGFmLTAzZjU4OTZmYzQ4NCIsInRpdGxlIjoiTGFuZCB1c2UgZHluYW1pY3MgaW4gYSBkZXZlbG9waW5nIGVjb25vbXkgOiByZWdpb25hbCBwZXJzcGVjdGl2ZXMgZnJvbSBJbmRpYSIsImF1dGhvciI6W3siZmFtaWx5IjoiRmF6YWwiLCJnaXZlbiI6IlNoYWhhYi4iLCJwYXJzZS1uYW1lcyI6ZmFsc2UsImRyb3BwaW5nLXBhcnRpY2xlIjoiIiwibm9uLWRyb3BwaW5nLXBhcnRpY2xlIjoiIn1dLCJhY2Nlc3NlZCI6eyJkYXRlLXBhcnRzIjpbWzIwMjUsNCw2XV19LCJJU0JOIjoiOTc4OTQwMDc1MjU0MiIsImlzc3VlZCI6eyJkYXRlLXBhcnRzIjpbWzIwMTNdXX0sInBhZ2UiOiI5NiIsImFic3RyYWN0IjoiVG9kYXksIEluZGlhIHN0aWxsIHJlbWFpbnMgYSBydXJhbCBhZ3JpY3VsdHVyYWwgY291bnRyeSBhbHRob3VnaCB0aGUgc2hhcmUgb2YgdXJiYW4gcG9wdWxhdGlvbiBoYXMgYWxzbyBpbmNyZWFzZWQuIEJ1dCB0aGVzZSBmaWd1cmVzIGRvIG5vdCB0ZWxsIHRoZSB3aG9sZSBzdG9yeS4gVGhlcmUgYXJlIGV2aWRlbmNlcyB0aGF0IHVyYmFuIGdyb3d0aCBpcyBkaXNwZXJzZWQgYW5kIHVyYmFuIHNwcmF3bCBwcm9tb3RlcyB0aGUgc3ByZWFkIG9mIHVyYmFuIGxhbmQgdXNlIGludG8gdGhlIHJ1cmFsLXVyYmFuIGZyaW5nZS4gVGhlIGJvb2sgaW52ZXN0aWdhdGVzIHRoZSBsYW5kIHRyYW5zZm9ybWF0aW9uIGFuZCB0aGUgZHJpdmluZyBmb3JjZXMgd2hpY2ggd2VyZSBpbmZsdWVuY2luZyB0aGUgbGFuZCB0cmFuc2Zvcm1hdGlvbi4gVGhlIHByZXNlbnQgc3R1ZHkgd2FzIGRvbmUgb24gcGVyaSB1cmJhbiBpbnRlcmZhY2UgKFBVSSkgb2YgQWxpZ2FyaCBjaXR5LCBhIHJlbGF0aXZlbHkgc21hbGwgY2l0eSwgYnV0IGFzIG90aGVyIG5vcnRoIEluZGlhbiBjaXRpZXMsIGl0IGlzIGFsc28gZXhwYW5kaW5nIHJhcGlkbHkuIE1vcmVvdmVyLCBpdCB0b28gaXMgc3Vycm91bmRlZCBieSBhIHBvcHVsb3VzIHJ1cmFsIGFyZWEgd2l0aCBwcm9kdWN0aXZlIGFuZCByaWNoIGFncmljdWx0dXJhbCBoaW50ZXJsYW5kLiBTdWNoIGNvbmRpdGlvbnMgZ2l2ZSByaXNlIHRvIG1hbnkgY29uZmxpY3RzIGFuZCBtdXR1YWxseSBiZW5lZmljaWFsIGNvbXBsZW1lbnRhcml0aWVzIGluIHRoZSBydXJhbCBhbmQgdXJiYW4gc3BoZXJlcy4gVGhlIHJlc3VsdCBzaG93cyB0aGF0IHRoZSBkZW1hbmQgZm9yIGxhbmQgaXMgaGlnaC4gVGhpcyByZXN1bHRzIGluIGluZm9ybWFsIHVyYmFuIGRldmVsb3BtZW50IGZ1bGZpbGxpbmcgdGhlIHJlcXVpcmVtZW50cyBvZiBtYW55IG9mIHRoZSBjaXR5J3MgcmVzaWRlbnRzLiBFdmVyeSBwaWVjZSBvZiBsYW5kIGlzIGEgdHJhZGFibGUgY29tbW9kaXR5LCBhbmQgdGhlIHB1cnN1aXQgb2Ygc2hvcnQtdGVybSBwcm9maXRzIGlzIHRoZSBwcmVkb21pbmFudCBldGhpYy4gVGhlIGFjdG9ycyBpbiBQVUkgYXJlIHN0cm9uZyBiZWNhdXNlIGl0IGlzIGNoYXJhY3Rlcml6ZWQgYnkgaW50ZXJtaXhpbmcgb2YgcnVyYWwgYW5kIHVyYmFuIGFjdGl2aXRpZXMgYW5kIGludGVyZXN0cyBhcyB3ZWxsIGFzIHRoZSBudW1iZXIgb2YgYWN0b3JzIGFyZSBncmVhdGVyIHRoYW4gaW4gYW55IG90aGVyIGFyZWEuIEZyb20gdGhlIENvbnRlbnRzOiBXaGF0IGlzICd1cmJhbicgYW5kIHdoYXQgaXMgJ3J1cmFsJz8gLS0gT3V0c2lkZSB0aGUgY2l0eSBib3VuZGFyaWVzOiB0aGUgYXJlYXMgc3Vycm91bmRpbmcgdXJiYW4gY2VudGVycyAtLSBNZXRob2RvbG9neSBhbmQgRGF0YSBTb3VyY2VzLi1Db25jZXB0dWFsaXppbmcgUGVyaS1VcmJhbiBpbnRlcmZhY2UgLS0gUGVyaS1VcmJhbiBJbnRlcmFjdGlvbnMgLS0gVGhlIFN0dWR5IEFyZWEgLS0gTGFuZCBpbiBBbGlnYXJoJ3MgUHVpIC0tIEZhY3RvcnMgSW5mbHVlbmNpbmcgTGFuZCBUcmFuc2Zvcm1hdGlvbiAtLSBBY3RvcnMgYW5kIFRoZWlyIFJvbGUgaW4gUHVpIExhbmQgVHJhbnNmb3JtYXRpb24uIiwicHVibGlzaGVyIjoiU3ByaW5nZXIiLCJjb250YWluZXItdGl0bGUtc2hvcnQiOiIifSwiaXNUZW1wb3JhcnkiOmZhbHNlfV19"/>
          <w:id w:val="160740520"/>
          <w:placeholder>
            <w:docPart w:val="A0E59581E4DF44F29B10EE2401CFFF7A"/>
          </w:placeholder>
        </w:sdtPr>
        <w:sdtContent>
          <w:r w:rsidRPr="00582878">
            <w:rPr>
              <w:rFonts w:ascii="Times New Roman" w:eastAsia="Times New Roman" w:hAnsi="Times New Roman" w:cs="Times New Roman"/>
              <w:color w:val="000000"/>
              <w:sz w:val="24"/>
              <w:szCs w:val="24"/>
            </w:rPr>
            <w:t>(Fazal, 2013)</w:t>
          </w:r>
        </w:sdtContent>
      </w:sdt>
      <w:r w:rsidRPr="00A965F9">
        <w:rPr>
          <w:rFonts w:ascii="Times New Roman" w:eastAsia="Times New Roman" w:hAnsi="Times New Roman" w:cs="Times New Roman"/>
          <w:color w:val="000000" w:themeColor="text1"/>
          <w:sz w:val="24"/>
          <w:szCs w:val="24"/>
        </w:rPr>
        <w:t xml:space="preserve">. This vast plain is characterized by flat, alluvial soils that makes it one of the most agriculturally productive areas in the world. The region experiences climatic extremes, with scorching summers and mild to moderate winters, making seasonal adaptation crucial for inhabitants </w:t>
      </w:r>
      <w:sdt>
        <w:sdtPr>
          <w:rPr>
            <w:rFonts w:ascii="Times New Roman" w:eastAsia="Times New Roman" w:hAnsi="Times New Roman" w:cs="Times New Roman"/>
            <w:color w:val="000000"/>
            <w:sz w:val="24"/>
            <w:szCs w:val="24"/>
          </w:rPr>
          <w:tag w:val="MENDELEY_CITATION_v3_eyJjaXRhdGlvbklEIjoiTUVOREVMRVlfQ0lUQVRJT05fYzNiYjQxYmUtN2Y5OS00NGE2LWFkNTgtYTRlN2UzYmNkNzVkIiwicHJvcGVydGllcyI6eyJub3RlSW5kZXgiOjB9LCJpc0VkaXRlZCI6ZmFsc2UsIm1hbnVhbE92ZXJyaWRlIjp7ImlzTWFudWFsbHlPdmVycmlkZGVuIjpmYWxzZSwiY2l0ZXByb2NUZXh0IjoiKEtodWxsYXIgRC5SLiwgMjAyMzsgTWFuaSwgMjAxMikiLCJtYW51YWxPdmVycmlkZVRleHQiOiIifSwiY2l0YXRpb25JdGVtcyI6W3siaWQiOiI5NmU5YjgwYy1iMWUzLTNkNWYtOTUzYi05M2ZhYWRiZDE4OTAiLCJpdGVtRGF0YSI6eyJ0eXBlIjoiYXJ0aWNsZS1qb3VybmFsIiwiaWQiOiI5NmU5YjgwYy1iMWUzLTNkNWYtOTUzYi05M2ZhYWRiZDE4OTAiLCJ0aXRsZSI6IkVjb2xvZ3kgYW5kIEJpb2dlb2dyYXBoeSBpbiBJbmRpYSIsImF1dGhvciI6W3siZmFtaWx5IjoiTWFuaSIsImdpdmVuIjoiTS5TLi4iLCJwYXJzZS1uYW1lcyI6ZmFsc2UsImRyb3BwaW5nLXBhcnRpY2xlIjoiIiwibm9uLWRyb3BwaW5nLXBhcnRpY2xlIjoiIn1dLCJhY2Nlc3NlZCI6eyJkYXRlLXBhcnRzIjpbWzIwMjUsNCw2XV19LCJJU0JOIjoiOTc4OTQwMTAyMzMxMyIsImlzc3VlZCI6eyJkYXRlLXBhcnRzIjpbWzIwMTJdXX0sImNvbnRhaW5lci10aXRsZS1zaG9ydCI6IiJ9LCJpc1RlbXBvcmFyeSI6ZmFsc2V9LHsiaWQiOiJiMzEzMGFmOS03NDA5LTMxMDItYWZhMS0wMDlhNjJiYmMzNWQiLCJpdGVtRGF0YSI6eyJ0eXBlIjoiYm9vayIsImlkIjoiYjMxMzBhZjktNzQwOS0zMTAyLWFmYTEtMDA5YTYyYmJjMzVkIiwidGl0bGUiOiJJbmRpYTogQSBDb21wcmVoZW5zaXZlIEdlb2dyYXBoeSIsImF1dGhvciI6W3siZmFtaWx5IjoiS2h1bGxhciBELlIuIiwiZ2l2ZW4iOiIiLCJwYXJzZS1uYW1lcyI6ZmFsc2UsImRyb3BwaW5nLXBhcnRpY2xlIjoiIiwibm9uLWRyb3BwaW5nLXBhcnRpY2xlIjoiIn1dLCJhY2Nlc3NlZCI6eyJkYXRlLXBhcnRzIjpbWzIwMjUsNCw2XV19LCJVUkwiOiJodHRwczovL3d3dy50cHNjb2xsZWdlcGF0bmEub3JnL2Jvb2svSU5ESUElMjAtJTIwQSUyMENvbXByZWhlbnNpdmUlMjBHZW9ncmFwaHlfRCUyMFIlMjBLaHVsbGFyLnBkZiIsImlzc3VlZCI6eyJkYXRlLXBhcnRzIjpbWzIwMjNdXX0sImVkaXRpb24iOiI2dGgiLCJjb250YWluZXItdGl0bGUtc2hvcnQiOiIifSwiaXNUZW1wb3JhcnkiOmZhbHNlfV19"/>
          <w:id w:val="-1582137650"/>
          <w:placeholder>
            <w:docPart w:val="6CC5D1596C8B46B2965ADCBF5852E1DB"/>
          </w:placeholder>
        </w:sdtPr>
        <w:sdtContent>
          <w:r w:rsidRPr="00582878">
            <w:rPr>
              <w:rFonts w:ascii="Times New Roman" w:eastAsia="Times New Roman" w:hAnsi="Times New Roman" w:cs="Times New Roman"/>
              <w:color w:val="000000"/>
              <w:sz w:val="24"/>
              <w:szCs w:val="24"/>
            </w:rPr>
            <w:t>(Khullar D.R., 2023; Mani, 2012)</w:t>
          </w:r>
        </w:sdtContent>
      </w:sdt>
      <w:r w:rsidRPr="00A965F9">
        <w:rPr>
          <w:rFonts w:ascii="Times New Roman" w:eastAsia="Times New Roman" w:hAnsi="Times New Roman" w:cs="Times New Roman"/>
          <w:color w:val="000000" w:themeColor="text1"/>
          <w:sz w:val="24"/>
          <w:szCs w:val="24"/>
        </w:rPr>
        <w:t>. The Gangetic Plains extend across several Indian states, including Punjab, Haryana, Uttar Pradesh, Bihar, and portions of West Bengal, serving as a cultural and economic heartland of the country. Delhi, Agra, Lucknow, Kanpur, Prayagraj, Varanasi and Patna cities are selected for the respective zone.</w:t>
      </w:r>
    </w:p>
    <w:p w14:paraId="474F0F61" w14:textId="77777777" w:rsidR="00F4085E" w:rsidRPr="00A965F9" w:rsidRDefault="00F4085E" w:rsidP="00F4085E">
      <w:pPr>
        <w:spacing w:after="0" w:line="276" w:lineRule="auto"/>
        <w:jc w:val="both"/>
        <w:rPr>
          <w:rFonts w:ascii="Times New Roman" w:eastAsia="Times New Roman" w:hAnsi="Times New Roman" w:cs="Times New Roman"/>
          <w:color w:val="000000" w:themeColor="text1"/>
          <w:sz w:val="24"/>
          <w:szCs w:val="24"/>
        </w:rPr>
      </w:pPr>
      <w:r w:rsidRPr="00A965F9">
        <w:rPr>
          <w:rFonts w:ascii="Times New Roman" w:eastAsia="Times New Roman" w:hAnsi="Times New Roman" w:cs="Times New Roman"/>
          <w:i/>
          <w:iCs/>
          <w:color w:val="000000" w:themeColor="text1"/>
          <w:sz w:val="24"/>
          <w:szCs w:val="24"/>
        </w:rPr>
        <w:t xml:space="preserve">Semi-Arid Region (SAR): </w:t>
      </w:r>
      <w:r w:rsidRPr="00A965F9">
        <w:rPr>
          <w:rFonts w:ascii="Times New Roman" w:eastAsia="Times New Roman" w:hAnsi="Times New Roman" w:cs="Times New Roman"/>
          <w:color w:val="000000" w:themeColor="text1"/>
          <w:sz w:val="24"/>
          <w:szCs w:val="24"/>
        </w:rPr>
        <w:t xml:space="preserve">The northern arid regions of India predominantly encompass the states of Punjab, Rajasthan, and Gujarat. These areas are characterized by their dry climate and semi-arid conditions, which make them vulnerable to fluctuations in conventional food production </w:t>
      </w:r>
      <w:sdt>
        <w:sdtPr>
          <w:rPr>
            <w:rFonts w:ascii="Times New Roman" w:eastAsia="Times New Roman" w:hAnsi="Times New Roman" w:cs="Times New Roman"/>
            <w:color w:val="000000"/>
            <w:sz w:val="24"/>
            <w:szCs w:val="24"/>
          </w:rPr>
          <w:tag w:val="MENDELEY_CITATION_v3_eyJjaXRhdGlvbklEIjoiTUVOREVMRVlfQ0lUQVRJT05fODFkMjY1NmItYWFjNC00ODEzLTg1NDgtMDAxZmY3NDMxMmVkIiwicHJvcGVydGllcyI6eyJub3RlSW5kZXgiOjB9LCJpc0VkaXRlZCI6ZmFsc2UsIm1hbnVhbE92ZXJyaWRlIjp7ImlzTWFudWFsbHlPdmVycmlkZGVuIjpmYWxzZSwiY2l0ZXByb2NUZXh0IjoiKER1YmFzaCwgMjAxOSkiLCJtYW51YWxPdmVycmlkZVRleHQiOiIifSwiY2l0YXRpb25JdGVtcyI6W3siaWQiOiI5ZTJhMDZiNi04Zjk4LTMyODEtOTA3Ni0wZWUyODYyZWQzNzMiLCJpdGVtRGF0YSI6eyJ0eXBlIjoiYXJ0aWNsZS1qb3VybmFsIiwiaWQiOiI5ZTJhMDZiNi04Zjk4LTMyODEtOTA3Ni0wZWUyODYyZWQzNzMiLCJ0aXRsZSI6IkluZGlhIGluIGEgd2FybWluZyB3b3JsZCA6IGludGVncmF0aW5nIGNsaW1hdGUgY2hhbmdlIGFuZCBkZXZlbG9wbWVudCIsImF1dGhvciI6W3siZmFtaWx5IjoiRHViYXNoIiwiZ2l2ZW4iOiJOYXZyb3ogSy4uIiwicGFyc2UtbmFtZXMiOmZhbHNlLCJkcm9wcGluZy1wYXJ0aWNsZSI6IiIsIm5vbi1kcm9wcGluZy1wYXJ0aWNsZSI6IiJ9XSwiYWNjZXNzZWQiOnsiZGF0ZS1wYXJ0cyI6W1syMDI1LDQsNl1dfSwiSVNCTiI6Ijk3ODAxOTkwOTgzOTIiLCJpc3N1ZWQiOnsiZGF0ZS1wYXJ0cyI6W1syMDE5XV19LCJhYnN0cmFjdCI6IlJpdmVuIHdpdGggc2NpZW50aWZpYyB1bmNlcnRhaW50eSwgY29udGVuZGluZyBpbnRlcmVzdHMsIGFuZCBjb21wZXRpbmcgaW50ZXJwcmV0YXRpb25zLCBjbGltYXRlIGNoYW5nZSB0b2RheSBwb3NlcyBhbiBleGlzdGVudGlhbCBjaGFsbGVuZ2UuIEZvciBJbmRpYSwgc3VjaCBhIGNoYWxsZW5nZSBpcyBjb21wb3VuZGVkIGJ5IHRoZSBpbW1lZGlhdGUgY29uY2VybnMgb2YgZXJhZGljYXRpbmcgcG92ZXJ0eSBhbmQgYWNjZWxlcmF0aW5nIGRldmVsb3BtZW50LiBNb3Jlb3ZlciwgSW5kaWEgaGFzIHBsYXllZCBhIHJlbGF0aXZlbHkgbGltaXRlZCByb2xlIHRodXMgZmFyIGluIGNhdXNpbmcgdGhlIHByb2JsZW0uIERlc3BpdGUgdGhlc2UgY29tcGxpY2F0aW5nIGZhY3RvcnMsIEluZGlhIGhhcyB0byBlbmdhZ2UgdGhpcyBjaGFsbGVuZ2UgYmVjYXVzZSBhIHBhdGh3YXkgdG8gZGV2ZWxvcG1lbnQgaW5ub2NlbnQgb2YgY2xpbWF0ZSBjaGFuZ2UgaXMgbm8gbG9uZ2VyIHBvc3NpYmxlLiBUbyBkbyBzbyByZXF1aXJlcyBzdGltdWxhdGluZyBjb252ZXJzYXRpb24gb24gY2xpbWF0ZSBjaGFuZ2UgYXMgcGFydCBvZiBJbmRpYSdzIGxhcmdlciBkZXZlbG9wbWVudCBkaXNjb3Vyc2UuIFRoaXMgdm9sdW1lIGJyaW5ncyB0b2dldGhlciBsZWFkaW5nIHJlc2VhcmNoZXJzIGFuZCBwcmFjdGl0aW9uZXJzIC0gbmVnb3RpYXRvcnMsIGFjdGl2aXN0cywgYW5kIHBvbGljeW1ha2VycyAtIHRvIGxheSBvdXQgdGhlIGVtZXJnZW50IGRlYmF0ZSBvbiBjbGltYXRlIGNoYW5nZSBpbiBJbmRpYS4gVGhyb3VnaCB0aGVzZSBjaGFwdGVycywgdGhlIGNvbnRyaWJ1dG9ycyBob3BlIHRvIGRlZXBlbiBjbGFyaXR5IGJvdGggb24gd2h5IEluZGlhIHNob3VsZCBlbmdhZ2Ugd2l0aCBjbGltYXRlIGNoYW5nZSBhbmQgaG93IGl0IGNhbiBiZXN0IGRvIHNvLCBldmVuIHdoaWxlIGFwcHJlY2lhdGluZyBhbmQgcmVwcmVzZW50aW5nIHRoZSBjaGFsbGVuZ2VzIGluaGVyZW50IGluIGRvaW5nIHNvLiAiLCJwdWJsaXNoZXIiOiJPeGZvcmQgVW5pdmVyc2l0eSBQcmVzcyIsImNvbnRhaW5lci10aXRsZS1zaG9ydCI6IiJ9LCJpc1RlbXBvcmFyeSI6ZmFsc2V9XX0="/>
          <w:id w:val="609781874"/>
          <w:placeholder>
            <w:docPart w:val="6CC5D1596C8B46B2965ADCBF5852E1DB"/>
          </w:placeholder>
        </w:sdtPr>
        <w:sdtContent>
          <w:r w:rsidRPr="00582878">
            <w:rPr>
              <w:rFonts w:ascii="Times New Roman" w:eastAsia="Times New Roman" w:hAnsi="Times New Roman" w:cs="Times New Roman"/>
              <w:color w:val="000000"/>
              <w:sz w:val="24"/>
              <w:szCs w:val="24"/>
            </w:rPr>
            <w:t>(Dubash, 2019)</w:t>
          </w:r>
        </w:sdtContent>
      </w:sdt>
      <w:r w:rsidRPr="00A965F9">
        <w:rPr>
          <w:rFonts w:ascii="Times New Roman" w:eastAsia="Times New Roman" w:hAnsi="Times New Roman" w:cs="Times New Roman"/>
          <w:color w:val="000000" w:themeColor="text1"/>
          <w:sz w:val="24"/>
          <w:szCs w:val="24"/>
        </w:rPr>
        <w:t xml:space="preserve">. Accounting for 16.6% of India’s land area, these regions face significant challenges in maintaining agricultural productivity and ensuring food security </w:t>
      </w:r>
      <w:r w:rsidRPr="00A965F9">
        <w:rPr>
          <w:rFonts w:ascii="Times New Roman" w:eastAsia="Times New Roman" w:hAnsi="Times New Roman" w:cs="Times New Roman"/>
          <w:color w:val="000000" w:themeColor="text1"/>
          <w:sz w:val="24"/>
          <w:szCs w:val="24"/>
        </w:rPr>
        <w:lastRenderedPageBreak/>
        <w:t xml:space="preserve">amidst changing climatic patterns </w:t>
      </w:r>
      <w:sdt>
        <w:sdtPr>
          <w:rPr>
            <w:rFonts w:ascii="Times New Roman" w:eastAsia="Times New Roman" w:hAnsi="Times New Roman" w:cs="Times New Roman"/>
            <w:color w:val="000000"/>
            <w:sz w:val="24"/>
            <w:szCs w:val="24"/>
          </w:rPr>
          <w:tag w:val="MENDELEY_CITATION_v3_eyJjaXRhdGlvbklEIjoiTUVOREVMRVlfQ0lUQVRJT05fNDQ5NWM0OWItYjRhMi00YzEyLTlkMzYtNjc2ZTY1NTIxZDU4IiwicHJvcGVydGllcyI6eyJub3RlSW5kZXgiOjB9LCJpc0VkaXRlZCI6ZmFsc2UsIm1hbnVhbE92ZXJyaWRlIjp7ImlzTWFudWFsbHlPdmVycmlkZGVuIjpmYWxzZSwiY2l0ZXByb2NUZXh0IjoiKEtodWxsYXIgRC5SLiwgMjAyMzsgV2Fsa2VyICYjMzg7IFJ5YW4sIDE5OTApIiwibWFudWFsT3ZlcnJpZGVUZXh0IjoiIn0sImNpdGF0aW9uSXRlbXMiOlt7ImlkIjoiNmI5NmM2YmQtMDI2My0zM2FlLWE1NjgtMjk2ZTgxODEyYTRjIiwiaXRlbURhdGEiOnsidHlwZSI6ImFydGljbGUtam91cm5hbCIsImlkIjoiNmI5NmM2YmQtMDI2My0zM2FlLWE1NjgtMjk2ZTgxODEyYTRjIiwidGl0bGUiOiJWaWxsYWdlIGFuZCBob3VzZWhvbGQgZWNvbm9taWVzIGluIEluZGlhJ3Mgc2VtaS1hcmlkIHRyb3BpY3MiLCJhdXRob3IiOlt7ImZhbWlseSI6IldhbGtlciIsImdpdmVuIjoiVC4gUy4uIiwicGFyc2UtbmFtZXMiOmZhbHNlLCJkcm9wcGluZy1wYXJ0aWNsZSI6IiIsIm5vbi1kcm9wcGluZy1wYXJ0aWNsZSI6IiJ9LHsiZmFtaWx5IjoiUnlhbiIsImdpdmVuIjoiSmFtZXMgRy4uIiwicGFyc2UtbmFtZXMiOmZhbHNlLCJkcm9wcGluZy1wYXJ0aWNsZSI6IiIsIm5vbi1kcm9wcGluZy1wYXJ0aWNsZSI6IiJ9XSwiYWNjZXNzZWQiOnsiZGF0ZS1wYXJ0cyI6W1syMDI1LDQsNl1dfSwiSVNCTiI6Ijk3ODA4MDE4Mzg4NjYiLCJpc3N1ZWQiOnsiZGF0ZS1wYXJ0cyI6W1sxOTkwXV19LCJwYWdlIjoiMzk0IiwicHVibGlzaGVyIjoiSm9obnMgSG9wa2lucyBVbml2ZXJzaXR5IFByZXNzIiwiY29udGFpbmVyLXRpdGxlLXNob3J0IjoiIn0sImlzVGVtcG9yYXJ5IjpmYWxzZX0seyJpZCI6ImIzMTMwYWY5LTc0MDktMzEwMi1hZmExLTAwOWE2MmJiYzM1ZCIsIml0ZW1EYXRhIjp7InR5cGUiOiJib29rIiwiaWQiOiJiMzEzMGFmOS03NDA5LTMxMDItYWZhMS0wMDlhNjJiYmMzNWQiLCJ0aXRsZSI6IkluZGlhOiBBIENvbXByZWhlbnNpdmUgR2VvZ3JhcGh5IiwiYXV0aG9yIjpbeyJmYW1pbHkiOiJLaHVsbGFyIEQuUi4iLCJnaXZlbiI6IiIsInBhcnNlLW5hbWVzIjpmYWxzZSwiZHJvcHBpbmctcGFydGljbGUiOiIiLCJub24tZHJvcHBpbmctcGFydGljbGUiOiIifV0sImFjY2Vzc2VkIjp7ImRhdGUtcGFydHMiOltbMjAyNSw0LDZdXX0sIlVSTCI6Imh0dHBzOi8vd3d3LnRwc2NvbGxlZ2VwYXRuYS5vcmcvYm9vay9JTkRJQSUyMC0lMjBBJTIwQ29tcHJlaGVuc2l2ZSUyMEdlb2dyYXBoeV9EJTIwUiUyMEtodWxsYXIucGRmIiwiaXNzdWVkIjp7ImRhdGUtcGFydHMiOltbMjAyM11dfSwiZWRpdGlvbiI6IjZ0aCIsImNvbnRhaW5lci10aXRsZS1zaG9ydCI6IiJ9LCJpc1RlbXBvcmFyeSI6ZmFsc2V9XX0="/>
          <w:id w:val="-2066560383"/>
          <w:placeholder>
            <w:docPart w:val="6CC5D1596C8B46B2965ADCBF5852E1DB"/>
          </w:placeholder>
        </w:sdtPr>
        <w:sdtContent>
          <w:r w:rsidRPr="00582878">
            <w:rPr>
              <w:rFonts w:eastAsia="Times New Roman"/>
              <w:color w:val="000000"/>
              <w:sz w:val="24"/>
            </w:rPr>
            <w:t>(Khullar D.R., 2023; Walker &amp; Ryan, 1990)</w:t>
          </w:r>
        </w:sdtContent>
      </w:sdt>
      <w:r w:rsidRPr="00A965F9">
        <w:rPr>
          <w:rFonts w:ascii="Times New Roman" w:eastAsia="Times New Roman" w:hAnsi="Times New Roman" w:cs="Times New Roman"/>
          <w:color w:val="000000" w:themeColor="text1"/>
          <w:sz w:val="24"/>
          <w:szCs w:val="24"/>
        </w:rPr>
        <w:t xml:space="preserve">. </w:t>
      </w:r>
      <w:bookmarkStart w:id="1" w:name="_Hlk213856855"/>
      <w:r w:rsidRPr="00441A9B">
        <w:rPr>
          <w:rFonts w:ascii="Times New Roman" w:eastAsia="Times New Roman" w:hAnsi="Times New Roman" w:cs="Times New Roman"/>
          <w:color w:val="0070C0"/>
          <w:sz w:val="24"/>
          <w:szCs w:val="24"/>
        </w:rPr>
        <w:t>Amritsar, Ludhiana, Jaipur, Ahmadabad, Vadodara, Bhopal, Indore, Kota, Chandigarh and Gwalior are the focused cities for the UHI calculation from the zone.</w:t>
      </w:r>
      <w:bookmarkEnd w:id="1"/>
    </w:p>
    <w:p w14:paraId="3F0DE404" w14:textId="77777777" w:rsidR="00F4085E" w:rsidRPr="00A965F9" w:rsidRDefault="00F4085E" w:rsidP="00F4085E">
      <w:pPr>
        <w:spacing w:after="0" w:line="276" w:lineRule="auto"/>
        <w:jc w:val="both"/>
        <w:rPr>
          <w:rFonts w:ascii="Times New Roman" w:eastAsia="Times New Roman" w:hAnsi="Times New Roman" w:cs="Times New Roman"/>
          <w:i/>
          <w:iCs/>
          <w:color w:val="000000" w:themeColor="text1"/>
          <w:sz w:val="24"/>
          <w:szCs w:val="24"/>
        </w:rPr>
      </w:pPr>
      <w:r w:rsidRPr="00A965F9">
        <w:rPr>
          <w:rFonts w:ascii="Times New Roman" w:eastAsia="Times New Roman" w:hAnsi="Times New Roman" w:cs="Times New Roman"/>
          <w:i/>
          <w:iCs/>
          <w:color w:val="000000" w:themeColor="text1"/>
          <w:sz w:val="24"/>
          <w:szCs w:val="24"/>
        </w:rPr>
        <w:t>Great Indian Desert (DES):</w:t>
      </w:r>
      <w:r w:rsidRPr="00A965F9">
        <w:rPr>
          <w:rFonts w:ascii="Times New Roman" w:eastAsia="Times New Roman" w:hAnsi="Times New Roman" w:cs="Times New Roman"/>
          <w:color w:val="000000" w:themeColor="text1"/>
          <w:sz w:val="24"/>
          <w:szCs w:val="24"/>
        </w:rPr>
        <w:t xml:space="preserve"> The Great Indian Desert, commonly referred to as the Thar Desert, is located in northwestern India, covering 5.6% of the country's land area </w:t>
      </w:r>
      <w:sdt>
        <w:sdtPr>
          <w:rPr>
            <w:rFonts w:ascii="Times New Roman" w:eastAsia="Times New Roman" w:hAnsi="Times New Roman" w:cs="Times New Roman"/>
            <w:color w:val="000000"/>
            <w:sz w:val="24"/>
            <w:szCs w:val="24"/>
          </w:rPr>
          <w:tag w:val="MENDELEY_CITATION_v3_eyJjaXRhdGlvbklEIjoiTUVOREVMRVlfQ0lUQVRJT05fNjQzOWQwNzItMThkNS00ZDJlLWI5ZmEtNzBmOGMyNmY2NzgxIiwicHJvcGVydGllcyI6eyJub3RlSW5kZXgiOjB9LCJpc0VkaXRlZCI6ZmFsc2UsIm1hbnVhbE92ZXJyaWRlIjp7ImlzTWFudWFsbHlPdmVycmlkZGVuIjpmYWxzZSwiY2l0ZXByb2NUZXh0IjoiKEtodWxsYXIgRC5SLiwgMjAyMykiLCJtYW51YWxPdmVycmlkZVRleHQiOiIifSwiY2l0YXRpb25JdGVtcyI6W3siaWQiOiJiMzEzMGFmOS03NDA5LTMxMDItYWZhMS0wMDlhNjJiYmMzNWQiLCJpdGVtRGF0YSI6eyJ0eXBlIjoiYm9vayIsImlkIjoiYjMxMzBhZjktNzQwOS0zMTAyLWFmYTEtMDA5YTYyYmJjMzVkIiwidGl0bGUiOiJJbmRpYTogQSBDb21wcmVoZW5zaXZlIEdlb2dyYXBoeSIsImF1dGhvciI6W3siZmFtaWx5IjoiS2h1bGxhciBELlIuIiwiZ2l2ZW4iOiIiLCJwYXJzZS1uYW1lcyI6ZmFsc2UsImRyb3BwaW5nLXBhcnRpY2xlIjoiIiwibm9uLWRyb3BwaW5nLXBhcnRpY2xlIjoiIn1dLCJhY2Nlc3NlZCI6eyJkYXRlLXBhcnRzIjpbWzIwMjUsNCw2XV19LCJVUkwiOiJodHRwczovL3d3dy50cHNjb2xsZWdlcGF0bmEub3JnL2Jvb2svSU5ESUElMjAtJTIwQSUyMENvbXByZWhlbnNpdmUlMjBHZW9ncmFwaHlfRCUyMFIlMjBLaHVsbGFyLnBkZiIsImlzc3VlZCI6eyJkYXRlLXBhcnRzIjpbWzIwMjNdXX0sImVkaXRpb24iOiI2dGgiLCJjb250YWluZXItdGl0bGUtc2hvcnQiOiIifSwiaXNUZW1wb3JhcnkiOmZhbHNlfV19"/>
          <w:id w:val="1301502769"/>
          <w:placeholder>
            <w:docPart w:val="6CC5D1596C8B46B2965ADCBF5852E1DB"/>
          </w:placeholder>
        </w:sdtPr>
        <w:sdtContent>
          <w:r w:rsidRPr="00582878">
            <w:rPr>
              <w:rFonts w:ascii="Times New Roman" w:eastAsia="Times New Roman" w:hAnsi="Times New Roman" w:cs="Times New Roman"/>
              <w:color w:val="000000"/>
              <w:sz w:val="24"/>
              <w:szCs w:val="24"/>
            </w:rPr>
            <w:t>(Khullar D.R., 2023)</w:t>
          </w:r>
        </w:sdtContent>
      </w:sdt>
      <w:r w:rsidRPr="00A965F9">
        <w:rPr>
          <w:rFonts w:ascii="Times New Roman" w:eastAsia="Times New Roman" w:hAnsi="Times New Roman" w:cs="Times New Roman"/>
          <w:color w:val="000000" w:themeColor="text1"/>
          <w:sz w:val="24"/>
          <w:szCs w:val="24"/>
        </w:rPr>
        <w:t xml:space="preserve">. This arid region experiences extreme temperatures and has minimal vegetation, exacerbating heat stress during the summer months </w:t>
      </w:r>
      <w:sdt>
        <w:sdtPr>
          <w:rPr>
            <w:rFonts w:ascii="Times New Roman" w:eastAsia="Times New Roman" w:hAnsi="Times New Roman" w:cs="Times New Roman"/>
            <w:color w:val="000000"/>
            <w:sz w:val="24"/>
            <w:szCs w:val="24"/>
          </w:rPr>
          <w:tag w:val="MENDELEY_CITATION_v3_eyJjaXRhdGlvbklEIjoiTUVOREVMRVlfQ0lUQVRJT05fYTc2YWU1NzYtZTcwNC00NmY5LTk3YzMtYTA4NDViNmJmYzIyIiwicHJvcGVydGllcyI6eyJub3RlSW5kZXgiOjB9LCJpc0VkaXRlZCI6ZmFsc2UsIm1hbnVhbE92ZXJyaWRlIjp7ImlzTWFudWFsbHlPdmVycmlkZGVuIjpmYWxzZSwiY2l0ZXByb2NUZXh0IjoiKEJoYXRuYWdhciBldCBhbC4sIDIwMTMpIiwibWFudWFsT3ZlcnJpZGVUZXh0IjoiIn0sImNpdGF0aW9uSXRlbXMiOlt7ImlkIjoiNDBhZDljMWQtZWZiNS0zYjNlLTgxNjAtYTYzZGE4NzEyMDljIiwiaXRlbURhdGEiOnsidHlwZSI6ImFydGljbGUtam91cm5hbCIsImlkIjoiNDBhZDljMWQtZWZiNS0zYjNlLTgxNjAtYTYzZGE4NzEyMDljIiwidGl0bGUiOiJPcGhpZGlhbnMgb2YgUmFqYXN0aGFuIiwiYXV0aG9yIjpbeyJmYW1pbHkiOiJCaGF0bmFnYXIiLCJnaXZlbiI6IkNoaGF5YSIsInBhcnNlLW5hbWVzIjpmYWxzZSwiZHJvcHBpbmctcGFydGljbGUiOiIiLCJub24tZHJvcHBpbmctcGFydGljbGUiOiIifSx7ImZhbWlseSI6IlNoYXJtYSIsImdpdmVuIjoiU2F0aXNoIEt1bWFyIiwicGFyc2UtbmFtZXMiOmZhbHNlLCJkcm9wcGluZy1wYXJ0aWNsZSI6IiIsIm5vbi1kcm9wcGluZy1wYXJ0aWNsZSI6IiJ9LHsiZmFtaWx5IjoiTWF0aHVyIiwiZ2l2ZW4iOiJNZWVuYWtzaGkiLCJwYXJzZS1uYW1lcyI6ZmFsc2UsImRyb3BwaW5nLXBhcnRpY2xlIjoiIiwibm9uLWRyb3BwaW5nLXBhcnRpY2xlIjoiIn0seyJmYW1pbHkiOiJTaGFybWEiLCJnaXZlbiI6IkIuIEsuIiwicGFyc2UtbmFtZXMiOmZhbHNlLCJkcm9wcGluZy1wYXJ0aWNsZSI6IiIsIm5vbi1kcm9wcGluZy1wYXJ0aWNsZSI6IiJ9XSwiY29udGFpbmVyLXRpdGxlIjoiRmF1bmFsIEhlcml0YWdlIG9mIFJhamFzdGhhbiwgSW5kaWE6IEdlbmVyYWwgQmFja2dyb3VuZCBhbmQgRWNvbG9neSBvZiBWZXJ0ZWJyYXRlcyIsImFjY2Vzc2VkIjp7ImRhdGUtcGFydHMiOltbMjAyNSw0LDZdXX0sIkRPSSI6IjEwLjEwMDcvOTc4LTEtNDYxNC0wODAwLTBfMTAiLCJJU0JOIjoiOTc4MTQ2MTQwODAwMCIsImlzc3VlZCI6eyJkYXRlLXBhcnRzIjpbWzIwMTMsMSwxXV19LCJwYWdlIjoiMzExLTMzMCIsImFic3RyYWN0IjoiVGhlIGNoYXB0ZXIgYnJpZSBmbCB5IHByZXNlbnRzIGRpdmVyc2l0eSBhbmQgZGlzdHJpYnV0aW9uIG9mIHRoZSBPcGhpZGlvZmF1bmEgb2YgUmFqYXN0aGFuIGluIHZhcmlvdXMgZWNvbG9naWNhbCByZWdpb25zLiBPdXQgb2YgYSB0b3RhbCBvZiAyNzUgc25ha2Ugc3BlY2llcyBvY2N1cnJpbmcgaW4gSW5kaWEsIDM0IHNwZWNpZXMgYmVsb25naW5nIHRvIHNpeCBmYW1pbGllcywgbmFtZWx5LCBUeXBobG9waWRhZSwgUHl0aG9uaWRhZSwgQm9pZGFlLCBDb2x1YnJpZGFlLCBFbGFwaWRhZSwgYW5kIFZpcGVyaWRhZSBoYXZlIGJlZW4gcmVwb3J0ZWQgZnJvbSBSYWphc3RoYW4uIE9mIHRoZW0sIG9ubHkgc2l4IHNwZWNpZXMgYXJlIHZlbm9tb3VzLCBzZXZlbiBhcmUgbWlsZGx5IHZlbm9tb3VzLCBhbmQgMjEgc3BlY2llcyBhcmUgb2YgdGhlIG5vbnZlbm9tb3VzIHZhcmlldHkuIEl1Y24gY2F0ZWdvcml6ZXMgZWlnaHQgc25ha2VzIGFzIExvdyBSaXNrIExlYXN0IENvbmNlcm4gKExSLUxDKSwgYW5vdGhlciAyMiBhcyBMb3cgUmlzayBidXQgY29uc2lkZXJlZCBOZWFyIFRocmVhdGVuZWQgKExSTlQpLCBhbmQgb25lIHNwZWNpZXMgYXMgVnVsbmVyYWJsZSAoVlUpLiBDb21tb24gc2VycGVudCB0YXhhIGxpa2UgQnJhaG1pbnkgV29ybSBTbmFrZSwgQ29tbW9uIFNhbmQgQm9hLCBSZWQgU2FuZCBCb2EsIEluZGlhbiBSYXQgU25ha2UsIENvbW1vbiBXb2xmIFNuYWtlIGFuZCB0aHJlZSB2ZW5vbW91cyBzcGVjaWVzLCBuYW1lbHksIENvbW1vbiBLcmFpdCwgU3BlY3RhY2xlZCBDb2JyYSwgYW5kIFNhdy1zY2FsZWQgVmlwZXIgYXJlIHdpZGVzcHJlYWQgaW4gdGhlIHN0YXRlIG9mIFJhamFzdGhhbi4gS2VvbGFkZW8gTmF0aW9uYWwgUGFyayAoS05QKSwgQmhhcmF0cHVyIGlzIGFuIGV4Y2VsbGVudCBzaXRlIHRvIG9ic2VydmUgdGhlIEluZGlhbiBSb2NrLVB5dGhvbi4gQ29uc2VydmF0aW9uIHRocmVhdHMgc3VjaCBhcyBpbmNyZWFzZSBpbiBhZ3JpY3VsdHVyYWwgYW5kIHVyYmFuIGFyZWFzIGFuZCBraWxsaW5nIG9mIHNuYWtlcyBvdXQgb2YgZmVhciBhbmQgcmVjb21tZW5kYXRpb25zIGZvciB0aGVpciBwcm90ZWN0aW9uIGhhdmUgYWxzbyBiZWVuIGRpc2N1c3NlZCBhbG9uZyB3aXRoIHRoZSBteXRocyBhYm91dCBzbmFrZXMuIE5vIGRpc3RyaWJ1dGlvbiBtYXBwaW5nIGFuZCBwcm9wZXIgdGF4b25vbWljYWwgc3R1ZGllcyBvZiB0aGUgc25ha2Ugc3BlY2llcyBmb3VuZCBpbiB0aGUgc3RhdGUgaGF2ZSBiZWVuIGRvbmUgc28gZmFyIGluIHRoZSByZWNlbnQgcGFzdC4iLCJwdWJsaXNoZXIiOiJTcHJpbmdlciBOZXcgWW9yayIsImNvbnRhaW5lci10aXRsZS1zaG9ydCI6IiJ9LCJpc1RlbXBvcmFyeSI6ZmFsc2V9XX0="/>
          <w:id w:val="1447044004"/>
          <w:placeholder>
            <w:docPart w:val="6CC5D1596C8B46B2965ADCBF5852E1DB"/>
          </w:placeholder>
        </w:sdtPr>
        <w:sdtContent>
          <w:r w:rsidRPr="00582878">
            <w:rPr>
              <w:rFonts w:eastAsia="Times New Roman"/>
              <w:color w:val="000000"/>
              <w:sz w:val="24"/>
            </w:rPr>
            <w:t>(Bhatnagar et al., 2013)</w:t>
          </w:r>
        </w:sdtContent>
      </w:sdt>
      <w:r w:rsidRPr="00A965F9">
        <w:rPr>
          <w:rFonts w:ascii="Times New Roman" w:eastAsia="Times New Roman" w:hAnsi="Times New Roman" w:cs="Times New Roman"/>
          <w:color w:val="000000" w:themeColor="text1"/>
          <w:sz w:val="24"/>
          <w:szCs w:val="24"/>
        </w:rPr>
        <w:t xml:space="preserve">. The desert's dry and easily erodible soil is frequently carried away by strong winds. These winds deposit sediment near fertile areas, impacting agricultural regions and contributing to environmental challenges in the surrounding zones </w:t>
      </w:r>
      <w:sdt>
        <w:sdtPr>
          <w:rPr>
            <w:rFonts w:ascii="Times New Roman" w:eastAsia="Times New Roman" w:hAnsi="Times New Roman" w:cs="Times New Roman"/>
            <w:color w:val="000000"/>
            <w:sz w:val="24"/>
            <w:szCs w:val="24"/>
          </w:rPr>
          <w:tag w:val="MENDELEY_CITATION_v3_eyJjaXRhdGlvbklEIjoiTUVOREVMRVlfQ0lUQVRJT05fMzhjY2UxZDgtYjE2Yy00NGI1LTk3MjAtMmQxZjNjNDUxMGYyIiwicHJvcGVydGllcyI6eyJub3RlSW5kZXgiOjB9LCJpc0VkaXRlZCI6ZmFsc2UsIm1hbnVhbE92ZXJyaWRlIjp7ImlzTWFudWFsbHlPdmVycmlkZGVuIjpmYWxzZSwiY2l0ZXByb2NUZXh0IjoiKFNpdmFwZXJ1bWFuLCAyMDA5KSIsIm1hbnVhbE92ZXJyaWRlVGV4dCI6IiJ9LCJjaXRhdGlvbkl0ZW1zIjpbeyJpZCI6Ijk2NDYwYzYzLTkwYWQtMzU0Zi04ZTI4LTZmMWY3N2MyOGNiNyIsIml0ZW1EYXRhIjp7InR5cGUiOiJhcnRpY2xlLWpvdXJuYWwiLCJpZCI6Ijk2NDYwYzYzLTkwYWQtMzU0Zi04ZTI4LTZmMWY3N2MyOGNiNyIsInRpdGxlIjoiRmF1bmFsIGVjb2xvZ3kgYW5kIGNvbnNlcnZhdGlvbiBvZiB0aGUgR3JlYXQgSW5kaWFuIERlc2VydCIsImF1dGhvciI6W3siZmFtaWx5IjoiU2l2YXBlcnVtYW4iLCJnaXZlbiI6IkMuLiIsInBhcnNlLW5hbWVzIjpmYWxzZSwiZHJvcHBpbmctcGFydGljbGUiOiIiLCJub24tZHJvcHBpbmctcGFydGljbGUiOiIifV0sImFjY2Vzc2VkIjp7ImRhdGUtcGFydHMiOltbMjAyNSw0LDZdXX0sIklTQk4iOiI5NzgzNTQwODc0MDk2IiwiaXNzdWVkIjp7ImRhdGUtcGFydHMiOltbMjAwOV1dfSwicGFnZSI6IjIyMiIsImFic3RyYWN0IjoiVGhlIEdyZWF0IEluZGlhbiBvciBUaGFyIERlc2VydCBpcyBjaGFyYWN0ZXJpemVkIGJ5IGV4dHJlbWVseSBoYXJzaCBjbGltYXRpYyBjb25kaXRpb25zLiBOZXZlcnRoZWxlc3MsIHRoaXMgdW5pcXVlIHJlZ2lvbiwgY29uc2lzdGluZyBvZiB2ZXJ5IGRpZmZlcmVudCBoYWJpdGF0cyByYW5naW5nIGZyb20gZ3Jhc3NsYW5kLCBzYW5kIGR1bmVzIGFuZCByb2NreSBleHBhbnNlcyB0byBoaWxseSB3b29kZWQgdGVycmFpbnMsIGJ1dCBhbHNvIGNyb3AgZmllbGRzIGFuZCBhYmFuZG9uZWQgaHVtYW4gaGFiaXRhdGlvbnMsIGZlYXR1cmVzIGEgc3BlY3RhY3VsYXIgYmlvZGl2ZXJzaXR5LiBJbiAxNiBjaGFwdGVycywgcmVwdXRlZCBleHBlcnRzIGluIHRoZWlyIGZpZWxkcyBkZXNjcmliZSB0aGUgcmVnaW9uYWwgY2xpbWF0ZSBhbmQgbWljcm9jbGltYXRpYyByZWdpbWUgb2YgdGhpcyBob3QsIGFyaWQgZGVzZXJ0LCBhbmQgaXRzIGRpdmVyc2UgZmF1bmFsIGluaGFiaXRhbnRzLiBUaGVzZSByYW5nZSBmcm9tIGR1bmcgYmVldGxlcywgYW50cyBhbmQgc3BpZGVycyB0byBsaXphcmRzIGFuZCBzbmFrZXMsIHZ1bHR1cmVzLCBkb3ZlcyBhbmQgb3RoZXIgYmlyZHMsIGJhdHMsIGdlcmJpbHMgYW5kIG1pY2UsIGFuZCBtYW1tYWxzIGluY2x1ZGluZyB0aGUgZ2F6ZWxsZSBhbmQgbGFuZ3VyLCBzb21lIGFwcGVhcmluZyBpbiB0aGUgSVVDTiBSZWQgTGlzdCBvZiB0aHJlYXRlbmVkIHNwZWNpZXMuIEtleSBhc3BlY3RzIG9mIHRoZSBlY29sb2d5IGFuZCBjb25zZXJ2YXRpb24gb2YgdGhpcyBlbmRhbmdlcmVkIGVjb3N5c3RlbSBhcmUgZGlzY3Vzc2VkLCBub3RhYmx5IHBlc3QgY29udHJvbCBhbmQgdGhlIHByb3RlY3RpdmUgcm9sZSBvZiBsb2NhbCByZWxpZ2lvdXMgY29tbXVuaXRpZXMsIGFzIHdlbGwgYXMgdGhlIGltcGFjdHMgb2YgbGFyZ2Utc2NhbGUgaXJyaWdhdGlvbiBzY2hlbWVzLCBjaGFuZ2luZyBsYW5kLXVzZSBwYXR0ZXJucyBhbmQgY2xpbWF0ZSBjaGFuZ2UuIFRoZSBUaGFyIG9mIFJhamFzdGhhbiAoSW5kaWEpIDogZWNvbG9neSBhbmQgY29uc2VydmF0aW9uIG9mIGEgZGVzZXJ0IGVjb3N5c3RlbSAvIEsuSy4gU2hhcm1hIGFuZCBTLlAuIE1laHJhIC0tIENsaW1hdGUgYW5kIG1pY3JvY2xpbWF0ZSBjaGFuZ2VzIGluZmx1ZW5jaW5nIHRoZSBmYXVuYSBvZiB0aGUgaG90IEluZGlhbiBhcmlkIHpvbmUgLyBBLlMuIFJhbyAtLSBEdW5nIGJlZXRsZXMgKENvbGVvcHRlcmEtU2NhcmFiYWVpZGFlLUNvcHJpbmFlKSBvZiB0aGUgVGhhciBEZXNlcnQgb2YgUmFqYXN0aGFuIGFuZCBHdWphcmF0IC8gUi4gU2V3YWsgLS0gQW50cyAoSHltZW5vcHRlcmE6IEZvcm1pY2lkYWUpIG9mIHRoZSBUaGFyIERlc2VydCBvZiBSYWphc3RoYW4gYW5kIEd1amFyYXQgLyBOLiBUYWsgLS0gU3BpZGVycyBpbiB0aGUgRGVzZXJ0IE5hdGlvbmFsIFBhcmsgLyBDLiBTaXZhcGVydW1hbiBhbmQgTi5TLiBSYXRob3JlIC0tIFNwZWNpZXMgcmljaG5lc3MgYW5kIGRvbWluYW5jZSBvZiByZXB0aWxlcyBpbiB0aGUgQXJhdmFsbGkgRm9vdGhpbGxzIG9mIFJhamFzdGhhbiAvIFMuIEdhdXIgLS0gUHJlc2VudCBzdGF0dXMgb2YgdnVsdHVyZXMgaW4gdGhlIEdyZWF0IEluZGlhbiBUaGFyIERlc2VydCAvIEEuSy4gQ2hoYW5nYW5pIC0tIFN0cnVjdHVyZSBvZiBhbiBhcmlkIHRyb3BpY2FsIGJpcmQgY29tbXVuaXR5LCBSYWphc3RoYW4gLyBDLiBTaXZhcGVydW1hbiBbYW5kIG90aGVyc10gLS0gQ2hhbmdpbmcgYXZpYW4gZGl2ZXJzaXR5IGluIEpvZGhwdXIsIHdlc3Rlcm4gUmFqYXN0aGFuIC8gSC4gU2luZ2ggLS0gQXZpZmF1bmFsIGRpdmVyc2l0eSBpbiB0aGUgSUdOUCBDYW5hbCBhcmVhLCBSYWphc3RoYW4gLyBDLiBTaXZhcGVydW1hbiBhbmQgUS5ILiBCYXFyaSAtLSBJbXBhY3QgYXNzZXNzbWVudCBvZiB0aGUgSW5kaXJhIEdhbmRoaSBDYW5hbCBvbiB0aGUgYXZpZmF1bmEgb2YgdGhlIFRoYXIgRGVzZXJ0IC8gTS4gSWRyaXMsIFAuIFNpbmdoLCBhbmQgUy4gSm9oYXJpIC0tIEVjby1zdGF0dXMgb2YgY2hpcm9wdGVyYW4gZmF1bmEgaW4gYW5kIGFyb3VuZCBKb2RocHVyLCBKYWlzYWxtZXIgYW5kIEJpa2FuZXIgaW4gdGhlIEdyZWF0IEluZGlhbiBEZXNlcnQgLyBBLiBQdXJvaGl0IGFuZCBLLkIuIFZ5YXMgLS0gRWNvLWJpb2RpdmVyc2l0eSBvZiByb2RlbnQgZmF1bmEgb2YgdGhlIFRoYXIgRGVzZXJ0IC8gTS4gSWRyaXMgLS0gUHJpbWF0ZXMgaW4gdGhlIFRoYXIgRGVzZXJ0IC8gRy4gQWdvcmFtb29ydGh5IC0tIFN0YXR1cyBvZiB0aGUgSW5kaWFuIGdhemVsbGUgKEdhemVsbGEgYmVubmV0dGlpIFN5a2VzLCAxODMxKSBpbiB0aGUgVGhhciBEZXNlcnQgb2YgUmFqYXN0aGFuLCBJbmRpYSAvIFMuIERvb2tpYSBbYW5kIG90aGVyc10gLS0gUmV2aXZhbCBwcm9zcGVjdHMgb2YgbGFyZ2VyIG1hbW1hbHMgaW4gdGhlIFRoYXIgRGVzZXJ0IG9mIFJhamFzdGhhbiAvIFAuTC4gS2Fua2FuZS4iLCJwdWJsaXNoZXIiOiJTcHJpbmdlciIsImNvbnRhaW5lci10aXRsZS1zaG9ydCI6IiJ9LCJpc1RlbXBvcmFyeSI6ZmFsc2V9XX0="/>
          <w:id w:val="906428869"/>
          <w:placeholder>
            <w:docPart w:val="6CC5D1596C8B46B2965ADCBF5852E1DB"/>
          </w:placeholder>
        </w:sdtPr>
        <w:sdtContent>
          <w:r w:rsidRPr="00582878">
            <w:rPr>
              <w:rFonts w:ascii="Times New Roman" w:eastAsia="Times New Roman" w:hAnsi="Times New Roman" w:cs="Times New Roman"/>
              <w:color w:val="000000"/>
              <w:sz w:val="24"/>
              <w:szCs w:val="24"/>
            </w:rPr>
            <w:t>(</w:t>
          </w:r>
          <w:proofErr w:type="spellStart"/>
          <w:r w:rsidRPr="00582878">
            <w:rPr>
              <w:rFonts w:ascii="Times New Roman" w:eastAsia="Times New Roman" w:hAnsi="Times New Roman" w:cs="Times New Roman"/>
              <w:color w:val="000000"/>
              <w:sz w:val="24"/>
              <w:szCs w:val="24"/>
            </w:rPr>
            <w:t>Sivaperuman</w:t>
          </w:r>
          <w:proofErr w:type="spellEnd"/>
          <w:r w:rsidRPr="00582878">
            <w:rPr>
              <w:rFonts w:ascii="Times New Roman" w:eastAsia="Times New Roman" w:hAnsi="Times New Roman" w:cs="Times New Roman"/>
              <w:color w:val="000000"/>
              <w:sz w:val="24"/>
              <w:szCs w:val="24"/>
            </w:rPr>
            <w:t>, 2009)</w:t>
          </w:r>
        </w:sdtContent>
      </w:sdt>
      <w:r w:rsidRPr="00A965F9">
        <w:rPr>
          <w:rFonts w:ascii="Times New Roman" w:eastAsia="Times New Roman" w:hAnsi="Times New Roman" w:cs="Times New Roman"/>
          <w:color w:val="000000" w:themeColor="text1"/>
          <w:sz w:val="24"/>
          <w:szCs w:val="24"/>
        </w:rPr>
        <w:t xml:space="preserve">. Jodhpur and Bikaner are the only million plus cities in the zone, hence a Cluster City which is a combination of Gandhidham, Anjar and Kandla are selected. </w:t>
      </w:r>
    </w:p>
    <w:p w14:paraId="12F136E3" w14:textId="77777777" w:rsidR="00F4085E" w:rsidRPr="00A965F9" w:rsidRDefault="00F4085E" w:rsidP="00F4085E">
      <w:pPr>
        <w:spacing w:after="0" w:line="276" w:lineRule="auto"/>
        <w:jc w:val="both"/>
        <w:rPr>
          <w:rFonts w:ascii="Times New Roman" w:eastAsia="Times New Roman" w:hAnsi="Times New Roman" w:cs="Times New Roman"/>
          <w:color w:val="000000" w:themeColor="text1"/>
          <w:sz w:val="24"/>
          <w:szCs w:val="24"/>
        </w:rPr>
      </w:pPr>
      <w:r w:rsidRPr="00A965F9">
        <w:rPr>
          <w:rFonts w:ascii="Times New Roman" w:eastAsia="Times New Roman" w:hAnsi="Times New Roman" w:cs="Times New Roman"/>
          <w:i/>
          <w:iCs/>
          <w:color w:val="000000" w:themeColor="text1"/>
          <w:sz w:val="24"/>
          <w:szCs w:val="24"/>
        </w:rPr>
        <w:t>Deccan Plateau (DP):</w:t>
      </w:r>
      <w:r w:rsidRPr="00A965F9">
        <w:rPr>
          <w:rFonts w:ascii="Times New Roman" w:eastAsia="Times New Roman" w:hAnsi="Times New Roman" w:cs="Times New Roman"/>
          <w:color w:val="000000" w:themeColor="text1"/>
          <w:sz w:val="24"/>
          <w:szCs w:val="24"/>
        </w:rPr>
        <w:t xml:space="preserve"> The Deccan Plateau, spanning most of southern India, is characterized by a semi-arid to tropical climate and notable temperature fluctuations, particularly during summer </w:t>
      </w:r>
      <w:sdt>
        <w:sdtPr>
          <w:rPr>
            <w:rFonts w:ascii="Times New Roman" w:eastAsia="Times New Roman" w:hAnsi="Times New Roman" w:cs="Times New Roman"/>
            <w:color w:val="000000"/>
            <w:sz w:val="24"/>
            <w:szCs w:val="24"/>
          </w:rPr>
          <w:tag w:val="MENDELEY_CITATION_v3_eyJjaXRhdGlvbklEIjoiTUVOREVMRVlfQ0lUQVRJT05fYWEwNmZkZmEtYmJiNS00MDA1LTg1MjEtNmEwZGVjZjIwNDI1IiwicHJvcGVydGllcyI6eyJub3RlSW5kZXgiOjB9LCJpc0VkaXRlZCI6ZmFsc2UsIm1hbnVhbE92ZXJyaWRlIjp7ImlzTWFudWFsbHlPdmVycmlkZGVuIjpmYWxzZSwiY2l0ZXByb2NUZXh0IjoiKExvdWR5aSBldCBhbC4sIDIwMjIpIiwibWFudWFsT3ZlcnJpZGVUZXh0IjoiIn0sImNpdGF0aW9uSXRlbXMiOlt7ImlkIjoiODdjN2I0YzYtNzcyOS0zMTg2LTg0YzgtZTQ4YWY3MjAyMGM1IiwiaXRlbURhdGEiOnsidHlwZSI6ImFydGljbGUtam91cm5hbCIsImlkIjoiODdjN2I0YzYtNzcyOS0zMTg2LTg0YzgtZTQ4YWY3MjAyMGM1IiwidGl0bGUiOiJGbG9vZCBSaXNrIE1hbmFnZW1lbnQgUHJhY3RpY2VzIGluIE1vcm9jY28gOiBGYWN0cyBhbmQgQ2hhbGxlbmdlcyBGdW5kIG9mIFNvbGlkYXJpdHkgYWdhaW5zdCBDYXRhc3Ryb3BoaWMgRXZlbnRzIE1hc3RlciBQbGFuIGZvciBJbnRlZ3JhdGVkIFdhdGVyIFJlc291cmNlcyBNYW5hZ2VtZW50IE5hdGlvbmFsIEZsb29kIHByb3RlY3Rpb24gUGxhbiBQcmV2ZW50aW9uIFBsYW4gYWdhaW5zdCBGbG9vZCBSaXNrIiwiYXV0aG9yIjpbeyJmYW1pbHkiOiJMb3VkeWkiLCJnaXZlbiI6IkRhbGlsYSIsInBhcnNlLW5hbWVzIjpmYWxzZSwiZHJvcHBpbmctcGFydGljbGUiOiIiLCJub24tZHJvcHBpbmctcGFydGljbGUiOiIifSx7ImZhbWlseSI6Ikhhc25hb3VpIiwiZ2l2ZW4iOiJNb3VsYXkgRHJpc3MiLCJwYXJzZS1uYW1lcyI6ZmFsc2UsImRyb3BwaW5nLXBhcnRpY2xlIjoiIiwibm9uLWRyb3BwaW5nLXBhcnRpY2xlIjoiIn0seyJmYW1pbHkiOiJGZWtyaSIsImdpdmVuIjoiQWhtZWQiLCJwYXJzZS1uYW1lcyI6ZmFsc2UsImRyb3BwaW5nLXBhcnRpY2xlIjoiIiwibm9uLWRyb3BwaW5nLXBhcnRpY2xlIjoiIn1dLCJhY2Nlc3NlZCI6eyJkYXRlLXBhcnRzIjpbWzIwMjUsNCw2XV19LCJJU0JOIjoiOTc4OTgxMTYyOTA0NCIsIlVSTCI6Imh0dHA6Ly9keC5kb2kub3JnLzEwLjEwMDcvOTc4LTk4MS0xNi0yOTA0LTRfMiIsImlzc3VlZCI6eyJkYXRlLXBhcnRzIjpbWzIwMjJdXX0sInB1Ymxpc2hlciI6IlNwcmluZ2VyIFNpbmdhcG9yZSIsImNvbnRhaW5lci10aXRsZS1zaG9ydCI6IiJ9LCJpc1RlbXBvcmFyeSI6ZmFsc2V9XX0="/>
          <w:id w:val="-1438821717"/>
          <w:placeholder>
            <w:docPart w:val="6CC5D1596C8B46B2965ADCBF5852E1DB"/>
          </w:placeholder>
        </w:sdtPr>
        <w:sdtContent>
          <w:r w:rsidRPr="00582878">
            <w:rPr>
              <w:rFonts w:ascii="Times New Roman" w:eastAsia="Times New Roman" w:hAnsi="Times New Roman" w:cs="Times New Roman"/>
              <w:color w:val="000000"/>
              <w:sz w:val="24"/>
              <w:szCs w:val="24"/>
            </w:rPr>
            <w:t>(</w:t>
          </w:r>
          <w:proofErr w:type="spellStart"/>
          <w:r w:rsidRPr="00582878">
            <w:rPr>
              <w:rFonts w:ascii="Times New Roman" w:eastAsia="Times New Roman" w:hAnsi="Times New Roman" w:cs="Times New Roman"/>
              <w:color w:val="000000"/>
              <w:sz w:val="24"/>
              <w:szCs w:val="24"/>
            </w:rPr>
            <w:t>Loudyi</w:t>
          </w:r>
          <w:proofErr w:type="spellEnd"/>
          <w:r w:rsidRPr="00582878">
            <w:rPr>
              <w:rFonts w:ascii="Times New Roman" w:eastAsia="Times New Roman" w:hAnsi="Times New Roman" w:cs="Times New Roman"/>
              <w:color w:val="000000"/>
              <w:sz w:val="24"/>
              <w:szCs w:val="24"/>
            </w:rPr>
            <w:t xml:space="preserve"> et al., 2022)</w:t>
          </w:r>
        </w:sdtContent>
      </w:sdt>
      <w:r w:rsidRPr="00A965F9">
        <w:rPr>
          <w:rFonts w:ascii="Times New Roman" w:eastAsia="Times New Roman" w:hAnsi="Times New Roman" w:cs="Times New Roman"/>
          <w:color w:val="000000" w:themeColor="text1"/>
          <w:sz w:val="24"/>
          <w:szCs w:val="24"/>
        </w:rPr>
        <w:t xml:space="preserve">. Covering 42% of India's land area, it includes the states of Madhya Pradesh, Chhattisgarh, Maharashtra, Telangana, Karnataka, Jharkhand, Odisha, and Andhra Pradesh </w:t>
      </w:r>
      <w:sdt>
        <w:sdtPr>
          <w:rPr>
            <w:rFonts w:ascii="Times New Roman" w:eastAsia="Times New Roman" w:hAnsi="Times New Roman" w:cs="Times New Roman"/>
            <w:color w:val="000000"/>
            <w:sz w:val="24"/>
            <w:szCs w:val="24"/>
          </w:rPr>
          <w:tag w:val="MENDELEY_CITATION_v3_eyJjaXRhdGlvbklEIjoiTUVOREVMRVlfQ0lUQVRJT05fYzhkNGZlODItZjY1Zi00OTEzLWJhMzMtMWY4NDcxNmY0MzFmIiwicHJvcGVydGllcyI6eyJub3RlSW5kZXgiOjB9LCJpc0VkaXRlZCI6ZmFsc2UsIm1hbnVhbE92ZXJyaWRlIjp7ImlzTWFudWFsbHlPdmVycmlkZGVuIjpmYWxzZSwiY2l0ZXByb2NUZXh0IjoiKEtodWxsYXIgRC5SLiwgMjAyMykiLCJtYW51YWxPdmVycmlkZVRleHQiOiIifSwiY2l0YXRpb25JdGVtcyI6W3siaWQiOiJiMzEzMGFmOS03NDA5LTMxMDItYWZhMS0wMDlhNjJiYmMzNWQiLCJpdGVtRGF0YSI6eyJ0eXBlIjoiYm9vayIsImlkIjoiYjMxMzBhZjktNzQwOS0zMTAyLWFmYTEtMDA5YTYyYmJjMzVkIiwidGl0bGUiOiJJbmRpYTogQSBDb21wcmVoZW5zaXZlIEdlb2dyYXBoeSIsImF1dGhvciI6W3siZmFtaWx5IjoiS2h1bGxhciBELlIuIiwiZ2l2ZW4iOiIiLCJwYXJzZS1uYW1lcyI6ZmFsc2UsImRyb3BwaW5nLXBhcnRpY2xlIjoiIiwibm9uLWRyb3BwaW5nLXBhcnRpY2xlIjoiIn1dLCJhY2Nlc3NlZCI6eyJkYXRlLXBhcnRzIjpbWzIwMjUsNCw2XV19LCJVUkwiOiJodHRwczovL3d3dy50cHNjb2xsZWdlcGF0bmEub3JnL2Jvb2svSU5ESUElMjAtJTIwQSUyMENvbXByZWhlbnNpdmUlMjBHZW9ncmFwaHlfRCUyMFIlMjBLaHVsbGFyLnBkZiIsImlzc3VlZCI6eyJkYXRlLXBhcnRzIjpbWzIwMjNdXX0sImVkaXRpb24iOiI2dGgiLCJjb250YWluZXItdGl0bGUtc2hvcnQiOiIifSwiaXNUZW1wb3JhcnkiOmZhbHNlfV19"/>
          <w:id w:val="-1940584425"/>
          <w:placeholder>
            <w:docPart w:val="6CC5D1596C8B46B2965ADCBF5852E1DB"/>
          </w:placeholder>
        </w:sdtPr>
        <w:sdtContent>
          <w:r w:rsidRPr="00582878">
            <w:rPr>
              <w:rFonts w:ascii="Times New Roman" w:eastAsia="Times New Roman" w:hAnsi="Times New Roman" w:cs="Times New Roman"/>
              <w:color w:val="000000"/>
              <w:sz w:val="24"/>
              <w:szCs w:val="24"/>
            </w:rPr>
            <w:t>(Khullar D.R., 2023)</w:t>
          </w:r>
        </w:sdtContent>
      </w:sdt>
      <w:r w:rsidRPr="00A965F9">
        <w:rPr>
          <w:rFonts w:ascii="Times New Roman" w:eastAsia="Times New Roman" w:hAnsi="Times New Roman" w:cs="Times New Roman"/>
          <w:color w:val="000000" w:themeColor="text1"/>
          <w:sz w:val="24"/>
          <w:szCs w:val="24"/>
        </w:rPr>
        <w:t xml:space="preserve">. Bounded by the Vindhya and </w:t>
      </w:r>
      <w:proofErr w:type="spellStart"/>
      <w:r w:rsidRPr="00A965F9">
        <w:rPr>
          <w:rFonts w:ascii="Times New Roman" w:eastAsia="Times New Roman" w:hAnsi="Times New Roman" w:cs="Times New Roman"/>
          <w:color w:val="000000" w:themeColor="text1"/>
          <w:sz w:val="24"/>
          <w:szCs w:val="24"/>
        </w:rPr>
        <w:t>Satpura</w:t>
      </w:r>
      <w:proofErr w:type="spellEnd"/>
      <w:r w:rsidRPr="00A965F9">
        <w:rPr>
          <w:rFonts w:ascii="Times New Roman" w:eastAsia="Times New Roman" w:hAnsi="Times New Roman" w:cs="Times New Roman"/>
          <w:color w:val="000000" w:themeColor="text1"/>
          <w:sz w:val="24"/>
          <w:szCs w:val="24"/>
        </w:rPr>
        <w:t xml:space="preserve"> ranges separating it from the Gangetic plain in the north and the Indian Ocean in the south, the plateau forms a triangular shape. Its elevation ranges from approximately 300 meters above mean sea level (MSL) in the north to nearly 1000 meters above MSL in the south </w:t>
      </w:r>
      <w:sdt>
        <w:sdtPr>
          <w:rPr>
            <w:rFonts w:ascii="Times New Roman" w:eastAsia="Times New Roman" w:hAnsi="Times New Roman" w:cs="Times New Roman"/>
            <w:color w:val="000000"/>
            <w:sz w:val="24"/>
            <w:szCs w:val="24"/>
          </w:rPr>
          <w:tag w:val="MENDELEY_CITATION_v3_eyJjaXRhdGlvbklEIjoiTUVOREVMRVlfQ0lUQVRJT05fNzkxY2RlZjAtNTVlNy00ZTg5LWJhNzItODYwMDA1YjJhODRhIiwicHJvcGVydGllcyI6eyJub3RlSW5kZXgiOjB9LCJpc0VkaXRlZCI6ZmFsc2UsIm1hbnVhbE92ZXJyaWRlIjp7ImlzTWFudWFsbHlPdmVycmlkZGVuIjpmYWxzZSwiY2l0ZXByb2NUZXh0IjoiKEZpc2hlciwgMjAxOCkiLCJtYW51YWxPdmVycmlkZVRleHQiOiIifSwiY2l0YXRpb25JdGVtcyI6W3siaWQiOiIwOWE5ZTEwNy1kMDQ5LTM4YjMtYjQ0ZS1iNmFkYzRmMTIzZjMiLCJpdGVtRGF0YSI6eyJ0eXBlIjoiYXJ0aWNsZS1qb3VybmFsIiwiaWQiOiIwOWE5ZTEwNy1kMDQ5LTM4YjMtYjQ0ZS1iNmFkYzRmMTIzZjMiLCJ0aXRsZSI6IkFuIGVudmlyb25tZW50YWwgaGlzdG9yeSBvZiBJbmRpYSA6IGZyb20gZWFybGllc3QgdGltZXMgdG8gdGhlIHR3ZW50eS1maXJzdCBjZW50dXJ5IiwiYXV0aG9yIjpbeyJmYW1pbHkiOiJGaXNoZXIiLCJnaXZlbiI6Ik1pY2hhZWwgSGVyYmVydC4iLCJwYXJzZS1uYW1lcyI6ZmFsc2UsImRyb3BwaW5nLXBhcnRpY2xlIjoiIiwibm9uLWRyb3BwaW5nLXBhcnRpY2xlIjoiIn1dLCJhY2Nlc3NlZCI6eyJkYXRlLXBhcnRzIjpbWzIwMjUsNCw2XV19LCJJU0JOIjoiOTc4MTEwNzExMTYyMiIsImlzc3VlZCI6eyJkYXRlLXBhcnRzIjpbWzIwMThdXX0sInBhZ2UiOiIzMDEiLCJhYnN0cmFjdCI6IlwiVGhlIHJlbGF0aXZlbHkgeW91bmcgYnV0IHJhcGlkbHkgZXhwYW5kaW5nIGZpZWxkIG9mIGZvcm1hbCBlbnZpcm9ubWVudGFsIGhpc3RvcnkgaW5mb3JtcyB1cyBldmVyIG1vcmUgYWJvdXQgdml0YWwgcGF0dGVybnMgb2YgaW50ZXJhY3Rpb25zIGFtb25nIGh1bWFucywgb3RoZXIgbGl2aW5nIGJlaW5ncywgYW5kIHRoZSBtYXRlcmlhbCB3b3JsZC4gQ2xpbWF0ZSBjaGFuZ2UsIHNwZWNpZXMgZXh0aW5jdGlvbiwgdW5lcXVhbGx5IGRpc3RyaWJ1dGVkIGFuZCBvdmVyc3RyYWluZWQgZXNzZW50aWFsIHJlc291cmNlcyAoaW5jbHVkaW5nIGNsZWFuIGFpciwgZW5lcmd5LCBmb29kLCBsYW5kLCBhbmQgd2F0ZXIpLCBhbmQgb3RoZXIgb2YgdG9kYXkncyBwcmVzc2luZyBpc3N1ZXMgY2FuIG9ubHkgYmUgdW5kZXJzdG9vZCBhbmQgbWl0aWdhdGVkIGJ5IHVuZGVyc3RhbmRpbmcgdGhlIG1hbnkgY2VudHVyaWVzIG9mIGR5bmFtaWMgY2hhbmdlcyB0aGF0IGNhdXNlZCB0aGVtLiBUaGUgSW5kaWFuIHN1YmNvbnRpbmVudCBoYXMgYSBkaXN0aW5jdGl2ZWx5IGNvbXBsZXggZW52aXJvbm1lbnRhbCBoaXN0b3J5IHRoYXQgbWFrZXMgaXQgcGFydGljdWxhcmx5IHZ1bG5lcmFibGUgdG8gY3VycmVudCBlbnZpcm9ubWVudGFsIHN0cmVzc2VzXCItLSBQcm92aWRlZCBieSBwdWJsaXNoZXIuIExvY2F0aW5nIGFuZCBzaGFwaW5nIEluZGlhJ3MgcGh5c2ljYWwgZW52aXJvbm1lbnQgYW5kIGxpdmluZyBwb3B1bGF0aW9ucyAtLSBJbmR1cyBhbmQgVmVkaWMgcmVsYXRpb25zaGlwcyB3aXRoIEluZGlhbiBlbnZpcm9ubWVudHMgKGMuMzUwMCBCQ0UtYy42MDBCQ0UpIC0tIFRoZSBlbnZpcm9ubWVudCBhbmQgZm9yZXN0LWR3ZWxsZXIsIGxhdGUgVmVkaWMsIEhpbmR1LCBKYWluLCBCdWRkaGlzdCwgYW5kIERyYXZpZGlhbiBjdWx0dXJlcywgc29jaWV0aWVzLCBhbmQgc3RhdGVzIChjLjYwMCBCQ0UtYy44MDAgQ0UpIC0tIEluc2lkZXJzLCBKZXdpc2gsIENocmlzdGlhbiwgYW5kIE11c2xpbSBpbW1pZ3JhbnRzLCBhbmQgdGhlIGVudmlyb25tZW50IChjLjcwMC1jLjE2MDApIC0tIE11Z2hhbCBFbXBpcmUgKDE1MjYtMTcwNykgLS0gTXVnaGFsIGltcGVyaWFsIGZyYWdtZW50YXRpb24sIHJlZ2lvbmFsIHN0YXRlIHJpc2UsIHBvcHVsYXIgZW52aXJvbm1lbnRhbCBtb3ZlbWVudHMsIGFuZCBlYXJseSBCcml0aXNoIGNvbG9uaWFsIHBvbGljaWVzIGFuZCBpbnN0aXR1dGlvbnMgKGMuMTcwMC0xODU3KSAtLSBUaGUgQnJpdGlzaCBSYWosIFwiTWFoYXRtYVwiIEdhbmRoaSwgYW5kIG90aGVyIGFudGktY29sb25pYWwgbW92ZW1lbnRzICgxODU3LTE5NDcpIC0tIFdlc3QgYW5kIGVhc3QgUGFraXN0YW4gYW5kIEluZGlhIGZvbGxvd2luZyBJbmRlcGVuZGVuY2UgKDE5NDctNzEpIC0tIEluZGlhLCBQYWtpc3RhbiwgYW5kIEJhbmdsYWRlc2ggZnJvbSBTdG9ja2hvbG0gdG8gUmlvICgxOTcxLTkyKSAtLSBJbmRpYSwgUGFraXN0YW4sIGFuZCBCYW5nbGFkZXNoIGludG8gdGhlIHR3ZW50eS1maXJzdCBjZW50dXJ5IC0tIE5hdGlvbmFsLCBzdWJjb250aW5lbnRhbCwgYW5kIGdsb2JhbCBpc3N1ZXMgaW4gU291dGggQXNpYS4iLCJwdWJsaXNoZXIiOiJDYW1icmlkZ2UgVW5pdmVyc2l0eSBQcmVzcyIsImNvbnRhaW5lci10aXRsZS1zaG9ydCI6IiJ9LCJpc1RlbXBvcmFyeSI6ZmFsc2V9XX0="/>
          <w:id w:val="-1412539487"/>
          <w:placeholder>
            <w:docPart w:val="6CC5D1596C8B46B2965ADCBF5852E1DB"/>
          </w:placeholder>
        </w:sdtPr>
        <w:sdtContent>
          <w:r w:rsidRPr="00582878">
            <w:rPr>
              <w:rFonts w:ascii="Times New Roman" w:eastAsia="Times New Roman" w:hAnsi="Times New Roman" w:cs="Times New Roman"/>
              <w:color w:val="000000"/>
              <w:sz w:val="24"/>
              <w:szCs w:val="24"/>
            </w:rPr>
            <w:t>(Fisher, 2018)</w:t>
          </w:r>
        </w:sdtContent>
      </w:sdt>
      <w:r w:rsidRPr="00A965F9">
        <w:rPr>
          <w:rFonts w:ascii="Times New Roman" w:eastAsia="Times New Roman" w:hAnsi="Times New Roman" w:cs="Times New Roman"/>
          <w:color w:val="000000" w:themeColor="text1"/>
          <w:sz w:val="24"/>
          <w:szCs w:val="24"/>
        </w:rPr>
        <w:t>. Jabalpur, Nagpur, Raipur, Hyderabad, Dhanbad, Bengaluru, Madurai, Mysore, Tiruchirappalli and Salem are selected from DP zone.</w:t>
      </w:r>
    </w:p>
    <w:p w14:paraId="4AD3563D" w14:textId="77777777" w:rsidR="00F4085E" w:rsidRPr="00A965F9" w:rsidRDefault="00F4085E" w:rsidP="00F4085E">
      <w:pPr>
        <w:spacing w:after="0" w:line="276" w:lineRule="auto"/>
        <w:jc w:val="both"/>
        <w:rPr>
          <w:rFonts w:ascii="Times New Roman" w:eastAsia="Times New Roman" w:hAnsi="Times New Roman" w:cs="Times New Roman"/>
          <w:color w:val="000000" w:themeColor="text1"/>
          <w:sz w:val="24"/>
          <w:szCs w:val="24"/>
        </w:rPr>
      </w:pPr>
      <w:r w:rsidRPr="00A965F9">
        <w:rPr>
          <w:rFonts w:ascii="Times New Roman" w:eastAsia="Times New Roman" w:hAnsi="Times New Roman" w:cs="Times New Roman"/>
          <w:i/>
          <w:iCs/>
          <w:color w:val="000000" w:themeColor="text1"/>
          <w:sz w:val="24"/>
          <w:szCs w:val="24"/>
        </w:rPr>
        <w:t>Western Ghats (WG):</w:t>
      </w:r>
      <w:r w:rsidRPr="00A965F9">
        <w:rPr>
          <w:rFonts w:ascii="Times New Roman" w:eastAsia="Times New Roman" w:hAnsi="Times New Roman" w:cs="Times New Roman"/>
          <w:color w:val="000000" w:themeColor="text1"/>
          <w:sz w:val="24"/>
          <w:szCs w:val="24"/>
        </w:rPr>
        <w:t xml:space="preserve"> The climate of the WG varies with altitude and proximity to the equator </w:t>
      </w:r>
      <w:sdt>
        <w:sdtPr>
          <w:rPr>
            <w:rFonts w:ascii="Times New Roman" w:eastAsia="Times New Roman" w:hAnsi="Times New Roman" w:cs="Times New Roman"/>
            <w:color w:val="000000"/>
            <w:sz w:val="24"/>
            <w:szCs w:val="24"/>
          </w:rPr>
          <w:tag w:val="MENDELEY_CITATION_v3_eyJjaXRhdGlvbklEIjoiTUVOREVMRVlfQ0lUQVRJT05fOTViNDEyOTUtYTMyZi00OTgyLTlmNTktYmIwYTg5YTgwMjhmIiwicHJvcGVydGllcyI6eyJub3RlSW5kZXgiOjB9LCJpc0VkaXRlZCI6ZmFsc2UsIm1hbnVhbE92ZXJyaWRlIjp7ImlzTWFudWFsbHlPdmVycmlkZGVuIjpmYWxzZSwiY2l0ZXByb2NUZXh0IjoiKEthZHVyICYjMzg7IEJhd2EsIDIwMDUpIiwibWFudWFsT3ZlcnJpZGVUZXh0IjoiIn0sImNpdGF0aW9uSXRlbXMiOlt7ImlkIjoiMWEyM2FhZTYtNmM5My0zZWM2LTk3MjItY2Y5MDlhMDQ2OTBmIiwiaXRlbURhdGEiOnsidHlwZSI6ImFydGljbGUtam91cm5hbCIsImlkIjoiMWEyM2FhZTYtNmM5My0zZWM2LTk3MjItY2Y5MDlhMDQ2OTBmIiwidGl0bGUiOiJTYWh5YWRyaXMsIEluZGlhJ3MgV2VzdGVybiBHaGF0cywgYSB2YW5pc2hpbmcgaGVyaXRhZ2UiLCJhdXRob3IiOlt7ImZhbWlseSI6IkthZHVyIiwiZ2l2ZW4iOiJTYW5kZXNoLiIsInBhcnNlLW5hbWVzIjpmYWxzZSwiZHJvcHBpbmctcGFydGljbGUiOiIiLCJub24tZHJvcHBpbmctcGFydGljbGUiOiIifSx7ImZhbWlseSI6IkJhd2EiLCJnaXZlbiI6IkthbWFsaml0IFMuLiIsInBhcnNlLW5hbWVzIjpmYWxzZSwiZHJvcHBpbmctcGFydGljbGUiOiIiLCJub24tZHJvcHBpbmctcGFydGljbGUiOiIifV0sImFjY2Vzc2VkIjp7ImRhdGUtcGFydHMiOltbMjAyNSw0LDZdXX0sIklTQk4iOiI5NzgwOTc3MDIxMTA5IiwiaXNzdWVkIjp7ImRhdGUtcGFydHMiOltbMjAwNV1dfSwicGFnZSI6IjIzOSIsInB1Ymxpc2hlciI6IkFUUkVFIDsgRGlzdHJpYnV0b3IsIEdvcmdhcyBTY2llbmNlIEZvdW5kYXRpb24iLCJjb250YWluZXItdGl0bGUtc2hvcnQiOiIifSwiaXNUZW1wb3JhcnkiOmZhbHNlfV19"/>
          <w:id w:val="1175769091"/>
          <w:placeholder>
            <w:docPart w:val="6CC5D1596C8B46B2965ADCBF5852E1DB"/>
          </w:placeholder>
        </w:sdtPr>
        <w:sdtContent>
          <w:r w:rsidRPr="00582878">
            <w:rPr>
              <w:rFonts w:eastAsia="Times New Roman"/>
              <w:color w:val="000000"/>
              <w:sz w:val="24"/>
            </w:rPr>
            <w:t>(</w:t>
          </w:r>
          <w:proofErr w:type="spellStart"/>
          <w:r w:rsidRPr="00582878">
            <w:rPr>
              <w:rFonts w:eastAsia="Times New Roman"/>
              <w:color w:val="000000"/>
              <w:sz w:val="24"/>
            </w:rPr>
            <w:t>Kadur</w:t>
          </w:r>
          <w:proofErr w:type="spellEnd"/>
          <w:r w:rsidRPr="00582878">
            <w:rPr>
              <w:rFonts w:eastAsia="Times New Roman"/>
              <w:color w:val="000000"/>
              <w:sz w:val="24"/>
            </w:rPr>
            <w:t xml:space="preserve"> &amp; Bawa, 2005)</w:t>
          </w:r>
        </w:sdtContent>
      </w:sdt>
      <w:r w:rsidRPr="00A965F9">
        <w:rPr>
          <w:rFonts w:ascii="Times New Roman" w:eastAsia="Times New Roman" w:hAnsi="Times New Roman" w:cs="Times New Roman"/>
          <w:color w:val="000000" w:themeColor="text1"/>
          <w:sz w:val="24"/>
          <w:szCs w:val="24"/>
        </w:rPr>
        <w:t xml:space="preserve">. Lower regions experience a humid tropical climate, influenced by their closeness to the sea. Higher elevations, 1,500 m in the north and 2,000 m in the south, experience more temperate climate </w:t>
      </w:r>
      <w:sdt>
        <w:sdtPr>
          <w:rPr>
            <w:rFonts w:ascii="Times New Roman" w:eastAsia="Times New Roman" w:hAnsi="Times New Roman" w:cs="Times New Roman"/>
            <w:color w:val="000000"/>
            <w:sz w:val="24"/>
            <w:szCs w:val="24"/>
          </w:rPr>
          <w:tag w:val="MENDELEY_CITATION_v3_eyJjaXRhdGlvbklEIjoiTUVOREVMRVlfQ0lUQVRJT05fZWE1YjU3NWEtMGQzZC00OWFlLWI3OTAtMGQ3YTZmNjNmMTE4IiwicHJvcGVydGllcyI6eyJub3RlSW5kZXgiOjB9LCJpc0VkaXRlZCI6ZmFsc2UsIm1hbnVhbE92ZXJyaWRlIjp7ImlzTWFudWFsbHlPdmVycmlkZGVuIjpmYWxzZSwiY2l0ZXByb2NUZXh0IjoiKEIuLCAyMDE5OyBLdWxrYXJuaSBldCBhbC4sIDIwMjApIiwibWFudWFsT3ZlcnJpZGVUZXh0IjoiIn0sImNpdGF0aW9uSXRlbXMiOlt7ImlkIjoiMDkxOWQyNWQtZTA5Ni0zNjUxLThlZGEtOTMxM2Q1MDM0NmFhIiwiaXRlbURhdGEiOnsidHlwZSI6ImFydGljbGUtam91cm5hbCIsImlkIjoiMDkxOWQyNWQtZTA5Ni0zNjUxLThlZGEtOTMxM2Q1MDM0NmFhIiwidGl0bGUiOiJQcmVjaXBpdGF0aW9uIGNoYW5nZXMgaW4gSW5kaWEiLCJhdXRob3IiOlt7ImZhbWlseSI6Ikt1bGthcm5pIiwiZ2l2ZW4iOiJBc2h3aW5pIiwicGFyc2UtbmFtZXMiOmZhbHNlLCJkcm9wcGluZy1wYXJ0aWNsZSI6IiIsIm5vbi1kcm9wcGluZy1wYXJ0aWNsZSI6IiJ9LHsiZmFtaWx5IjoiU2FiaW4iLCJnaXZlbiI6IlQuIFAuIiwicGFyc2UtbmFtZXMiOmZhbHNlLCJkcm9wcGluZy1wYXJ0aWNsZSI6IiIsIm5vbi1kcm9wcGluZy1wYXJ0aWNsZSI6IiJ9LHsiZmFtaWx5IjoiQ2hvd2RhcnkiLCJnaXZlbiI6Ikphc3RpIFMuIiwicGFyc2UtbmFtZXMiOmZhbHNlLCJkcm9wcGluZy1wYXJ0aWNsZSI6IiIsIm5vbi1kcm9wcGluZy1wYXJ0aWNsZSI6IiJ9LHsiZmFtaWx5IjoiS290ZXN3YXJhUmFvIiwiZ2l2ZW4iOiJLLiIsInBhcnNlLW5hbWVzIjpmYWxzZSwiZHJvcHBpbmctcGFydGljbGUiOiIiLCJub24tZHJvcHBpbmctcGFydGljbGUiOiIifSx7ImZhbWlseSI6IlByaXlhIiwiZ2l2ZW4iOiJQLiIsInBhcnNlLW5hbWVzIjpmYWxzZSwiZHJvcHBpbmctcGFydGljbGUiOiIiLCJub24tZHJvcHBpbmctcGFydGljbGUiOiIifSx7ImZhbWlseSI6IkdhbmRoaSIsImdpdmVuIjoiTmF2ZWVuIiwicGFyc2UtbmFtZXMiOmZhbHNlLCJkcm9wcGluZy1wYXJ0aWNsZSI6IiIsIm5vbi1kcm9wcGluZy1wYXJ0aWNsZSI6IiJ9LHsiZmFtaWx5IjoiQmhhc2thciIsImdpdmVuIjoiUHJlZXRoaSIsInBhcnNlLW5hbWVzIjpmYWxzZSwiZHJvcHBpbmctcGFydGljbGUiOiIiLCJub24tZHJvcHBpbmctcGFydGljbGUiOiIifSx7ImZhbWlseSI6IkJ1cmkiLCJnaXZlbiI6IlZpbm9kaCBLLiIsInBhcnNlLW5hbWVzIjpmYWxzZSwiZHJvcHBpbmctcGFydGljbGUiOiIiLCJub24tZHJvcHBpbmctcGFydGljbGUiOiIifSx7ImZhbWlseSI6IlNhYmFkZSIsImdpdmVuIjoiUy4gUy4iLCJwYXJzZS1uYW1lcyI6ZmFsc2UsImRyb3BwaW5nLXBhcnRpY2xlIjoiIiwibm9uLWRyb3BwaW5nLXBhcnRpY2xlIjoiIn1dLCJjb250YWluZXItdGl0bGUiOiJBc3Nlc3NtZW50IG9mIENsaW1hdGUgQ2hhbmdlIG92ZXIgdGhlIEluZGlhbiBSZWdpb246IEEgUmVwb3J0IG9mIHRoZSBNaW5pc3RyeSBvZiBFYXJ0aCBTY2llbmNlcyAoTW9FUyksIEdvdmVybm1lbnQgb2YgSW5kaWEiLCJhY2Nlc3NlZCI6eyJkYXRlLXBhcnRzIjpbWzIwMjUsNCw2XV19LCJET0kiOiIxMC4xMDA3Lzk3OC05ODEtMTUtNDMyNy0yXzMiLCJJU0JOIjoiOTc4OTgxMTU0MzI3MiIsImlzc3VlZCI6eyJkYXRlLXBhcnRzIjpbWzIwMjAsMSwxXV19LCJwYWdlIjoiNDctNzIiLCJhYnN0cmFjdCI6IlByZWNpcGl0YXRpb24gaXMgYW4gaW1wb3J0YW50IGNvbXBvbmVudCBvZiB0aGUgZ2xvYmFsIHdhdGVyIGN5Y2xlLCBhbmQgdGhlIGltcGFjdHMgb2YgYW50aHJvcG9nZW5pYyBjbGltYXRlIGNoYW5nZSBvbiBwcmVjaXBpdGF0aW9uIGhhdmUgc2lnbmlmaWNhbnQgaW1wbGljYXRpb25zIG9uIGFncmljdWx0dXJhbCBhY3Rpdml0aWVzIChQb3J0ZXIgZXQgYWwuIDIwMTQpLiIsInB1Ymxpc2hlciI6IlNwcmluZ2VyIFNpbmdhcG9yZSIsImNvbnRhaW5lci10aXRsZS1zaG9ydCI6IiJ9LCJpc1RlbXBvcmFyeSI6ZmFsc2V9LHsiaWQiOiIwZWVjZWEyYy0wOWM4LTMwODYtYjEyOC0xOTY5YmQ4OGMxM2MiLCJpdGVtRGF0YSI6eyJ0eXBlIjoiYXJ0aWNsZS1qb3VybmFsIiwiaWQiOiIwZWVjZWEyYy0wOWM4LTMwODYtYjEyOC0xOTY5YmQ4OGMxM2MiLCJ0aXRsZSI6IkZsb29kIGFuZCBmdXJ5IDogZWNvbG9naWNhbCBkZXZhc3RhdGlvbiBpbiB0aGUgV2VzdGVybiBHaGF0cyIsImF1dGhvciI6W3siZmFtaWx5IjoiQi4iLCJnaXZlbiI6IlZpanUuIiwicGFyc2UtbmFtZXMiOmZhbHNlLCJkcm9wcGluZy1wYXJ0aWNsZSI6IiIsIm5vbi1kcm9wcGluZy1wYXJ0aWNsZSI6IiJ9XSwiYWNjZXNzZWQiOnsiZGF0ZS1wYXJ0cyI6W1syMDI1LDQsNl1dfSwiSVNCTiI6Ijk3ODkzNTMwNTYyMzAiLCJpc3N1ZWQiOnsiZGF0ZS1wYXJ0cyI6W1syMDE5XV19LCJwdWJsaXNoZXIiOiJFYnVyeSBQcmVzcyIsImNvbnRhaW5lci10aXRsZS1zaG9ydCI6IiJ9LCJpc1RlbXBvcmFyeSI6ZmFsc2V9XX0="/>
          <w:id w:val="-2139330043"/>
          <w:placeholder>
            <w:docPart w:val="6CC5D1596C8B46B2965ADCBF5852E1DB"/>
          </w:placeholder>
        </w:sdtPr>
        <w:sdtContent>
          <w:r w:rsidRPr="00582878">
            <w:rPr>
              <w:rFonts w:eastAsia="Times New Roman"/>
              <w:color w:val="000000"/>
              <w:sz w:val="24"/>
            </w:rPr>
            <w:t>(B., 2019; Kulkarni et al., 2020)</w:t>
          </w:r>
        </w:sdtContent>
      </w:sdt>
      <w:r w:rsidRPr="00A965F9">
        <w:rPr>
          <w:rFonts w:ascii="Times New Roman" w:eastAsia="Times New Roman" w:hAnsi="Times New Roman" w:cs="Times New Roman"/>
          <w:color w:val="000000" w:themeColor="text1"/>
          <w:sz w:val="24"/>
          <w:szCs w:val="24"/>
        </w:rPr>
        <w:t xml:space="preserve">. This zone starts with the part of Gujrat state from north, goes towards south by covering Maharashtra, Goa, Karnataka, Kerala up to Tamil Nadu </w:t>
      </w:r>
      <w:sdt>
        <w:sdtPr>
          <w:rPr>
            <w:rFonts w:ascii="Times New Roman" w:eastAsia="Times New Roman" w:hAnsi="Times New Roman" w:cs="Times New Roman"/>
            <w:color w:val="000000"/>
            <w:sz w:val="24"/>
            <w:szCs w:val="24"/>
          </w:rPr>
          <w:tag w:val="MENDELEY_CITATION_v3_eyJjaXRhdGlvbklEIjoiTUVOREVMRVlfQ0lUQVRJT05fZmZlZGRmNjYtZDE0Yy00NzFiLWJlNWUtMWQzMTA5Y2QxOGRhIiwicHJvcGVydGllcyI6eyJub3RlSW5kZXgiOjB9LCJpc0VkaXRlZCI6ZmFsc2UsIm1hbnVhbE92ZXJyaWRlIjp7ImlzTWFudWFsbHlPdmVycmlkZGVuIjpmYWxzZSwiY2l0ZXByb2NUZXh0IjoiKEtodWxsYXIgRC5SLiwgMjAyMykiLCJtYW51YWxPdmVycmlkZVRleHQiOiIifSwiY2l0YXRpb25JdGVtcyI6W3siaWQiOiJiMzEzMGFmOS03NDA5LTMxMDItYWZhMS0wMDlhNjJiYmMzNWQiLCJpdGVtRGF0YSI6eyJ0eXBlIjoiYm9vayIsImlkIjoiYjMxMzBhZjktNzQwOS0zMTAyLWFmYTEtMDA5YTYyYmJjMzVkIiwidGl0bGUiOiJJbmRpYTogQSBDb21wcmVoZW5zaXZlIEdlb2dyYXBoeSIsImF1dGhvciI6W3siZmFtaWx5IjoiS2h1bGxhciBELlIuIiwiZ2l2ZW4iOiIiLCJwYXJzZS1uYW1lcyI6ZmFsc2UsImRyb3BwaW5nLXBhcnRpY2xlIjoiIiwibm9uLWRyb3BwaW5nLXBhcnRpY2xlIjoiIn1dLCJhY2Nlc3NlZCI6eyJkYXRlLXBhcnRzIjpbWzIwMjUsNCw2XV19LCJVUkwiOiJodHRwczovL3d3dy50cHNjb2xsZWdlcGF0bmEub3JnL2Jvb2svSU5ESUElMjAtJTIwQSUyMENvbXByZWhlbnNpdmUlMjBHZW9ncmFwaHlfRCUyMFIlMjBLaHVsbGFyLnBkZiIsImlzc3VlZCI6eyJkYXRlLXBhcnRzIjpbWzIwMjNdXX0sImVkaXRpb24iOiI2dGgiLCJjb250YWluZXItdGl0bGUtc2hvcnQiOiIifSwiaXNUZW1wb3JhcnkiOmZhbHNlfV19"/>
          <w:id w:val="-81452411"/>
          <w:placeholder>
            <w:docPart w:val="6CC5D1596C8B46B2965ADCBF5852E1DB"/>
          </w:placeholder>
        </w:sdtPr>
        <w:sdtContent>
          <w:r w:rsidRPr="00582878">
            <w:rPr>
              <w:rFonts w:ascii="Times New Roman" w:eastAsia="Times New Roman" w:hAnsi="Times New Roman" w:cs="Times New Roman"/>
              <w:color w:val="000000"/>
              <w:sz w:val="24"/>
              <w:szCs w:val="24"/>
            </w:rPr>
            <w:t>(Khullar D.R., 2023)</w:t>
          </w:r>
        </w:sdtContent>
      </w:sdt>
      <w:r w:rsidRPr="00A965F9">
        <w:rPr>
          <w:rFonts w:ascii="Times New Roman" w:eastAsia="Times New Roman" w:hAnsi="Times New Roman" w:cs="Times New Roman"/>
          <w:color w:val="000000" w:themeColor="text1"/>
          <w:sz w:val="24"/>
          <w:szCs w:val="24"/>
        </w:rPr>
        <w:t>. Nasik, Pune and Coimbatore cities are considered for the UHI investigation.</w:t>
      </w:r>
    </w:p>
    <w:p w14:paraId="28A04FB5" w14:textId="77777777" w:rsidR="00F4085E" w:rsidRPr="00A965F9" w:rsidRDefault="00F4085E" w:rsidP="00F4085E">
      <w:pPr>
        <w:spacing w:after="0" w:line="276" w:lineRule="auto"/>
        <w:jc w:val="both"/>
        <w:rPr>
          <w:rFonts w:ascii="Times New Roman" w:eastAsia="Times New Roman" w:hAnsi="Times New Roman" w:cs="Times New Roman"/>
          <w:i/>
          <w:iCs/>
          <w:color w:val="000000" w:themeColor="text1"/>
          <w:sz w:val="24"/>
          <w:szCs w:val="24"/>
        </w:rPr>
      </w:pPr>
      <w:r w:rsidRPr="00A965F9">
        <w:rPr>
          <w:rFonts w:ascii="Times New Roman" w:eastAsia="Times New Roman" w:hAnsi="Times New Roman" w:cs="Times New Roman"/>
          <w:i/>
          <w:iCs/>
          <w:color w:val="000000" w:themeColor="text1"/>
          <w:sz w:val="24"/>
          <w:szCs w:val="24"/>
        </w:rPr>
        <w:t>Western Coastal Region (WCR):</w:t>
      </w:r>
      <w:r w:rsidRPr="00A965F9">
        <w:rPr>
          <w:rFonts w:ascii="Times New Roman" w:eastAsia="Times New Roman" w:hAnsi="Times New Roman" w:cs="Times New Roman"/>
          <w:color w:val="000000" w:themeColor="text1"/>
          <w:sz w:val="24"/>
          <w:szCs w:val="24"/>
        </w:rPr>
        <w:t xml:space="preserve"> Bordering the Arabian Sea, this region is characterized by a tropical monsoon climate, encompassing a blend of urban hubs and forested landscapes that shape its local temperature dynamics </w:t>
      </w:r>
      <w:sdt>
        <w:sdtPr>
          <w:rPr>
            <w:rFonts w:ascii="Times New Roman" w:eastAsia="Times New Roman" w:hAnsi="Times New Roman" w:cs="Times New Roman"/>
            <w:color w:val="000000"/>
            <w:sz w:val="24"/>
            <w:szCs w:val="24"/>
          </w:rPr>
          <w:tag w:val="MENDELEY_CITATION_v3_eyJjaXRhdGlvbklEIjoiTUVOREVMRVlfQ0lUQVRJT05fNDZhMDJhNDItZDdmMy00NjFjLWE5Y2UtZDVkYWUyOGYyMjY1IiwicHJvcGVydGllcyI6eyJub3RlSW5kZXgiOjB9LCJpc0VkaXRlZCI6ZmFsc2UsIm1hbnVhbE92ZXJyaWRlIjp7ImlzTWFudWFsbHlPdmVycmlkZGVuIjpmYWxzZSwiY2l0ZXByb2NUZXh0IjoiKEZvcnJlc3QgUi4gTWlsbGVyLCAxOTY4KSIsIm1hbnVhbE92ZXJyaWRlVGV4dCI6IiJ9LCJjaXRhdGlvbkl0ZW1zIjpbeyJpZCI6IjBkNjhhZTM2LWQ2ZmMtMzBlZC1iYjA3LTE0NGY3NTEwNzgxNCIsIml0ZW1EYXRhIjp7InR5cGUiOiJib29rIiwiaWQiOiIwZDY4YWUzNi1kNmZjLTMwZWQtYmIwNy0xNDRmNzUxMDc4MTQiLCJ0aXRsZSI6IlN0cnVjdHVyZSBvZiBhbiBBcmFiaWFuIFNlYSBTdW1tZXIgTW9uc29vbiBTeXN0ZW0iLCJhdXRob3IiOlt7ImZhbWlseSI6IkZvcnJlc3QgUi4gTWlsbGVyIiwiZ2l2ZW4iOiJSLiBOLiBLZXNoYXZhbXVydGh5IiwicGFyc2UtbmFtZXMiOmZhbHNlLCJkcm9wcGluZy1wYXJ0aWNsZSI6IiIsIm5vbi1kcm9wcGluZy1wYXJ0aWNsZSI6IiJ9XSwiYWNjZXNzZWQiOnsiZGF0ZS1wYXJ0cyI6W1syMDI1LDQsNl1dfSwiVVJMIjoiaHR0cHM6Ly93d3cuZ29vZ2xlLmNvLmluL2Jvb2tzL2VkaXRpb24vU3RydWN0dXJlX29mX2FuX0FyYWJpYW5fU2VhX1N1bW1lcl9Nb25zby81Y0FqQUFBQU1BQUo/aGw9ZW4mZ2Jwdj0wJmJzcT13ZXN0ZXJuJTIwY29hc3QlMjBvZiUyMGluZGlhJTIwY2xpbWF0ZSIsImlzc3VlZCI6eyJkYXRlLXBhcnRzIjpbWzE5NjhdXX0sIm51bWJlci1vZi1wYWdlcyI6Ijk0IiwicHVibGlzaGVyIjoiRWFzdC1XZXN0IENlbnRlciBQcmVzcyIsImNvbnRhaW5lci10aXRsZS1zaG9ydCI6IiJ9LCJpc1RlbXBvcmFyeSI6ZmFsc2V9XX0="/>
          <w:id w:val="1616099121"/>
          <w:placeholder>
            <w:docPart w:val="6CC5D1596C8B46B2965ADCBF5852E1DB"/>
          </w:placeholder>
        </w:sdtPr>
        <w:sdtContent>
          <w:r w:rsidRPr="00582878">
            <w:rPr>
              <w:rFonts w:ascii="Times New Roman" w:eastAsia="Times New Roman" w:hAnsi="Times New Roman" w:cs="Times New Roman"/>
              <w:color w:val="000000"/>
              <w:sz w:val="24"/>
              <w:szCs w:val="24"/>
            </w:rPr>
            <w:t>(Forrest R. Miller, 1968)</w:t>
          </w:r>
        </w:sdtContent>
      </w:sdt>
      <w:r w:rsidRPr="00A965F9">
        <w:rPr>
          <w:rFonts w:ascii="Times New Roman" w:eastAsia="Times New Roman" w:hAnsi="Times New Roman" w:cs="Times New Roman"/>
          <w:color w:val="000000" w:themeColor="text1"/>
          <w:sz w:val="24"/>
          <w:szCs w:val="24"/>
        </w:rPr>
        <w:t xml:space="preserve">. This region spans across the states of Gujarat, Goa, Kerala, and the western parts of Maharashtra and Karnataka. The area faces significant challenges, including coastal erosion, notably in Kerala and Karnataka. Climate change aggravates these issues through rising temperatures, shifting rainfall patterns, and intensified weather extremes, posing substantial threats to agriculture, water resources, and coastal infrastructure </w:t>
      </w:r>
      <w:sdt>
        <w:sdtPr>
          <w:rPr>
            <w:rFonts w:ascii="Times New Roman" w:eastAsia="Times New Roman" w:hAnsi="Times New Roman" w:cs="Times New Roman"/>
            <w:color w:val="000000"/>
            <w:sz w:val="24"/>
            <w:szCs w:val="24"/>
          </w:rPr>
          <w:tag w:val="MENDELEY_CITATION_v3_eyJjaXRhdGlvbklEIjoiTUVOREVMRVlfQ0lUQVRJT05fYzM0YWVmNGQtYjNiOC00Yjc3LTliMWItNTlmODU1NzU1NTY1IiwicHJvcGVydGllcyI6eyJub3RlSW5kZXgiOjB9LCJpc0VkaXRlZCI6ZmFsc2UsIm1hbnVhbE92ZXJyaWRlIjp7ImlzTWFudWFsbHlPdmVycmlkZGVuIjpmYWxzZSwiY2l0ZXByb2NUZXh0IjoiKFVuaXRlZCBTdGF0ZXMuIEh5ZHJvZ3JhcGhpYyBPZmZpY2UsIDE5MjApIiwibWFudWFsT3ZlcnJpZGVUZXh0IjoiIn0sImNpdGF0aW9uSXRlbXMiOlt7ImlkIjoiYzM4Y2MyNGItY2M3MC0zODBjLTg1MzUtOTE4MWU3ZWY0ZDc2IiwiaXRlbURhdGEiOnsidHlwZSI6ImJvb2siLCJpZCI6ImMzOGNjMjRiLWNjNzAtMzgwYy04NTM1LTkxODFlN2VmNGQ3NiIsInRpdGxlIjoiV2VzdCBDb2FzdCBvZiBJbmRpYSBQaWxvdCIsImF1dGhvciI6W3siZmFtaWx5IjoiVW5pdGVkIFN0YXRlcy4gSHlkcm9ncmFwaGljIE9mZmljZSIsImdpdmVuIjoiIiwicGFyc2UtbmFtZXMiOmZhbHNlLCJkcm9wcGluZy1wYXJ0aWNsZSI6IiIsIm5vbi1kcm9wcGluZy1wYXJ0aWNsZSI6IiJ9XSwiYWNjZXNzZWQiOnsiZGF0ZS1wYXJ0cyI6W1syMDI1LDQsNl1dfSwiVVJMIjoiaHR0cHM6Ly93d3cuZ29vZ2xlLmNvLmluL2Jvb2tzL2VkaXRpb24vV2VzdF9Db2FzdF9vZl9JbmRpYV9QaWxvdC93V3NEQUFBQVlBQUo/aGw9ZW4mZ2Jwdj0wIiwiaXNzdWVkIjp7ImRhdGUtcGFydHMiOltbMTkyMF1dfSwibnVtYmVyLW9mLXBhZ2VzIjoiNDk4IiwiY29udGFpbmVyLXRpdGxlLXNob3J0IjoiIn0sImlzVGVtcG9yYXJ5IjpmYWxzZX1dfQ=="/>
          <w:id w:val="-87001477"/>
          <w:placeholder>
            <w:docPart w:val="6CC5D1596C8B46B2965ADCBF5852E1DB"/>
          </w:placeholder>
        </w:sdtPr>
        <w:sdtContent>
          <w:r w:rsidRPr="00582878">
            <w:rPr>
              <w:rFonts w:ascii="Times New Roman" w:eastAsia="Times New Roman" w:hAnsi="Times New Roman" w:cs="Times New Roman"/>
              <w:color w:val="000000"/>
              <w:sz w:val="24"/>
              <w:szCs w:val="24"/>
            </w:rPr>
            <w:t>(United States. Hydrographic Office, 1920)</w:t>
          </w:r>
        </w:sdtContent>
      </w:sdt>
      <w:r w:rsidRPr="00A965F9">
        <w:rPr>
          <w:rFonts w:ascii="Times New Roman" w:eastAsia="Times New Roman" w:hAnsi="Times New Roman" w:cs="Times New Roman"/>
          <w:color w:val="000000" w:themeColor="text1"/>
          <w:sz w:val="24"/>
          <w:szCs w:val="24"/>
        </w:rPr>
        <w:t>. Surat, Mumbai, Thiruvananthapuram and Ernakulam are selected.</w:t>
      </w:r>
    </w:p>
    <w:p w14:paraId="291E9BA9" w14:textId="77777777" w:rsidR="00F4085E" w:rsidRPr="00A965F9" w:rsidRDefault="00F4085E" w:rsidP="00F4085E">
      <w:pPr>
        <w:spacing w:after="0" w:line="276" w:lineRule="auto"/>
        <w:jc w:val="both"/>
        <w:rPr>
          <w:rFonts w:ascii="Times New Roman" w:eastAsia="Times New Roman" w:hAnsi="Times New Roman" w:cs="Times New Roman"/>
          <w:color w:val="000000" w:themeColor="text1"/>
          <w:sz w:val="24"/>
          <w:szCs w:val="24"/>
        </w:rPr>
      </w:pPr>
      <w:r w:rsidRPr="00A965F9">
        <w:rPr>
          <w:rFonts w:ascii="Times New Roman" w:eastAsia="Times New Roman" w:hAnsi="Times New Roman" w:cs="Times New Roman"/>
          <w:i/>
          <w:iCs/>
          <w:color w:val="000000" w:themeColor="text1"/>
          <w:sz w:val="24"/>
          <w:szCs w:val="24"/>
        </w:rPr>
        <w:t>Eastern Coastal Region (ECR):</w:t>
      </w:r>
      <w:r w:rsidRPr="00A965F9">
        <w:rPr>
          <w:rFonts w:ascii="Times New Roman" w:eastAsia="Times New Roman" w:hAnsi="Times New Roman" w:cs="Times New Roman"/>
          <w:color w:val="000000" w:themeColor="text1"/>
          <w:sz w:val="24"/>
          <w:szCs w:val="24"/>
        </w:rPr>
        <w:t xml:space="preserve"> It is situated along the Bay of Bengal, is characterized by its low-lying terrain and tropical climate with consistently high humidity levels </w:t>
      </w:r>
      <w:sdt>
        <w:sdtPr>
          <w:rPr>
            <w:rFonts w:ascii="Times New Roman" w:eastAsia="Times New Roman" w:hAnsi="Times New Roman" w:cs="Times New Roman"/>
            <w:color w:val="000000"/>
            <w:sz w:val="24"/>
            <w:szCs w:val="24"/>
          </w:rPr>
          <w:tag w:val="MENDELEY_CITATION_v3_eyJjaXRhdGlvbklEIjoiTUVOREVMRVlfQ0lUQVRJT05fOGYzNTlkMmMtYjIyMC00Y2UzLWJjNWYtODIyYjAxMTkzNGFkIiwicHJvcGVydGllcyI6eyJub3RlSW5kZXgiOjB9LCJpc0VkaXRlZCI6ZmFsc2UsIm1hbnVhbE92ZXJyaWRlIjp7ImlzTWFudWFsbHlPdmVycmlkZGVuIjpmYWxzZSwiY2l0ZXByb2NUZXh0IjoiKFJhaSAmIzM4OyBSYWksIDIwMjQpIiwibWFudWFsT3ZlcnJpZGVUZXh0IjoiIn0sImNpdGF0aW9uSXRlbXMiOlt7ImlkIjoiNzJmYTk4NDktNTZjMi0zM2MyLThiODctMWNhNTYwNWQxY2Q1IiwiaXRlbURhdGEiOnsidHlwZSI6ImFydGljbGUtam91cm5hbCIsImlkIjoiNzJmYTk4NDktNTZjMi0zM2MyLThiODctMWNhNTYwNWQxY2Q1IiwidGl0bGUiOiJDbGltYXRlLCBFbnZpcm9ubWVudCBhbmQgQWdyaWN1bHR1cmFsIERldmVsb3BtZW50IiwiYXV0aG9yIjpbeyJmYW1pbHkiOiJSYWkiLCJnaXZlbiI6IlByYXZlZW4gS3VtYS4iLCJwYXJzZS1uYW1lcyI6ZmFsc2UsImRyb3BwaW5nLXBhcnRpY2xlIjoiIiwibm9uLWRyb3BwaW5nLXBhcnRpY2xlIjoiIn0seyJmYW1pbHkiOiJSYWkiLCJnaXZlbiI6IlNoYWxpbmkuIiwicGFyc2UtbmFtZXMiOmZhbHNlLCJkcm9wcGluZy1wYXJ0aWNsZSI6IiIsIm5vbi1kcm9wcGluZy1wYXJ0aWNsZSI6IiJ9XSwiYWNjZXNzZWQiOnsiZGF0ZS1wYXJ0cyI6W1syMDI1LDQsNl1dfSwiSVNCTiI6Ijk3ODk4MTk3ODM2MzIiLCJpc3N1ZWQiOnsiZGF0ZS1wYXJ0cyI6W1syMDI0XV19LCJjb250YWluZXItdGl0bGUtc2hvcnQiOiIifSwiaXNUZW1wb3JhcnkiOmZhbHNlfV19"/>
          <w:id w:val="-6831294"/>
          <w:placeholder>
            <w:docPart w:val="6CC5D1596C8B46B2965ADCBF5852E1DB"/>
          </w:placeholder>
        </w:sdtPr>
        <w:sdtContent>
          <w:r w:rsidRPr="00582878">
            <w:rPr>
              <w:rFonts w:eastAsia="Times New Roman"/>
              <w:color w:val="000000"/>
              <w:sz w:val="24"/>
            </w:rPr>
            <w:t>(Rai &amp; Rai, 2024)</w:t>
          </w:r>
        </w:sdtContent>
      </w:sdt>
      <w:r w:rsidRPr="00A965F9">
        <w:rPr>
          <w:rFonts w:ascii="Times New Roman" w:eastAsia="Times New Roman" w:hAnsi="Times New Roman" w:cs="Times New Roman"/>
          <w:color w:val="000000" w:themeColor="text1"/>
          <w:sz w:val="24"/>
          <w:szCs w:val="24"/>
        </w:rPr>
        <w:t xml:space="preserve">. This region encompasses the states of Tamil Nadu, Odisha, Andhra Pradesh, and the eastern parts of West Bengal. Known for its fertile deltas and dense population, ECR is vital for agriculture, fisheries, and economic activities, despite vulnerability to cyclones and rising sea </w:t>
      </w:r>
      <w:r w:rsidRPr="00A965F9">
        <w:rPr>
          <w:rFonts w:ascii="Times New Roman" w:eastAsia="Times New Roman" w:hAnsi="Times New Roman" w:cs="Times New Roman"/>
          <w:color w:val="000000" w:themeColor="text1"/>
          <w:sz w:val="24"/>
          <w:szCs w:val="24"/>
        </w:rPr>
        <w:lastRenderedPageBreak/>
        <w:t xml:space="preserve">levels </w:t>
      </w:r>
      <w:sdt>
        <w:sdtPr>
          <w:rPr>
            <w:rFonts w:ascii="Times New Roman" w:eastAsia="Times New Roman" w:hAnsi="Times New Roman" w:cs="Times New Roman"/>
            <w:color w:val="000000"/>
            <w:szCs w:val="24"/>
          </w:rPr>
          <w:tag w:val="MENDELEY_CITATION_v3_eyJjaXRhdGlvbklEIjoiTUVOREVMRVlfQ0lUQVRJT05fNDljNjYxNzYtOTkwMi00YWFiLTlkMzEtYTc3MGI0YjJhOWU3IiwicHJvcGVydGllcyI6eyJub3RlSW5kZXgiOjB9LCJpc0VkaXRlZCI6ZmFsc2UsIm1hbnVhbE92ZXJyaWRlIjp7ImlzTWFudWFsbHlPdmVycmlkZGVuIjpmYWxzZSwiY2l0ZXByb2NUZXh0IjoiKFNhaHUgJiMzODsgRGFzLCAyMDIxKSIsIm1hbnVhbE92ZXJyaWRlVGV4dCI6IiJ9LCJjaXRhdGlvbkl0ZW1zIjpbeyJpZCI6IjRhMjNhYjE0LTg3YjgtMzc3MC1iN2Q4LWM4MjMzNDZmMTljMSIsIml0ZW1EYXRhIjp7InR5cGUiOiJhcnRpY2xlLWpvdXJuYWwiLCJpZCI6IjRhMjNhYjE0LTg3YjgtMzc3MC1iN2Q4LWM4MjMzNDZmMTljMSIsInRpdGxlIjoiTWljcm96b29wbGFua3RvbiBpbiBFc3R1YXJpZXMsIE1hbmdyb3ZlcywgYW5kIExhZ29vbnMgb2YgRWFzdCBDb2FzdCBvZiBJbmRpYSIsImF1dGhvciI6W3siZmFtaWx5IjoiU2FodSIsImdpdmVuIjoiQmlyYWphIEt1bWFyIiwicGFyc2UtbmFtZXMiOmZhbHNlLCJkcm9wcGluZy1wYXJ0aWNsZSI6IiIsIm5vbi1kcm9wcGluZy1wYXJ0aWNsZSI6IiJ9LHsiZmFtaWx5IjoiRGFzIiwiZ2l2ZW4iOiJTb3VyYXYiLCJwYXJzZS1uYW1lcyI6ZmFsc2UsImRyb3BwaW5nLXBhcnRpY2xlIjoiIiwibm9uLWRyb3BwaW5nLXBhcnRpY2xlIjoiIn1dLCJjb250YWluZXItdGl0bGUiOiJFc3R1YXJpbmUgQmlvZ2VvY2hlbWljYWwgRHluYW1pY3Mgb2YgdGhlIEVhc3QgQ29hc3Qgb2YgSW5kaWEiLCJhY2Nlc3NlZCI6eyJkYXRlLXBhcnRzIjpbWzIwMjUsNCw2XV19LCJET0kiOiIxMC4xMDA3Lzk3OC0zLTAzMC02ODk4MC0zXzEyIiwiSVNCTiI6Ijk3ODMwMzA2ODk4MDMiLCJpc3N1ZWQiOnsiZGF0ZS1wYXJ0cyI6W1syMDIxLDQsMTVdXX0sInBhZ2UiOiIxODMtMjA5IiwiYWJzdHJhY3QiOiJUaGUgZWFzdCBjb2FzdCBvZiBJbmRpYSBpcyBlbmRvd2VkIHdpdGggbWFqb3IgZXN0dWFyaWVzLCBsdXh1cmlhbnQgbWFuZ3JvdmVzLCBhbmQgdGhlIGxhcmdlc3QgbGFnb29ucyBvZiBJbmRpYS4gVGhpcyBzdHVkeSBjb21waWxlZCB0aGUgbWljcm96b29wbGFua3RvbiByZXNlYXJjaCB3b3JrcyB1bmRlcnRha2VuIGluIGVzdHVhcmllcywgbWFuZ3JvdmVzLCBhbmQgbGFnb29ucyBvZiB0aGUgZWFzdCBjb2FzdCBvZiBJbmRpYS4gUmVnaW9uYWxseSwgdGhlIG1pY3Jvem9vcGxhbmt0b24gc3R1ZHkgaXMgcmVwb3J0ZWQgZnJvbSBmaXZlIGVzdHVhcmllcywgdGhyZWUgbWFuZ3JvdmUgYXJlYXMsIGFuZCB0d28gbGFnb29uIHN0dWRpZXMuIFRoZSB0YXhvbm9taWMgZ3JvdXBzIGluIG1pY3Jvem9vcGxhbmt0b24gY29tcHJpc2VkIGNpbGlhdGVzLCByb3RpZmVycywgaGV0ZXJvdHJvcGhpYyBkaW5vZmxhZ2VsbGF0ZXMgKEhERnMpLCBjcnVzdGFjZWFuIG5hdXBsaWksIG1vbGx1c2NhbiBuYXVwbGlpLCBmb3JhbWluaWZlcmFucywgcmFkaW9sYXJpYW5zLCBldGMuIFRoZSBjaWxpYXRlcyBmb3JtZWQgdGhlIGRvbWluYW50IGdyb3VwIGluIGFsbCB0aGUgZWNvcmVnaW9ucy4gQSB0b3RhbCBvZiAxMjAgY2lsaWF0ZSBzcGVjaWVzIHdlcmUgbGlzdGVkIHRoYXQgYXJlIGNsYXNzaWZpZWQgaW50byAyOSBmYW1pbGllcyBhbmQgMzkgZ2VuZXJhLiBUaGUgZ2VuZXJhIFRpbnRpbm5vcHNpcywgU3Ryb21iaWRpdW0sIGFuZCBFdXRpbnRpbm51cyBjb250YWluZWQgdGhlIGhpZ2hlc3QgbnVtYmVyIG9mIHNwZWNpZXMuIEFtb25nIHRoZSBjaWxpYXRlcywgOTEgc3BlY2llcyBhcmUgbG9yaWNhdGUgKHNoZWxsZWQpIGFuZCAyOSBhcmUgbG9yaWNhdGUgKG5ha2VkKSBmb3Jtcy4gQW1vbmcgOTEgbG9yaWNhdGUgc3BlY2llcywgNTcgYXJlIGFnZ2xvbWVyYXRlZCBhbmQgMzQgYXJlIG5vbi1hZ2dsb21lcmF0ZWQgKGh5YWxpbmUpLiBNb3N0IHN0dWRpZXMgZm9jdXNlZCBvbiB0aW50aW5uaWRzIG9ubHkuIFRpbnRpbm5pZCBiaW9tYXNzIGFuZCBwcm9kdWN0aW9uIHJhdGUgYXJlIGF2YWlsYWJsZSBmb3IgZm91ciByZWdpb25zLiBSb3RpZmVycyBjb21wcmlzZWQgNTkgc3BlY2llcyBjb3ZlcmluZyAxNCBmYW1pbGllcyBhbmQgMjUgZ2VuZXJhLiBUaGUgZmFtaWxpZXMgQnJhY2hpb25pZGFlIGFuZCBMZWNhbmlkYWUgZG9taW5hdGVkIHRoZSBzcGVjaWVzIGxpc3QuIEJyYWNoaW9udXMgZ2VuZXJhIGNvdmVyZWQgbWF4aW11bSBzcGVjaWVzICgxMyBzcGVjaWVzKSBmb2xsb3dlZCBieSBMZWNhbmUgKDEwIHNwZWNpZXMpLiBUaGUgaGlnaGVzdCBudW1iZXIgb2Ygcm90aWZlciBzcGVjaWVzICgzNSBzcGVjaWVzKSBhcmUgcmVjb3JkZWQgaW4gQ2hpbGlrYSBsYWdvb24gYW5kIFBpY2hhdmFyYW0gbWFuZ3JvdmVzLiBBIGZldyBzdHVkaWVzIG9mIEhERnMgaW4gbWljcm96b29wbGFua3RvbiBhcmUgYXZhaWxhYmxlLiBBIGJpZyByZXNlYXJjaCBnYXAgaXMgdGhlcmUgaW4gbWljcm96b29wbGFua3RvbiBzdHVkaWVzIGluY2x1ZGluZyB0YXhvbm9teSBhbmQgcHJvY2VzcyBzdHVkaWVzIGluIHRoZSB0cm9waWNhbCBjb2FzdGFsIGVudmlyb25tZW50cyBvZiBJbmRpYS4iLCJwdWJsaXNoZXIiOiJTcHJpbmdlciBJbnRlcm5hdGlvbmFsIFB1Ymxpc2hpbmciLCJjb250YWluZXItdGl0bGUtc2hvcnQiOiIifSwiaXNUZW1wb3JhcnkiOmZhbHNlfV19"/>
          <w:id w:val="-329831063"/>
          <w:placeholder>
            <w:docPart w:val="6CC5D1596C8B46B2965ADCBF5852E1DB"/>
          </w:placeholder>
        </w:sdtPr>
        <w:sdtContent>
          <w:r w:rsidRPr="00582878">
            <w:rPr>
              <w:rFonts w:eastAsia="Times New Roman"/>
              <w:color w:val="000000"/>
            </w:rPr>
            <w:t>(Sahu &amp; Das, 2021)</w:t>
          </w:r>
        </w:sdtContent>
      </w:sdt>
      <w:r w:rsidRPr="00A965F9">
        <w:rPr>
          <w:rFonts w:ascii="Times New Roman" w:eastAsia="Times New Roman" w:hAnsi="Times New Roman" w:cs="Times New Roman"/>
          <w:color w:val="000000" w:themeColor="text1"/>
          <w:sz w:val="24"/>
          <w:szCs w:val="24"/>
        </w:rPr>
        <w:t>. Kolkata, Visakhapatnam, Vijayawada, Chennai and Pondicherry cities are taken from the zone.</w:t>
      </w:r>
    </w:p>
    <w:p w14:paraId="42A10CE2" w14:textId="1646721F" w:rsidR="00F4085E" w:rsidRDefault="00F4085E" w:rsidP="00F4085E">
      <w:pPr>
        <w:jc w:val="center"/>
        <w:rPr>
          <w:rFonts w:ascii="Times New Roman" w:eastAsia="Times New Roman" w:hAnsi="Times New Roman" w:cs="Times New Roman"/>
          <w:color w:val="000000" w:themeColor="text1"/>
          <w:sz w:val="24"/>
          <w:szCs w:val="24"/>
        </w:rPr>
      </w:pPr>
      <w:r w:rsidRPr="00A965F9">
        <w:rPr>
          <w:rFonts w:ascii="Times New Roman" w:eastAsia="Times New Roman" w:hAnsi="Times New Roman" w:cs="Times New Roman"/>
          <w:i/>
          <w:iCs/>
          <w:color w:val="000000" w:themeColor="text1"/>
          <w:sz w:val="24"/>
          <w:szCs w:val="24"/>
        </w:rPr>
        <w:t>Northeast (NE):</w:t>
      </w:r>
      <w:r w:rsidRPr="00A965F9">
        <w:rPr>
          <w:rFonts w:ascii="Times New Roman" w:eastAsia="Times New Roman" w:hAnsi="Times New Roman" w:cs="Times New Roman"/>
          <w:color w:val="000000" w:themeColor="text1"/>
          <w:sz w:val="24"/>
          <w:szCs w:val="24"/>
        </w:rPr>
        <w:t xml:space="preserve"> This zone, comprising the states of Assam, Meghalaya, Manipur, Mizoram, Tripura, and Nagaland, is distinguished by its diverse topography, lush forests, and abundant biodiversity </w:t>
      </w:r>
      <w:sdt>
        <w:sdtPr>
          <w:rPr>
            <w:rFonts w:ascii="Times New Roman" w:eastAsia="Times New Roman" w:hAnsi="Times New Roman" w:cs="Times New Roman"/>
            <w:color w:val="000000"/>
            <w:sz w:val="24"/>
            <w:szCs w:val="24"/>
          </w:rPr>
          <w:tag w:val="MENDELEY_CITATION_v3_eyJjaXRhdGlvbklEIjoiTUVOREVMRVlfQ0lUQVRJT05fNGRiMDAxYzUtMDQ5MS00YmU4LTkxOTQtYjgzMjcxMGU5YmM0IiwicHJvcGVydGllcyI6eyJub3RlSW5kZXgiOjB9LCJpc0VkaXRlZCI6ZmFsc2UsIm1hbnVhbE92ZXJyaWRlIjp7ImlzTWFudWFsbHlPdmVycmlkZGVuIjpmYWxzZSwiY2l0ZXByb2NUZXh0IjoiKEthcmxzc29uLCAyMDExKSIsIm1hbnVhbE92ZXJyaWRlVGV4dCI6IiJ9LCJjaXRhdGlvbkl0ZW1zIjpbeyJpZCI6ImY2ZTM4MzVkLWMzYTMtMzIyYS04NTUwLWVkYTg1N2E2ZjkxOCIsIml0ZW1EYXRhIjp7InR5cGUiOiJhcnRpY2xlLWpvdXJuYWwiLCJpZCI6ImY2ZTM4MzVkLWMzYTMtMzIyYS04NTUwLWVkYTg1N2E2ZjkxOCIsInRpdGxlIjoiVW5ydWx5IEhpbGxzIiwiYXV0aG9yIjpbeyJmYW1pbHkiOiJLYXJsc3NvbiIsImdpdmVuIjoiQmVuZ3QgRy4uIiwicGFyc2UtbmFtZXMiOmZhbHNlLCJkcm9wcGluZy1wYXJ0aWNsZSI6IiIsIm5vbi1kcm9wcGluZy1wYXJ0aWNsZSI6IiJ9XSwiYWNjZXNzZWQiOnsiZGF0ZS1wYXJ0cyI6W1syMDI1LDQsNl1dfSwiSVNCTiI6Ijk3ODA4NTc0NTEwNTciLCJpc3N1ZWQiOnsiZGF0ZS1wYXJ0cyI6W1syMDExXV19LCJhYnN0cmFjdCI6IjEuICIsImNvbnRhaW5lci10aXRsZS1zaG9ydCI6IiJ9LCJpc1RlbXBvcmFyeSI6ZmFsc2V9XX0="/>
          <w:id w:val="-1828040425"/>
          <w:placeholder>
            <w:docPart w:val="6CC5D1596C8B46B2965ADCBF5852E1DB"/>
          </w:placeholder>
        </w:sdtPr>
        <w:sdtContent>
          <w:r w:rsidRPr="00582878">
            <w:rPr>
              <w:rFonts w:ascii="Times New Roman" w:eastAsia="Times New Roman" w:hAnsi="Times New Roman" w:cs="Times New Roman"/>
              <w:color w:val="000000"/>
              <w:sz w:val="24"/>
              <w:szCs w:val="24"/>
            </w:rPr>
            <w:t>(Karlsson, 2011)</w:t>
          </w:r>
        </w:sdtContent>
      </w:sdt>
      <w:r w:rsidRPr="00A965F9">
        <w:rPr>
          <w:rFonts w:ascii="Times New Roman" w:eastAsia="Times New Roman" w:hAnsi="Times New Roman" w:cs="Times New Roman"/>
          <w:color w:val="000000" w:themeColor="text1"/>
          <w:sz w:val="24"/>
          <w:szCs w:val="24"/>
        </w:rPr>
        <w:t xml:space="preserve">. The Northeastern region is predominantly hilly and heavily forested, featuring a humid subtropical climate. Summer temperatures in the plains range from 30 to 33 °C, while the hills maintain the cooler conditions, with an average summer temperature of around 20 °C and a minimum of approximately 15 °C </w:t>
      </w:r>
      <w:sdt>
        <w:sdtPr>
          <w:rPr>
            <w:rFonts w:ascii="Times New Roman" w:eastAsia="Times New Roman" w:hAnsi="Times New Roman" w:cs="Times New Roman"/>
            <w:color w:val="000000"/>
            <w:sz w:val="24"/>
            <w:szCs w:val="24"/>
          </w:rPr>
          <w:tag w:val="MENDELEY_CITATION_v3_eyJjaXRhdGlvbklEIjoiTUVOREVMRVlfQ0lUQVRJT05fZmNlYzBkZGQtMzg2Ny00Y2Q3LTlkYTQtY2ZiZWI5OTVhZTY3IiwicHJvcGVydGllcyI6eyJub3RlSW5kZXgiOjB9LCJpc0VkaXRlZCI6ZmFsc2UsIm1hbnVhbE92ZXJyaWRlIjp7ImlzTWFudWFsbHlPdmVycmlkZGVuIjpmYWxzZSwiY2l0ZXByb2NUZXh0IjoiKFJlc2lsaWVuY2UgZXQgYWwuLCAyMDIwKSIsIm1hbnVhbE92ZXJyaWRlVGV4dCI6IiJ9LCJjaXRhdGlvbkl0ZW1zIjpbeyJpZCI6ImU2Y2M1NzUzLTE5NWMtMzE5Ni05NjgzLTg1ZjIyMjE4NzdkOCIsIml0ZW1EYXRhIjp7InR5cGUiOiJhcnRpY2xlLWpvdXJuYWwiLCJpZCI6ImU2Y2M1NzUzLTE5NWMtMzE5Ni05NjgzLTg1ZjIyMjE4NzdkOCIsInRpdGxlIjoiRHJhZnQgUHJvamVjdCBQcm9wb3NhbCBmb3IgZnVuZGluZyB1bmRlciBOYXRpb25hbCBBZGFwdGF0aW9uIEZ1bmQgZm9yIENsaW1hdGUgQ2hhbmdlIEJ1aWxkaW5nIENsaW1hdGUgUmVzaWxpZW5jZSBpbiBUZWEgVmFsdWUgQ2hhaW4gZm9yIFNtYWxsIFRlYSBHYXJkZW5zICggU1RHcyApIFRpdGxlIG9mIFByb2plY3QgLyBQcm9ncmFtbWUgOiBCdWlsZGluZyBDbGltYXRlIFJlc2lsaWVuY2UgaW4gVGVhIFZhbHVlIENoYWluIGZvciBTbWFsbCBUZWEgIiwiYXV0aG9yIjpbeyJmYW1pbHkiOiJSZXNpbGllbmNlIiwiZ2l2ZW4iOiJCdWlsZGluZyBDbGltYXRlIiwicGFyc2UtbmFtZXMiOmZhbHNlLCJkcm9wcGluZy1wYXJ0aWNsZSI6IiIsIm5vbi1kcm9wcGluZy1wYXJ0aWNsZSI6IiJ9LHsiZmFtaWx5IjoiQ2hhaW4iLCJnaXZlbiI6IlRlYSBWYWx1ZSIsInBhcnNlLW5hbWVzIjpmYWxzZSwiZHJvcHBpbmctcGFydGljbGUiOiIiLCJub24tZHJvcHBpbmctcGFydGljbGUiOiIifSx7ImZhbWlseSI6IkdhcmRlbnMiLCJnaXZlbiI6IlNtYWxsIFRlYSIsInBhcnNlLW5hbWVzIjpmYWxzZSwiZHJvcHBpbmctcGFydGljbGUiOiIiLCJub24tZHJvcHBpbmctcGFydGljbGUiOiIifSx7ImZhbWlseSI6Ik9iamVjdGl2ZSIsImdpdmVuIjoiUHJvZ3JhbW1lIiwicGFyc2UtbmFtZXMiOmZhbHNlLCJkcm9wcGluZy1wYXJ0aWNsZSI6IiIsIm5vbi1kcm9wcGluZy1wYXJ0aWNsZSI6IiJ9LHsiZmFtaWx5IjoiU2VjdG9yIiwiZ2l2ZW4iOiJQcm9ncmFtbWUiLCJwYXJzZS1uYW1lcyI6ZmFsc2UsImRyb3BwaW5nLXBhcnRpY2xlIjoiIiwibm9uLWRyb3BwaW5nLXBhcnRpY2xlIjoiIn0seyJmYW1pbHkiOiJOYW1lIiwiZ2l2ZW4iOiJBZ3JpY3VsdHVyZSIsInBhcnNlLW5hbWVzIjpmYWxzZSwiZHJvcHBpbmctcGFydGljbGUiOiIiLCJub24tZHJvcHBpbmctcGFydGljbGUiOiIifSx7ImZhbWlseSI6IkVudGl0eSIsImdpdmVuIjoiRXhlY3V0aW5nIiwicGFyc2UtbmFtZXMiOmZhbHNlLCJkcm9wcGluZy1wYXJ0aWNsZSI6IiIsIm5vbi1kcm9wcGluZy1wYXJ0aWNsZSI6IiJ9LHsiZmFtaWx5IjoiQm9hcmQiLCJnaXZlbiI6IlRlYSIsInBhcnNlLW5hbWVzIjpmYWxzZSwiZHJvcHBpbmctcGFydGljbGUiOiIiLCJub24tZHJvcHBpbmctcGFydGljbGUiOiIifV0sImFjY2Vzc2VkIjp7ImRhdGUtcGFydHMiOltbMjAyNSw0LDZdXX0sIklTQk4iOiI5Nzg5NDAwNzcwNTUzIiwiaXNzdWVkIjp7ImRhdGUtcGFydHMiOltbMjAyMF1dfSwicGFnZSI6IjEtNDciLCJjb250YWluZXItdGl0bGUtc2hvcnQiOiIifSwiaXNUZW1wb3JhcnkiOmZhbHNlfV19"/>
          <w:id w:val="-867303929"/>
          <w:placeholder>
            <w:docPart w:val="6CC5D1596C8B46B2965ADCBF5852E1DB"/>
          </w:placeholder>
        </w:sdtPr>
        <w:sdtContent>
          <w:r w:rsidRPr="00582878">
            <w:rPr>
              <w:rFonts w:eastAsia="Times New Roman"/>
              <w:color w:val="000000"/>
              <w:sz w:val="24"/>
            </w:rPr>
            <w:t>(Resilience et al., 2020)</w:t>
          </w:r>
        </w:sdtContent>
      </w:sdt>
      <w:r w:rsidRPr="00A965F9">
        <w:rPr>
          <w:rFonts w:ascii="Times New Roman" w:eastAsia="Times New Roman" w:hAnsi="Times New Roman" w:cs="Times New Roman"/>
          <w:color w:val="000000" w:themeColor="text1"/>
          <w:sz w:val="24"/>
          <w:szCs w:val="24"/>
        </w:rPr>
        <w:t>. As Guwahati is the only city in the NE which has million plus population, so as to extend the UHI investigation in one of the diverse ecosystem zones of India, we considered three more cities (Shillong, Agartala and Imphal) having population more ranging between 1 to 6 lakhs.</w:t>
      </w:r>
    </w:p>
    <w:p w14:paraId="06150F90" w14:textId="6E10355F" w:rsidR="005D3284" w:rsidRPr="005D3284" w:rsidRDefault="005D3284" w:rsidP="005D3284">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2CAD5160" w14:textId="7B86F70C" w:rsidR="00BD1E6D" w:rsidRPr="00D944CF" w:rsidRDefault="00BD1E6D" w:rsidP="00D51F1C">
      <w:pPr>
        <w:jc w:val="center"/>
        <w:rPr>
          <w:rFonts w:ascii="Times New Roman" w:hAnsi="Times New Roman" w:cs="Times New Roman"/>
          <w:i/>
          <w:iCs/>
          <w:color w:val="000000" w:themeColor="text1"/>
          <w:sz w:val="24"/>
          <w:szCs w:val="24"/>
        </w:rPr>
      </w:pPr>
      <w:r w:rsidRPr="00D944CF">
        <w:rPr>
          <w:rFonts w:ascii="Times New Roman" w:hAnsi="Times New Roman" w:cs="Times New Roman"/>
          <w:i/>
          <w:iCs/>
          <w:color w:val="000000" w:themeColor="text1"/>
          <w:sz w:val="24"/>
          <w:szCs w:val="24"/>
        </w:rPr>
        <w:lastRenderedPageBreak/>
        <w:t xml:space="preserve">Table </w:t>
      </w:r>
      <w:r w:rsidR="0064606D">
        <w:rPr>
          <w:rFonts w:ascii="Times New Roman" w:hAnsi="Times New Roman" w:cs="Times New Roman"/>
          <w:i/>
          <w:iCs/>
          <w:color w:val="000000" w:themeColor="text1"/>
          <w:sz w:val="24"/>
          <w:szCs w:val="24"/>
        </w:rPr>
        <w:t>S</w:t>
      </w:r>
      <w:r w:rsidRPr="00D944CF">
        <w:rPr>
          <w:rFonts w:ascii="Times New Roman" w:hAnsi="Times New Roman" w:cs="Times New Roman"/>
          <w:i/>
          <w:iCs/>
          <w:color w:val="000000" w:themeColor="text1"/>
          <w:sz w:val="24"/>
          <w:szCs w:val="24"/>
        </w:rPr>
        <w:t>1: Population status of selected cities</w:t>
      </w:r>
      <w:r w:rsidR="007616B0" w:rsidRPr="00D944CF">
        <w:rPr>
          <w:rFonts w:ascii="Times New Roman" w:hAnsi="Times New Roman" w:cs="Times New Roman"/>
          <w:i/>
          <w:iCs/>
          <w:color w:val="000000" w:themeColor="text1"/>
          <w:sz w:val="24"/>
          <w:szCs w:val="24"/>
        </w:rPr>
        <w:t xml:space="preserve"> </w:t>
      </w:r>
      <w:sdt>
        <w:sdtPr>
          <w:rPr>
            <w:rFonts w:ascii="Times New Roman" w:hAnsi="Times New Roman" w:cs="Times New Roman"/>
            <w:i/>
            <w:iCs/>
            <w:color w:val="000000"/>
            <w:sz w:val="24"/>
            <w:szCs w:val="24"/>
          </w:rPr>
          <w:tag w:val="MENDELEY_CITATION_v3_eyJjaXRhdGlvbklEIjoiTUVOREVMRVlfQ0lUQVRJT05fMTlhODYxZGUtMzkzMy00MTQ0LTgxNjctYTExZTY4NzRjMGI1IiwicHJvcGVydGllcyI6eyJub3RlSW5kZXgiOjB9LCJpc0VkaXRlZCI6ZmFsc2UsIm1hbnVhbE92ZXJyaWRlIjp7ImlzTWFudWFsbHlPdmVycmlkZGVuIjpmYWxzZSwiY2l0ZXByb2NUZXh0IjoiKENlbnN1cyAyMDAxLCAyMDAxOyBFdXJvc3RhdCwgMjAyNDsgTU9TUCwgMjAyNDsgVU5TRCwgMjAyNDsgV1BQLCAyMDI0KSIsIm1hbnVhbE92ZXJyaWRlVGV4dCI6IiJ9LCJjaXRhdGlvbkl0ZW1zIjpbeyJpZCI6ImFmZjgzZTdjLTg4YTQtM2RlZC1hMGUzLWFkZjUyNDA1ODMyYyIsIml0ZW1EYXRhIjp7InR5cGUiOiJ3ZWJwYWdlIiwiaWQiOiJhZmY4M2U3Yy04OGE0LTNkZWQtYTBlMy1hZGY1MjQwNTgzMmMiLCJ0aXRsZSI6IkNlbnN1cyAyMDAxIERhdGEgT25saW5lfCBOYXRpb25hbCBQb3J0YWwgb2YgSW5kaWEiLCJhdXRob3IiOlt7ImZhbWlseSI6IkNlbnN1cyBJbmRpYSIsImdpdmVuIjoiIiwicGFyc2UtbmFtZXMiOmZhbHNlLCJkcm9wcGluZy1wYXJ0aWNsZSI6IiIsIm5vbi1kcm9wcGluZy1wYXJ0aWNsZSI6IiJ9XSwiYWNjZXNzZWQiOnsiZGF0ZS1wYXJ0cyI6W1syMDI0LDQsMjVdXX0sIlVSTCI6Imh0dHBzOi8vd3d3LmluZGlhLmdvdi5pbi9jZW5zdXMtMjAwMS1kYXRhLW9ubGluZSIsImlzc3VlZCI6eyJkYXRlLXBhcnRzIjpbWzIwMDFdXX0sImNvbnRhaW5lci10aXRsZS1zaG9ydCI6IiJ9LCJpc1RlbXBvcmFyeSI6ZmFsc2V9LHsiaWQiOiIwNGYwMzU0ZC02MGZkLTM4YzMtYTYxMi0xYzQzNGY4YTdmOTUiLCJpdGVtRGF0YSI6eyJ0eXBlIjoid2VicGFnZSIsImlkIjoiMDRmMDM1NGQtNjBmZC0zOGMzLWE2MTItMWM0MzRmOGE3Zjk1IiwidGl0bGUiOiJVTlNEIC0gV2VsY29tZSB0byBVTlNEIiwiYXV0aG9yIjpbeyJmYW1pbHkiOiJVTlNEIiwiZ2l2ZW4iOiIiLCJwYXJzZS1uYW1lcyI6ZmFsc2UsImRyb3BwaW5nLXBhcnRpY2xlIjoiIiwibm9uLWRyb3BwaW5nLXBhcnRpY2xlIjoiIn1dLCJhY2Nlc3NlZCI6eyJkYXRlLXBhcnRzIjpbWzIwMjUsNCwxNV1dfSwiVVJMIjoiaHR0cHM6Ly91bnN0YXRzLnVuLm9yZy9VTlNEV2Vic2l0ZS8iLCJpc3N1ZWQiOnsiZGF0ZS1wYXJ0cyI6W1syMDI0XV19LCJjb250YWluZXItdGl0bGUtc2hvcnQiOiIifSwiaXNUZW1wb3JhcnkiOmZhbHNlfSx7ImlkIjoiZWQyMTc5MWEtOTg3Mi0zZjFkLTkzNGQtNGVmMjlkN2M4MTE2IiwiaXRlbURhdGEiOnsidHlwZSI6IndlYnBhZ2UiLCJpZCI6ImVkMjE3OTFhLTk4NzItM2YxZC05MzRkLTRlZjI5ZDdjODExNiIsInRpdGxlIjoiT3ZlcnZpZXcgLSBQb3B1bGF0aW9uIGFuZCBkZW1vZ3JhcGh5IC0gRXVyb3N0YXQiLCJhdXRob3IiOlt7ImZhbWlseSI6IkV1cm9zdGF0IiwiZ2l2ZW4iOiIiLCJwYXJzZS1uYW1lcyI6ZmFsc2UsImRyb3BwaW5nLXBhcnRpY2xlIjoiIiwibm9uLWRyb3BwaW5nLXBhcnRpY2xlIjoiIn1dLCJhY2Nlc3NlZCI6eyJkYXRlLXBhcnRzIjpbWzIwMjUsNCwxNV1dfSwiVVJMIjoiaHR0cHM6Ly9lYy5ldXJvcGEuZXUvZXVyb3N0YXQvd2ViL3BvcHVsYXRpb24tZGVtb2dyYXBoeSIsImlzc3VlZCI6eyJkYXRlLXBhcnRzIjpbWzIwMjRdXX0sImNvbnRhaW5lci10aXRsZS1zaG9ydCI6IiJ9LCJpc1RlbXBvcmFyeSI6ZmFsc2V9LHsiaWQiOiI1NDE5ZGZkNC0zMjIwLTM1ZjYtYjIzMC1iMjIwZTJjNGUwMzMiLCJpdGVtRGF0YSI6eyJ0eXBlIjoid2VicGFnZSIsImlkIjoiNTQxOWRmZDQtMzIyMC0zNWY2LWIyMzAtYjIyMGUyYzRlMDMzIiwidGl0bGUiOiJNaW5pc3RyeSBvZiBTdGF0aXN0aWNzIGFuZCBQcm9ncmFtIEltcGxlbWVudGF0aW9uIHwgR292ZXJubWVudCBPZiBJbmRpYSIsImF1dGhvciI6W3siZmFtaWx5IjoiTU9TUCIsImdpdmVuIjoiIiwicGFyc2UtbmFtZXMiOmZhbHNlLCJkcm9wcGluZy1wYXJ0aWNsZSI6IiIsIm5vbi1kcm9wcGluZy1wYXJ0aWNsZSI6IiJ9XSwiYWNjZXNzZWQiOnsiZGF0ZS1wYXJ0cyI6W1syMDI1LDQsMTVdXX0sIlVSTCI6Imh0dHBzOi8vd3d3Lm1vc3BpLmdvdi5pbi8iLCJpc3N1ZWQiOnsiZGF0ZS1wYXJ0cyI6W1syMDI0XV19LCJjb250YWluZXItdGl0bGUtc2hvcnQiOiIifSwiaXNUZW1wb3JhcnkiOmZhbHNlfSx7ImlkIjoiMDVkMjk1MDctMjAyZS0zOTIyLWI5ZDEtMjlkZDZjMjQ4MmY0IiwiaXRlbURhdGEiOnsidHlwZSI6IndlYnBhZ2UiLCJpZCI6IjA1ZDI5NTA3LTIwMmUtMzkyMi1iOWQxLTI5ZGQ2YzI0ODJmNCIsInRpdGxlIjoiV29ybGQgUG9wdWxhdGlvbiBQcm9zcGVjdHMiLCJhdXRob3IiOlt7ImZhbWlseSI6IldQUCIsImdpdmVuIjoiIiwicGFyc2UtbmFtZXMiOmZhbHNlLCJkcm9wcGluZy1wYXJ0aWNsZSI6IiIsIm5vbi1kcm9wcGluZy1wYXJ0aWNsZSI6IiJ9XSwiYWNjZXNzZWQiOnsiZGF0ZS1wYXJ0cyI6W1syMDI1LDQsMTVdXX0sIlVSTCI6Imh0dHBzOi8vcG9wdWxhdGlvbi51bi5vcmcvd3BwLyIsImlzc3VlZCI6eyJkYXRlLXBhcnRzIjpbWzIwMjRdXX0sImNvbnRhaW5lci10aXRsZS1zaG9ydCI6IiJ9LCJpc1RlbXBvcmFyeSI6ZmFsc2V9XX0="/>
          <w:id w:val="-1164322496"/>
          <w:placeholder>
            <w:docPart w:val="DefaultPlaceholder_-1854013440"/>
          </w:placeholder>
        </w:sdtPr>
        <w:sdtContent>
          <w:r w:rsidR="00582878" w:rsidRPr="00582878">
            <w:rPr>
              <w:rFonts w:ascii="Times New Roman" w:hAnsi="Times New Roman" w:cs="Times New Roman"/>
              <w:i/>
              <w:iCs/>
              <w:color w:val="000000"/>
              <w:sz w:val="24"/>
              <w:szCs w:val="24"/>
            </w:rPr>
            <w:t>(Census 2001, 2001; Eurostat, 2024; MOSP, 2024; UNSD, 2024; WPP, 2024)</w:t>
          </w:r>
        </w:sdtContent>
      </w:sdt>
    </w:p>
    <w:tbl>
      <w:tblPr>
        <w:tblStyle w:val="TableGrid"/>
        <w:tblW w:w="0" w:type="auto"/>
        <w:jc w:val="center"/>
        <w:tblLook w:val="04A0" w:firstRow="1" w:lastRow="0" w:firstColumn="1" w:lastColumn="0" w:noHBand="0" w:noVBand="1"/>
      </w:tblPr>
      <w:tblGrid>
        <w:gridCol w:w="988"/>
        <w:gridCol w:w="2268"/>
        <w:gridCol w:w="1842"/>
        <w:gridCol w:w="1843"/>
        <w:gridCol w:w="1332"/>
      </w:tblGrid>
      <w:tr w:rsidR="00BD1E6D" w:rsidRPr="00D944CF" w14:paraId="5412B8A9" w14:textId="77777777" w:rsidTr="005D3284">
        <w:trPr>
          <w:trHeight w:val="340"/>
          <w:jc w:val="center"/>
        </w:trPr>
        <w:tc>
          <w:tcPr>
            <w:tcW w:w="988" w:type="dxa"/>
            <w:vAlign w:val="center"/>
          </w:tcPr>
          <w:p w14:paraId="1FA94D78" w14:textId="77777777" w:rsidR="00BD1E6D" w:rsidRPr="00D944CF" w:rsidRDefault="00BD1E6D" w:rsidP="00640C54">
            <w:pPr>
              <w:jc w:val="center"/>
              <w:rPr>
                <w:rFonts w:ascii="Times New Roman" w:hAnsi="Times New Roman" w:cs="Times New Roman"/>
                <w:color w:val="000000" w:themeColor="text1"/>
              </w:rPr>
            </w:pPr>
            <w:r w:rsidRPr="00D944CF">
              <w:rPr>
                <w:rFonts w:ascii="Times New Roman" w:hAnsi="Times New Roman" w:cs="Times New Roman"/>
                <w:color w:val="000000" w:themeColor="text1"/>
              </w:rPr>
              <w:t>Sr. No.</w:t>
            </w:r>
          </w:p>
        </w:tc>
        <w:tc>
          <w:tcPr>
            <w:tcW w:w="2268" w:type="dxa"/>
            <w:vAlign w:val="center"/>
          </w:tcPr>
          <w:p w14:paraId="3D0DC3F1" w14:textId="77777777" w:rsidR="00BD1E6D" w:rsidRPr="00D944CF" w:rsidRDefault="00BD1E6D" w:rsidP="00640C54">
            <w:pPr>
              <w:jc w:val="center"/>
              <w:rPr>
                <w:rFonts w:ascii="Times New Roman" w:hAnsi="Times New Roman" w:cs="Times New Roman"/>
                <w:color w:val="000000" w:themeColor="text1"/>
              </w:rPr>
            </w:pPr>
            <w:r w:rsidRPr="00D944CF">
              <w:rPr>
                <w:rFonts w:ascii="Times New Roman" w:hAnsi="Times New Roman" w:cs="Times New Roman"/>
                <w:color w:val="000000" w:themeColor="text1"/>
              </w:rPr>
              <w:t>City</w:t>
            </w:r>
          </w:p>
        </w:tc>
        <w:tc>
          <w:tcPr>
            <w:tcW w:w="1842" w:type="dxa"/>
            <w:vAlign w:val="center"/>
          </w:tcPr>
          <w:p w14:paraId="5422DC1A" w14:textId="77777777" w:rsidR="00BD1E6D" w:rsidRPr="00D944CF" w:rsidRDefault="00BD1E6D" w:rsidP="00640C54">
            <w:pPr>
              <w:jc w:val="center"/>
              <w:rPr>
                <w:rFonts w:ascii="Times New Roman" w:hAnsi="Times New Roman" w:cs="Times New Roman"/>
                <w:color w:val="000000" w:themeColor="text1"/>
              </w:rPr>
            </w:pPr>
            <w:r w:rsidRPr="00D944CF">
              <w:rPr>
                <w:rFonts w:ascii="Times New Roman" w:hAnsi="Times New Roman" w:cs="Times New Roman"/>
                <w:color w:val="000000" w:themeColor="text1"/>
              </w:rPr>
              <w:t>2001 (Census)</w:t>
            </w:r>
          </w:p>
        </w:tc>
        <w:tc>
          <w:tcPr>
            <w:tcW w:w="1843" w:type="dxa"/>
            <w:vAlign w:val="center"/>
          </w:tcPr>
          <w:p w14:paraId="5862AC55" w14:textId="77777777" w:rsidR="00BD1E6D" w:rsidRPr="00D944CF" w:rsidRDefault="00BD1E6D" w:rsidP="00640C54">
            <w:pPr>
              <w:jc w:val="center"/>
              <w:rPr>
                <w:rFonts w:ascii="Times New Roman" w:hAnsi="Times New Roman" w:cs="Times New Roman"/>
                <w:color w:val="000000" w:themeColor="text1"/>
              </w:rPr>
            </w:pPr>
            <w:r w:rsidRPr="00D944CF">
              <w:rPr>
                <w:rFonts w:ascii="Times New Roman" w:hAnsi="Times New Roman" w:cs="Times New Roman"/>
                <w:color w:val="000000" w:themeColor="text1"/>
              </w:rPr>
              <w:t>2024 (Est)</w:t>
            </w:r>
          </w:p>
        </w:tc>
        <w:tc>
          <w:tcPr>
            <w:tcW w:w="1332" w:type="dxa"/>
            <w:vAlign w:val="center"/>
          </w:tcPr>
          <w:p w14:paraId="5C7A1F61" w14:textId="77777777" w:rsidR="00BD1E6D" w:rsidRPr="00D944CF" w:rsidRDefault="00BD1E6D" w:rsidP="00640C54">
            <w:pPr>
              <w:jc w:val="center"/>
              <w:rPr>
                <w:rFonts w:ascii="Times New Roman" w:hAnsi="Times New Roman" w:cs="Times New Roman"/>
                <w:color w:val="000000" w:themeColor="text1"/>
              </w:rPr>
            </w:pPr>
            <w:r w:rsidRPr="00D944CF">
              <w:rPr>
                <w:rFonts w:ascii="Times New Roman" w:hAnsi="Times New Roman" w:cs="Times New Roman"/>
                <w:color w:val="000000" w:themeColor="text1"/>
              </w:rPr>
              <w:t>Growth (%)</w:t>
            </w:r>
          </w:p>
        </w:tc>
      </w:tr>
      <w:tr w:rsidR="00640C54" w:rsidRPr="00D944CF" w14:paraId="005FF6B6" w14:textId="77777777" w:rsidTr="005D3284">
        <w:trPr>
          <w:trHeight w:val="340"/>
          <w:jc w:val="center"/>
        </w:trPr>
        <w:tc>
          <w:tcPr>
            <w:tcW w:w="988" w:type="dxa"/>
            <w:vAlign w:val="center"/>
          </w:tcPr>
          <w:p w14:paraId="6D42FEDD" w14:textId="250EF57A"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1</w:t>
            </w:r>
          </w:p>
        </w:tc>
        <w:tc>
          <w:tcPr>
            <w:tcW w:w="2268" w:type="dxa"/>
            <w:vAlign w:val="center"/>
          </w:tcPr>
          <w:p w14:paraId="3E384B76" w14:textId="01198413"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Srinagar</w:t>
            </w:r>
          </w:p>
        </w:tc>
        <w:tc>
          <w:tcPr>
            <w:tcW w:w="1842" w:type="dxa"/>
            <w:vAlign w:val="center"/>
          </w:tcPr>
          <w:p w14:paraId="10B3CC5B" w14:textId="6C2E701E"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952324</w:t>
            </w:r>
          </w:p>
        </w:tc>
        <w:tc>
          <w:tcPr>
            <w:tcW w:w="1843" w:type="dxa"/>
            <w:vAlign w:val="center"/>
          </w:tcPr>
          <w:p w14:paraId="5CB37468" w14:textId="51DEF09A"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1698000</w:t>
            </w:r>
          </w:p>
        </w:tc>
        <w:tc>
          <w:tcPr>
            <w:tcW w:w="1332" w:type="dxa"/>
            <w:vAlign w:val="center"/>
          </w:tcPr>
          <w:p w14:paraId="6B85A035" w14:textId="3F29F0F4"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78.30</w:t>
            </w:r>
          </w:p>
        </w:tc>
      </w:tr>
      <w:tr w:rsidR="00640C54" w:rsidRPr="00D944CF" w14:paraId="77458245" w14:textId="77777777" w:rsidTr="005D3284">
        <w:trPr>
          <w:trHeight w:val="340"/>
          <w:jc w:val="center"/>
        </w:trPr>
        <w:tc>
          <w:tcPr>
            <w:tcW w:w="988" w:type="dxa"/>
            <w:vAlign w:val="center"/>
          </w:tcPr>
          <w:p w14:paraId="7C88557E" w14:textId="70CC6844"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2</w:t>
            </w:r>
          </w:p>
        </w:tc>
        <w:tc>
          <w:tcPr>
            <w:tcW w:w="2268" w:type="dxa"/>
            <w:vAlign w:val="center"/>
          </w:tcPr>
          <w:p w14:paraId="1544B784" w14:textId="72C2C7E4"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Jammu</w:t>
            </w:r>
          </w:p>
        </w:tc>
        <w:tc>
          <w:tcPr>
            <w:tcW w:w="1842" w:type="dxa"/>
            <w:vAlign w:val="center"/>
          </w:tcPr>
          <w:p w14:paraId="084104AB" w14:textId="357B68D8"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614000</w:t>
            </w:r>
          </w:p>
        </w:tc>
        <w:tc>
          <w:tcPr>
            <w:tcW w:w="1843" w:type="dxa"/>
            <w:vAlign w:val="center"/>
          </w:tcPr>
          <w:p w14:paraId="415CD310" w14:textId="5A71F96A"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738000</w:t>
            </w:r>
          </w:p>
        </w:tc>
        <w:tc>
          <w:tcPr>
            <w:tcW w:w="1332" w:type="dxa"/>
            <w:vAlign w:val="center"/>
          </w:tcPr>
          <w:p w14:paraId="2119D678" w14:textId="617A3444"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20.19</w:t>
            </w:r>
          </w:p>
        </w:tc>
      </w:tr>
      <w:tr w:rsidR="00640C54" w:rsidRPr="00D944CF" w14:paraId="53249215" w14:textId="77777777" w:rsidTr="005D3284">
        <w:trPr>
          <w:trHeight w:val="340"/>
          <w:jc w:val="center"/>
        </w:trPr>
        <w:tc>
          <w:tcPr>
            <w:tcW w:w="988" w:type="dxa"/>
            <w:vAlign w:val="center"/>
          </w:tcPr>
          <w:p w14:paraId="40A3989D" w14:textId="7055227C"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3</w:t>
            </w:r>
          </w:p>
        </w:tc>
        <w:tc>
          <w:tcPr>
            <w:tcW w:w="2268" w:type="dxa"/>
            <w:vAlign w:val="center"/>
          </w:tcPr>
          <w:p w14:paraId="5F228923" w14:textId="111236D4"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Dehradun</w:t>
            </w:r>
          </w:p>
        </w:tc>
        <w:tc>
          <w:tcPr>
            <w:tcW w:w="1842" w:type="dxa"/>
            <w:vAlign w:val="center"/>
          </w:tcPr>
          <w:p w14:paraId="4AF3F634" w14:textId="3686D9DA"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177509</w:t>
            </w:r>
          </w:p>
        </w:tc>
        <w:tc>
          <w:tcPr>
            <w:tcW w:w="1843" w:type="dxa"/>
            <w:vAlign w:val="center"/>
          </w:tcPr>
          <w:p w14:paraId="0C3917B7" w14:textId="013FD5E3"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464000</w:t>
            </w:r>
          </w:p>
        </w:tc>
        <w:tc>
          <w:tcPr>
            <w:tcW w:w="1332" w:type="dxa"/>
            <w:vAlign w:val="center"/>
          </w:tcPr>
          <w:p w14:paraId="054F6D66" w14:textId="72CF0EE8"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161.40</w:t>
            </w:r>
          </w:p>
        </w:tc>
      </w:tr>
      <w:tr w:rsidR="00640C54" w:rsidRPr="00D944CF" w14:paraId="75D19B6B" w14:textId="77777777" w:rsidTr="005D3284">
        <w:trPr>
          <w:trHeight w:val="340"/>
          <w:jc w:val="center"/>
        </w:trPr>
        <w:tc>
          <w:tcPr>
            <w:tcW w:w="988" w:type="dxa"/>
            <w:vAlign w:val="center"/>
          </w:tcPr>
          <w:p w14:paraId="3D051A07" w14:textId="070222B1"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4</w:t>
            </w:r>
          </w:p>
        </w:tc>
        <w:tc>
          <w:tcPr>
            <w:tcW w:w="2268" w:type="dxa"/>
            <w:vAlign w:val="center"/>
          </w:tcPr>
          <w:p w14:paraId="07C455B0" w14:textId="3D8FE07D"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Haridwar</w:t>
            </w:r>
          </w:p>
        </w:tc>
        <w:tc>
          <w:tcPr>
            <w:tcW w:w="1842" w:type="dxa"/>
            <w:vAlign w:val="center"/>
          </w:tcPr>
          <w:p w14:paraId="1217FDEF" w14:textId="55ADD6C8"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426674</w:t>
            </w:r>
          </w:p>
        </w:tc>
        <w:tc>
          <w:tcPr>
            <w:tcW w:w="1843" w:type="dxa"/>
            <w:vAlign w:val="center"/>
          </w:tcPr>
          <w:p w14:paraId="3D7567C1" w14:textId="1BD963DD"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992000</w:t>
            </w:r>
          </w:p>
        </w:tc>
        <w:tc>
          <w:tcPr>
            <w:tcW w:w="1332" w:type="dxa"/>
            <w:vAlign w:val="center"/>
          </w:tcPr>
          <w:p w14:paraId="5C1A3E37" w14:textId="00DFAF69"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132.50</w:t>
            </w:r>
          </w:p>
        </w:tc>
      </w:tr>
      <w:tr w:rsidR="00640C54" w:rsidRPr="00D944CF" w14:paraId="7E49BB8C" w14:textId="77777777" w:rsidTr="005D3284">
        <w:trPr>
          <w:trHeight w:val="340"/>
          <w:jc w:val="center"/>
        </w:trPr>
        <w:tc>
          <w:tcPr>
            <w:tcW w:w="988" w:type="dxa"/>
            <w:vAlign w:val="center"/>
          </w:tcPr>
          <w:p w14:paraId="0544571A" w14:textId="1427C405"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5</w:t>
            </w:r>
          </w:p>
        </w:tc>
        <w:tc>
          <w:tcPr>
            <w:tcW w:w="2268" w:type="dxa"/>
            <w:vAlign w:val="center"/>
          </w:tcPr>
          <w:p w14:paraId="29CE4468" w14:textId="5BEF27D7"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Delhi</w:t>
            </w:r>
          </w:p>
        </w:tc>
        <w:tc>
          <w:tcPr>
            <w:tcW w:w="1842" w:type="dxa"/>
            <w:vAlign w:val="center"/>
          </w:tcPr>
          <w:p w14:paraId="692319F4" w14:textId="03B23590"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9879172</w:t>
            </w:r>
          </w:p>
        </w:tc>
        <w:tc>
          <w:tcPr>
            <w:tcW w:w="1843" w:type="dxa"/>
            <w:vAlign w:val="center"/>
          </w:tcPr>
          <w:p w14:paraId="02A78D1F" w14:textId="1032AAAF"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32941000</w:t>
            </w:r>
          </w:p>
        </w:tc>
        <w:tc>
          <w:tcPr>
            <w:tcW w:w="1332" w:type="dxa"/>
            <w:vAlign w:val="center"/>
          </w:tcPr>
          <w:p w14:paraId="70DD8BD1" w14:textId="364564E7"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233.44</w:t>
            </w:r>
          </w:p>
        </w:tc>
      </w:tr>
      <w:tr w:rsidR="00640C54" w:rsidRPr="00D944CF" w14:paraId="524F7BD5" w14:textId="77777777" w:rsidTr="005D3284">
        <w:trPr>
          <w:trHeight w:val="340"/>
          <w:jc w:val="center"/>
        </w:trPr>
        <w:tc>
          <w:tcPr>
            <w:tcW w:w="988" w:type="dxa"/>
            <w:vAlign w:val="center"/>
          </w:tcPr>
          <w:p w14:paraId="6DACECE8" w14:textId="783CB2D9"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6</w:t>
            </w:r>
          </w:p>
        </w:tc>
        <w:tc>
          <w:tcPr>
            <w:tcW w:w="2268" w:type="dxa"/>
            <w:vAlign w:val="center"/>
          </w:tcPr>
          <w:p w14:paraId="1E0974A6" w14:textId="42F3EC2B"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Agra</w:t>
            </w:r>
          </w:p>
        </w:tc>
        <w:tc>
          <w:tcPr>
            <w:tcW w:w="1842" w:type="dxa"/>
            <w:vAlign w:val="center"/>
          </w:tcPr>
          <w:p w14:paraId="6BCCBB3A" w14:textId="0AFFD4A7"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1275134</w:t>
            </w:r>
          </w:p>
        </w:tc>
        <w:tc>
          <w:tcPr>
            <w:tcW w:w="1843" w:type="dxa"/>
            <w:vAlign w:val="center"/>
          </w:tcPr>
          <w:p w14:paraId="28377F62" w14:textId="3F9F04CB"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2368000</w:t>
            </w:r>
          </w:p>
        </w:tc>
        <w:tc>
          <w:tcPr>
            <w:tcW w:w="1332" w:type="dxa"/>
            <w:vAlign w:val="center"/>
          </w:tcPr>
          <w:p w14:paraId="741E87DF" w14:textId="3E1DC7B0"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85.71</w:t>
            </w:r>
          </w:p>
        </w:tc>
      </w:tr>
      <w:tr w:rsidR="00640C54" w:rsidRPr="00D944CF" w14:paraId="24161504" w14:textId="77777777" w:rsidTr="005D3284">
        <w:trPr>
          <w:trHeight w:val="340"/>
          <w:jc w:val="center"/>
        </w:trPr>
        <w:tc>
          <w:tcPr>
            <w:tcW w:w="988" w:type="dxa"/>
            <w:vAlign w:val="center"/>
          </w:tcPr>
          <w:p w14:paraId="4E4E841A" w14:textId="042CC37B"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7</w:t>
            </w:r>
          </w:p>
        </w:tc>
        <w:tc>
          <w:tcPr>
            <w:tcW w:w="2268" w:type="dxa"/>
            <w:vAlign w:val="center"/>
          </w:tcPr>
          <w:p w14:paraId="352EBE99" w14:textId="61F26970"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Lucknow</w:t>
            </w:r>
          </w:p>
        </w:tc>
        <w:tc>
          <w:tcPr>
            <w:tcW w:w="1842" w:type="dxa"/>
            <w:vAlign w:val="center"/>
          </w:tcPr>
          <w:p w14:paraId="5D52D5A9" w14:textId="1567C291"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2185927</w:t>
            </w:r>
          </w:p>
        </w:tc>
        <w:tc>
          <w:tcPr>
            <w:tcW w:w="1843" w:type="dxa"/>
            <w:vAlign w:val="center"/>
          </w:tcPr>
          <w:p w14:paraId="4DDBABAE" w14:textId="38AB5C93"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3945000</w:t>
            </w:r>
          </w:p>
        </w:tc>
        <w:tc>
          <w:tcPr>
            <w:tcW w:w="1332" w:type="dxa"/>
            <w:vAlign w:val="center"/>
          </w:tcPr>
          <w:p w14:paraId="7F5612A4" w14:textId="49123B88"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80.47</w:t>
            </w:r>
          </w:p>
        </w:tc>
      </w:tr>
      <w:tr w:rsidR="00640C54" w:rsidRPr="00D944CF" w14:paraId="59FFC4EC" w14:textId="77777777" w:rsidTr="005D3284">
        <w:trPr>
          <w:trHeight w:val="340"/>
          <w:jc w:val="center"/>
        </w:trPr>
        <w:tc>
          <w:tcPr>
            <w:tcW w:w="988" w:type="dxa"/>
            <w:vAlign w:val="center"/>
          </w:tcPr>
          <w:p w14:paraId="7E31029B" w14:textId="403CD3E0"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8</w:t>
            </w:r>
          </w:p>
        </w:tc>
        <w:tc>
          <w:tcPr>
            <w:tcW w:w="2268" w:type="dxa"/>
            <w:vAlign w:val="center"/>
          </w:tcPr>
          <w:p w14:paraId="393DF171" w14:textId="241D30FD"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Kanpur</w:t>
            </w:r>
          </w:p>
        </w:tc>
        <w:tc>
          <w:tcPr>
            <w:tcW w:w="1842" w:type="dxa"/>
            <w:vAlign w:val="center"/>
          </w:tcPr>
          <w:p w14:paraId="18643CB7" w14:textId="3BB66C22"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2555811</w:t>
            </w:r>
          </w:p>
        </w:tc>
        <w:tc>
          <w:tcPr>
            <w:tcW w:w="1843" w:type="dxa"/>
            <w:vAlign w:val="center"/>
          </w:tcPr>
          <w:p w14:paraId="587A08F4" w14:textId="3AE408DC"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3234000</w:t>
            </w:r>
          </w:p>
        </w:tc>
        <w:tc>
          <w:tcPr>
            <w:tcW w:w="1332" w:type="dxa"/>
            <w:vAlign w:val="center"/>
          </w:tcPr>
          <w:p w14:paraId="5CB655A0" w14:textId="531E29AC"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26.54</w:t>
            </w:r>
          </w:p>
        </w:tc>
      </w:tr>
      <w:tr w:rsidR="00640C54" w:rsidRPr="00D944CF" w14:paraId="796B4543" w14:textId="77777777" w:rsidTr="005D3284">
        <w:trPr>
          <w:trHeight w:val="340"/>
          <w:jc w:val="center"/>
        </w:trPr>
        <w:tc>
          <w:tcPr>
            <w:tcW w:w="988" w:type="dxa"/>
            <w:vAlign w:val="center"/>
          </w:tcPr>
          <w:p w14:paraId="44327DDB" w14:textId="51E0124E"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9</w:t>
            </w:r>
          </w:p>
        </w:tc>
        <w:tc>
          <w:tcPr>
            <w:tcW w:w="2268" w:type="dxa"/>
            <w:vAlign w:val="center"/>
          </w:tcPr>
          <w:p w14:paraId="60131884" w14:textId="3EE7EF08"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Prayagraj</w:t>
            </w:r>
          </w:p>
        </w:tc>
        <w:tc>
          <w:tcPr>
            <w:tcW w:w="1842" w:type="dxa"/>
            <w:vAlign w:val="center"/>
          </w:tcPr>
          <w:p w14:paraId="57A0779D" w14:textId="77206278"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1018092</w:t>
            </w:r>
          </w:p>
        </w:tc>
        <w:tc>
          <w:tcPr>
            <w:tcW w:w="1843" w:type="dxa"/>
            <w:vAlign w:val="center"/>
          </w:tcPr>
          <w:p w14:paraId="42199EF2" w14:textId="19E36DFC"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1465000</w:t>
            </w:r>
          </w:p>
        </w:tc>
        <w:tc>
          <w:tcPr>
            <w:tcW w:w="1332" w:type="dxa"/>
            <w:vAlign w:val="center"/>
          </w:tcPr>
          <w:p w14:paraId="6BF38CBE" w14:textId="09FC5200"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43.90</w:t>
            </w:r>
          </w:p>
        </w:tc>
      </w:tr>
      <w:tr w:rsidR="00640C54" w:rsidRPr="00D944CF" w14:paraId="6AD8F731" w14:textId="77777777" w:rsidTr="005D3284">
        <w:trPr>
          <w:trHeight w:val="340"/>
          <w:jc w:val="center"/>
        </w:trPr>
        <w:tc>
          <w:tcPr>
            <w:tcW w:w="988" w:type="dxa"/>
            <w:vAlign w:val="center"/>
          </w:tcPr>
          <w:p w14:paraId="234D1F71" w14:textId="1E002DFD"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10</w:t>
            </w:r>
          </w:p>
        </w:tc>
        <w:tc>
          <w:tcPr>
            <w:tcW w:w="2268" w:type="dxa"/>
            <w:vAlign w:val="center"/>
          </w:tcPr>
          <w:p w14:paraId="60BBEE84" w14:textId="42D85DBF"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Varanasi</w:t>
            </w:r>
          </w:p>
        </w:tc>
        <w:tc>
          <w:tcPr>
            <w:tcW w:w="1842" w:type="dxa"/>
            <w:vAlign w:val="center"/>
          </w:tcPr>
          <w:p w14:paraId="24BA2E33" w14:textId="3F277FE7"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1103952</w:t>
            </w:r>
          </w:p>
        </w:tc>
        <w:tc>
          <w:tcPr>
            <w:tcW w:w="1843" w:type="dxa"/>
            <w:vAlign w:val="center"/>
          </w:tcPr>
          <w:p w14:paraId="158B11C1" w14:textId="0708BF6B"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1652000</w:t>
            </w:r>
          </w:p>
        </w:tc>
        <w:tc>
          <w:tcPr>
            <w:tcW w:w="1332" w:type="dxa"/>
            <w:vAlign w:val="center"/>
          </w:tcPr>
          <w:p w14:paraId="1334C792" w14:textId="340E6E1C"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49.64</w:t>
            </w:r>
          </w:p>
        </w:tc>
      </w:tr>
      <w:tr w:rsidR="00640C54" w:rsidRPr="00D944CF" w14:paraId="1B0EFBAF" w14:textId="77777777" w:rsidTr="005D3284">
        <w:trPr>
          <w:trHeight w:val="340"/>
          <w:jc w:val="center"/>
        </w:trPr>
        <w:tc>
          <w:tcPr>
            <w:tcW w:w="988" w:type="dxa"/>
            <w:vAlign w:val="center"/>
          </w:tcPr>
          <w:p w14:paraId="208FF3C3" w14:textId="0E189B37"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11</w:t>
            </w:r>
          </w:p>
        </w:tc>
        <w:tc>
          <w:tcPr>
            <w:tcW w:w="2268" w:type="dxa"/>
            <w:vAlign w:val="center"/>
          </w:tcPr>
          <w:p w14:paraId="4D87351D" w14:textId="71D2B10C"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Patna</w:t>
            </w:r>
          </w:p>
        </w:tc>
        <w:tc>
          <w:tcPr>
            <w:tcW w:w="1842" w:type="dxa"/>
            <w:vAlign w:val="center"/>
          </w:tcPr>
          <w:p w14:paraId="570D78FE" w14:textId="1AE78671"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1432209</w:t>
            </w:r>
          </w:p>
        </w:tc>
        <w:tc>
          <w:tcPr>
            <w:tcW w:w="1843" w:type="dxa"/>
            <w:vAlign w:val="center"/>
          </w:tcPr>
          <w:p w14:paraId="3AE791D9" w14:textId="663C1375"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2580000</w:t>
            </w:r>
          </w:p>
        </w:tc>
        <w:tc>
          <w:tcPr>
            <w:tcW w:w="1332" w:type="dxa"/>
            <w:vAlign w:val="center"/>
          </w:tcPr>
          <w:p w14:paraId="60D3090C" w14:textId="480636EB"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80.14</w:t>
            </w:r>
          </w:p>
        </w:tc>
      </w:tr>
      <w:tr w:rsidR="00640C54" w:rsidRPr="00D944CF" w14:paraId="0AB59236" w14:textId="77777777" w:rsidTr="005D3284">
        <w:trPr>
          <w:trHeight w:val="340"/>
          <w:jc w:val="center"/>
        </w:trPr>
        <w:tc>
          <w:tcPr>
            <w:tcW w:w="988" w:type="dxa"/>
            <w:vAlign w:val="center"/>
          </w:tcPr>
          <w:p w14:paraId="28DA38C0" w14:textId="0CD20525"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12</w:t>
            </w:r>
          </w:p>
        </w:tc>
        <w:tc>
          <w:tcPr>
            <w:tcW w:w="2268" w:type="dxa"/>
            <w:vAlign w:val="center"/>
          </w:tcPr>
          <w:p w14:paraId="56BFDEDD" w14:textId="7E39EBF2"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Amritsar</w:t>
            </w:r>
          </w:p>
        </w:tc>
        <w:tc>
          <w:tcPr>
            <w:tcW w:w="1842" w:type="dxa"/>
            <w:vAlign w:val="center"/>
          </w:tcPr>
          <w:p w14:paraId="19D59835" w14:textId="00327A33"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1003917</w:t>
            </w:r>
          </w:p>
        </w:tc>
        <w:tc>
          <w:tcPr>
            <w:tcW w:w="1843" w:type="dxa"/>
            <w:vAlign w:val="center"/>
          </w:tcPr>
          <w:p w14:paraId="323CED84" w14:textId="6831DA2A"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1452000</w:t>
            </w:r>
          </w:p>
        </w:tc>
        <w:tc>
          <w:tcPr>
            <w:tcW w:w="1332" w:type="dxa"/>
            <w:vAlign w:val="center"/>
          </w:tcPr>
          <w:p w14:paraId="6670A6A2" w14:textId="0E4DEC97"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44.63</w:t>
            </w:r>
          </w:p>
        </w:tc>
      </w:tr>
      <w:tr w:rsidR="00640C54" w:rsidRPr="00D944CF" w14:paraId="172D80B1" w14:textId="77777777" w:rsidTr="005D3284">
        <w:trPr>
          <w:trHeight w:val="340"/>
          <w:jc w:val="center"/>
        </w:trPr>
        <w:tc>
          <w:tcPr>
            <w:tcW w:w="988" w:type="dxa"/>
            <w:vAlign w:val="center"/>
          </w:tcPr>
          <w:p w14:paraId="72B6D0AB" w14:textId="0C63F7F5"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13</w:t>
            </w:r>
          </w:p>
        </w:tc>
        <w:tc>
          <w:tcPr>
            <w:tcW w:w="2268" w:type="dxa"/>
            <w:vAlign w:val="center"/>
          </w:tcPr>
          <w:p w14:paraId="6A703305" w14:textId="2594EF9A"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Ludhiana</w:t>
            </w:r>
          </w:p>
        </w:tc>
        <w:tc>
          <w:tcPr>
            <w:tcW w:w="1842" w:type="dxa"/>
            <w:vAlign w:val="center"/>
          </w:tcPr>
          <w:p w14:paraId="6D622D3E" w14:textId="1383B3CC"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1398467</w:t>
            </w:r>
          </w:p>
        </w:tc>
        <w:tc>
          <w:tcPr>
            <w:tcW w:w="1843" w:type="dxa"/>
            <w:vAlign w:val="center"/>
          </w:tcPr>
          <w:p w14:paraId="6A6E88F9" w14:textId="03E982AA"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1951000</w:t>
            </w:r>
          </w:p>
        </w:tc>
        <w:tc>
          <w:tcPr>
            <w:tcW w:w="1332" w:type="dxa"/>
            <w:vAlign w:val="center"/>
          </w:tcPr>
          <w:p w14:paraId="2D89B690" w14:textId="1701C556"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39.51</w:t>
            </w:r>
          </w:p>
        </w:tc>
      </w:tr>
      <w:tr w:rsidR="00640C54" w:rsidRPr="00D944CF" w14:paraId="4601906C" w14:textId="77777777" w:rsidTr="005D3284">
        <w:trPr>
          <w:trHeight w:val="340"/>
          <w:jc w:val="center"/>
        </w:trPr>
        <w:tc>
          <w:tcPr>
            <w:tcW w:w="988" w:type="dxa"/>
            <w:vAlign w:val="center"/>
          </w:tcPr>
          <w:p w14:paraId="47AEB9A0" w14:textId="199DCEBE"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14</w:t>
            </w:r>
          </w:p>
        </w:tc>
        <w:tc>
          <w:tcPr>
            <w:tcW w:w="2268" w:type="dxa"/>
            <w:vAlign w:val="center"/>
          </w:tcPr>
          <w:p w14:paraId="1514193A" w14:textId="6793A369"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Jaipur</w:t>
            </w:r>
          </w:p>
        </w:tc>
        <w:tc>
          <w:tcPr>
            <w:tcW w:w="1842" w:type="dxa"/>
            <w:vAlign w:val="center"/>
          </w:tcPr>
          <w:p w14:paraId="3F188157" w14:textId="226D6BCA"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2322575</w:t>
            </w:r>
          </w:p>
        </w:tc>
        <w:tc>
          <w:tcPr>
            <w:tcW w:w="1843" w:type="dxa"/>
            <w:vAlign w:val="center"/>
          </w:tcPr>
          <w:p w14:paraId="2A26B415" w14:textId="023F450B"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4207000</w:t>
            </w:r>
          </w:p>
        </w:tc>
        <w:tc>
          <w:tcPr>
            <w:tcW w:w="1332" w:type="dxa"/>
            <w:vAlign w:val="center"/>
          </w:tcPr>
          <w:p w14:paraId="29D75C6D" w14:textId="03E1C461"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81.14</w:t>
            </w:r>
          </w:p>
        </w:tc>
      </w:tr>
      <w:tr w:rsidR="00640C54" w:rsidRPr="00D944CF" w14:paraId="248BDF7B" w14:textId="77777777" w:rsidTr="005D3284">
        <w:trPr>
          <w:trHeight w:val="340"/>
          <w:jc w:val="center"/>
        </w:trPr>
        <w:tc>
          <w:tcPr>
            <w:tcW w:w="988" w:type="dxa"/>
            <w:vAlign w:val="center"/>
          </w:tcPr>
          <w:p w14:paraId="450E5C5F" w14:textId="73F79924"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15</w:t>
            </w:r>
          </w:p>
        </w:tc>
        <w:tc>
          <w:tcPr>
            <w:tcW w:w="2268" w:type="dxa"/>
            <w:vAlign w:val="center"/>
          </w:tcPr>
          <w:p w14:paraId="52FA79E2" w14:textId="2CCFC5F1"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Ahmadabad</w:t>
            </w:r>
          </w:p>
        </w:tc>
        <w:tc>
          <w:tcPr>
            <w:tcW w:w="1842" w:type="dxa"/>
            <w:vAlign w:val="center"/>
          </w:tcPr>
          <w:p w14:paraId="6E22B6FA" w14:textId="4BE65B3F"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3694974</w:t>
            </w:r>
          </w:p>
        </w:tc>
        <w:tc>
          <w:tcPr>
            <w:tcW w:w="1843" w:type="dxa"/>
            <w:vAlign w:val="center"/>
          </w:tcPr>
          <w:p w14:paraId="44D299E5" w14:textId="4EDCCB28"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8651000</w:t>
            </w:r>
          </w:p>
        </w:tc>
        <w:tc>
          <w:tcPr>
            <w:tcW w:w="1332" w:type="dxa"/>
            <w:vAlign w:val="center"/>
          </w:tcPr>
          <w:p w14:paraId="5E66B072" w14:textId="1FA56488"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134.13</w:t>
            </w:r>
          </w:p>
        </w:tc>
      </w:tr>
      <w:tr w:rsidR="00640C54" w:rsidRPr="00D944CF" w14:paraId="0B2D2FE5" w14:textId="77777777" w:rsidTr="005D3284">
        <w:trPr>
          <w:trHeight w:val="340"/>
          <w:jc w:val="center"/>
        </w:trPr>
        <w:tc>
          <w:tcPr>
            <w:tcW w:w="988" w:type="dxa"/>
            <w:vAlign w:val="center"/>
          </w:tcPr>
          <w:p w14:paraId="250931E6" w14:textId="6F8CAFC1"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16</w:t>
            </w:r>
          </w:p>
        </w:tc>
        <w:tc>
          <w:tcPr>
            <w:tcW w:w="2268" w:type="dxa"/>
            <w:vAlign w:val="center"/>
          </w:tcPr>
          <w:p w14:paraId="6CCC1194" w14:textId="322744A9"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Vadodara</w:t>
            </w:r>
          </w:p>
        </w:tc>
        <w:tc>
          <w:tcPr>
            <w:tcW w:w="1842" w:type="dxa"/>
            <w:vAlign w:val="center"/>
          </w:tcPr>
          <w:p w14:paraId="6BCB507A" w14:textId="3D5FBB53"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1411228</w:t>
            </w:r>
          </w:p>
        </w:tc>
        <w:tc>
          <w:tcPr>
            <w:tcW w:w="1843" w:type="dxa"/>
            <w:vAlign w:val="center"/>
          </w:tcPr>
          <w:p w14:paraId="71DB3FF2" w14:textId="165A3AFC"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2324000</w:t>
            </w:r>
          </w:p>
        </w:tc>
        <w:tc>
          <w:tcPr>
            <w:tcW w:w="1332" w:type="dxa"/>
            <w:vAlign w:val="center"/>
          </w:tcPr>
          <w:p w14:paraId="033108D9" w14:textId="68D646F0"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64.68</w:t>
            </w:r>
          </w:p>
        </w:tc>
      </w:tr>
      <w:tr w:rsidR="00640C54" w:rsidRPr="00D944CF" w14:paraId="4C340D5F" w14:textId="77777777" w:rsidTr="005D3284">
        <w:trPr>
          <w:trHeight w:val="340"/>
          <w:jc w:val="center"/>
        </w:trPr>
        <w:tc>
          <w:tcPr>
            <w:tcW w:w="988" w:type="dxa"/>
            <w:vAlign w:val="center"/>
          </w:tcPr>
          <w:p w14:paraId="5F932D79" w14:textId="78D728E6"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17</w:t>
            </w:r>
          </w:p>
        </w:tc>
        <w:tc>
          <w:tcPr>
            <w:tcW w:w="2268" w:type="dxa"/>
            <w:vAlign w:val="center"/>
          </w:tcPr>
          <w:p w14:paraId="2C445E27" w14:textId="175D94AD"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Gwalior</w:t>
            </w:r>
          </w:p>
        </w:tc>
        <w:tc>
          <w:tcPr>
            <w:tcW w:w="1842" w:type="dxa"/>
            <w:vAlign w:val="center"/>
          </w:tcPr>
          <w:p w14:paraId="55DCDB9A" w14:textId="10987F11"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827026</w:t>
            </w:r>
          </w:p>
        </w:tc>
        <w:tc>
          <w:tcPr>
            <w:tcW w:w="1843" w:type="dxa"/>
            <w:vAlign w:val="center"/>
          </w:tcPr>
          <w:p w14:paraId="14E19032" w14:textId="1206ECA7"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1475000</w:t>
            </w:r>
          </w:p>
        </w:tc>
        <w:tc>
          <w:tcPr>
            <w:tcW w:w="1332" w:type="dxa"/>
            <w:vAlign w:val="center"/>
          </w:tcPr>
          <w:p w14:paraId="2C657B33" w14:textId="6A8F69C8"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78.35</w:t>
            </w:r>
          </w:p>
        </w:tc>
      </w:tr>
      <w:tr w:rsidR="00640C54" w:rsidRPr="00D944CF" w14:paraId="1E47BE5D" w14:textId="77777777" w:rsidTr="005D3284">
        <w:trPr>
          <w:trHeight w:val="340"/>
          <w:jc w:val="center"/>
        </w:trPr>
        <w:tc>
          <w:tcPr>
            <w:tcW w:w="988" w:type="dxa"/>
            <w:vAlign w:val="center"/>
          </w:tcPr>
          <w:p w14:paraId="03F1D80C" w14:textId="3A626D7F"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18</w:t>
            </w:r>
          </w:p>
        </w:tc>
        <w:tc>
          <w:tcPr>
            <w:tcW w:w="2268" w:type="dxa"/>
            <w:vAlign w:val="center"/>
          </w:tcPr>
          <w:p w14:paraId="6FF9F25D" w14:textId="021686BA"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Indore</w:t>
            </w:r>
          </w:p>
        </w:tc>
        <w:tc>
          <w:tcPr>
            <w:tcW w:w="1842" w:type="dxa"/>
            <w:vAlign w:val="center"/>
          </w:tcPr>
          <w:p w14:paraId="62D3C7DA" w14:textId="3BA8CD24"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1506062</w:t>
            </w:r>
          </w:p>
        </w:tc>
        <w:tc>
          <w:tcPr>
            <w:tcW w:w="1843" w:type="dxa"/>
            <w:vAlign w:val="center"/>
          </w:tcPr>
          <w:p w14:paraId="71A6EFF3" w14:textId="0DC17CBF"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3302000</w:t>
            </w:r>
          </w:p>
        </w:tc>
        <w:tc>
          <w:tcPr>
            <w:tcW w:w="1332" w:type="dxa"/>
            <w:vAlign w:val="center"/>
          </w:tcPr>
          <w:p w14:paraId="2C5043DA" w14:textId="47BB9476"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119.25</w:t>
            </w:r>
          </w:p>
        </w:tc>
      </w:tr>
      <w:tr w:rsidR="00640C54" w:rsidRPr="00D944CF" w14:paraId="1C3297F6" w14:textId="77777777" w:rsidTr="005D3284">
        <w:trPr>
          <w:trHeight w:val="340"/>
          <w:jc w:val="center"/>
        </w:trPr>
        <w:tc>
          <w:tcPr>
            <w:tcW w:w="988" w:type="dxa"/>
            <w:vAlign w:val="center"/>
          </w:tcPr>
          <w:p w14:paraId="415ECA28" w14:textId="38EEE26F"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19</w:t>
            </w:r>
          </w:p>
        </w:tc>
        <w:tc>
          <w:tcPr>
            <w:tcW w:w="2268" w:type="dxa"/>
            <w:vAlign w:val="center"/>
          </w:tcPr>
          <w:p w14:paraId="6C7E283C" w14:textId="02C8DB61"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Bhopal</w:t>
            </w:r>
          </w:p>
        </w:tc>
        <w:tc>
          <w:tcPr>
            <w:tcW w:w="1842" w:type="dxa"/>
            <w:vAlign w:val="center"/>
          </w:tcPr>
          <w:p w14:paraId="3EDA7F7B" w14:textId="5B02180E"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1458416</w:t>
            </w:r>
          </w:p>
        </w:tc>
        <w:tc>
          <w:tcPr>
            <w:tcW w:w="1843" w:type="dxa"/>
            <w:vAlign w:val="center"/>
          </w:tcPr>
          <w:p w14:paraId="5F596AEC" w14:textId="0F855C2B"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2565000</w:t>
            </w:r>
          </w:p>
        </w:tc>
        <w:tc>
          <w:tcPr>
            <w:tcW w:w="1332" w:type="dxa"/>
            <w:vAlign w:val="center"/>
          </w:tcPr>
          <w:p w14:paraId="0467C664" w14:textId="14D31357"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75.88</w:t>
            </w:r>
          </w:p>
        </w:tc>
      </w:tr>
      <w:tr w:rsidR="00640C54" w:rsidRPr="00D944CF" w14:paraId="32688181" w14:textId="77777777" w:rsidTr="005D3284">
        <w:trPr>
          <w:trHeight w:val="340"/>
          <w:jc w:val="center"/>
        </w:trPr>
        <w:tc>
          <w:tcPr>
            <w:tcW w:w="988" w:type="dxa"/>
            <w:vAlign w:val="center"/>
          </w:tcPr>
          <w:p w14:paraId="5BFC8398" w14:textId="1FCE5B99"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20</w:t>
            </w:r>
          </w:p>
        </w:tc>
        <w:tc>
          <w:tcPr>
            <w:tcW w:w="2268" w:type="dxa"/>
            <w:vAlign w:val="center"/>
          </w:tcPr>
          <w:p w14:paraId="01514626" w14:textId="7B1D69F6"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Kota</w:t>
            </w:r>
          </w:p>
        </w:tc>
        <w:tc>
          <w:tcPr>
            <w:tcW w:w="1842" w:type="dxa"/>
            <w:vAlign w:val="center"/>
          </w:tcPr>
          <w:p w14:paraId="25FCD0CF" w14:textId="18406885"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694316</w:t>
            </w:r>
          </w:p>
        </w:tc>
        <w:tc>
          <w:tcPr>
            <w:tcW w:w="1843" w:type="dxa"/>
            <w:vAlign w:val="center"/>
          </w:tcPr>
          <w:p w14:paraId="6EE36718" w14:textId="7DC0FCDA"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1517000</w:t>
            </w:r>
          </w:p>
        </w:tc>
        <w:tc>
          <w:tcPr>
            <w:tcW w:w="1332" w:type="dxa"/>
            <w:vAlign w:val="center"/>
          </w:tcPr>
          <w:p w14:paraId="24F6FD84" w14:textId="7EC93D3A"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118.49</w:t>
            </w:r>
          </w:p>
        </w:tc>
      </w:tr>
      <w:tr w:rsidR="00640C54" w:rsidRPr="00D944CF" w14:paraId="4D83C31F" w14:textId="77777777" w:rsidTr="005D3284">
        <w:trPr>
          <w:trHeight w:val="340"/>
          <w:jc w:val="center"/>
        </w:trPr>
        <w:tc>
          <w:tcPr>
            <w:tcW w:w="988" w:type="dxa"/>
            <w:vAlign w:val="center"/>
          </w:tcPr>
          <w:p w14:paraId="6E3CEF74" w14:textId="49E9D0F4"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21</w:t>
            </w:r>
          </w:p>
        </w:tc>
        <w:tc>
          <w:tcPr>
            <w:tcW w:w="2268" w:type="dxa"/>
            <w:vAlign w:val="center"/>
          </w:tcPr>
          <w:p w14:paraId="32BB1AD2" w14:textId="2A88601F"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Chandigarh</w:t>
            </w:r>
          </w:p>
        </w:tc>
        <w:tc>
          <w:tcPr>
            <w:tcW w:w="1842" w:type="dxa"/>
            <w:vAlign w:val="center"/>
          </w:tcPr>
          <w:p w14:paraId="4F00B07F" w14:textId="3C506498"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808515</w:t>
            </w:r>
          </w:p>
        </w:tc>
        <w:tc>
          <w:tcPr>
            <w:tcW w:w="1843" w:type="dxa"/>
            <w:vAlign w:val="center"/>
          </w:tcPr>
          <w:p w14:paraId="687FD98B" w14:textId="101006B0"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1215000</w:t>
            </w:r>
          </w:p>
        </w:tc>
        <w:tc>
          <w:tcPr>
            <w:tcW w:w="1332" w:type="dxa"/>
            <w:vAlign w:val="center"/>
          </w:tcPr>
          <w:p w14:paraId="0BC9886F" w14:textId="308ACC86"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50.28</w:t>
            </w:r>
          </w:p>
        </w:tc>
      </w:tr>
      <w:tr w:rsidR="00640C54" w:rsidRPr="00D944CF" w14:paraId="62296C3B" w14:textId="77777777" w:rsidTr="005D3284">
        <w:trPr>
          <w:trHeight w:val="340"/>
          <w:jc w:val="center"/>
        </w:trPr>
        <w:tc>
          <w:tcPr>
            <w:tcW w:w="988" w:type="dxa"/>
            <w:vAlign w:val="center"/>
          </w:tcPr>
          <w:p w14:paraId="52E149F6" w14:textId="23B399F9"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22</w:t>
            </w:r>
          </w:p>
        </w:tc>
        <w:tc>
          <w:tcPr>
            <w:tcW w:w="2268" w:type="dxa"/>
            <w:vAlign w:val="center"/>
          </w:tcPr>
          <w:p w14:paraId="27DF4A12" w14:textId="31A8C4C5"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Jodhpur</w:t>
            </w:r>
          </w:p>
        </w:tc>
        <w:tc>
          <w:tcPr>
            <w:tcW w:w="1842" w:type="dxa"/>
            <w:vAlign w:val="center"/>
          </w:tcPr>
          <w:p w14:paraId="3C295700" w14:textId="157A9256"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860818</w:t>
            </w:r>
          </w:p>
        </w:tc>
        <w:tc>
          <w:tcPr>
            <w:tcW w:w="1843" w:type="dxa"/>
            <w:vAlign w:val="center"/>
          </w:tcPr>
          <w:p w14:paraId="18FB7943" w14:textId="09F4F68D"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1587000</w:t>
            </w:r>
          </w:p>
        </w:tc>
        <w:tc>
          <w:tcPr>
            <w:tcW w:w="1332" w:type="dxa"/>
            <w:vAlign w:val="center"/>
          </w:tcPr>
          <w:p w14:paraId="0267C627" w14:textId="3315F518"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84.36</w:t>
            </w:r>
          </w:p>
        </w:tc>
      </w:tr>
      <w:tr w:rsidR="00640C54" w:rsidRPr="00D944CF" w14:paraId="06CEE3FF" w14:textId="77777777" w:rsidTr="005D3284">
        <w:trPr>
          <w:trHeight w:val="340"/>
          <w:jc w:val="center"/>
        </w:trPr>
        <w:tc>
          <w:tcPr>
            <w:tcW w:w="988" w:type="dxa"/>
            <w:vAlign w:val="center"/>
          </w:tcPr>
          <w:p w14:paraId="6A29F7C3" w14:textId="7C88193E"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23</w:t>
            </w:r>
          </w:p>
        </w:tc>
        <w:tc>
          <w:tcPr>
            <w:tcW w:w="2268" w:type="dxa"/>
            <w:vAlign w:val="center"/>
          </w:tcPr>
          <w:p w14:paraId="6712ECFF" w14:textId="2674D803"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Bikaner</w:t>
            </w:r>
          </w:p>
        </w:tc>
        <w:tc>
          <w:tcPr>
            <w:tcW w:w="1842" w:type="dxa"/>
            <w:vAlign w:val="center"/>
          </w:tcPr>
          <w:p w14:paraId="5C1AE7D3" w14:textId="04775C2A"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529690</w:t>
            </w:r>
          </w:p>
        </w:tc>
        <w:tc>
          <w:tcPr>
            <w:tcW w:w="1843" w:type="dxa"/>
            <w:vAlign w:val="center"/>
          </w:tcPr>
          <w:p w14:paraId="0F3C66CB" w14:textId="0749C144"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819000</w:t>
            </w:r>
          </w:p>
        </w:tc>
        <w:tc>
          <w:tcPr>
            <w:tcW w:w="1332" w:type="dxa"/>
            <w:vAlign w:val="center"/>
          </w:tcPr>
          <w:p w14:paraId="1B4024C2" w14:textId="03FE0F40"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54.62</w:t>
            </w:r>
          </w:p>
        </w:tc>
      </w:tr>
      <w:tr w:rsidR="00640C54" w:rsidRPr="00D944CF" w14:paraId="5C49F9B3" w14:textId="77777777" w:rsidTr="005D3284">
        <w:trPr>
          <w:trHeight w:val="340"/>
          <w:jc w:val="center"/>
        </w:trPr>
        <w:tc>
          <w:tcPr>
            <w:tcW w:w="988" w:type="dxa"/>
            <w:vAlign w:val="center"/>
          </w:tcPr>
          <w:p w14:paraId="4A0D65FC" w14:textId="233537FD"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24</w:t>
            </w:r>
          </w:p>
        </w:tc>
        <w:tc>
          <w:tcPr>
            <w:tcW w:w="2268" w:type="dxa"/>
            <w:vAlign w:val="center"/>
          </w:tcPr>
          <w:p w14:paraId="7F0E3ECC" w14:textId="7B2F3198"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Cluster City</w:t>
            </w:r>
          </w:p>
        </w:tc>
        <w:tc>
          <w:tcPr>
            <w:tcW w:w="1842" w:type="dxa"/>
            <w:vAlign w:val="center"/>
          </w:tcPr>
          <w:p w14:paraId="608C1889" w14:textId="636B15CB"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234731</w:t>
            </w:r>
          </w:p>
        </w:tc>
        <w:tc>
          <w:tcPr>
            <w:tcW w:w="1843" w:type="dxa"/>
            <w:vAlign w:val="center"/>
          </w:tcPr>
          <w:p w14:paraId="7996267E" w14:textId="2F74313E"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578700</w:t>
            </w:r>
          </w:p>
        </w:tc>
        <w:tc>
          <w:tcPr>
            <w:tcW w:w="1332" w:type="dxa"/>
            <w:vAlign w:val="center"/>
          </w:tcPr>
          <w:p w14:paraId="104FB11A" w14:textId="52758A85"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146.54</w:t>
            </w:r>
          </w:p>
        </w:tc>
      </w:tr>
      <w:tr w:rsidR="00640C54" w:rsidRPr="00D944CF" w14:paraId="2ADC6512" w14:textId="77777777" w:rsidTr="005D3284">
        <w:trPr>
          <w:trHeight w:val="340"/>
          <w:jc w:val="center"/>
        </w:trPr>
        <w:tc>
          <w:tcPr>
            <w:tcW w:w="988" w:type="dxa"/>
            <w:vAlign w:val="center"/>
          </w:tcPr>
          <w:p w14:paraId="1CFD3E44" w14:textId="508E9E6A"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25</w:t>
            </w:r>
          </w:p>
        </w:tc>
        <w:tc>
          <w:tcPr>
            <w:tcW w:w="2268" w:type="dxa"/>
            <w:vAlign w:val="center"/>
          </w:tcPr>
          <w:p w14:paraId="3A4A824E" w14:textId="28401469"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Nagpur</w:t>
            </w:r>
          </w:p>
        </w:tc>
        <w:tc>
          <w:tcPr>
            <w:tcW w:w="1842" w:type="dxa"/>
            <w:vAlign w:val="center"/>
          </w:tcPr>
          <w:p w14:paraId="5775CEBD" w14:textId="040C1529"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2052066</w:t>
            </w:r>
          </w:p>
        </w:tc>
        <w:tc>
          <w:tcPr>
            <w:tcW w:w="1843" w:type="dxa"/>
            <w:vAlign w:val="center"/>
          </w:tcPr>
          <w:p w14:paraId="5D8911C8" w14:textId="7F015A33"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3047000</w:t>
            </w:r>
          </w:p>
        </w:tc>
        <w:tc>
          <w:tcPr>
            <w:tcW w:w="1332" w:type="dxa"/>
            <w:vAlign w:val="center"/>
          </w:tcPr>
          <w:p w14:paraId="6E7C1FC9" w14:textId="60230E70"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48.48</w:t>
            </w:r>
          </w:p>
        </w:tc>
      </w:tr>
      <w:tr w:rsidR="00640C54" w:rsidRPr="00D944CF" w14:paraId="5A85227A" w14:textId="77777777" w:rsidTr="005D3284">
        <w:trPr>
          <w:trHeight w:val="340"/>
          <w:jc w:val="center"/>
        </w:trPr>
        <w:tc>
          <w:tcPr>
            <w:tcW w:w="988" w:type="dxa"/>
            <w:vAlign w:val="center"/>
          </w:tcPr>
          <w:p w14:paraId="641E318A" w14:textId="2AB2DA5F"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26</w:t>
            </w:r>
          </w:p>
        </w:tc>
        <w:tc>
          <w:tcPr>
            <w:tcW w:w="2268" w:type="dxa"/>
            <w:vAlign w:val="center"/>
          </w:tcPr>
          <w:p w14:paraId="755F5857" w14:textId="2D195E76"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Raipur</w:t>
            </w:r>
          </w:p>
        </w:tc>
        <w:tc>
          <w:tcPr>
            <w:tcW w:w="1842" w:type="dxa"/>
            <w:vAlign w:val="center"/>
          </w:tcPr>
          <w:p w14:paraId="65CD004F" w14:textId="3EA9D680"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670042</w:t>
            </w:r>
          </w:p>
        </w:tc>
        <w:tc>
          <w:tcPr>
            <w:tcW w:w="1843" w:type="dxa"/>
            <w:vAlign w:val="center"/>
          </w:tcPr>
          <w:p w14:paraId="0491B689" w14:textId="77C80353"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1817000</w:t>
            </w:r>
          </w:p>
        </w:tc>
        <w:tc>
          <w:tcPr>
            <w:tcW w:w="1332" w:type="dxa"/>
            <w:vAlign w:val="center"/>
          </w:tcPr>
          <w:p w14:paraId="65146575" w14:textId="2D7E7CB4"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171.18</w:t>
            </w:r>
          </w:p>
        </w:tc>
      </w:tr>
      <w:tr w:rsidR="00640C54" w:rsidRPr="00D944CF" w14:paraId="6DA10B0A" w14:textId="77777777" w:rsidTr="005D3284">
        <w:trPr>
          <w:trHeight w:val="340"/>
          <w:jc w:val="center"/>
        </w:trPr>
        <w:tc>
          <w:tcPr>
            <w:tcW w:w="988" w:type="dxa"/>
            <w:vAlign w:val="center"/>
          </w:tcPr>
          <w:p w14:paraId="40888E84" w14:textId="7D61E722"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27</w:t>
            </w:r>
          </w:p>
        </w:tc>
        <w:tc>
          <w:tcPr>
            <w:tcW w:w="2268" w:type="dxa"/>
            <w:vAlign w:val="center"/>
          </w:tcPr>
          <w:p w14:paraId="51D042E1" w14:textId="2F753560"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Hyderabad</w:t>
            </w:r>
          </w:p>
        </w:tc>
        <w:tc>
          <w:tcPr>
            <w:tcW w:w="1842" w:type="dxa"/>
            <w:vAlign w:val="center"/>
          </w:tcPr>
          <w:p w14:paraId="3DA2A547" w14:textId="5411532E"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3658510</w:t>
            </w:r>
          </w:p>
        </w:tc>
        <w:tc>
          <w:tcPr>
            <w:tcW w:w="1843" w:type="dxa"/>
            <w:vAlign w:val="center"/>
          </w:tcPr>
          <w:p w14:paraId="23AB7215" w14:textId="18438552"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10801000</w:t>
            </w:r>
          </w:p>
        </w:tc>
        <w:tc>
          <w:tcPr>
            <w:tcW w:w="1332" w:type="dxa"/>
            <w:vAlign w:val="center"/>
          </w:tcPr>
          <w:p w14:paraId="03444894" w14:textId="4AE76D20"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195.23</w:t>
            </w:r>
          </w:p>
        </w:tc>
      </w:tr>
      <w:tr w:rsidR="00640C54" w:rsidRPr="00D944CF" w14:paraId="70BA70A8" w14:textId="77777777" w:rsidTr="005D3284">
        <w:trPr>
          <w:trHeight w:val="340"/>
          <w:jc w:val="center"/>
        </w:trPr>
        <w:tc>
          <w:tcPr>
            <w:tcW w:w="988" w:type="dxa"/>
            <w:vAlign w:val="center"/>
          </w:tcPr>
          <w:p w14:paraId="56315E18" w14:textId="0B280471"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28</w:t>
            </w:r>
          </w:p>
        </w:tc>
        <w:tc>
          <w:tcPr>
            <w:tcW w:w="2268" w:type="dxa"/>
            <w:vAlign w:val="center"/>
          </w:tcPr>
          <w:p w14:paraId="3EF39902" w14:textId="27696706"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Dhanbad</w:t>
            </w:r>
          </w:p>
        </w:tc>
        <w:tc>
          <w:tcPr>
            <w:tcW w:w="1842" w:type="dxa"/>
            <w:vAlign w:val="center"/>
          </w:tcPr>
          <w:p w14:paraId="2241B6D9" w14:textId="118D9C34"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199258</w:t>
            </w:r>
          </w:p>
        </w:tc>
        <w:tc>
          <w:tcPr>
            <w:tcW w:w="1843" w:type="dxa"/>
            <w:vAlign w:val="center"/>
          </w:tcPr>
          <w:p w14:paraId="4E10637F" w14:textId="3651162A"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1390000</w:t>
            </w:r>
          </w:p>
        </w:tc>
        <w:tc>
          <w:tcPr>
            <w:tcW w:w="1332" w:type="dxa"/>
            <w:vAlign w:val="center"/>
          </w:tcPr>
          <w:p w14:paraId="65C5CF9C" w14:textId="337729B9"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597.59</w:t>
            </w:r>
          </w:p>
        </w:tc>
      </w:tr>
      <w:tr w:rsidR="00640C54" w:rsidRPr="00D944CF" w14:paraId="2178B087" w14:textId="77777777" w:rsidTr="005D3284">
        <w:trPr>
          <w:trHeight w:val="340"/>
          <w:jc w:val="center"/>
        </w:trPr>
        <w:tc>
          <w:tcPr>
            <w:tcW w:w="988" w:type="dxa"/>
            <w:vAlign w:val="center"/>
          </w:tcPr>
          <w:p w14:paraId="3B80C6D5" w14:textId="74673913"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29</w:t>
            </w:r>
          </w:p>
        </w:tc>
        <w:tc>
          <w:tcPr>
            <w:tcW w:w="2268" w:type="dxa"/>
            <w:vAlign w:val="center"/>
          </w:tcPr>
          <w:p w14:paraId="56589F23" w14:textId="6BBEECD4"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Bengaluru</w:t>
            </w:r>
          </w:p>
        </w:tc>
        <w:tc>
          <w:tcPr>
            <w:tcW w:w="1842" w:type="dxa"/>
            <w:vAlign w:val="center"/>
          </w:tcPr>
          <w:p w14:paraId="20DDDFAD" w14:textId="3E55CEB6"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4313248</w:t>
            </w:r>
          </w:p>
        </w:tc>
        <w:tc>
          <w:tcPr>
            <w:tcW w:w="1843" w:type="dxa"/>
            <w:vAlign w:val="center"/>
          </w:tcPr>
          <w:p w14:paraId="7ADAC124" w14:textId="6B299A49"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13608000</w:t>
            </w:r>
          </w:p>
        </w:tc>
        <w:tc>
          <w:tcPr>
            <w:tcW w:w="1332" w:type="dxa"/>
            <w:vAlign w:val="center"/>
          </w:tcPr>
          <w:p w14:paraId="3530855A" w14:textId="3C479976"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215.49</w:t>
            </w:r>
          </w:p>
        </w:tc>
      </w:tr>
      <w:tr w:rsidR="00640C54" w:rsidRPr="00D944CF" w14:paraId="60A1C728" w14:textId="77777777" w:rsidTr="005D3284">
        <w:trPr>
          <w:trHeight w:val="340"/>
          <w:jc w:val="center"/>
        </w:trPr>
        <w:tc>
          <w:tcPr>
            <w:tcW w:w="988" w:type="dxa"/>
            <w:vAlign w:val="center"/>
          </w:tcPr>
          <w:p w14:paraId="2E18F4EC" w14:textId="535C68C8"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30</w:t>
            </w:r>
          </w:p>
        </w:tc>
        <w:tc>
          <w:tcPr>
            <w:tcW w:w="2268" w:type="dxa"/>
            <w:vAlign w:val="center"/>
          </w:tcPr>
          <w:p w14:paraId="0E78DF53" w14:textId="18AE71A2"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Jabalpur</w:t>
            </w:r>
          </w:p>
        </w:tc>
        <w:tc>
          <w:tcPr>
            <w:tcW w:w="1842" w:type="dxa"/>
            <w:vAlign w:val="center"/>
          </w:tcPr>
          <w:p w14:paraId="4E1C219B" w14:textId="6D025EF4"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933747</w:t>
            </w:r>
          </w:p>
        </w:tc>
        <w:tc>
          <w:tcPr>
            <w:tcW w:w="1843" w:type="dxa"/>
            <w:vAlign w:val="center"/>
          </w:tcPr>
          <w:p w14:paraId="284228D4" w14:textId="4E775DBC"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1551000</w:t>
            </w:r>
          </w:p>
        </w:tc>
        <w:tc>
          <w:tcPr>
            <w:tcW w:w="1332" w:type="dxa"/>
            <w:vAlign w:val="center"/>
          </w:tcPr>
          <w:p w14:paraId="0D25079D" w14:textId="2E975F61"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66.10</w:t>
            </w:r>
          </w:p>
        </w:tc>
      </w:tr>
      <w:tr w:rsidR="00640C54" w:rsidRPr="00D944CF" w14:paraId="20F14570" w14:textId="77777777" w:rsidTr="005D3284">
        <w:trPr>
          <w:trHeight w:val="340"/>
          <w:jc w:val="center"/>
        </w:trPr>
        <w:tc>
          <w:tcPr>
            <w:tcW w:w="988" w:type="dxa"/>
            <w:vAlign w:val="center"/>
          </w:tcPr>
          <w:p w14:paraId="3962416B" w14:textId="39BA5592"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31</w:t>
            </w:r>
          </w:p>
        </w:tc>
        <w:tc>
          <w:tcPr>
            <w:tcW w:w="2268" w:type="dxa"/>
            <w:vAlign w:val="center"/>
          </w:tcPr>
          <w:p w14:paraId="09747154" w14:textId="6C3C94E4"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Madurai</w:t>
            </w:r>
          </w:p>
        </w:tc>
        <w:tc>
          <w:tcPr>
            <w:tcW w:w="1842" w:type="dxa"/>
            <w:vAlign w:val="center"/>
          </w:tcPr>
          <w:p w14:paraId="532C539E" w14:textId="19F153E7"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1195000</w:t>
            </w:r>
          </w:p>
        </w:tc>
        <w:tc>
          <w:tcPr>
            <w:tcW w:w="1843" w:type="dxa"/>
            <w:vAlign w:val="center"/>
          </w:tcPr>
          <w:p w14:paraId="6690C5C3" w14:textId="7A0A6A38"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1872000</w:t>
            </w:r>
          </w:p>
        </w:tc>
        <w:tc>
          <w:tcPr>
            <w:tcW w:w="1332" w:type="dxa"/>
            <w:vAlign w:val="center"/>
          </w:tcPr>
          <w:p w14:paraId="5AFFC339" w14:textId="350C332E"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56.65</w:t>
            </w:r>
          </w:p>
        </w:tc>
      </w:tr>
      <w:tr w:rsidR="00640C54" w:rsidRPr="00D944CF" w14:paraId="5A32AD4E" w14:textId="77777777" w:rsidTr="005D3284">
        <w:trPr>
          <w:trHeight w:val="340"/>
          <w:jc w:val="center"/>
        </w:trPr>
        <w:tc>
          <w:tcPr>
            <w:tcW w:w="988" w:type="dxa"/>
            <w:vAlign w:val="center"/>
          </w:tcPr>
          <w:p w14:paraId="6301AA75" w14:textId="1255DF93"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32</w:t>
            </w:r>
          </w:p>
        </w:tc>
        <w:tc>
          <w:tcPr>
            <w:tcW w:w="2268" w:type="dxa"/>
            <w:vAlign w:val="center"/>
          </w:tcPr>
          <w:p w14:paraId="51F5435D" w14:textId="4A54B3F6"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Mysore</w:t>
            </w:r>
          </w:p>
        </w:tc>
        <w:tc>
          <w:tcPr>
            <w:tcW w:w="1842" w:type="dxa"/>
            <w:vAlign w:val="center"/>
          </w:tcPr>
          <w:p w14:paraId="49262019" w14:textId="508DF690"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799228</w:t>
            </w:r>
          </w:p>
        </w:tc>
        <w:tc>
          <w:tcPr>
            <w:tcW w:w="1843" w:type="dxa"/>
            <w:vAlign w:val="center"/>
          </w:tcPr>
          <w:p w14:paraId="56AA4CB3" w14:textId="2975D76E"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1316000</w:t>
            </w:r>
          </w:p>
        </w:tc>
        <w:tc>
          <w:tcPr>
            <w:tcW w:w="1332" w:type="dxa"/>
            <w:vAlign w:val="center"/>
          </w:tcPr>
          <w:p w14:paraId="5E4D6543" w14:textId="4367D487"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64.66</w:t>
            </w:r>
          </w:p>
        </w:tc>
      </w:tr>
      <w:tr w:rsidR="00640C54" w:rsidRPr="00D944CF" w14:paraId="0CF8AB7A" w14:textId="77777777" w:rsidTr="005D3284">
        <w:trPr>
          <w:trHeight w:val="340"/>
          <w:jc w:val="center"/>
        </w:trPr>
        <w:tc>
          <w:tcPr>
            <w:tcW w:w="988" w:type="dxa"/>
            <w:vAlign w:val="center"/>
          </w:tcPr>
          <w:p w14:paraId="652F6DBD" w14:textId="1EA4AE3E"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33</w:t>
            </w:r>
          </w:p>
        </w:tc>
        <w:tc>
          <w:tcPr>
            <w:tcW w:w="2268" w:type="dxa"/>
            <w:vAlign w:val="center"/>
          </w:tcPr>
          <w:p w14:paraId="6791D4C8" w14:textId="2D91A961"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Tiruchirappalli</w:t>
            </w:r>
          </w:p>
        </w:tc>
        <w:tc>
          <w:tcPr>
            <w:tcW w:w="1842" w:type="dxa"/>
            <w:vAlign w:val="center"/>
          </w:tcPr>
          <w:p w14:paraId="609CF6CA" w14:textId="6A916320"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752066</w:t>
            </w:r>
          </w:p>
        </w:tc>
        <w:tc>
          <w:tcPr>
            <w:tcW w:w="1843" w:type="dxa"/>
            <w:vAlign w:val="center"/>
          </w:tcPr>
          <w:p w14:paraId="00B48013" w14:textId="6FA4E2FE"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1245000</w:t>
            </w:r>
          </w:p>
        </w:tc>
        <w:tc>
          <w:tcPr>
            <w:tcW w:w="1332" w:type="dxa"/>
            <w:vAlign w:val="center"/>
          </w:tcPr>
          <w:p w14:paraId="27A20077" w14:textId="1110CADE"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65.54</w:t>
            </w:r>
          </w:p>
        </w:tc>
      </w:tr>
      <w:tr w:rsidR="00640C54" w:rsidRPr="00D944CF" w14:paraId="3E54D39C" w14:textId="77777777" w:rsidTr="005D3284">
        <w:trPr>
          <w:trHeight w:val="340"/>
          <w:jc w:val="center"/>
        </w:trPr>
        <w:tc>
          <w:tcPr>
            <w:tcW w:w="988" w:type="dxa"/>
            <w:vAlign w:val="center"/>
          </w:tcPr>
          <w:p w14:paraId="3AD728EC" w14:textId="50DC58AA"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34</w:t>
            </w:r>
          </w:p>
        </w:tc>
        <w:tc>
          <w:tcPr>
            <w:tcW w:w="2268" w:type="dxa"/>
            <w:vAlign w:val="center"/>
          </w:tcPr>
          <w:p w14:paraId="6B49AD67" w14:textId="7B71D1B5"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Salem</w:t>
            </w:r>
          </w:p>
        </w:tc>
        <w:tc>
          <w:tcPr>
            <w:tcW w:w="1842" w:type="dxa"/>
            <w:vAlign w:val="center"/>
          </w:tcPr>
          <w:p w14:paraId="048E2B7A" w14:textId="4D8DA168"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697061</w:t>
            </w:r>
          </w:p>
        </w:tc>
        <w:tc>
          <w:tcPr>
            <w:tcW w:w="1843" w:type="dxa"/>
            <w:vAlign w:val="center"/>
          </w:tcPr>
          <w:p w14:paraId="5D269FE4" w14:textId="408A7B5B"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1195000</w:t>
            </w:r>
          </w:p>
        </w:tc>
        <w:tc>
          <w:tcPr>
            <w:tcW w:w="1332" w:type="dxa"/>
            <w:vAlign w:val="center"/>
          </w:tcPr>
          <w:p w14:paraId="2DD0CCFD" w14:textId="1066CC3D"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71.43</w:t>
            </w:r>
          </w:p>
        </w:tc>
      </w:tr>
      <w:tr w:rsidR="00640C54" w:rsidRPr="00D944CF" w14:paraId="138748FA" w14:textId="77777777" w:rsidTr="005D3284">
        <w:trPr>
          <w:trHeight w:val="340"/>
          <w:jc w:val="center"/>
        </w:trPr>
        <w:tc>
          <w:tcPr>
            <w:tcW w:w="988" w:type="dxa"/>
            <w:vAlign w:val="center"/>
          </w:tcPr>
          <w:p w14:paraId="5746EF5F" w14:textId="2B2510CF"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35</w:t>
            </w:r>
          </w:p>
        </w:tc>
        <w:tc>
          <w:tcPr>
            <w:tcW w:w="2268" w:type="dxa"/>
            <w:vAlign w:val="center"/>
          </w:tcPr>
          <w:p w14:paraId="5759F856" w14:textId="270266D6"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Nasik</w:t>
            </w:r>
          </w:p>
        </w:tc>
        <w:tc>
          <w:tcPr>
            <w:tcW w:w="1842" w:type="dxa"/>
            <w:vAlign w:val="center"/>
          </w:tcPr>
          <w:p w14:paraId="3198D981" w14:textId="23A0D0A9"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1077236</w:t>
            </w:r>
          </w:p>
        </w:tc>
        <w:tc>
          <w:tcPr>
            <w:tcW w:w="1843" w:type="dxa"/>
            <w:vAlign w:val="center"/>
          </w:tcPr>
          <w:p w14:paraId="4FDCF0AB" w14:textId="0087913F"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2237000</w:t>
            </w:r>
          </w:p>
        </w:tc>
        <w:tc>
          <w:tcPr>
            <w:tcW w:w="1332" w:type="dxa"/>
            <w:vAlign w:val="center"/>
          </w:tcPr>
          <w:p w14:paraId="6A09C2E9" w14:textId="6BD624A1"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107.66</w:t>
            </w:r>
          </w:p>
        </w:tc>
      </w:tr>
      <w:tr w:rsidR="00640C54" w:rsidRPr="00D944CF" w14:paraId="0C94D7DA" w14:textId="77777777" w:rsidTr="005D3284">
        <w:trPr>
          <w:trHeight w:val="340"/>
          <w:jc w:val="center"/>
        </w:trPr>
        <w:tc>
          <w:tcPr>
            <w:tcW w:w="988" w:type="dxa"/>
            <w:vAlign w:val="center"/>
          </w:tcPr>
          <w:p w14:paraId="48075A9D" w14:textId="151275FD"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36</w:t>
            </w:r>
          </w:p>
        </w:tc>
        <w:tc>
          <w:tcPr>
            <w:tcW w:w="2268" w:type="dxa"/>
            <w:vAlign w:val="center"/>
          </w:tcPr>
          <w:p w14:paraId="5D2C10ED" w14:textId="785D9A1B"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Pune</w:t>
            </w:r>
          </w:p>
        </w:tc>
        <w:tc>
          <w:tcPr>
            <w:tcW w:w="1842" w:type="dxa"/>
            <w:vAlign w:val="center"/>
          </w:tcPr>
          <w:p w14:paraId="7E923068" w14:textId="78E08889"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2538473</w:t>
            </w:r>
          </w:p>
        </w:tc>
        <w:tc>
          <w:tcPr>
            <w:tcW w:w="1843" w:type="dxa"/>
            <w:vAlign w:val="center"/>
          </w:tcPr>
          <w:p w14:paraId="4957FD97" w14:textId="1314ACB1"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7166374</w:t>
            </w:r>
          </w:p>
        </w:tc>
        <w:tc>
          <w:tcPr>
            <w:tcW w:w="1332" w:type="dxa"/>
            <w:vAlign w:val="center"/>
          </w:tcPr>
          <w:p w14:paraId="4FA874C7" w14:textId="5BE9928B"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182.31</w:t>
            </w:r>
          </w:p>
        </w:tc>
      </w:tr>
      <w:tr w:rsidR="00640C54" w:rsidRPr="00D944CF" w14:paraId="0E7A4B7A" w14:textId="77777777" w:rsidTr="005D3284">
        <w:trPr>
          <w:trHeight w:val="340"/>
          <w:jc w:val="center"/>
        </w:trPr>
        <w:tc>
          <w:tcPr>
            <w:tcW w:w="988" w:type="dxa"/>
            <w:vAlign w:val="center"/>
          </w:tcPr>
          <w:p w14:paraId="45298CB4" w14:textId="00E15B33"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lastRenderedPageBreak/>
              <w:t>37</w:t>
            </w:r>
          </w:p>
        </w:tc>
        <w:tc>
          <w:tcPr>
            <w:tcW w:w="2268" w:type="dxa"/>
            <w:vAlign w:val="center"/>
          </w:tcPr>
          <w:p w14:paraId="6607AC4E" w14:textId="6E2FF10F"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Coimbatore</w:t>
            </w:r>
          </w:p>
        </w:tc>
        <w:tc>
          <w:tcPr>
            <w:tcW w:w="1842" w:type="dxa"/>
            <w:vAlign w:val="center"/>
          </w:tcPr>
          <w:p w14:paraId="4F6A2126" w14:textId="66E65F17"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930882</w:t>
            </w:r>
          </w:p>
        </w:tc>
        <w:tc>
          <w:tcPr>
            <w:tcW w:w="1843" w:type="dxa"/>
            <w:vAlign w:val="center"/>
          </w:tcPr>
          <w:p w14:paraId="35868F77" w14:textId="1EDAB9D8"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3009000</w:t>
            </w:r>
          </w:p>
        </w:tc>
        <w:tc>
          <w:tcPr>
            <w:tcW w:w="1332" w:type="dxa"/>
            <w:vAlign w:val="center"/>
          </w:tcPr>
          <w:p w14:paraId="063A87D9" w14:textId="6607A7DA"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223.24</w:t>
            </w:r>
          </w:p>
        </w:tc>
      </w:tr>
      <w:tr w:rsidR="00640C54" w:rsidRPr="00D944CF" w14:paraId="40549BDF" w14:textId="77777777" w:rsidTr="005D3284">
        <w:trPr>
          <w:trHeight w:val="340"/>
          <w:jc w:val="center"/>
        </w:trPr>
        <w:tc>
          <w:tcPr>
            <w:tcW w:w="988" w:type="dxa"/>
            <w:vAlign w:val="center"/>
          </w:tcPr>
          <w:p w14:paraId="04AE5147" w14:textId="1AB357A3"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38</w:t>
            </w:r>
          </w:p>
        </w:tc>
        <w:tc>
          <w:tcPr>
            <w:tcW w:w="2268" w:type="dxa"/>
            <w:vAlign w:val="center"/>
          </w:tcPr>
          <w:p w14:paraId="2E70CEFC" w14:textId="453CBB22"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Surat</w:t>
            </w:r>
          </w:p>
        </w:tc>
        <w:tc>
          <w:tcPr>
            <w:tcW w:w="1842" w:type="dxa"/>
            <w:vAlign w:val="center"/>
          </w:tcPr>
          <w:p w14:paraId="38C16A3F" w14:textId="4FD042AA"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2702304</w:t>
            </w:r>
          </w:p>
        </w:tc>
        <w:tc>
          <w:tcPr>
            <w:tcW w:w="1843" w:type="dxa"/>
            <w:vAlign w:val="center"/>
          </w:tcPr>
          <w:p w14:paraId="6F15BE69" w14:textId="53F59D5A"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8065000</w:t>
            </w:r>
          </w:p>
        </w:tc>
        <w:tc>
          <w:tcPr>
            <w:tcW w:w="1332" w:type="dxa"/>
            <w:vAlign w:val="center"/>
          </w:tcPr>
          <w:p w14:paraId="3036C5F2" w14:textId="43EC71C4"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198.45</w:t>
            </w:r>
          </w:p>
        </w:tc>
      </w:tr>
      <w:tr w:rsidR="00640C54" w:rsidRPr="00D944CF" w14:paraId="2FECC22C" w14:textId="77777777" w:rsidTr="005D3284">
        <w:trPr>
          <w:trHeight w:val="340"/>
          <w:jc w:val="center"/>
        </w:trPr>
        <w:tc>
          <w:tcPr>
            <w:tcW w:w="988" w:type="dxa"/>
            <w:vAlign w:val="center"/>
          </w:tcPr>
          <w:p w14:paraId="08EC9461" w14:textId="6E468430"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39</w:t>
            </w:r>
          </w:p>
        </w:tc>
        <w:tc>
          <w:tcPr>
            <w:tcW w:w="2268" w:type="dxa"/>
            <w:vAlign w:val="center"/>
          </w:tcPr>
          <w:p w14:paraId="770502F5" w14:textId="0DC7420A"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Mumbai</w:t>
            </w:r>
          </w:p>
        </w:tc>
        <w:tc>
          <w:tcPr>
            <w:tcW w:w="1842" w:type="dxa"/>
            <w:vAlign w:val="center"/>
          </w:tcPr>
          <w:p w14:paraId="164F7A47" w14:textId="38B89D29"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11978450</w:t>
            </w:r>
          </w:p>
        </w:tc>
        <w:tc>
          <w:tcPr>
            <w:tcW w:w="1843" w:type="dxa"/>
            <w:vAlign w:val="center"/>
          </w:tcPr>
          <w:p w14:paraId="0212A048" w14:textId="38B9BED3"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21297000</w:t>
            </w:r>
          </w:p>
        </w:tc>
        <w:tc>
          <w:tcPr>
            <w:tcW w:w="1332" w:type="dxa"/>
            <w:vAlign w:val="center"/>
          </w:tcPr>
          <w:p w14:paraId="1F9B9D42" w14:textId="02055002"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77.79</w:t>
            </w:r>
          </w:p>
        </w:tc>
      </w:tr>
      <w:tr w:rsidR="00640C54" w:rsidRPr="00D944CF" w14:paraId="03F35F40" w14:textId="77777777" w:rsidTr="005D3284">
        <w:trPr>
          <w:trHeight w:val="340"/>
          <w:jc w:val="center"/>
        </w:trPr>
        <w:tc>
          <w:tcPr>
            <w:tcW w:w="988" w:type="dxa"/>
            <w:vAlign w:val="center"/>
          </w:tcPr>
          <w:p w14:paraId="28E1F09F" w14:textId="0FE102DE"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40</w:t>
            </w:r>
          </w:p>
        </w:tc>
        <w:tc>
          <w:tcPr>
            <w:tcW w:w="2268" w:type="dxa"/>
            <w:vAlign w:val="center"/>
          </w:tcPr>
          <w:p w14:paraId="7ED8C70B" w14:textId="64C7241E"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Thiruvananthapuram</w:t>
            </w:r>
          </w:p>
        </w:tc>
        <w:tc>
          <w:tcPr>
            <w:tcW w:w="1842" w:type="dxa"/>
            <w:vAlign w:val="center"/>
          </w:tcPr>
          <w:p w14:paraId="5D58F58B" w14:textId="09E1ED62"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889635</w:t>
            </w:r>
          </w:p>
        </w:tc>
        <w:tc>
          <w:tcPr>
            <w:tcW w:w="1843" w:type="dxa"/>
            <w:vAlign w:val="center"/>
          </w:tcPr>
          <w:p w14:paraId="38D0BBC6" w14:textId="6422732E"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2891000</w:t>
            </w:r>
          </w:p>
        </w:tc>
        <w:tc>
          <w:tcPr>
            <w:tcW w:w="1332" w:type="dxa"/>
            <w:vAlign w:val="center"/>
          </w:tcPr>
          <w:p w14:paraId="3AC07272" w14:textId="3D21651E"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224.96</w:t>
            </w:r>
          </w:p>
        </w:tc>
      </w:tr>
      <w:tr w:rsidR="00640C54" w:rsidRPr="00D944CF" w14:paraId="685C9BF3" w14:textId="77777777" w:rsidTr="005D3284">
        <w:trPr>
          <w:trHeight w:val="340"/>
          <w:jc w:val="center"/>
        </w:trPr>
        <w:tc>
          <w:tcPr>
            <w:tcW w:w="988" w:type="dxa"/>
            <w:vAlign w:val="center"/>
          </w:tcPr>
          <w:p w14:paraId="2A99D9F1" w14:textId="01FC8F9E"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41</w:t>
            </w:r>
          </w:p>
        </w:tc>
        <w:tc>
          <w:tcPr>
            <w:tcW w:w="2268" w:type="dxa"/>
            <w:vAlign w:val="center"/>
          </w:tcPr>
          <w:p w14:paraId="6B4AB529" w14:textId="12485847"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Ernakulam</w:t>
            </w:r>
          </w:p>
        </w:tc>
        <w:tc>
          <w:tcPr>
            <w:tcW w:w="1842" w:type="dxa"/>
            <w:vAlign w:val="center"/>
          </w:tcPr>
          <w:p w14:paraId="2C14D218" w14:textId="5793E0F7"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1355972</w:t>
            </w:r>
          </w:p>
        </w:tc>
        <w:tc>
          <w:tcPr>
            <w:tcW w:w="1843" w:type="dxa"/>
            <w:vAlign w:val="center"/>
          </w:tcPr>
          <w:p w14:paraId="35CCA149" w14:textId="76DE69CA"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3507000</w:t>
            </w:r>
          </w:p>
        </w:tc>
        <w:tc>
          <w:tcPr>
            <w:tcW w:w="1332" w:type="dxa"/>
            <w:vAlign w:val="center"/>
          </w:tcPr>
          <w:p w14:paraId="06543AB3" w14:textId="42816DCB"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158.63</w:t>
            </w:r>
          </w:p>
        </w:tc>
      </w:tr>
      <w:tr w:rsidR="00640C54" w:rsidRPr="00D944CF" w14:paraId="3D8643F3" w14:textId="77777777" w:rsidTr="005D3284">
        <w:trPr>
          <w:trHeight w:val="340"/>
          <w:jc w:val="center"/>
        </w:trPr>
        <w:tc>
          <w:tcPr>
            <w:tcW w:w="988" w:type="dxa"/>
            <w:vAlign w:val="center"/>
          </w:tcPr>
          <w:p w14:paraId="43D79896" w14:textId="006178F3"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42</w:t>
            </w:r>
          </w:p>
        </w:tc>
        <w:tc>
          <w:tcPr>
            <w:tcW w:w="2268" w:type="dxa"/>
            <w:vAlign w:val="center"/>
          </w:tcPr>
          <w:p w14:paraId="41058E21" w14:textId="10ADBBF2"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Kolkata</w:t>
            </w:r>
          </w:p>
        </w:tc>
        <w:tc>
          <w:tcPr>
            <w:tcW w:w="1842" w:type="dxa"/>
            <w:vAlign w:val="center"/>
          </w:tcPr>
          <w:p w14:paraId="0D2A6773" w14:textId="21065C01"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4580546</w:t>
            </w:r>
          </w:p>
        </w:tc>
        <w:tc>
          <w:tcPr>
            <w:tcW w:w="1843" w:type="dxa"/>
            <w:vAlign w:val="center"/>
          </w:tcPr>
          <w:p w14:paraId="2ECF69FD" w14:textId="1AEC9B4C"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15332793</w:t>
            </w:r>
          </w:p>
        </w:tc>
        <w:tc>
          <w:tcPr>
            <w:tcW w:w="1332" w:type="dxa"/>
            <w:vAlign w:val="center"/>
          </w:tcPr>
          <w:p w14:paraId="6621E620" w14:textId="7FD64FFC"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234.74</w:t>
            </w:r>
          </w:p>
        </w:tc>
      </w:tr>
      <w:tr w:rsidR="00640C54" w:rsidRPr="00D944CF" w14:paraId="0E66E0DA" w14:textId="77777777" w:rsidTr="005D3284">
        <w:trPr>
          <w:trHeight w:val="340"/>
          <w:jc w:val="center"/>
        </w:trPr>
        <w:tc>
          <w:tcPr>
            <w:tcW w:w="988" w:type="dxa"/>
            <w:vAlign w:val="center"/>
          </w:tcPr>
          <w:p w14:paraId="62E99173" w14:textId="0E238C6E"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43</w:t>
            </w:r>
          </w:p>
        </w:tc>
        <w:tc>
          <w:tcPr>
            <w:tcW w:w="2268" w:type="dxa"/>
            <w:vAlign w:val="center"/>
          </w:tcPr>
          <w:p w14:paraId="357DD041" w14:textId="148989C9"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Visakhapatnam</w:t>
            </w:r>
          </w:p>
        </w:tc>
        <w:tc>
          <w:tcPr>
            <w:tcW w:w="1842" w:type="dxa"/>
            <w:vAlign w:val="center"/>
          </w:tcPr>
          <w:p w14:paraId="36AB2189" w14:textId="399C2B09"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1042388</w:t>
            </w:r>
          </w:p>
        </w:tc>
        <w:tc>
          <w:tcPr>
            <w:tcW w:w="1843" w:type="dxa"/>
            <w:vAlign w:val="center"/>
          </w:tcPr>
          <w:p w14:paraId="5E324907" w14:textId="28D77A72"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2331000</w:t>
            </w:r>
          </w:p>
        </w:tc>
        <w:tc>
          <w:tcPr>
            <w:tcW w:w="1332" w:type="dxa"/>
            <w:vAlign w:val="center"/>
          </w:tcPr>
          <w:p w14:paraId="4A287D97" w14:textId="11F93491"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123.62</w:t>
            </w:r>
          </w:p>
        </w:tc>
      </w:tr>
      <w:tr w:rsidR="00640C54" w:rsidRPr="00D944CF" w14:paraId="0B455EC3" w14:textId="77777777" w:rsidTr="005D3284">
        <w:trPr>
          <w:trHeight w:val="340"/>
          <w:jc w:val="center"/>
        </w:trPr>
        <w:tc>
          <w:tcPr>
            <w:tcW w:w="988" w:type="dxa"/>
            <w:vAlign w:val="center"/>
          </w:tcPr>
          <w:p w14:paraId="1BCCBA41" w14:textId="7632FCA2"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44</w:t>
            </w:r>
          </w:p>
        </w:tc>
        <w:tc>
          <w:tcPr>
            <w:tcW w:w="2268" w:type="dxa"/>
            <w:vAlign w:val="center"/>
          </w:tcPr>
          <w:p w14:paraId="181205CA" w14:textId="722700A5"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Vijayawada</w:t>
            </w:r>
          </w:p>
        </w:tc>
        <w:tc>
          <w:tcPr>
            <w:tcW w:w="1842" w:type="dxa"/>
            <w:vAlign w:val="center"/>
          </w:tcPr>
          <w:p w14:paraId="0674D660" w14:textId="7D554B5C"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945530</w:t>
            </w:r>
          </w:p>
        </w:tc>
        <w:tc>
          <w:tcPr>
            <w:tcW w:w="1843" w:type="dxa"/>
            <w:vAlign w:val="center"/>
          </w:tcPr>
          <w:p w14:paraId="4B50D8FF" w14:textId="4251DC5A"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2230000</w:t>
            </w:r>
          </w:p>
        </w:tc>
        <w:tc>
          <w:tcPr>
            <w:tcW w:w="1332" w:type="dxa"/>
            <w:vAlign w:val="center"/>
          </w:tcPr>
          <w:p w14:paraId="77A18A59" w14:textId="0413DD55"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135.85</w:t>
            </w:r>
          </w:p>
        </w:tc>
      </w:tr>
      <w:tr w:rsidR="00640C54" w:rsidRPr="00D944CF" w14:paraId="6DD4CBCD" w14:textId="77777777" w:rsidTr="005D3284">
        <w:trPr>
          <w:trHeight w:val="340"/>
          <w:jc w:val="center"/>
        </w:trPr>
        <w:tc>
          <w:tcPr>
            <w:tcW w:w="988" w:type="dxa"/>
            <w:vAlign w:val="center"/>
          </w:tcPr>
          <w:p w14:paraId="7F511E00" w14:textId="788922F2" w:rsidR="00640C54" w:rsidRPr="00D944CF" w:rsidRDefault="00640C54" w:rsidP="00640C54">
            <w:pPr>
              <w:jc w:val="center"/>
              <w:rPr>
                <w:rFonts w:ascii="Times New Roman" w:hAnsi="Times New Roman" w:cs="Times New Roman"/>
                <w:color w:val="000000" w:themeColor="text1"/>
              </w:rPr>
            </w:pPr>
            <w:r>
              <w:rPr>
                <w:rFonts w:ascii="Times New Roman" w:eastAsia="Times New Roman" w:hAnsi="Times New Roman" w:cs="Times New Roman"/>
                <w:color w:val="000000" w:themeColor="text1"/>
                <w:kern w:val="24"/>
                <w:lang w:eastAsia="en-IN"/>
                <w14:ligatures w14:val="none"/>
              </w:rPr>
              <w:t>45</w:t>
            </w:r>
          </w:p>
        </w:tc>
        <w:tc>
          <w:tcPr>
            <w:tcW w:w="2268" w:type="dxa"/>
            <w:vAlign w:val="center"/>
          </w:tcPr>
          <w:p w14:paraId="65F8EAEC" w14:textId="0B75DAFE" w:rsidR="00640C54" w:rsidRPr="00D944CF" w:rsidRDefault="00640C54" w:rsidP="00640C54">
            <w:pPr>
              <w:jc w:val="center"/>
              <w:rPr>
                <w:rFonts w:ascii="Times New Roman" w:hAnsi="Times New Roman" w:cs="Times New Roman"/>
                <w:color w:val="000000" w:themeColor="text1"/>
              </w:rPr>
            </w:pPr>
            <w:r w:rsidRPr="00936444">
              <w:rPr>
                <w:rFonts w:ascii="Times New Roman" w:eastAsia="Times New Roman" w:hAnsi="Times New Roman" w:cs="Times New Roman"/>
                <w:color w:val="000000" w:themeColor="text1"/>
                <w:kern w:val="24"/>
                <w:lang w:eastAsia="en-IN"/>
                <w14:ligatures w14:val="none"/>
              </w:rPr>
              <w:t>Chennai</w:t>
            </w:r>
          </w:p>
        </w:tc>
        <w:tc>
          <w:tcPr>
            <w:tcW w:w="1842" w:type="dxa"/>
            <w:vAlign w:val="center"/>
          </w:tcPr>
          <w:p w14:paraId="19594291" w14:textId="2C6E3F47"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4343645</w:t>
            </w:r>
          </w:p>
        </w:tc>
        <w:tc>
          <w:tcPr>
            <w:tcW w:w="1843" w:type="dxa"/>
            <w:vAlign w:val="center"/>
          </w:tcPr>
          <w:p w14:paraId="105B7E8F" w14:textId="35796D9B"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11776147</w:t>
            </w:r>
          </w:p>
        </w:tc>
        <w:tc>
          <w:tcPr>
            <w:tcW w:w="1332" w:type="dxa"/>
            <w:vAlign w:val="center"/>
          </w:tcPr>
          <w:p w14:paraId="2112EB2C" w14:textId="44129DB7" w:rsidR="00640C54" w:rsidRPr="00D944CF" w:rsidRDefault="00640C54" w:rsidP="00640C54">
            <w:pPr>
              <w:jc w:val="center"/>
              <w:rPr>
                <w:rFonts w:ascii="Times New Roman" w:hAnsi="Times New Roman" w:cs="Times New Roman"/>
                <w:color w:val="000000" w:themeColor="text1"/>
              </w:rPr>
            </w:pPr>
            <w:r w:rsidRPr="00D944CF">
              <w:rPr>
                <w:rFonts w:ascii="Times New Roman" w:hAnsi="Times New Roman" w:cs="Times New Roman"/>
              </w:rPr>
              <w:t>171.11</w:t>
            </w:r>
          </w:p>
        </w:tc>
      </w:tr>
      <w:tr w:rsidR="00640C54" w:rsidRPr="00D944CF" w14:paraId="263351AE" w14:textId="77777777" w:rsidTr="005D3284">
        <w:trPr>
          <w:trHeight w:val="340"/>
          <w:jc w:val="center"/>
        </w:trPr>
        <w:tc>
          <w:tcPr>
            <w:tcW w:w="988" w:type="dxa"/>
            <w:vAlign w:val="center"/>
          </w:tcPr>
          <w:p w14:paraId="7EB68248" w14:textId="6D8CB08A" w:rsidR="00640C54" w:rsidRDefault="00640C54" w:rsidP="00640C54">
            <w:pPr>
              <w:jc w:val="center"/>
              <w:rPr>
                <w:rFonts w:ascii="Times New Roman" w:eastAsia="Times New Roman" w:hAnsi="Times New Roman" w:cs="Times New Roman"/>
                <w:color w:val="000000" w:themeColor="text1"/>
                <w:kern w:val="24"/>
                <w:lang w:eastAsia="en-IN"/>
                <w14:ligatures w14:val="none"/>
              </w:rPr>
            </w:pPr>
            <w:r>
              <w:rPr>
                <w:rFonts w:ascii="Times New Roman" w:eastAsia="Times New Roman" w:hAnsi="Times New Roman" w:cs="Times New Roman"/>
                <w:color w:val="000000" w:themeColor="text1"/>
                <w:kern w:val="24"/>
                <w:lang w:eastAsia="en-IN"/>
                <w14:ligatures w14:val="none"/>
              </w:rPr>
              <w:t>46</w:t>
            </w:r>
          </w:p>
        </w:tc>
        <w:tc>
          <w:tcPr>
            <w:tcW w:w="2268" w:type="dxa"/>
            <w:vAlign w:val="center"/>
          </w:tcPr>
          <w:p w14:paraId="3AB10748" w14:textId="495D94D2" w:rsidR="00640C54" w:rsidRPr="00936444" w:rsidRDefault="00640C54" w:rsidP="00640C54">
            <w:pPr>
              <w:jc w:val="center"/>
              <w:rPr>
                <w:rFonts w:ascii="Times New Roman" w:eastAsia="Times New Roman" w:hAnsi="Times New Roman" w:cs="Times New Roman"/>
                <w:color w:val="000000" w:themeColor="text1"/>
                <w:kern w:val="24"/>
                <w:lang w:eastAsia="en-IN"/>
                <w14:ligatures w14:val="none"/>
              </w:rPr>
            </w:pPr>
            <w:r w:rsidRPr="00936444">
              <w:rPr>
                <w:rFonts w:ascii="Times New Roman" w:eastAsia="Times New Roman" w:hAnsi="Times New Roman" w:cs="Times New Roman"/>
                <w:color w:val="000000" w:themeColor="text1"/>
                <w:kern w:val="24"/>
                <w:lang w:eastAsia="en-IN"/>
                <w14:ligatures w14:val="none"/>
              </w:rPr>
              <w:t>Pondicherry</w:t>
            </w:r>
          </w:p>
        </w:tc>
        <w:tc>
          <w:tcPr>
            <w:tcW w:w="1842" w:type="dxa"/>
            <w:vAlign w:val="center"/>
          </w:tcPr>
          <w:p w14:paraId="34712A33" w14:textId="26230B57" w:rsidR="00640C54" w:rsidRPr="00D944CF" w:rsidRDefault="00640C54" w:rsidP="00640C54">
            <w:pPr>
              <w:jc w:val="center"/>
              <w:rPr>
                <w:rFonts w:ascii="Times New Roman" w:hAnsi="Times New Roman" w:cs="Times New Roman"/>
              </w:rPr>
            </w:pPr>
            <w:r w:rsidRPr="00936444">
              <w:rPr>
                <w:rFonts w:ascii="Times New Roman" w:eastAsia="Times New Roman" w:hAnsi="Times New Roman" w:cs="Times New Roman"/>
                <w:color w:val="000000" w:themeColor="text1"/>
                <w:kern w:val="24"/>
                <w:lang w:eastAsia="en-IN"/>
                <w14:ligatures w14:val="none"/>
              </w:rPr>
              <w:t>735332</w:t>
            </w:r>
          </w:p>
        </w:tc>
        <w:tc>
          <w:tcPr>
            <w:tcW w:w="1843" w:type="dxa"/>
            <w:vAlign w:val="center"/>
          </w:tcPr>
          <w:p w14:paraId="746CC695" w14:textId="2976D449" w:rsidR="00640C54" w:rsidRPr="00D944CF" w:rsidRDefault="00640C54" w:rsidP="00640C54">
            <w:pPr>
              <w:jc w:val="center"/>
              <w:rPr>
                <w:rFonts w:ascii="Times New Roman" w:hAnsi="Times New Roman" w:cs="Times New Roman"/>
              </w:rPr>
            </w:pPr>
            <w:r w:rsidRPr="00936444">
              <w:rPr>
                <w:rFonts w:ascii="Times New Roman" w:eastAsia="Times New Roman" w:hAnsi="Times New Roman" w:cs="Times New Roman"/>
                <w:color w:val="000000" w:themeColor="text1"/>
                <w:kern w:val="24"/>
                <w:lang w:eastAsia="en-IN"/>
                <w14:ligatures w14:val="none"/>
              </w:rPr>
              <w:t>919000</w:t>
            </w:r>
          </w:p>
        </w:tc>
        <w:tc>
          <w:tcPr>
            <w:tcW w:w="1332" w:type="dxa"/>
            <w:vAlign w:val="center"/>
          </w:tcPr>
          <w:p w14:paraId="0C0B3D17" w14:textId="4EBAB987" w:rsidR="00640C54" w:rsidRPr="00D944CF" w:rsidRDefault="00640C54" w:rsidP="00640C54">
            <w:pPr>
              <w:jc w:val="center"/>
              <w:rPr>
                <w:rFonts w:ascii="Times New Roman" w:hAnsi="Times New Roman" w:cs="Times New Roman"/>
              </w:rPr>
            </w:pPr>
            <w:r>
              <w:rPr>
                <w:rFonts w:ascii="Times New Roman" w:eastAsia="Times New Roman" w:hAnsi="Times New Roman" w:cs="Times New Roman"/>
                <w:color w:val="000000" w:themeColor="text1"/>
                <w:kern w:val="24"/>
                <w:lang w:eastAsia="en-IN"/>
                <w14:ligatures w14:val="none"/>
              </w:rPr>
              <w:t>24.98</w:t>
            </w:r>
          </w:p>
        </w:tc>
      </w:tr>
      <w:tr w:rsidR="00640C54" w:rsidRPr="00D944CF" w14:paraId="0415B316" w14:textId="77777777" w:rsidTr="005D3284">
        <w:trPr>
          <w:trHeight w:val="340"/>
          <w:jc w:val="center"/>
        </w:trPr>
        <w:tc>
          <w:tcPr>
            <w:tcW w:w="988" w:type="dxa"/>
            <w:vAlign w:val="center"/>
          </w:tcPr>
          <w:p w14:paraId="0CA050EB" w14:textId="6C6C550B" w:rsidR="00640C54" w:rsidRDefault="00640C54" w:rsidP="00640C54">
            <w:pPr>
              <w:jc w:val="center"/>
              <w:rPr>
                <w:rFonts w:ascii="Times New Roman" w:eastAsia="Times New Roman" w:hAnsi="Times New Roman" w:cs="Times New Roman"/>
                <w:color w:val="000000" w:themeColor="text1"/>
                <w:kern w:val="24"/>
                <w:lang w:eastAsia="en-IN"/>
                <w14:ligatures w14:val="none"/>
              </w:rPr>
            </w:pPr>
            <w:r>
              <w:rPr>
                <w:rFonts w:ascii="Times New Roman" w:eastAsia="Times New Roman" w:hAnsi="Times New Roman" w:cs="Times New Roman"/>
                <w:color w:val="000000" w:themeColor="text1"/>
                <w:kern w:val="24"/>
                <w:lang w:val="en-US" w:eastAsia="en-IN"/>
                <w14:ligatures w14:val="none"/>
              </w:rPr>
              <w:t>47</w:t>
            </w:r>
          </w:p>
        </w:tc>
        <w:tc>
          <w:tcPr>
            <w:tcW w:w="2268" w:type="dxa"/>
            <w:vAlign w:val="center"/>
          </w:tcPr>
          <w:p w14:paraId="7D4D0AF4" w14:textId="13078182" w:rsidR="00640C54" w:rsidRPr="00936444" w:rsidRDefault="00640C54" w:rsidP="00640C54">
            <w:pPr>
              <w:jc w:val="center"/>
              <w:rPr>
                <w:rFonts w:ascii="Times New Roman" w:eastAsia="Times New Roman" w:hAnsi="Times New Roman" w:cs="Times New Roman"/>
                <w:color w:val="000000" w:themeColor="text1"/>
                <w:kern w:val="24"/>
                <w:lang w:eastAsia="en-IN"/>
                <w14:ligatures w14:val="none"/>
              </w:rPr>
            </w:pPr>
            <w:r w:rsidRPr="00936444">
              <w:rPr>
                <w:rFonts w:ascii="Times New Roman" w:eastAsia="Times New Roman" w:hAnsi="Times New Roman" w:cs="Times New Roman"/>
                <w:color w:val="000000" w:themeColor="text1"/>
                <w:kern w:val="24"/>
                <w:lang w:val="en-US" w:eastAsia="en-IN"/>
                <w14:ligatures w14:val="none"/>
              </w:rPr>
              <w:t>Guwahati</w:t>
            </w:r>
          </w:p>
        </w:tc>
        <w:tc>
          <w:tcPr>
            <w:tcW w:w="1842" w:type="dxa"/>
            <w:vAlign w:val="center"/>
          </w:tcPr>
          <w:p w14:paraId="0FAA2CB4" w14:textId="22000B1B" w:rsidR="00640C54" w:rsidRPr="00D944CF" w:rsidRDefault="00640C54" w:rsidP="00640C54">
            <w:pPr>
              <w:jc w:val="center"/>
              <w:rPr>
                <w:rFonts w:ascii="Times New Roman" w:hAnsi="Times New Roman" w:cs="Times New Roman"/>
              </w:rPr>
            </w:pPr>
            <w:r w:rsidRPr="00D944CF">
              <w:rPr>
                <w:rFonts w:ascii="Times New Roman" w:hAnsi="Times New Roman" w:cs="Times New Roman"/>
                <w:color w:val="000000" w:themeColor="text1"/>
              </w:rPr>
              <w:t>814000</w:t>
            </w:r>
          </w:p>
        </w:tc>
        <w:tc>
          <w:tcPr>
            <w:tcW w:w="1843" w:type="dxa"/>
            <w:vAlign w:val="center"/>
          </w:tcPr>
          <w:p w14:paraId="0E81A4D3" w14:textId="76B6CB18" w:rsidR="00640C54" w:rsidRPr="00D944CF" w:rsidRDefault="00640C54" w:rsidP="00640C54">
            <w:pPr>
              <w:jc w:val="center"/>
              <w:rPr>
                <w:rFonts w:ascii="Times New Roman" w:hAnsi="Times New Roman" w:cs="Times New Roman"/>
              </w:rPr>
            </w:pPr>
            <w:r w:rsidRPr="00D944CF">
              <w:rPr>
                <w:rFonts w:ascii="Times New Roman" w:hAnsi="Times New Roman" w:cs="Times New Roman"/>
                <w:color w:val="000000" w:themeColor="text1"/>
              </w:rPr>
              <w:t>1358000</w:t>
            </w:r>
          </w:p>
        </w:tc>
        <w:tc>
          <w:tcPr>
            <w:tcW w:w="1332" w:type="dxa"/>
            <w:vAlign w:val="center"/>
          </w:tcPr>
          <w:p w14:paraId="1E9CE54E" w14:textId="5D9A5213" w:rsidR="00640C54" w:rsidRPr="00D944CF" w:rsidRDefault="00640C54" w:rsidP="00640C54">
            <w:pPr>
              <w:jc w:val="center"/>
              <w:rPr>
                <w:rFonts w:ascii="Times New Roman" w:hAnsi="Times New Roman" w:cs="Times New Roman"/>
              </w:rPr>
            </w:pPr>
            <w:r w:rsidRPr="00D944CF">
              <w:rPr>
                <w:rFonts w:ascii="Times New Roman" w:hAnsi="Times New Roman" w:cs="Times New Roman"/>
              </w:rPr>
              <w:t>66.83</w:t>
            </w:r>
          </w:p>
        </w:tc>
      </w:tr>
      <w:tr w:rsidR="00640C54" w:rsidRPr="00D944CF" w14:paraId="3DA11997" w14:textId="77777777" w:rsidTr="005D3284">
        <w:trPr>
          <w:trHeight w:val="340"/>
          <w:jc w:val="center"/>
        </w:trPr>
        <w:tc>
          <w:tcPr>
            <w:tcW w:w="988" w:type="dxa"/>
            <w:vAlign w:val="center"/>
          </w:tcPr>
          <w:p w14:paraId="67A6CEF5" w14:textId="044B9493" w:rsidR="00640C54" w:rsidRDefault="00640C54" w:rsidP="00640C54">
            <w:pPr>
              <w:jc w:val="center"/>
              <w:rPr>
                <w:rFonts w:ascii="Times New Roman" w:eastAsia="Times New Roman" w:hAnsi="Times New Roman" w:cs="Times New Roman"/>
                <w:color w:val="000000" w:themeColor="text1"/>
                <w:kern w:val="24"/>
                <w:lang w:eastAsia="en-IN"/>
                <w14:ligatures w14:val="none"/>
              </w:rPr>
            </w:pPr>
            <w:r>
              <w:rPr>
                <w:rFonts w:ascii="Times New Roman" w:eastAsia="Times New Roman" w:hAnsi="Times New Roman" w:cs="Times New Roman"/>
                <w:color w:val="000000" w:themeColor="text1"/>
                <w:kern w:val="24"/>
                <w:lang w:eastAsia="en-IN"/>
                <w14:ligatures w14:val="none"/>
              </w:rPr>
              <w:t>48</w:t>
            </w:r>
          </w:p>
        </w:tc>
        <w:tc>
          <w:tcPr>
            <w:tcW w:w="2268" w:type="dxa"/>
            <w:vAlign w:val="center"/>
          </w:tcPr>
          <w:p w14:paraId="055E7768" w14:textId="628F6D91" w:rsidR="00640C54" w:rsidRPr="00936444" w:rsidRDefault="00640C54" w:rsidP="00640C54">
            <w:pPr>
              <w:jc w:val="center"/>
              <w:rPr>
                <w:rFonts w:ascii="Times New Roman" w:eastAsia="Times New Roman" w:hAnsi="Times New Roman" w:cs="Times New Roman"/>
                <w:color w:val="000000" w:themeColor="text1"/>
                <w:kern w:val="24"/>
                <w:lang w:eastAsia="en-IN"/>
                <w14:ligatures w14:val="none"/>
              </w:rPr>
            </w:pPr>
            <w:r w:rsidRPr="00936444">
              <w:rPr>
                <w:rFonts w:ascii="Times New Roman" w:eastAsia="Times New Roman" w:hAnsi="Times New Roman" w:cs="Times New Roman"/>
                <w:color w:val="000000" w:themeColor="text1"/>
                <w:kern w:val="24"/>
                <w:lang w:eastAsia="en-IN"/>
                <w14:ligatures w14:val="none"/>
              </w:rPr>
              <w:t>Shillong</w:t>
            </w:r>
          </w:p>
        </w:tc>
        <w:tc>
          <w:tcPr>
            <w:tcW w:w="1842" w:type="dxa"/>
            <w:vAlign w:val="center"/>
          </w:tcPr>
          <w:p w14:paraId="14178190" w14:textId="336B4D49" w:rsidR="00640C54" w:rsidRPr="00D944CF" w:rsidRDefault="00640C54" w:rsidP="00640C54">
            <w:pPr>
              <w:jc w:val="center"/>
              <w:rPr>
                <w:rFonts w:ascii="Times New Roman" w:hAnsi="Times New Roman" w:cs="Times New Roman"/>
              </w:rPr>
            </w:pPr>
            <w:r w:rsidRPr="00936444">
              <w:rPr>
                <w:rFonts w:ascii="Times New Roman" w:eastAsia="Times New Roman" w:hAnsi="Times New Roman" w:cs="Times New Roman"/>
                <w:color w:val="000000" w:themeColor="text1"/>
                <w:kern w:val="24"/>
                <w:lang w:eastAsia="en-IN"/>
                <w14:ligatures w14:val="none"/>
              </w:rPr>
              <w:t>267662</w:t>
            </w:r>
          </w:p>
        </w:tc>
        <w:tc>
          <w:tcPr>
            <w:tcW w:w="1843" w:type="dxa"/>
            <w:vAlign w:val="center"/>
          </w:tcPr>
          <w:p w14:paraId="64D22E4D" w14:textId="3680BBCB" w:rsidR="00640C54" w:rsidRPr="00D944CF" w:rsidRDefault="00640C54" w:rsidP="00640C54">
            <w:pPr>
              <w:jc w:val="center"/>
              <w:rPr>
                <w:rFonts w:ascii="Times New Roman" w:hAnsi="Times New Roman" w:cs="Times New Roman"/>
              </w:rPr>
            </w:pPr>
            <w:r w:rsidRPr="00936444">
              <w:rPr>
                <w:rFonts w:ascii="Times New Roman" w:eastAsia="Times New Roman" w:hAnsi="Times New Roman" w:cs="Times New Roman"/>
                <w:color w:val="000000" w:themeColor="text1"/>
                <w:kern w:val="24"/>
                <w:lang w:eastAsia="en-IN"/>
                <w14:ligatures w14:val="none"/>
              </w:rPr>
              <w:t>508000</w:t>
            </w:r>
          </w:p>
        </w:tc>
        <w:tc>
          <w:tcPr>
            <w:tcW w:w="1332" w:type="dxa"/>
            <w:vAlign w:val="center"/>
          </w:tcPr>
          <w:p w14:paraId="6E473AA1" w14:textId="03B11F29" w:rsidR="00640C54" w:rsidRPr="00D944CF" w:rsidRDefault="00640C54" w:rsidP="00640C54">
            <w:pPr>
              <w:jc w:val="center"/>
              <w:rPr>
                <w:rFonts w:ascii="Times New Roman" w:hAnsi="Times New Roman" w:cs="Times New Roman"/>
              </w:rPr>
            </w:pPr>
            <w:r>
              <w:rPr>
                <w:rFonts w:ascii="Times New Roman" w:eastAsia="Times New Roman" w:hAnsi="Times New Roman" w:cs="Times New Roman"/>
                <w:color w:val="000000" w:themeColor="text1"/>
                <w:kern w:val="24"/>
                <w:lang w:eastAsia="en-IN"/>
                <w14:ligatures w14:val="none"/>
              </w:rPr>
              <w:t>89.79</w:t>
            </w:r>
          </w:p>
        </w:tc>
      </w:tr>
      <w:tr w:rsidR="00640C54" w:rsidRPr="00D944CF" w14:paraId="1B0E0F97" w14:textId="77777777" w:rsidTr="005D3284">
        <w:trPr>
          <w:trHeight w:val="340"/>
          <w:jc w:val="center"/>
        </w:trPr>
        <w:tc>
          <w:tcPr>
            <w:tcW w:w="988" w:type="dxa"/>
            <w:vAlign w:val="center"/>
          </w:tcPr>
          <w:p w14:paraId="7B8E57C9" w14:textId="3D051527" w:rsidR="00640C54" w:rsidRDefault="00640C54" w:rsidP="00640C54">
            <w:pPr>
              <w:jc w:val="center"/>
              <w:rPr>
                <w:rFonts w:ascii="Times New Roman" w:eastAsia="Times New Roman" w:hAnsi="Times New Roman" w:cs="Times New Roman"/>
                <w:color w:val="000000" w:themeColor="text1"/>
                <w:kern w:val="24"/>
                <w:lang w:eastAsia="en-IN"/>
                <w14:ligatures w14:val="none"/>
              </w:rPr>
            </w:pPr>
            <w:r>
              <w:rPr>
                <w:rFonts w:ascii="Times New Roman" w:eastAsia="Times New Roman" w:hAnsi="Times New Roman" w:cs="Times New Roman"/>
                <w:color w:val="000000" w:themeColor="text1"/>
                <w:kern w:val="24"/>
                <w:lang w:val="en-US" w:eastAsia="en-IN"/>
                <w14:ligatures w14:val="none"/>
              </w:rPr>
              <w:t>49</w:t>
            </w:r>
          </w:p>
        </w:tc>
        <w:tc>
          <w:tcPr>
            <w:tcW w:w="2268" w:type="dxa"/>
            <w:vAlign w:val="center"/>
          </w:tcPr>
          <w:p w14:paraId="1ECAABD7" w14:textId="070947EC" w:rsidR="00640C54" w:rsidRPr="00936444" w:rsidRDefault="00640C54" w:rsidP="00640C54">
            <w:pPr>
              <w:jc w:val="center"/>
              <w:rPr>
                <w:rFonts w:ascii="Times New Roman" w:eastAsia="Times New Roman" w:hAnsi="Times New Roman" w:cs="Times New Roman"/>
                <w:color w:val="000000" w:themeColor="text1"/>
                <w:kern w:val="24"/>
                <w:lang w:eastAsia="en-IN"/>
                <w14:ligatures w14:val="none"/>
              </w:rPr>
            </w:pPr>
            <w:r w:rsidRPr="00936444">
              <w:rPr>
                <w:rFonts w:ascii="Times New Roman" w:eastAsia="Times New Roman" w:hAnsi="Times New Roman" w:cs="Times New Roman"/>
                <w:color w:val="000000" w:themeColor="text1"/>
                <w:kern w:val="24"/>
                <w:lang w:val="en-US" w:eastAsia="en-IN"/>
                <w14:ligatures w14:val="none"/>
              </w:rPr>
              <w:t>Agartala</w:t>
            </w:r>
          </w:p>
        </w:tc>
        <w:tc>
          <w:tcPr>
            <w:tcW w:w="1842" w:type="dxa"/>
            <w:vAlign w:val="center"/>
          </w:tcPr>
          <w:p w14:paraId="602F0748" w14:textId="0A18D88B" w:rsidR="00640C54" w:rsidRPr="00D944CF" w:rsidRDefault="00640C54" w:rsidP="00640C54">
            <w:pPr>
              <w:jc w:val="center"/>
              <w:rPr>
                <w:rFonts w:ascii="Times New Roman" w:hAnsi="Times New Roman" w:cs="Times New Roman"/>
              </w:rPr>
            </w:pPr>
            <w:r w:rsidRPr="00D944CF">
              <w:rPr>
                <w:rFonts w:ascii="Times New Roman" w:hAnsi="Times New Roman" w:cs="Times New Roman"/>
                <w:color w:val="000000" w:themeColor="text1"/>
              </w:rPr>
              <w:t>273000</w:t>
            </w:r>
          </w:p>
        </w:tc>
        <w:tc>
          <w:tcPr>
            <w:tcW w:w="1843" w:type="dxa"/>
            <w:vAlign w:val="center"/>
          </w:tcPr>
          <w:p w14:paraId="07374D7F" w14:textId="7637FB9F" w:rsidR="00640C54" w:rsidRPr="00D944CF" w:rsidRDefault="00640C54" w:rsidP="00640C54">
            <w:pPr>
              <w:jc w:val="center"/>
              <w:rPr>
                <w:rFonts w:ascii="Times New Roman" w:hAnsi="Times New Roman" w:cs="Times New Roman"/>
              </w:rPr>
            </w:pPr>
            <w:r w:rsidRPr="00D944CF">
              <w:rPr>
                <w:rFonts w:ascii="Times New Roman" w:hAnsi="Times New Roman" w:cs="Times New Roman"/>
                <w:color w:val="000000" w:themeColor="text1"/>
              </w:rPr>
              <w:t>652000</w:t>
            </w:r>
          </w:p>
        </w:tc>
        <w:tc>
          <w:tcPr>
            <w:tcW w:w="1332" w:type="dxa"/>
            <w:vAlign w:val="center"/>
          </w:tcPr>
          <w:p w14:paraId="6FA4A9AC" w14:textId="5CBD0CA1" w:rsidR="00640C54" w:rsidRPr="00D944CF" w:rsidRDefault="00640C54" w:rsidP="00640C54">
            <w:pPr>
              <w:jc w:val="center"/>
              <w:rPr>
                <w:rFonts w:ascii="Times New Roman" w:hAnsi="Times New Roman" w:cs="Times New Roman"/>
              </w:rPr>
            </w:pPr>
            <w:r w:rsidRPr="00D944CF">
              <w:rPr>
                <w:rFonts w:ascii="Times New Roman" w:hAnsi="Times New Roman" w:cs="Times New Roman"/>
              </w:rPr>
              <w:t>138.83</w:t>
            </w:r>
          </w:p>
        </w:tc>
      </w:tr>
      <w:tr w:rsidR="00640C54" w:rsidRPr="00D944CF" w14:paraId="7DBC9C17" w14:textId="77777777" w:rsidTr="005D3284">
        <w:trPr>
          <w:trHeight w:val="340"/>
          <w:jc w:val="center"/>
        </w:trPr>
        <w:tc>
          <w:tcPr>
            <w:tcW w:w="988" w:type="dxa"/>
            <w:vAlign w:val="center"/>
          </w:tcPr>
          <w:p w14:paraId="7ABED283" w14:textId="5B9A5EB8" w:rsidR="00640C54" w:rsidRDefault="00640C54" w:rsidP="00640C54">
            <w:pPr>
              <w:jc w:val="center"/>
              <w:rPr>
                <w:rFonts w:ascii="Times New Roman" w:eastAsia="Times New Roman" w:hAnsi="Times New Roman" w:cs="Times New Roman"/>
                <w:color w:val="000000" w:themeColor="text1"/>
                <w:kern w:val="24"/>
                <w:lang w:eastAsia="en-IN"/>
                <w14:ligatures w14:val="none"/>
              </w:rPr>
            </w:pPr>
            <w:r>
              <w:rPr>
                <w:rFonts w:ascii="Times New Roman" w:eastAsia="Times New Roman" w:hAnsi="Times New Roman" w:cs="Times New Roman"/>
                <w:color w:val="000000" w:themeColor="text1"/>
                <w:kern w:val="24"/>
                <w:lang w:val="en-US" w:eastAsia="en-IN"/>
                <w14:ligatures w14:val="none"/>
              </w:rPr>
              <w:t>50</w:t>
            </w:r>
          </w:p>
        </w:tc>
        <w:tc>
          <w:tcPr>
            <w:tcW w:w="2268" w:type="dxa"/>
            <w:vAlign w:val="center"/>
          </w:tcPr>
          <w:p w14:paraId="059EDBB0" w14:textId="4C3097B4" w:rsidR="00640C54" w:rsidRPr="00936444" w:rsidRDefault="00640C54" w:rsidP="00640C54">
            <w:pPr>
              <w:jc w:val="center"/>
              <w:rPr>
                <w:rFonts w:ascii="Times New Roman" w:eastAsia="Times New Roman" w:hAnsi="Times New Roman" w:cs="Times New Roman"/>
                <w:color w:val="000000" w:themeColor="text1"/>
                <w:kern w:val="24"/>
                <w:lang w:eastAsia="en-IN"/>
                <w14:ligatures w14:val="none"/>
              </w:rPr>
            </w:pPr>
            <w:r w:rsidRPr="00936444">
              <w:rPr>
                <w:rFonts w:ascii="Times New Roman" w:eastAsia="Times New Roman" w:hAnsi="Times New Roman" w:cs="Times New Roman"/>
                <w:color w:val="000000" w:themeColor="text1"/>
                <w:kern w:val="24"/>
                <w:lang w:val="en-US" w:eastAsia="en-IN"/>
                <w14:ligatures w14:val="none"/>
              </w:rPr>
              <w:t>Imphal</w:t>
            </w:r>
          </w:p>
        </w:tc>
        <w:tc>
          <w:tcPr>
            <w:tcW w:w="1842" w:type="dxa"/>
            <w:vAlign w:val="center"/>
          </w:tcPr>
          <w:p w14:paraId="3A5E9839" w14:textId="7F38AC94" w:rsidR="00640C54" w:rsidRPr="00D944CF" w:rsidRDefault="00640C54" w:rsidP="00640C54">
            <w:pPr>
              <w:jc w:val="center"/>
              <w:rPr>
                <w:rFonts w:ascii="Times New Roman" w:hAnsi="Times New Roman" w:cs="Times New Roman"/>
              </w:rPr>
            </w:pPr>
            <w:r w:rsidRPr="00D944CF">
              <w:rPr>
                <w:rFonts w:ascii="Times New Roman" w:hAnsi="Times New Roman" w:cs="Times New Roman"/>
                <w:color w:val="000000" w:themeColor="text1"/>
              </w:rPr>
              <w:t>456113</w:t>
            </w:r>
          </w:p>
        </w:tc>
        <w:tc>
          <w:tcPr>
            <w:tcW w:w="1843" w:type="dxa"/>
            <w:vAlign w:val="center"/>
          </w:tcPr>
          <w:p w14:paraId="5A029FC4" w14:textId="3C41A1F3" w:rsidR="00640C54" w:rsidRPr="00D944CF" w:rsidRDefault="00640C54" w:rsidP="00640C54">
            <w:pPr>
              <w:jc w:val="center"/>
              <w:rPr>
                <w:rFonts w:ascii="Times New Roman" w:hAnsi="Times New Roman" w:cs="Times New Roman"/>
              </w:rPr>
            </w:pPr>
            <w:r w:rsidRPr="00D944CF">
              <w:rPr>
                <w:rFonts w:ascii="Times New Roman" w:hAnsi="Times New Roman" w:cs="Times New Roman"/>
                <w:color w:val="000000" w:themeColor="text1"/>
              </w:rPr>
              <w:t>646000</w:t>
            </w:r>
          </w:p>
        </w:tc>
        <w:tc>
          <w:tcPr>
            <w:tcW w:w="1332" w:type="dxa"/>
            <w:vAlign w:val="center"/>
          </w:tcPr>
          <w:p w14:paraId="31B812F9" w14:textId="3CEECE9B" w:rsidR="00640C54" w:rsidRPr="00D944CF" w:rsidRDefault="00640C54" w:rsidP="00640C54">
            <w:pPr>
              <w:jc w:val="center"/>
              <w:rPr>
                <w:rFonts w:ascii="Times New Roman" w:hAnsi="Times New Roman" w:cs="Times New Roman"/>
              </w:rPr>
            </w:pPr>
            <w:r w:rsidRPr="00D944CF">
              <w:rPr>
                <w:rFonts w:ascii="Times New Roman" w:hAnsi="Times New Roman" w:cs="Times New Roman"/>
              </w:rPr>
              <w:t>41.63</w:t>
            </w:r>
          </w:p>
        </w:tc>
      </w:tr>
    </w:tbl>
    <w:p w14:paraId="1BCBE651" w14:textId="551F3A4F" w:rsidR="002B650B" w:rsidRDefault="00BD1E6D" w:rsidP="00AE3810">
      <w:pPr>
        <w:jc w:val="both"/>
        <w:rPr>
          <w:rFonts w:ascii="Times New Roman" w:eastAsia="Times New Roman" w:hAnsi="Times New Roman" w:cs="Times New Roman"/>
          <w:i/>
          <w:iCs/>
          <w:sz w:val="24"/>
          <w:szCs w:val="24"/>
        </w:rPr>
      </w:pPr>
      <w:r w:rsidRPr="00D944CF">
        <w:rPr>
          <w:rFonts w:ascii="Times New Roman" w:eastAsia="Times New Roman" w:hAnsi="Times New Roman" w:cs="Times New Roman"/>
          <w:i/>
          <w:iCs/>
          <w:sz w:val="24"/>
          <w:szCs w:val="24"/>
        </w:rPr>
        <w:br w:type="page"/>
      </w:r>
    </w:p>
    <w:p w14:paraId="1C76D3ED" w14:textId="77777777" w:rsidR="00AD3F08" w:rsidRDefault="00AD3F08" w:rsidP="00AD3F08">
      <w:pPr>
        <w:rPr>
          <w:rFonts w:ascii="Times New Roman" w:hAnsi="Times New Roman" w:cs="Times New Roman"/>
          <w:color w:val="2F5496" w:themeColor="accent1" w:themeShade="BF"/>
          <w:sz w:val="24"/>
          <w:szCs w:val="24"/>
        </w:rPr>
      </w:pPr>
      <w:r>
        <w:rPr>
          <w:noProof/>
        </w:rPr>
        <w:lastRenderedPageBreak/>
        <w:drawing>
          <wp:inline distT="0" distB="0" distL="0" distR="0" wp14:anchorId="2433FB75" wp14:editId="4C65A3B2">
            <wp:extent cx="5731510" cy="6822440"/>
            <wp:effectExtent l="0" t="0" r="2540" b="0"/>
            <wp:docPr id="1493753810" name="Picture 2" descr="A map of india with c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53810" name="Picture 2" descr="A map of india with citi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6822440"/>
                    </a:xfrm>
                    <a:prstGeom prst="rect">
                      <a:avLst/>
                    </a:prstGeom>
                    <a:noFill/>
                    <a:ln>
                      <a:noFill/>
                    </a:ln>
                  </pic:spPr>
                </pic:pic>
              </a:graphicData>
            </a:graphic>
          </wp:inline>
        </w:drawing>
      </w:r>
    </w:p>
    <w:p w14:paraId="15ACE0AD" w14:textId="66D9B6AE" w:rsidR="00AD3F08" w:rsidRDefault="00AD3F08" w:rsidP="00AD3F08">
      <w:pPr>
        <w:jc w:val="center"/>
        <w:rPr>
          <w:rFonts w:ascii="Times New Roman" w:hAnsi="Times New Roman" w:cs="Times New Roman"/>
          <w:color w:val="2F5496" w:themeColor="accent1" w:themeShade="BF"/>
          <w:sz w:val="24"/>
          <w:szCs w:val="24"/>
        </w:rPr>
      </w:pPr>
      <w:r w:rsidRPr="00D944CF">
        <w:rPr>
          <w:rFonts w:ascii="Times New Roman" w:eastAsia="Times New Roman" w:hAnsi="Times New Roman" w:cs="Times New Roman"/>
          <w:i/>
          <w:iCs/>
          <w:color w:val="000000" w:themeColor="text1"/>
          <w:sz w:val="24"/>
          <w:szCs w:val="24"/>
        </w:rPr>
        <w:t xml:space="preserve">Figure </w:t>
      </w:r>
      <w:r>
        <w:rPr>
          <w:rFonts w:ascii="Times New Roman" w:eastAsia="Times New Roman" w:hAnsi="Times New Roman" w:cs="Times New Roman"/>
          <w:i/>
          <w:iCs/>
          <w:color w:val="000000" w:themeColor="text1"/>
          <w:sz w:val="24"/>
          <w:szCs w:val="24"/>
        </w:rPr>
        <w:t>S1</w:t>
      </w:r>
      <w:r w:rsidRPr="00D944CF">
        <w:rPr>
          <w:rFonts w:ascii="Times New Roman" w:eastAsia="Times New Roman" w:hAnsi="Times New Roman" w:cs="Times New Roman"/>
          <w:i/>
          <w:iCs/>
          <w:color w:val="000000" w:themeColor="text1"/>
          <w:sz w:val="24"/>
          <w:szCs w:val="24"/>
        </w:rPr>
        <w:t xml:space="preserve">: </w:t>
      </w:r>
      <w:r>
        <w:rPr>
          <w:rFonts w:ascii="Times New Roman" w:eastAsia="Times New Roman" w:hAnsi="Times New Roman" w:cs="Times New Roman"/>
          <w:i/>
          <w:iCs/>
          <w:color w:val="000000" w:themeColor="text1"/>
          <w:sz w:val="24"/>
          <w:szCs w:val="24"/>
        </w:rPr>
        <w:t xml:space="preserve">Location of 50 </w:t>
      </w:r>
      <w:r w:rsidR="00F94DDB">
        <w:rPr>
          <w:rFonts w:ascii="Times New Roman" w:eastAsia="Times New Roman" w:hAnsi="Times New Roman" w:cs="Times New Roman"/>
          <w:i/>
          <w:iCs/>
          <w:color w:val="000000" w:themeColor="text1"/>
          <w:sz w:val="24"/>
          <w:szCs w:val="24"/>
        </w:rPr>
        <w:t>selected</w:t>
      </w:r>
      <w:r>
        <w:rPr>
          <w:rFonts w:ascii="Times New Roman" w:eastAsia="Times New Roman" w:hAnsi="Times New Roman" w:cs="Times New Roman"/>
          <w:i/>
          <w:iCs/>
          <w:color w:val="000000" w:themeColor="text1"/>
          <w:sz w:val="24"/>
          <w:szCs w:val="24"/>
        </w:rPr>
        <w:t xml:space="preserve"> cities on country</w:t>
      </w:r>
      <w:r w:rsidR="00F94DDB">
        <w:rPr>
          <w:rFonts w:ascii="Times New Roman" w:eastAsia="Times New Roman" w:hAnsi="Times New Roman" w:cs="Times New Roman"/>
          <w:i/>
          <w:iCs/>
          <w:color w:val="000000" w:themeColor="text1"/>
          <w:sz w:val="24"/>
          <w:szCs w:val="24"/>
        </w:rPr>
        <w:t xml:space="preserve"> (India)</w:t>
      </w:r>
      <w:r>
        <w:rPr>
          <w:rFonts w:ascii="Times New Roman" w:eastAsia="Times New Roman" w:hAnsi="Times New Roman" w:cs="Times New Roman"/>
          <w:i/>
          <w:iCs/>
          <w:color w:val="000000" w:themeColor="text1"/>
          <w:sz w:val="24"/>
          <w:szCs w:val="24"/>
        </w:rPr>
        <w:t xml:space="preserve"> map</w:t>
      </w:r>
    </w:p>
    <w:p w14:paraId="4E5D1E18" w14:textId="77777777" w:rsidR="00AD3F08" w:rsidRDefault="00AD3F08" w:rsidP="00AE3810">
      <w:pPr>
        <w:jc w:val="both"/>
        <w:rPr>
          <w:rFonts w:ascii="Times New Roman" w:hAnsi="Times New Roman" w:cs="Times New Roman"/>
          <w:i/>
          <w:iCs/>
          <w:color w:val="000000" w:themeColor="text1"/>
          <w:sz w:val="24"/>
          <w:szCs w:val="24"/>
        </w:rPr>
      </w:pPr>
    </w:p>
    <w:p w14:paraId="4BCA25C2" w14:textId="77777777" w:rsidR="0019640D" w:rsidRDefault="0019640D" w:rsidP="0019640D">
      <w:pPr>
        <w:jc w:val="center"/>
        <w:rPr>
          <w:rFonts w:ascii="Times New Roman" w:hAnsi="Times New Roman" w:cs="Times New Roman"/>
          <w:color w:val="FF0000"/>
          <w:sz w:val="24"/>
          <w:szCs w:val="24"/>
        </w:rPr>
      </w:pPr>
      <w:r>
        <w:rPr>
          <w:noProof/>
        </w:rPr>
        <w:lastRenderedPageBreak/>
        <w:drawing>
          <wp:inline distT="0" distB="0" distL="0" distR="0" wp14:anchorId="5148CC87" wp14:editId="70DB48C8">
            <wp:extent cx="5731510" cy="6689090"/>
            <wp:effectExtent l="0" t="0" r="2540" b="0"/>
            <wp:docPr id="897326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6689090"/>
                    </a:xfrm>
                    <a:prstGeom prst="rect">
                      <a:avLst/>
                    </a:prstGeom>
                    <a:noFill/>
                    <a:ln>
                      <a:noFill/>
                    </a:ln>
                  </pic:spPr>
                </pic:pic>
              </a:graphicData>
            </a:graphic>
          </wp:inline>
        </w:drawing>
      </w:r>
    </w:p>
    <w:p w14:paraId="25176D81" w14:textId="36F898F1" w:rsidR="0019640D" w:rsidRDefault="0019640D" w:rsidP="0019640D">
      <w:pPr>
        <w:jc w:val="center"/>
        <w:rPr>
          <w:rFonts w:ascii="Times New Roman" w:eastAsia="Times New Roman" w:hAnsi="Times New Roman" w:cs="Times New Roman"/>
          <w:i/>
          <w:iCs/>
          <w:sz w:val="24"/>
          <w:szCs w:val="24"/>
        </w:rPr>
      </w:pPr>
      <w:r w:rsidRPr="007F0F6B">
        <w:rPr>
          <w:rFonts w:ascii="Times New Roman" w:eastAsia="Times New Roman" w:hAnsi="Times New Roman" w:cs="Times New Roman"/>
          <w:i/>
          <w:iCs/>
          <w:sz w:val="24"/>
          <w:szCs w:val="24"/>
        </w:rPr>
        <w:t>F</w:t>
      </w:r>
      <w:r>
        <w:rPr>
          <w:rFonts w:ascii="Times New Roman" w:eastAsia="Times New Roman" w:hAnsi="Times New Roman" w:cs="Times New Roman"/>
          <w:i/>
          <w:iCs/>
          <w:sz w:val="24"/>
          <w:szCs w:val="24"/>
        </w:rPr>
        <w:t>igure</w:t>
      </w:r>
      <w:r w:rsidRPr="007F0F6B">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S2a: Land use and land cover map of India using MODIS MCD12Q1 (500 m) product</w:t>
      </w:r>
    </w:p>
    <w:p w14:paraId="0ED0A22B" w14:textId="77777777" w:rsidR="0019640D" w:rsidRDefault="0019640D" w:rsidP="0019640D">
      <w:pPr>
        <w:pStyle w:val="ListParagraph"/>
        <w:keepNext/>
        <w:ind w:left="0" w:right="408"/>
        <w:jc w:val="center"/>
      </w:pPr>
      <w:r>
        <w:rPr>
          <w:noProof/>
        </w:rPr>
        <w:lastRenderedPageBreak/>
        <w:drawing>
          <wp:inline distT="0" distB="0" distL="0" distR="0" wp14:anchorId="27841685" wp14:editId="1160BB85">
            <wp:extent cx="5731510" cy="4153535"/>
            <wp:effectExtent l="0" t="0" r="2540" b="0"/>
            <wp:docPr id="832786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153535"/>
                    </a:xfrm>
                    <a:prstGeom prst="rect">
                      <a:avLst/>
                    </a:prstGeom>
                    <a:noFill/>
                    <a:ln>
                      <a:noFill/>
                    </a:ln>
                  </pic:spPr>
                </pic:pic>
              </a:graphicData>
            </a:graphic>
          </wp:inline>
        </w:drawing>
      </w:r>
    </w:p>
    <w:p w14:paraId="74E9F6DA" w14:textId="33DA116E" w:rsidR="0019640D" w:rsidRDefault="0019640D" w:rsidP="0019640D">
      <w:pPr>
        <w:jc w:val="center"/>
        <w:rPr>
          <w:rFonts w:ascii="Times New Roman" w:hAnsi="Times New Roman" w:cs="Times New Roman"/>
          <w:color w:val="2F5496" w:themeColor="accent1" w:themeShade="BF"/>
          <w:sz w:val="24"/>
          <w:szCs w:val="24"/>
        </w:rPr>
      </w:pPr>
      <w:r w:rsidRPr="002B650B">
        <w:rPr>
          <w:rFonts w:ascii="Times New Roman" w:eastAsia="Times New Roman" w:hAnsi="Times New Roman" w:cs="Times New Roman"/>
          <w:i/>
          <w:iCs/>
          <w:sz w:val="24"/>
          <w:szCs w:val="24"/>
        </w:rPr>
        <w:t xml:space="preserve">Figure </w:t>
      </w:r>
      <w:r>
        <w:rPr>
          <w:rFonts w:ascii="Times New Roman" w:eastAsia="Times New Roman" w:hAnsi="Times New Roman" w:cs="Times New Roman"/>
          <w:i/>
          <w:iCs/>
          <w:sz w:val="24"/>
          <w:szCs w:val="24"/>
        </w:rPr>
        <w:t>S2b</w:t>
      </w:r>
      <w:r w:rsidRPr="002B650B">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Study area (city) delineation process for</w:t>
      </w:r>
      <w:r w:rsidRPr="002B650B">
        <w:rPr>
          <w:rFonts w:ascii="Times New Roman" w:eastAsia="Times New Roman" w:hAnsi="Times New Roman" w:cs="Times New Roman"/>
          <w:i/>
          <w:iCs/>
          <w:sz w:val="24"/>
          <w:szCs w:val="24"/>
        </w:rPr>
        <w:t xml:space="preserve"> UHI </w:t>
      </w:r>
      <w:r>
        <w:rPr>
          <w:rFonts w:ascii="Times New Roman" w:eastAsia="Times New Roman" w:hAnsi="Times New Roman" w:cs="Times New Roman"/>
          <w:i/>
          <w:iCs/>
          <w:sz w:val="24"/>
          <w:szCs w:val="24"/>
        </w:rPr>
        <w:t>computation</w:t>
      </w:r>
      <w:r w:rsidRPr="002B650B">
        <w:rPr>
          <w:rFonts w:ascii="Times New Roman" w:eastAsia="Times New Roman" w:hAnsi="Times New Roman" w:cs="Times New Roman"/>
          <w:i/>
          <w:iCs/>
          <w:sz w:val="24"/>
          <w:szCs w:val="24"/>
        </w:rPr>
        <w:t>, extracted from the built-up class of MODIS Land Cover images</w:t>
      </w:r>
      <w:r>
        <w:rPr>
          <w:rFonts w:ascii="Times New Roman" w:eastAsia="Times New Roman" w:hAnsi="Times New Roman" w:cs="Times New Roman"/>
          <w:i/>
          <w:iCs/>
          <w:sz w:val="24"/>
          <w:szCs w:val="24"/>
        </w:rPr>
        <w:t>. Figure showing the</w:t>
      </w:r>
      <w:r w:rsidRPr="002B650B">
        <w:rPr>
          <w:rFonts w:ascii="Times New Roman" w:eastAsia="Times New Roman" w:hAnsi="Times New Roman" w:cs="Times New Roman"/>
          <w:i/>
          <w:iCs/>
          <w:sz w:val="24"/>
          <w:szCs w:val="24"/>
        </w:rPr>
        <w:t xml:space="preserve"> urban area of Lucknow cit</w:t>
      </w:r>
      <w:r>
        <w:rPr>
          <w:rFonts w:ascii="Times New Roman" w:eastAsia="Times New Roman" w:hAnsi="Times New Roman" w:cs="Times New Roman"/>
          <w:i/>
          <w:iCs/>
          <w:sz w:val="24"/>
          <w:szCs w:val="24"/>
        </w:rPr>
        <w:t>y (example)</w:t>
      </w:r>
      <w:r w:rsidRPr="002B650B">
        <w:rPr>
          <w:rFonts w:ascii="Times New Roman" w:eastAsia="Times New Roman" w:hAnsi="Times New Roman" w:cs="Times New Roman"/>
          <w:i/>
          <w:iCs/>
          <w:sz w:val="24"/>
          <w:szCs w:val="24"/>
        </w:rPr>
        <w:t xml:space="preserve"> in red patches</w:t>
      </w:r>
    </w:p>
    <w:p w14:paraId="4EB001FB" w14:textId="77777777" w:rsidR="0019640D" w:rsidRDefault="0019640D" w:rsidP="0019640D">
      <w:pPr>
        <w:rPr>
          <w:rFonts w:ascii="Times New Roman" w:hAnsi="Times New Roman" w:cs="Times New Roman"/>
          <w:color w:val="2F5496" w:themeColor="accent1" w:themeShade="BF"/>
          <w:sz w:val="24"/>
          <w:szCs w:val="24"/>
        </w:rPr>
      </w:pPr>
      <w:r>
        <w:rPr>
          <w:rFonts w:ascii="Times New Roman" w:hAnsi="Times New Roman" w:cs="Times New Roman"/>
          <w:b/>
          <w:bCs/>
          <w:color w:val="000000" w:themeColor="text1"/>
          <w:sz w:val="24"/>
          <w:szCs w:val="24"/>
        </w:rPr>
        <w:br w:type="page"/>
      </w:r>
    </w:p>
    <w:p w14:paraId="3A49CF62" w14:textId="77777777" w:rsidR="0019640D" w:rsidRPr="00AE3810" w:rsidRDefault="0019640D" w:rsidP="00AE3810">
      <w:pPr>
        <w:jc w:val="both"/>
        <w:rPr>
          <w:rFonts w:ascii="Times New Roman" w:hAnsi="Times New Roman" w:cs="Times New Roman"/>
          <w:i/>
          <w:iCs/>
          <w:color w:val="000000" w:themeColor="text1"/>
          <w:sz w:val="24"/>
          <w:szCs w:val="24"/>
        </w:rPr>
      </w:pPr>
    </w:p>
    <w:p w14:paraId="7C7E9317" w14:textId="1208C0BC" w:rsidR="00045C91" w:rsidRPr="00D944CF" w:rsidRDefault="00045C91" w:rsidP="00AE3810">
      <w:pPr>
        <w:jc w:val="center"/>
        <w:rPr>
          <w:rFonts w:ascii="Times New Roman" w:hAnsi="Times New Roman" w:cs="Times New Roman"/>
          <w:color w:val="FF0000"/>
          <w:sz w:val="24"/>
          <w:szCs w:val="24"/>
        </w:rPr>
      </w:pPr>
      <w:r w:rsidRPr="00D944CF">
        <w:rPr>
          <w:rFonts w:ascii="Times New Roman" w:hAnsi="Times New Roman" w:cs="Times New Roman"/>
          <w:noProof/>
        </w:rPr>
        <w:drawing>
          <wp:inline distT="0" distB="0" distL="0" distR="0" wp14:anchorId="77726694" wp14:editId="55AABC5B">
            <wp:extent cx="5646332" cy="7871460"/>
            <wp:effectExtent l="0" t="0" r="0" b="0"/>
            <wp:docPr id="832684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9079" cy="7875290"/>
                    </a:xfrm>
                    <a:prstGeom prst="rect">
                      <a:avLst/>
                    </a:prstGeom>
                    <a:noFill/>
                    <a:ln>
                      <a:noFill/>
                    </a:ln>
                  </pic:spPr>
                </pic:pic>
              </a:graphicData>
            </a:graphic>
          </wp:inline>
        </w:drawing>
      </w:r>
    </w:p>
    <w:p w14:paraId="4B9F6AB2" w14:textId="6BE14D9F" w:rsidR="00045C91" w:rsidRPr="00D944CF" w:rsidRDefault="00045C91" w:rsidP="004E02A4">
      <w:pPr>
        <w:spacing w:after="120"/>
        <w:jc w:val="center"/>
        <w:rPr>
          <w:rFonts w:ascii="Times New Roman" w:eastAsia="Times New Roman" w:hAnsi="Times New Roman" w:cs="Times New Roman"/>
          <w:i/>
          <w:iCs/>
          <w:color w:val="000000" w:themeColor="text1"/>
          <w:sz w:val="24"/>
          <w:szCs w:val="24"/>
        </w:rPr>
      </w:pPr>
      <w:r w:rsidRPr="00D944CF">
        <w:rPr>
          <w:rFonts w:ascii="Times New Roman" w:eastAsia="Times New Roman" w:hAnsi="Times New Roman" w:cs="Times New Roman"/>
          <w:i/>
          <w:iCs/>
          <w:color w:val="000000" w:themeColor="text1"/>
          <w:sz w:val="24"/>
          <w:szCs w:val="24"/>
        </w:rPr>
        <w:t xml:space="preserve">Figure </w:t>
      </w:r>
      <w:r w:rsidR="0064606D">
        <w:rPr>
          <w:rFonts w:ascii="Times New Roman" w:eastAsia="Times New Roman" w:hAnsi="Times New Roman" w:cs="Times New Roman"/>
          <w:i/>
          <w:iCs/>
          <w:color w:val="000000" w:themeColor="text1"/>
          <w:sz w:val="24"/>
          <w:szCs w:val="24"/>
        </w:rPr>
        <w:t>S</w:t>
      </w:r>
      <w:r w:rsidR="00D76212">
        <w:rPr>
          <w:rFonts w:ascii="Times New Roman" w:eastAsia="Times New Roman" w:hAnsi="Times New Roman" w:cs="Times New Roman"/>
          <w:i/>
          <w:iCs/>
          <w:color w:val="000000" w:themeColor="text1"/>
          <w:sz w:val="24"/>
          <w:szCs w:val="24"/>
        </w:rPr>
        <w:t>3</w:t>
      </w:r>
      <w:r w:rsidRPr="00D944CF">
        <w:rPr>
          <w:rFonts w:ascii="Times New Roman" w:eastAsia="Times New Roman" w:hAnsi="Times New Roman" w:cs="Times New Roman"/>
          <w:i/>
          <w:iCs/>
          <w:color w:val="000000" w:themeColor="text1"/>
          <w:sz w:val="24"/>
          <w:szCs w:val="24"/>
        </w:rPr>
        <w:t>: Reference map</w:t>
      </w:r>
      <w:r w:rsidR="007616B0" w:rsidRPr="00D944CF">
        <w:rPr>
          <w:rFonts w:ascii="Times New Roman" w:eastAsia="Times New Roman" w:hAnsi="Times New Roman" w:cs="Times New Roman"/>
          <w:i/>
          <w:iCs/>
          <w:color w:val="000000" w:themeColor="text1"/>
          <w:sz w:val="24"/>
          <w:szCs w:val="24"/>
        </w:rPr>
        <w:t>s</w:t>
      </w:r>
      <w:r w:rsidRPr="00D944CF">
        <w:rPr>
          <w:rFonts w:ascii="Times New Roman" w:eastAsia="Times New Roman" w:hAnsi="Times New Roman" w:cs="Times New Roman"/>
          <w:i/>
          <w:iCs/>
          <w:color w:val="000000" w:themeColor="text1"/>
          <w:sz w:val="24"/>
          <w:szCs w:val="24"/>
        </w:rPr>
        <w:t xml:space="preserve"> for the</w:t>
      </w:r>
      <w:r w:rsidR="007616B0" w:rsidRPr="00D944CF">
        <w:rPr>
          <w:rFonts w:ascii="Times New Roman" w:eastAsia="Times New Roman" w:hAnsi="Times New Roman" w:cs="Times New Roman"/>
          <w:i/>
          <w:iCs/>
          <w:color w:val="000000" w:themeColor="text1"/>
          <w:sz w:val="24"/>
          <w:szCs w:val="24"/>
        </w:rPr>
        <w:t xml:space="preserve"> 2000-2019</w:t>
      </w:r>
      <w:r w:rsidRPr="00D944CF">
        <w:rPr>
          <w:rFonts w:ascii="Times New Roman" w:eastAsia="Times New Roman" w:hAnsi="Times New Roman" w:cs="Times New Roman"/>
          <w:i/>
          <w:iCs/>
          <w:color w:val="000000" w:themeColor="text1"/>
          <w:sz w:val="24"/>
          <w:szCs w:val="24"/>
        </w:rPr>
        <w:t xml:space="preserve"> Difference map (main paper Figure 3)</w:t>
      </w:r>
    </w:p>
    <w:p w14:paraId="6E4BD941" w14:textId="7C5DE7EE" w:rsidR="00F4664B" w:rsidRDefault="00F4664B">
      <w:pPr>
        <w:rPr>
          <w:rFonts w:ascii="Times New Roman" w:hAnsi="Times New Roman" w:cs="Times New Roman"/>
          <w:b/>
          <w:bCs/>
          <w:color w:val="000000" w:themeColor="text1"/>
          <w:sz w:val="24"/>
          <w:szCs w:val="24"/>
        </w:rPr>
      </w:pPr>
    </w:p>
    <w:p w14:paraId="65DD0523" w14:textId="703716CB" w:rsidR="004E7389" w:rsidRPr="00D944CF" w:rsidRDefault="0064606D" w:rsidP="00D944CF">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S</w:t>
      </w:r>
      <w:r w:rsidR="00AF6303">
        <w:rPr>
          <w:rFonts w:ascii="Times New Roman" w:hAnsi="Times New Roman" w:cs="Times New Roman"/>
          <w:b/>
          <w:bCs/>
          <w:color w:val="000000" w:themeColor="text1"/>
          <w:sz w:val="24"/>
          <w:szCs w:val="24"/>
        </w:rPr>
        <w:t>2</w:t>
      </w:r>
      <w:r w:rsidR="00543A78" w:rsidRPr="00D944CF">
        <w:rPr>
          <w:rFonts w:ascii="Times New Roman" w:hAnsi="Times New Roman" w:cs="Times New Roman"/>
          <w:b/>
          <w:bCs/>
          <w:color w:val="000000" w:themeColor="text1"/>
          <w:sz w:val="24"/>
          <w:szCs w:val="24"/>
        </w:rPr>
        <w:t>.</w:t>
      </w:r>
      <w:r w:rsidR="00F44428">
        <w:rPr>
          <w:rFonts w:ascii="Times New Roman" w:hAnsi="Times New Roman" w:cs="Times New Roman"/>
          <w:b/>
          <w:bCs/>
          <w:color w:val="000000" w:themeColor="text1"/>
          <w:sz w:val="24"/>
          <w:szCs w:val="24"/>
        </w:rPr>
        <w:tab/>
      </w:r>
      <w:r w:rsidR="00AF6303">
        <w:rPr>
          <w:rFonts w:ascii="Times New Roman" w:hAnsi="Times New Roman" w:cs="Times New Roman"/>
          <w:b/>
          <w:bCs/>
          <w:color w:val="000000" w:themeColor="text1"/>
          <w:sz w:val="24"/>
          <w:szCs w:val="24"/>
        </w:rPr>
        <w:t>Detailed Workflow of S</w:t>
      </w:r>
      <w:r w:rsidR="00371603" w:rsidRPr="00D944CF">
        <w:rPr>
          <w:rFonts w:ascii="Times New Roman" w:hAnsi="Times New Roman" w:cs="Times New Roman"/>
          <w:b/>
          <w:bCs/>
          <w:color w:val="000000" w:themeColor="text1"/>
          <w:sz w:val="24"/>
          <w:szCs w:val="24"/>
        </w:rPr>
        <w:t xml:space="preserve">tatistical </w:t>
      </w:r>
      <w:r w:rsidR="00AF6303">
        <w:rPr>
          <w:rFonts w:ascii="Times New Roman" w:hAnsi="Times New Roman" w:cs="Times New Roman"/>
          <w:b/>
          <w:bCs/>
          <w:color w:val="000000" w:themeColor="text1"/>
          <w:sz w:val="24"/>
          <w:szCs w:val="24"/>
        </w:rPr>
        <w:t>An</w:t>
      </w:r>
      <w:r w:rsidR="00371603" w:rsidRPr="00D944CF">
        <w:rPr>
          <w:rFonts w:ascii="Times New Roman" w:hAnsi="Times New Roman" w:cs="Times New Roman"/>
          <w:b/>
          <w:bCs/>
          <w:color w:val="000000" w:themeColor="text1"/>
          <w:sz w:val="24"/>
          <w:szCs w:val="24"/>
        </w:rPr>
        <w:t>alysis</w:t>
      </w:r>
    </w:p>
    <w:p w14:paraId="6AF35671" w14:textId="7542C3B3" w:rsidR="00332F0D" w:rsidRPr="00773F71" w:rsidRDefault="00F44428" w:rsidP="00332F0D">
      <w:pPr>
        <w:jc w:val="both"/>
        <w:rPr>
          <w:rFonts w:ascii="Times New Roman" w:hAnsi="Times New Roman" w:cs="Times New Roman"/>
          <w:color w:val="0070C0"/>
          <w:sz w:val="24"/>
          <w:szCs w:val="24"/>
        </w:rPr>
      </w:pPr>
      <w:r w:rsidRPr="00773F71">
        <w:rPr>
          <w:rFonts w:ascii="Times New Roman" w:hAnsi="Times New Roman" w:cs="Times New Roman"/>
          <w:b/>
          <w:bCs/>
          <w:color w:val="0070C0"/>
          <w:sz w:val="24"/>
          <w:szCs w:val="24"/>
        </w:rPr>
        <w:t>S2.1.</w:t>
      </w:r>
      <w:r w:rsidRPr="00773F71">
        <w:rPr>
          <w:rFonts w:ascii="Times New Roman" w:hAnsi="Times New Roman" w:cs="Times New Roman"/>
          <w:b/>
          <w:bCs/>
          <w:color w:val="0070C0"/>
          <w:sz w:val="24"/>
          <w:szCs w:val="24"/>
        </w:rPr>
        <w:tab/>
      </w:r>
      <w:r w:rsidR="00332F0D" w:rsidRPr="00773F71">
        <w:rPr>
          <w:rFonts w:ascii="Times New Roman" w:hAnsi="Times New Roman" w:cs="Times New Roman"/>
          <w:b/>
          <w:bCs/>
          <w:color w:val="0070C0"/>
          <w:sz w:val="24"/>
          <w:szCs w:val="24"/>
        </w:rPr>
        <w:t>Mann-Kendall Test</w:t>
      </w:r>
    </w:p>
    <w:p w14:paraId="71E70695" w14:textId="4D68EDA6" w:rsidR="00AC15A8" w:rsidRPr="00AC15A8" w:rsidRDefault="00AC15A8" w:rsidP="00AC15A8">
      <w:pPr>
        <w:jc w:val="both"/>
        <w:rPr>
          <w:rFonts w:ascii="Times New Roman" w:hAnsi="Times New Roman" w:cs="Times New Roman"/>
          <w:color w:val="0070C0"/>
          <w:sz w:val="24"/>
          <w:szCs w:val="24"/>
        </w:rPr>
      </w:pPr>
      <w:r w:rsidRPr="00AC15A8">
        <w:rPr>
          <w:rFonts w:ascii="Times New Roman" w:hAnsi="Times New Roman" w:cs="Times New Roman"/>
          <w:color w:val="0070C0"/>
          <w:sz w:val="24"/>
          <w:szCs w:val="24"/>
        </w:rPr>
        <w:t>The non-parametric Mann–Kendall</w:t>
      </w:r>
      <w:r w:rsidRPr="00773F71">
        <w:rPr>
          <w:rFonts w:ascii="Times New Roman" w:hAnsi="Times New Roman" w:cs="Times New Roman"/>
          <w:color w:val="0070C0"/>
          <w:sz w:val="24"/>
          <w:szCs w:val="24"/>
        </w:rPr>
        <w:t xml:space="preserve"> </w:t>
      </w:r>
      <w:r w:rsidRPr="00AC15A8">
        <w:rPr>
          <w:rFonts w:ascii="Times New Roman" w:hAnsi="Times New Roman" w:cs="Times New Roman"/>
          <w:color w:val="0070C0"/>
          <w:sz w:val="24"/>
          <w:szCs w:val="24"/>
        </w:rPr>
        <w:t>test is applied in this study to identify the presence of a monotonic (increasing or decreasing) trend in long-term LST time series for India and its biogeographic zones. The Mann–Kendall test evaluates two hypotheses:</w:t>
      </w:r>
    </w:p>
    <w:p w14:paraId="46F48015" w14:textId="3F8E9C4E" w:rsidR="00AC15A8" w:rsidRPr="00AC15A8" w:rsidRDefault="00AC15A8" w:rsidP="00AC15A8">
      <w:pPr>
        <w:jc w:val="both"/>
        <w:rPr>
          <w:rFonts w:ascii="Times New Roman" w:hAnsi="Times New Roman" w:cs="Times New Roman"/>
          <w:color w:val="0070C0"/>
          <w:sz w:val="24"/>
          <w:szCs w:val="24"/>
        </w:rPr>
      </w:pPr>
      <w:r w:rsidRPr="00773F71">
        <w:rPr>
          <w:rFonts w:ascii="Times New Roman" w:hAnsi="Times New Roman" w:cs="Times New Roman"/>
          <w:color w:val="0070C0"/>
          <w:sz w:val="24"/>
          <w:szCs w:val="24"/>
        </w:rPr>
        <w:t>Null Hypothesis – H</w:t>
      </w:r>
      <w:r w:rsidRPr="00773F71">
        <w:rPr>
          <w:rFonts w:ascii="Times New Roman" w:hAnsi="Times New Roman" w:cs="Times New Roman"/>
          <w:color w:val="0070C0"/>
          <w:sz w:val="24"/>
          <w:szCs w:val="24"/>
          <w:vertAlign w:val="subscript"/>
        </w:rPr>
        <w:t>0</w:t>
      </w:r>
      <w:r w:rsidRPr="00AC15A8">
        <w:rPr>
          <w:rFonts w:ascii="Times New Roman" w:hAnsi="Times New Roman" w:cs="Times New Roman"/>
          <w:color w:val="0070C0"/>
          <w:sz w:val="24"/>
          <w:szCs w:val="24"/>
        </w:rPr>
        <w:t>: No monotonic trend</w:t>
      </w:r>
    </w:p>
    <w:p w14:paraId="2CE28C82" w14:textId="7F631451" w:rsidR="00AC15A8" w:rsidRPr="00AC15A8" w:rsidRDefault="00AC15A8" w:rsidP="00AC15A8">
      <w:pPr>
        <w:jc w:val="both"/>
        <w:rPr>
          <w:rFonts w:ascii="Times New Roman" w:hAnsi="Times New Roman" w:cs="Times New Roman"/>
          <w:color w:val="0070C0"/>
          <w:sz w:val="24"/>
          <w:szCs w:val="24"/>
        </w:rPr>
      </w:pPr>
      <w:r w:rsidRPr="00773F71">
        <w:rPr>
          <w:rFonts w:ascii="Times New Roman" w:hAnsi="Times New Roman" w:cs="Times New Roman"/>
          <w:color w:val="0070C0"/>
          <w:sz w:val="24"/>
          <w:szCs w:val="24"/>
        </w:rPr>
        <w:t>Alternate Hy</w:t>
      </w:r>
      <w:r w:rsidR="004A6B4F" w:rsidRPr="00773F71">
        <w:rPr>
          <w:rFonts w:ascii="Times New Roman" w:hAnsi="Times New Roman" w:cs="Times New Roman"/>
          <w:color w:val="0070C0"/>
          <w:sz w:val="24"/>
          <w:szCs w:val="24"/>
        </w:rPr>
        <w:t>p</w:t>
      </w:r>
      <w:r w:rsidRPr="00773F71">
        <w:rPr>
          <w:rFonts w:ascii="Times New Roman" w:hAnsi="Times New Roman" w:cs="Times New Roman"/>
          <w:color w:val="0070C0"/>
          <w:sz w:val="24"/>
          <w:szCs w:val="24"/>
        </w:rPr>
        <w:t xml:space="preserve">othesis – </w:t>
      </w:r>
      <w:r w:rsidRPr="00AC15A8">
        <w:rPr>
          <w:rFonts w:ascii="Times New Roman" w:hAnsi="Times New Roman" w:cs="Times New Roman"/>
          <w:color w:val="0070C0"/>
          <w:sz w:val="24"/>
          <w:szCs w:val="24"/>
        </w:rPr>
        <w:t>H</w:t>
      </w:r>
      <w:r w:rsidRPr="00773F71">
        <w:rPr>
          <w:rFonts w:ascii="Times New Roman" w:hAnsi="Times New Roman" w:cs="Times New Roman"/>
          <w:color w:val="0070C0"/>
          <w:sz w:val="24"/>
          <w:szCs w:val="24"/>
          <w:vertAlign w:val="subscript"/>
        </w:rPr>
        <w:t>a</w:t>
      </w:r>
      <w:r w:rsidRPr="00AC15A8">
        <w:rPr>
          <w:rFonts w:ascii="Times New Roman" w:hAnsi="Times New Roman" w:cs="Times New Roman"/>
          <w:color w:val="0070C0"/>
          <w:sz w:val="24"/>
          <w:szCs w:val="24"/>
        </w:rPr>
        <w:t>: A monotonic (upward or downward) trend exists</w:t>
      </w:r>
    </w:p>
    <w:p w14:paraId="41095BFD" w14:textId="5A0B915C" w:rsidR="003E6C52" w:rsidRPr="00773F71" w:rsidRDefault="00AC15A8" w:rsidP="00AC15A8">
      <w:pPr>
        <w:jc w:val="both"/>
        <w:rPr>
          <w:rFonts w:ascii="Times New Roman" w:hAnsi="Times New Roman" w:cs="Times New Roman"/>
          <w:color w:val="0070C0"/>
          <w:sz w:val="24"/>
          <w:szCs w:val="24"/>
        </w:rPr>
      </w:pPr>
      <w:r w:rsidRPr="00AC15A8">
        <w:rPr>
          <w:rFonts w:ascii="Times New Roman" w:hAnsi="Times New Roman" w:cs="Times New Roman"/>
          <w:color w:val="0070C0"/>
          <w:sz w:val="24"/>
          <w:szCs w:val="24"/>
        </w:rPr>
        <w:t>The test begins by arranging the LST observations in chronological order. For every pair of observations</w:t>
      </w:r>
      <w:r w:rsidR="0046240B" w:rsidRPr="00773F71">
        <w:rPr>
          <w:rFonts w:ascii="Times New Roman" w:hAnsi="Times New Roman" w:cs="Times New Roman"/>
          <w:color w:val="0070C0"/>
          <w:sz w:val="24"/>
          <w:szCs w:val="24"/>
        </w:rPr>
        <w:t xml:space="preserve"> </w:t>
      </w:r>
      <m:oMath>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(x</m:t>
            </m:r>
          </m:e>
          <m:sub>
            <m:r>
              <w:rPr>
                <w:rFonts w:ascii="Cambria Math" w:hAnsi="Cambria Math" w:cs="Times New Roman"/>
                <w:color w:val="0070C0"/>
                <w:sz w:val="24"/>
                <w:szCs w:val="24"/>
              </w:rPr>
              <m:t>j</m:t>
            </m:r>
          </m:sub>
        </m:sSub>
        <m:r>
          <w:rPr>
            <w:rFonts w:ascii="Cambria Math" w:hAnsi="Cambria Math" w:cs="Times New Roman"/>
            <w:color w:val="0070C0"/>
            <w:sz w:val="24"/>
            <w:szCs w:val="24"/>
          </w:rPr>
          <m:t>,</m:t>
        </m:r>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x</m:t>
            </m:r>
          </m:e>
          <m:sub>
            <m:r>
              <w:rPr>
                <w:rFonts w:ascii="Cambria Math" w:hAnsi="Cambria Math" w:cs="Times New Roman"/>
                <w:color w:val="0070C0"/>
                <w:sz w:val="24"/>
                <w:szCs w:val="24"/>
              </w:rPr>
              <m:t>i</m:t>
            </m:r>
          </m:sub>
        </m:sSub>
        <m:r>
          <w:rPr>
            <w:rFonts w:ascii="Cambria Math" w:hAnsi="Cambria Math" w:cs="Times New Roman"/>
            <w:color w:val="0070C0"/>
            <w:sz w:val="24"/>
            <w:szCs w:val="24"/>
          </w:rPr>
          <m:t>)</m:t>
        </m:r>
      </m:oMath>
      <w:r w:rsidR="0046240B" w:rsidRPr="00773F71">
        <w:rPr>
          <w:rFonts w:ascii="Times New Roman" w:eastAsiaTheme="minorEastAsia" w:hAnsi="Times New Roman" w:cs="Times New Roman"/>
          <w:color w:val="0070C0"/>
          <w:sz w:val="24"/>
          <w:szCs w:val="24"/>
        </w:rPr>
        <w:t xml:space="preserve"> where </w:t>
      </w:r>
      <m:oMath>
        <m:r>
          <w:rPr>
            <w:rFonts w:ascii="Cambria Math" w:hAnsi="Cambria Math" w:cs="Times New Roman"/>
            <w:color w:val="0070C0"/>
            <w:sz w:val="24"/>
            <w:szCs w:val="24"/>
          </w:rPr>
          <m:t>j&gt;i</m:t>
        </m:r>
      </m:oMath>
      <w:r w:rsidR="0046240B" w:rsidRPr="00773F71">
        <w:rPr>
          <w:rFonts w:ascii="Times New Roman" w:hAnsi="Times New Roman" w:cs="Times New Roman"/>
          <w:color w:val="0070C0"/>
          <w:sz w:val="24"/>
          <w:szCs w:val="24"/>
        </w:rPr>
        <w:t>.</w:t>
      </w:r>
      <w:r w:rsidR="003E6C52" w:rsidRPr="00773F71">
        <w:rPr>
          <w:rFonts w:ascii="Times New Roman" w:hAnsi="Times New Roman" w:cs="Times New Roman"/>
          <w:color w:val="0070C0"/>
          <w:sz w:val="24"/>
          <w:szCs w:val="24"/>
        </w:rPr>
        <w:t xml:space="preserve"> </w:t>
      </w:r>
      <w:r w:rsidR="0046240B" w:rsidRPr="00773F71">
        <w:rPr>
          <w:rFonts w:ascii="Times New Roman" w:hAnsi="Times New Roman" w:cs="Times New Roman"/>
          <w:color w:val="0070C0"/>
          <w:sz w:val="24"/>
          <w:szCs w:val="24"/>
        </w:rPr>
        <w:t>T</w:t>
      </w:r>
      <w:r w:rsidRPr="00AC15A8">
        <w:rPr>
          <w:rFonts w:ascii="Times New Roman" w:hAnsi="Times New Roman" w:cs="Times New Roman"/>
          <w:color w:val="0070C0"/>
          <w:sz w:val="24"/>
          <w:szCs w:val="24"/>
        </w:rPr>
        <w:t>he sign of the difference</w:t>
      </w:r>
      <w:r w:rsidR="0046240B" w:rsidRPr="00773F71">
        <w:rPr>
          <w:rFonts w:ascii="Times New Roman" w:hAnsi="Times New Roman" w:cs="Times New Roman"/>
          <w:color w:val="0070C0"/>
          <w:sz w:val="24"/>
          <w:szCs w:val="24"/>
        </w:rPr>
        <w:t xml:space="preserve"> </w:t>
      </w:r>
      <m:oMath>
        <m:r>
          <w:rPr>
            <w:rFonts w:ascii="Cambria Math" w:eastAsiaTheme="minorEastAsia" w:hAnsi="Cambria Math" w:cs="Times New Roman"/>
            <w:color w:val="0070C0"/>
            <w:sz w:val="24"/>
            <w:szCs w:val="24"/>
          </w:rPr>
          <m:t>(</m:t>
        </m:r>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x</m:t>
            </m:r>
          </m:e>
          <m:sub>
            <m:r>
              <w:rPr>
                <w:rFonts w:ascii="Cambria Math" w:hAnsi="Cambria Math" w:cs="Times New Roman"/>
                <w:color w:val="0070C0"/>
                <w:sz w:val="24"/>
                <w:szCs w:val="24"/>
              </w:rPr>
              <m:t>j</m:t>
            </m:r>
          </m:sub>
        </m:sSub>
        <m:r>
          <w:rPr>
            <w:rFonts w:ascii="Cambria Math" w:hAnsi="Cambria Math" w:cs="Times New Roman"/>
            <w:color w:val="0070C0"/>
            <w:sz w:val="24"/>
            <w:szCs w:val="24"/>
          </w:rPr>
          <m:t>-</m:t>
        </m:r>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x</m:t>
            </m:r>
          </m:e>
          <m:sub>
            <m:r>
              <w:rPr>
                <w:rFonts w:ascii="Cambria Math" w:hAnsi="Cambria Math" w:cs="Times New Roman"/>
                <w:color w:val="0070C0"/>
                <w:sz w:val="24"/>
                <w:szCs w:val="24"/>
              </w:rPr>
              <m:t>i</m:t>
            </m:r>
          </m:sub>
        </m:sSub>
        <m:r>
          <w:rPr>
            <w:rFonts w:ascii="Cambria Math" w:hAnsi="Cambria Math" w:cs="Times New Roman"/>
            <w:color w:val="0070C0"/>
            <w:sz w:val="24"/>
            <w:szCs w:val="24"/>
          </w:rPr>
          <m:t>)</m:t>
        </m:r>
      </m:oMath>
      <w:r w:rsidRPr="00AC15A8">
        <w:rPr>
          <w:rFonts w:ascii="Times New Roman" w:hAnsi="Times New Roman" w:cs="Times New Roman"/>
          <w:color w:val="0070C0"/>
          <w:sz w:val="24"/>
          <w:szCs w:val="24"/>
        </w:rPr>
        <w:t xml:space="preserve"> is computed</w:t>
      </w:r>
      <w:r w:rsidR="003E6C52" w:rsidRPr="00773F71">
        <w:rPr>
          <w:rFonts w:ascii="Times New Roman" w:hAnsi="Times New Roman" w:cs="Times New Roman"/>
          <w:color w:val="0070C0"/>
          <w:sz w:val="24"/>
          <w:szCs w:val="24"/>
        </w:rPr>
        <w:t xml:space="preserve"> using expression (1)</w:t>
      </w:r>
      <w:r w:rsidRPr="00AC15A8">
        <w:rPr>
          <w:rFonts w:ascii="Times New Roman" w:hAnsi="Times New Roman" w:cs="Times New Roman"/>
          <w:color w:val="0070C0"/>
          <w:sz w:val="24"/>
          <w:szCs w:val="24"/>
        </w:rPr>
        <w:t>.</w:t>
      </w:r>
    </w:p>
    <w:p w14:paraId="3525824B" w14:textId="224FD080" w:rsidR="0046240B" w:rsidRPr="00773F71" w:rsidRDefault="00B15202" w:rsidP="00AC15A8">
      <w:pPr>
        <w:jc w:val="both"/>
        <w:rPr>
          <w:rFonts w:ascii="Times New Roman" w:hAnsi="Times New Roman" w:cs="Times New Roman"/>
          <w:color w:val="0070C0"/>
          <w:sz w:val="24"/>
          <w:szCs w:val="24"/>
        </w:rPr>
      </w:pPr>
      <m:oMathPara>
        <m:oMath>
          <m:r>
            <w:rPr>
              <w:rFonts w:ascii="Cambria Math" w:hAnsi="Cambria Math" w:cs="Times New Roman"/>
              <w:color w:val="0070C0"/>
              <w:sz w:val="24"/>
              <w:szCs w:val="24"/>
            </w:rPr>
            <m:t>sgn=</m:t>
          </m:r>
          <m:d>
            <m:dPr>
              <m:begChr m:val="{"/>
              <m:endChr m:val=""/>
              <m:ctrlPr>
                <w:rPr>
                  <w:rFonts w:ascii="Cambria Math" w:hAnsi="Cambria Math" w:cs="Times New Roman"/>
                  <w:i/>
                  <w:color w:val="0070C0"/>
                  <w:sz w:val="24"/>
                  <w:szCs w:val="24"/>
                </w:rPr>
              </m:ctrlPr>
            </m:dPr>
            <m:e>
              <m:eqArr>
                <m:eqArrPr>
                  <m:ctrlPr>
                    <w:rPr>
                      <w:rFonts w:ascii="Cambria Math" w:hAnsi="Cambria Math" w:cs="Times New Roman"/>
                      <w:i/>
                      <w:color w:val="0070C0"/>
                      <w:sz w:val="24"/>
                      <w:szCs w:val="24"/>
                    </w:rPr>
                  </m:ctrlPr>
                </m:eqArrPr>
                <m:e>
                  <m:r>
                    <w:rPr>
                      <w:rFonts w:ascii="Cambria Math" w:hAnsi="Cambria Math" w:cs="Times New Roman"/>
                      <w:color w:val="0070C0"/>
                      <w:sz w:val="24"/>
                      <w:szCs w:val="24"/>
                    </w:rPr>
                    <m:t xml:space="preserve">+1     if </m:t>
                  </m:r>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x</m:t>
                      </m:r>
                    </m:e>
                    <m:sub>
                      <m:r>
                        <w:rPr>
                          <w:rFonts w:ascii="Cambria Math" w:hAnsi="Cambria Math" w:cs="Times New Roman"/>
                          <w:color w:val="0070C0"/>
                          <w:sz w:val="24"/>
                          <w:szCs w:val="24"/>
                        </w:rPr>
                        <m:t>j</m:t>
                      </m:r>
                    </m:sub>
                  </m:sSub>
                  <m:r>
                    <w:rPr>
                      <w:rFonts w:ascii="Cambria Math" w:hAnsi="Cambria Math" w:cs="Times New Roman"/>
                      <w:color w:val="0070C0"/>
                      <w:sz w:val="24"/>
                      <w:szCs w:val="24"/>
                    </w:rPr>
                    <m:t>-</m:t>
                  </m:r>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x</m:t>
                      </m:r>
                    </m:e>
                    <m:sub>
                      <m:r>
                        <w:rPr>
                          <w:rFonts w:ascii="Cambria Math" w:hAnsi="Cambria Math" w:cs="Times New Roman"/>
                          <w:color w:val="0070C0"/>
                          <w:sz w:val="24"/>
                          <w:szCs w:val="24"/>
                        </w:rPr>
                        <m:t>i</m:t>
                      </m:r>
                    </m:sub>
                  </m:sSub>
                  <m:r>
                    <w:rPr>
                      <w:rFonts w:ascii="Cambria Math" w:hAnsi="Cambria Math" w:cs="Times New Roman"/>
                      <w:color w:val="0070C0"/>
                      <w:sz w:val="24"/>
                      <w:szCs w:val="24"/>
                    </w:rPr>
                    <m:t>&gt;0</m:t>
                  </m:r>
                </m:e>
                <m:e>
                  <m:r>
                    <w:rPr>
                      <w:rFonts w:ascii="Cambria Math" w:hAnsi="Cambria Math" w:cs="Times New Roman"/>
                      <w:color w:val="0070C0"/>
                      <w:sz w:val="24"/>
                      <w:szCs w:val="24"/>
                    </w:rPr>
                    <m:t xml:space="preserve">0        if </m:t>
                  </m:r>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x</m:t>
                      </m:r>
                    </m:e>
                    <m:sub>
                      <m:r>
                        <w:rPr>
                          <w:rFonts w:ascii="Cambria Math" w:hAnsi="Cambria Math" w:cs="Times New Roman"/>
                          <w:color w:val="0070C0"/>
                          <w:sz w:val="24"/>
                          <w:szCs w:val="24"/>
                        </w:rPr>
                        <m:t>j</m:t>
                      </m:r>
                    </m:sub>
                  </m:sSub>
                  <m:r>
                    <w:rPr>
                      <w:rFonts w:ascii="Cambria Math" w:hAnsi="Cambria Math" w:cs="Times New Roman"/>
                      <w:color w:val="0070C0"/>
                      <w:sz w:val="24"/>
                      <w:szCs w:val="24"/>
                    </w:rPr>
                    <m:t>-</m:t>
                  </m:r>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x</m:t>
                      </m:r>
                    </m:e>
                    <m:sub>
                      <m:r>
                        <w:rPr>
                          <w:rFonts w:ascii="Cambria Math" w:hAnsi="Cambria Math" w:cs="Times New Roman"/>
                          <w:color w:val="0070C0"/>
                          <w:sz w:val="24"/>
                          <w:szCs w:val="24"/>
                        </w:rPr>
                        <m:t>i</m:t>
                      </m:r>
                    </m:sub>
                  </m:sSub>
                  <m:r>
                    <w:rPr>
                      <w:rFonts w:ascii="Cambria Math" w:hAnsi="Cambria Math" w:cs="Times New Roman"/>
                      <w:color w:val="0070C0"/>
                      <w:sz w:val="24"/>
                      <w:szCs w:val="24"/>
                    </w:rPr>
                    <m:t>=0</m:t>
                  </m:r>
                </m:e>
                <m:e>
                  <m:r>
                    <w:rPr>
                      <w:rFonts w:ascii="Cambria Math" w:hAnsi="Cambria Math" w:cs="Times New Roman"/>
                      <w:color w:val="0070C0"/>
                      <w:sz w:val="24"/>
                      <w:szCs w:val="24"/>
                    </w:rPr>
                    <m:t xml:space="preserve">-1     if </m:t>
                  </m:r>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x</m:t>
                      </m:r>
                    </m:e>
                    <m:sub>
                      <m:r>
                        <w:rPr>
                          <w:rFonts w:ascii="Cambria Math" w:hAnsi="Cambria Math" w:cs="Times New Roman"/>
                          <w:color w:val="0070C0"/>
                          <w:sz w:val="24"/>
                          <w:szCs w:val="24"/>
                        </w:rPr>
                        <m:t>j</m:t>
                      </m:r>
                    </m:sub>
                  </m:sSub>
                  <m:r>
                    <w:rPr>
                      <w:rFonts w:ascii="Cambria Math" w:hAnsi="Cambria Math" w:cs="Times New Roman"/>
                      <w:color w:val="0070C0"/>
                      <w:sz w:val="24"/>
                      <w:szCs w:val="24"/>
                    </w:rPr>
                    <m:t>-</m:t>
                  </m:r>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x</m:t>
                      </m:r>
                    </m:e>
                    <m:sub>
                      <m:r>
                        <w:rPr>
                          <w:rFonts w:ascii="Cambria Math" w:hAnsi="Cambria Math" w:cs="Times New Roman"/>
                          <w:color w:val="0070C0"/>
                          <w:sz w:val="24"/>
                          <w:szCs w:val="24"/>
                        </w:rPr>
                        <m:t>i</m:t>
                      </m:r>
                    </m:sub>
                  </m:sSub>
                  <m:r>
                    <w:rPr>
                      <w:rFonts w:ascii="Cambria Math" w:hAnsi="Cambria Math" w:cs="Times New Roman"/>
                      <w:color w:val="0070C0"/>
                      <w:sz w:val="24"/>
                      <w:szCs w:val="24"/>
                    </w:rPr>
                    <m:t>&lt;0</m:t>
                  </m:r>
                </m:e>
              </m:eqArr>
            </m:e>
          </m:d>
          <m:r>
            <w:rPr>
              <w:rFonts w:ascii="Cambria Math" w:eastAsiaTheme="minorEastAsia" w:hAnsi="Cambria Math" w:cs="Times New Roman"/>
              <w:color w:val="0070C0"/>
              <w:sz w:val="24"/>
              <w:szCs w:val="24"/>
            </w:rPr>
            <m:t xml:space="preserve">     -----(1)</m:t>
          </m:r>
        </m:oMath>
      </m:oMathPara>
    </w:p>
    <w:p w14:paraId="0B6CD656" w14:textId="77777777" w:rsidR="00E97B02" w:rsidRPr="00773F71" w:rsidRDefault="00AC15A8" w:rsidP="00AC15A8">
      <w:pPr>
        <w:jc w:val="both"/>
        <w:rPr>
          <w:rFonts w:ascii="Times New Roman" w:hAnsi="Times New Roman" w:cs="Times New Roman"/>
          <w:color w:val="0070C0"/>
          <w:sz w:val="24"/>
          <w:szCs w:val="24"/>
        </w:rPr>
      </w:pPr>
      <w:r w:rsidRPr="00AC15A8">
        <w:rPr>
          <w:rFonts w:ascii="Times New Roman" w:hAnsi="Times New Roman" w:cs="Times New Roman"/>
          <w:color w:val="0070C0"/>
          <w:sz w:val="24"/>
          <w:szCs w:val="24"/>
        </w:rPr>
        <w:t>An indicator function assigns values of +1, 0 or –1 depending on whether the later observation is higher, equal or lower than the earlier one.</w:t>
      </w:r>
    </w:p>
    <w:p w14:paraId="0A3519C4" w14:textId="0DBDBB59" w:rsidR="00AC15A8" w:rsidRPr="00AC15A8" w:rsidRDefault="00AC15A8" w:rsidP="00AC15A8">
      <w:pPr>
        <w:jc w:val="both"/>
        <w:rPr>
          <w:rFonts w:ascii="Times New Roman" w:hAnsi="Times New Roman" w:cs="Times New Roman"/>
          <w:color w:val="0070C0"/>
          <w:sz w:val="24"/>
          <w:szCs w:val="24"/>
        </w:rPr>
      </w:pPr>
      <w:r w:rsidRPr="00AC15A8">
        <w:rPr>
          <w:rFonts w:ascii="Times New Roman" w:hAnsi="Times New Roman" w:cs="Times New Roman"/>
          <w:color w:val="0070C0"/>
          <w:sz w:val="24"/>
          <w:szCs w:val="24"/>
        </w:rPr>
        <w:t xml:space="preserve">Summing all indicator values </w:t>
      </w:r>
      <w:r w:rsidR="00E97B02" w:rsidRPr="00773F71">
        <w:rPr>
          <w:rFonts w:ascii="Times New Roman" w:hAnsi="Times New Roman" w:cs="Times New Roman"/>
          <w:color w:val="0070C0"/>
          <w:sz w:val="24"/>
          <w:szCs w:val="24"/>
        </w:rPr>
        <w:t>gives</w:t>
      </w:r>
      <w:r w:rsidRPr="00AC15A8">
        <w:rPr>
          <w:rFonts w:ascii="Times New Roman" w:hAnsi="Times New Roman" w:cs="Times New Roman"/>
          <w:color w:val="0070C0"/>
          <w:sz w:val="24"/>
          <w:szCs w:val="24"/>
        </w:rPr>
        <w:t xml:space="preserve"> the </w:t>
      </w:r>
      <m:oMath>
        <m:r>
          <w:rPr>
            <w:rFonts w:ascii="Cambria Math" w:hAnsi="Cambria Math" w:cs="Times New Roman"/>
            <w:color w:val="0070C0"/>
            <w:sz w:val="24"/>
            <w:szCs w:val="24"/>
          </w:rPr>
          <m:t>S</m:t>
        </m:r>
      </m:oMath>
      <w:r w:rsidRPr="00AC15A8">
        <w:rPr>
          <w:rFonts w:ascii="Times New Roman" w:hAnsi="Times New Roman" w:cs="Times New Roman"/>
          <w:color w:val="0070C0"/>
          <w:sz w:val="24"/>
          <w:szCs w:val="24"/>
        </w:rPr>
        <w:t xml:space="preserve"> statistic, where a positive </w:t>
      </w:r>
      <m:oMath>
        <m:r>
          <w:rPr>
            <w:rFonts w:ascii="Cambria Math" w:hAnsi="Cambria Math" w:cs="Times New Roman"/>
            <w:color w:val="0070C0"/>
            <w:sz w:val="24"/>
            <w:szCs w:val="24"/>
          </w:rPr>
          <m:t>S</m:t>
        </m:r>
      </m:oMath>
      <w:r w:rsidRPr="00AC15A8">
        <w:rPr>
          <w:rFonts w:ascii="Times New Roman" w:hAnsi="Times New Roman" w:cs="Times New Roman"/>
          <w:color w:val="0070C0"/>
          <w:sz w:val="24"/>
          <w:szCs w:val="24"/>
        </w:rPr>
        <w:t xml:space="preserve"> suggests increasing LST with time and a negative </w:t>
      </w:r>
      <m:oMath>
        <m:r>
          <w:rPr>
            <w:rFonts w:ascii="Cambria Math" w:hAnsi="Cambria Math" w:cs="Times New Roman"/>
            <w:color w:val="0070C0"/>
            <w:sz w:val="24"/>
            <w:szCs w:val="24"/>
          </w:rPr>
          <m:t>S</m:t>
        </m:r>
      </m:oMath>
      <w:r w:rsidRPr="00AC15A8">
        <w:rPr>
          <w:rFonts w:ascii="Times New Roman" w:hAnsi="Times New Roman" w:cs="Times New Roman"/>
          <w:color w:val="0070C0"/>
          <w:sz w:val="24"/>
          <w:szCs w:val="24"/>
        </w:rPr>
        <w:t xml:space="preserve"> indicates a decreasing trend.</w:t>
      </w:r>
    </w:p>
    <w:p w14:paraId="590FFBDE" w14:textId="402CDC9F" w:rsidR="00EB6B06" w:rsidRPr="00773F71" w:rsidRDefault="00EB6B06" w:rsidP="00AC15A8">
      <w:pPr>
        <w:jc w:val="both"/>
        <w:rPr>
          <w:rFonts w:ascii="Times New Roman" w:hAnsi="Times New Roman" w:cs="Times New Roman"/>
          <w:color w:val="0070C0"/>
          <w:sz w:val="24"/>
          <w:szCs w:val="24"/>
        </w:rPr>
      </w:pPr>
      <w:r w:rsidRPr="00773F71">
        <w:rPr>
          <w:rFonts w:ascii="Times New Roman" w:hAnsi="Times New Roman" w:cs="Times New Roman"/>
          <w:color w:val="0070C0"/>
          <w:sz w:val="24"/>
          <w:szCs w:val="24"/>
        </w:rPr>
        <w:t>T</w:t>
      </w:r>
      <w:r w:rsidR="00AC15A8" w:rsidRPr="00AC15A8">
        <w:rPr>
          <w:rFonts w:ascii="Times New Roman" w:hAnsi="Times New Roman" w:cs="Times New Roman"/>
          <w:color w:val="0070C0"/>
          <w:sz w:val="24"/>
          <w:szCs w:val="24"/>
        </w:rPr>
        <w:t>he variance of S</w:t>
      </w:r>
      <w:r w:rsidRPr="00773F71">
        <w:rPr>
          <w:rFonts w:ascii="Times New Roman" w:hAnsi="Times New Roman" w:cs="Times New Roman"/>
          <w:color w:val="0070C0"/>
          <w:sz w:val="24"/>
          <w:szCs w:val="24"/>
        </w:rPr>
        <w:t xml:space="preserve"> i.e. </w:t>
      </w:r>
      <m:oMath>
        <m:r>
          <w:rPr>
            <w:rFonts w:ascii="Cambria Math" w:hAnsi="Cambria Math" w:cs="Times New Roman"/>
            <w:color w:val="0070C0"/>
            <w:sz w:val="24"/>
            <w:szCs w:val="24"/>
          </w:rPr>
          <m:t>var</m:t>
        </m:r>
        <m:d>
          <m:dPr>
            <m:ctrlPr>
              <w:rPr>
                <w:rFonts w:ascii="Cambria Math" w:hAnsi="Cambria Math" w:cs="Times New Roman"/>
                <w:i/>
                <w:color w:val="0070C0"/>
                <w:sz w:val="24"/>
                <w:szCs w:val="24"/>
              </w:rPr>
            </m:ctrlPr>
          </m:dPr>
          <m:e>
            <m:r>
              <w:rPr>
                <w:rFonts w:ascii="Cambria Math" w:hAnsi="Cambria Math" w:cs="Times New Roman"/>
                <w:color w:val="0070C0"/>
                <w:sz w:val="24"/>
                <w:szCs w:val="24"/>
              </w:rPr>
              <m:t>S</m:t>
            </m:r>
          </m:e>
        </m:d>
      </m:oMath>
      <w:r w:rsidR="00AC15A8" w:rsidRPr="00AC15A8">
        <w:rPr>
          <w:rFonts w:ascii="Times New Roman" w:hAnsi="Times New Roman" w:cs="Times New Roman"/>
          <w:color w:val="0070C0"/>
          <w:sz w:val="24"/>
          <w:szCs w:val="24"/>
        </w:rPr>
        <w:t xml:space="preserve"> is calculated by accounting for tied values and the standardized test statistic Z</w:t>
      </w:r>
      <w:r w:rsidR="00E97B02" w:rsidRPr="00773F71">
        <w:rPr>
          <w:rFonts w:ascii="Times New Roman" w:hAnsi="Times New Roman" w:cs="Times New Roman"/>
          <w:color w:val="0070C0"/>
          <w:sz w:val="24"/>
          <w:szCs w:val="24"/>
          <w:vertAlign w:val="subscript"/>
        </w:rPr>
        <w:t>s</w:t>
      </w:r>
      <w:r w:rsidR="00AC15A8" w:rsidRPr="00AC15A8">
        <w:rPr>
          <w:rFonts w:ascii="Times New Roman" w:hAnsi="Times New Roman" w:cs="Times New Roman"/>
          <w:color w:val="0070C0"/>
          <w:sz w:val="24"/>
          <w:szCs w:val="24"/>
        </w:rPr>
        <w:t xml:space="preserve"> is derived</w:t>
      </w:r>
      <w:r w:rsidRPr="00773F71">
        <w:rPr>
          <w:rFonts w:ascii="Times New Roman" w:hAnsi="Times New Roman" w:cs="Times New Roman"/>
          <w:color w:val="0070C0"/>
          <w:sz w:val="24"/>
          <w:szCs w:val="24"/>
        </w:rPr>
        <w:t xml:space="preserve"> which can be seen as equation (2) and (3)</w:t>
      </w:r>
      <w:r w:rsidR="00AC15A8" w:rsidRPr="00AC15A8">
        <w:rPr>
          <w:rFonts w:ascii="Times New Roman" w:hAnsi="Times New Roman" w:cs="Times New Roman"/>
          <w:color w:val="0070C0"/>
          <w:sz w:val="24"/>
          <w:szCs w:val="24"/>
        </w:rPr>
        <w:t>.</w:t>
      </w:r>
    </w:p>
    <w:p w14:paraId="144E2675" w14:textId="4EA394B9" w:rsidR="00EB6B06" w:rsidRPr="00AC15A8" w:rsidRDefault="00B15202" w:rsidP="00EB6B06">
      <w:pPr>
        <w:jc w:val="both"/>
        <w:rPr>
          <w:rFonts w:ascii="Times New Roman" w:hAnsi="Times New Roman" w:cs="Times New Roman"/>
          <w:color w:val="0070C0"/>
          <w:sz w:val="24"/>
          <w:szCs w:val="24"/>
        </w:rPr>
      </w:pPr>
      <m:oMathPara>
        <m:oMath>
          <m:r>
            <w:rPr>
              <w:rFonts w:ascii="Cambria Math" w:hAnsi="Cambria Math" w:cs="Times New Roman"/>
              <w:color w:val="0070C0"/>
              <w:sz w:val="24"/>
              <w:szCs w:val="24"/>
            </w:rPr>
            <m:t>var</m:t>
          </m:r>
          <m:d>
            <m:dPr>
              <m:ctrlPr>
                <w:rPr>
                  <w:rFonts w:ascii="Cambria Math" w:hAnsi="Cambria Math" w:cs="Times New Roman"/>
                  <w:i/>
                  <w:color w:val="0070C0"/>
                  <w:sz w:val="24"/>
                  <w:szCs w:val="24"/>
                </w:rPr>
              </m:ctrlPr>
            </m:dPr>
            <m:e>
              <m:r>
                <w:rPr>
                  <w:rFonts w:ascii="Cambria Math" w:hAnsi="Cambria Math" w:cs="Times New Roman"/>
                  <w:color w:val="0070C0"/>
                  <w:sz w:val="24"/>
                  <w:szCs w:val="24"/>
                </w:rPr>
                <m:t>S</m:t>
              </m:r>
            </m:e>
          </m:d>
          <m:r>
            <w:rPr>
              <w:rFonts w:ascii="Cambria Math" w:hAnsi="Cambria Math" w:cs="Times New Roman"/>
              <w:color w:val="0070C0"/>
              <w:sz w:val="24"/>
              <w:szCs w:val="24"/>
            </w:rPr>
            <m:t>=</m:t>
          </m:r>
          <m:f>
            <m:fPr>
              <m:ctrlPr>
                <w:rPr>
                  <w:rFonts w:ascii="Cambria Math" w:hAnsi="Cambria Math" w:cs="Times New Roman"/>
                  <w:i/>
                  <w:color w:val="0070C0"/>
                  <w:sz w:val="24"/>
                  <w:szCs w:val="24"/>
                </w:rPr>
              </m:ctrlPr>
            </m:fPr>
            <m:num>
              <m:r>
                <w:rPr>
                  <w:rFonts w:ascii="Cambria Math" w:hAnsi="Cambria Math" w:cs="Times New Roman"/>
                  <w:color w:val="0070C0"/>
                  <w:sz w:val="24"/>
                  <w:szCs w:val="24"/>
                </w:rPr>
                <m:t>1</m:t>
              </m:r>
            </m:num>
            <m:den>
              <m:r>
                <w:rPr>
                  <w:rFonts w:ascii="Cambria Math" w:hAnsi="Cambria Math" w:cs="Times New Roman"/>
                  <w:color w:val="0070C0"/>
                  <w:sz w:val="24"/>
                  <w:szCs w:val="24"/>
                </w:rPr>
                <m:t>18</m:t>
              </m:r>
            </m:den>
          </m:f>
          <m:d>
            <m:dPr>
              <m:begChr m:val="["/>
              <m:endChr m:val="]"/>
              <m:ctrlPr>
                <w:rPr>
                  <w:rFonts w:ascii="Cambria Math" w:hAnsi="Cambria Math" w:cs="Times New Roman"/>
                  <w:i/>
                  <w:color w:val="0070C0"/>
                  <w:sz w:val="24"/>
                  <w:szCs w:val="24"/>
                </w:rPr>
              </m:ctrlPr>
            </m:dPr>
            <m:e>
              <m:r>
                <w:rPr>
                  <w:rFonts w:ascii="Cambria Math" w:hAnsi="Cambria Math" w:cs="Times New Roman"/>
                  <w:color w:val="0070C0"/>
                  <w:sz w:val="24"/>
                  <w:szCs w:val="24"/>
                </w:rPr>
                <m:t>n</m:t>
              </m:r>
              <m:d>
                <m:dPr>
                  <m:ctrlPr>
                    <w:rPr>
                      <w:rFonts w:ascii="Cambria Math" w:hAnsi="Cambria Math" w:cs="Times New Roman"/>
                      <w:i/>
                      <w:color w:val="0070C0"/>
                      <w:sz w:val="24"/>
                      <w:szCs w:val="24"/>
                    </w:rPr>
                  </m:ctrlPr>
                </m:dPr>
                <m:e>
                  <m:r>
                    <w:rPr>
                      <w:rFonts w:ascii="Cambria Math" w:hAnsi="Cambria Math" w:cs="Times New Roman"/>
                      <w:color w:val="0070C0"/>
                      <w:sz w:val="24"/>
                      <w:szCs w:val="24"/>
                    </w:rPr>
                    <m:t>n-1</m:t>
                  </m:r>
                </m:e>
              </m:d>
              <m:d>
                <m:dPr>
                  <m:ctrlPr>
                    <w:rPr>
                      <w:rFonts w:ascii="Cambria Math" w:hAnsi="Cambria Math" w:cs="Times New Roman"/>
                      <w:i/>
                      <w:color w:val="0070C0"/>
                      <w:sz w:val="24"/>
                      <w:szCs w:val="24"/>
                    </w:rPr>
                  </m:ctrlPr>
                </m:dPr>
                <m:e>
                  <m:r>
                    <w:rPr>
                      <w:rFonts w:ascii="Cambria Math" w:hAnsi="Cambria Math" w:cs="Times New Roman"/>
                      <w:color w:val="0070C0"/>
                      <w:sz w:val="24"/>
                      <w:szCs w:val="24"/>
                    </w:rPr>
                    <m:t>2n+5</m:t>
                  </m:r>
                </m:e>
              </m:d>
              <m:r>
                <w:rPr>
                  <w:rFonts w:ascii="Cambria Math" w:hAnsi="Cambria Math" w:cs="Times New Roman"/>
                  <w:color w:val="0070C0"/>
                  <w:sz w:val="24"/>
                  <w:szCs w:val="24"/>
                </w:rPr>
                <m:t>-</m:t>
              </m:r>
              <m:nary>
                <m:naryPr>
                  <m:chr m:val="∑"/>
                  <m:limLoc m:val="undOvr"/>
                  <m:ctrlPr>
                    <w:rPr>
                      <w:rFonts w:ascii="Cambria Math" w:hAnsi="Cambria Math" w:cs="Times New Roman"/>
                      <w:i/>
                      <w:color w:val="0070C0"/>
                      <w:sz w:val="24"/>
                      <w:szCs w:val="24"/>
                    </w:rPr>
                  </m:ctrlPr>
                </m:naryPr>
                <m:sub>
                  <m:r>
                    <w:rPr>
                      <w:rFonts w:ascii="Cambria Math" w:hAnsi="Cambria Math" w:cs="Times New Roman"/>
                      <w:color w:val="0070C0"/>
                      <w:sz w:val="24"/>
                      <w:szCs w:val="24"/>
                    </w:rPr>
                    <m:t>i=1</m:t>
                  </m:r>
                </m:sub>
                <m:sup>
                  <m:r>
                    <w:rPr>
                      <w:rFonts w:ascii="Cambria Math" w:hAnsi="Cambria Math" w:cs="Times New Roman"/>
                      <w:color w:val="0070C0"/>
                      <w:sz w:val="24"/>
                      <w:szCs w:val="24"/>
                    </w:rPr>
                    <m:t>m</m:t>
                  </m:r>
                </m:sup>
                <m:e>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t</m:t>
                      </m:r>
                    </m:e>
                    <m:sub>
                      <m:r>
                        <w:rPr>
                          <w:rFonts w:ascii="Cambria Math" w:hAnsi="Cambria Math" w:cs="Times New Roman"/>
                          <w:color w:val="0070C0"/>
                          <w:sz w:val="24"/>
                          <w:szCs w:val="24"/>
                        </w:rPr>
                        <m:t>i</m:t>
                      </m:r>
                    </m:sub>
                  </m:sSub>
                  <m:d>
                    <m:dPr>
                      <m:ctrlPr>
                        <w:rPr>
                          <w:rFonts w:ascii="Cambria Math" w:hAnsi="Cambria Math" w:cs="Times New Roman"/>
                          <w:i/>
                          <w:color w:val="0070C0"/>
                          <w:sz w:val="24"/>
                          <w:szCs w:val="24"/>
                        </w:rPr>
                      </m:ctrlPr>
                    </m:dPr>
                    <m:e>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t</m:t>
                          </m:r>
                        </m:e>
                        <m:sub>
                          <m:r>
                            <w:rPr>
                              <w:rFonts w:ascii="Cambria Math" w:hAnsi="Cambria Math" w:cs="Times New Roman"/>
                              <w:color w:val="0070C0"/>
                              <w:sz w:val="24"/>
                              <w:szCs w:val="24"/>
                            </w:rPr>
                            <m:t>i</m:t>
                          </m:r>
                        </m:sub>
                      </m:sSub>
                      <m:r>
                        <w:rPr>
                          <w:rFonts w:ascii="Cambria Math" w:hAnsi="Cambria Math" w:cs="Times New Roman"/>
                          <w:color w:val="0070C0"/>
                          <w:sz w:val="24"/>
                          <w:szCs w:val="24"/>
                        </w:rPr>
                        <m:t>-1</m:t>
                      </m:r>
                    </m:e>
                  </m:d>
                  <m:d>
                    <m:dPr>
                      <m:ctrlPr>
                        <w:rPr>
                          <w:rFonts w:ascii="Cambria Math" w:hAnsi="Cambria Math" w:cs="Times New Roman"/>
                          <w:i/>
                          <w:color w:val="0070C0"/>
                          <w:sz w:val="24"/>
                          <w:szCs w:val="24"/>
                        </w:rPr>
                      </m:ctrlPr>
                    </m:dPr>
                    <m:e>
                      <m:r>
                        <w:rPr>
                          <w:rFonts w:ascii="Cambria Math" w:hAnsi="Cambria Math" w:cs="Times New Roman"/>
                          <w:color w:val="0070C0"/>
                          <w:sz w:val="24"/>
                          <w:szCs w:val="24"/>
                        </w:rPr>
                        <m:t>2</m:t>
                      </m:r>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t</m:t>
                          </m:r>
                        </m:e>
                        <m:sub>
                          <m:r>
                            <w:rPr>
                              <w:rFonts w:ascii="Cambria Math" w:hAnsi="Cambria Math" w:cs="Times New Roman"/>
                              <w:color w:val="0070C0"/>
                              <w:sz w:val="24"/>
                              <w:szCs w:val="24"/>
                            </w:rPr>
                            <m:t>i</m:t>
                          </m:r>
                        </m:sub>
                      </m:sSub>
                      <m:r>
                        <w:rPr>
                          <w:rFonts w:ascii="Cambria Math" w:hAnsi="Cambria Math" w:cs="Times New Roman"/>
                          <w:color w:val="0070C0"/>
                          <w:sz w:val="24"/>
                          <w:szCs w:val="24"/>
                        </w:rPr>
                        <m:t>+5</m:t>
                      </m:r>
                    </m:e>
                  </m:d>
                </m:e>
              </m:nary>
            </m:e>
          </m:d>
          <m:r>
            <w:rPr>
              <w:rFonts w:ascii="Cambria Math" w:hAnsi="Cambria Math" w:cs="Times New Roman"/>
              <w:color w:val="0070C0"/>
              <w:sz w:val="24"/>
              <w:szCs w:val="24"/>
            </w:rPr>
            <m:t xml:space="preserve">    -----(2)</m:t>
          </m:r>
        </m:oMath>
      </m:oMathPara>
    </w:p>
    <w:p w14:paraId="6DF2BD1E" w14:textId="01DE3C02" w:rsidR="00EB6B06" w:rsidRPr="00773F71" w:rsidRDefault="00000000" w:rsidP="00AC15A8">
      <w:pPr>
        <w:jc w:val="both"/>
        <w:rPr>
          <w:rFonts w:ascii="Times New Roman" w:hAnsi="Times New Roman" w:cs="Times New Roman"/>
          <w:color w:val="0070C0"/>
          <w:sz w:val="24"/>
          <w:szCs w:val="24"/>
        </w:rPr>
      </w:pPr>
      <m:oMathPara>
        <m:oMath>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Z</m:t>
              </m:r>
            </m:e>
            <m:sub>
              <m:r>
                <w:rPr>
                  <w:rFonts w:ascii="Cambria Math" w:hAnsi="Cambria Math" w:cs="Times New Roman"/>
                  <w:color w:val="0070C0"/>
                  <w:sz w:val="24"/>
                  <w:szCs w:val="24"/>
                </w:rPr>
                <m:t>s</m:t>
              </m:r>
            </m:sub>
          </m:sSub>
          <m:r>
            <w:rPr>
              <w:rFonts w:ascii="Cambria Math" w:hAnsi="Cambria Math" w:cs="Times New Roman"/>
              <w:color w:val="0070C0"/>
              <w:sz w:val="24"/>
              <w:szCs w:val="24"/>
            </w:rPr>
            <m:t>=</m:t>
          </m:r>
          <m:f>
            <m:fPr>
              <m:ctrlPr>
                <w:rPr>
                  <w:rFonts w:ascii="Cambria Math" w:hAnsi="Cambria Math" w:cs="Times New Roman"/>
                  <w:i/>
                  <w:color w:val="0070C0"/>
                  <w:sz w:val="24"/>
                  <w:szCs w:val="24"/>
                </w:rPr>
              </m:ctrlPr>
            </m:fPr>
            <m:num>
              <m:r>
                <w:rPr>
                  <w:rFonts w:ascii="Cambria Math" w:hAnsi="Cambria Math" w:cs="Times New Roman"/>
                  <w:color w:val="0070C0"/>
                  <w:sz w:val="24"/>
                  <w:szCs w:val="24"/>
                </w:rPr>
                <m:t>1</m:t>
              </m:r>
            </m:num>
            <m:den>
              <m:r>
                <w:rPr>
                  <w:rFonts w:ascii="Cambria Math" w:hAnsi="Cambria Math" w:cs="Times New Roman"/>
                  <w:color w:val="0070C0"/>
                  <w:sz w:val="24"/>
                  <w:szCs w:val="24"/>
                </w:rPr>
                <m:t>18</m:t>
              </m:r>
            </m:den>
          </m:f>
          <m:d>
            <m:dPr>
              <m:begChr m:val="{"/>
              <m:endChr m:val=""/>
              <m:ctrlPr>
                <w:rPr>
                  <w:rFonts w:ascii="Cambria Math" w:hAnsi="Cambria Math" w:cs="Times New Roman"/>
                  <w:i/>
                  <w:color w:val="0070C0"/>
                  <w:sz w:val="24"/>
                  <w:szCs w:val="24"/>
                </w:rPr>
              </m:ctrlPr>
            </m:dPr>
            <m:e>
              <m:eqArr>
                <m:eqArrPr>
                  <m:ctrlPr>
                    <w:rPr>
                      <w:rFonts w:ascii="Cambria Math" w:hAnsi="Cambria Math" w:cs="Times New Roman"/>
                      <w:i/>
                      <w:color w:val="0070C0"/>
                      <w:sz w:val="24"/>
                      <w:szCs w:val="24"/>
                    </w:rPr>
                  </m:ctrlPr>
                </m:eqArrPr>
                <m:e>
                  <m:f>
                    <m:fPr>
                      <m:ctrlPr>
                        <w:rPr>
                          <w:rFonts w:ascii="Cambria Math" w:hAnsi="Cambria Math" w:cs="Times New Roman"/>
                          <w:i/>
                          <w:color w:val="0070C0"/>
                          <w:sz w:val="24"/>
                          <w:szCs w:val="24"/>
                        </w:rPr>
                      </m:ctrlPr>
                    </m:fPr>
                    <m:num>
                      <m:r>
                        <w:rPr>
                          <w:rFonts w:ascii="Cambria Math" w:hAnsi="Cambria Math" w:cs="Times New Roman"/>
                          <w:color w:val="0070C0"/>
                          <w:sz w:val="24"/>
                          <w:szCs w:val="24"/>
                        </w:rPr>
                        <m:t>S-1</m:t>
                      </m:r>
                    </m:num>
                    <m:den>
                      <m:rad>
                        <m:radPr>
                          <m:degHide m:val="1"/>
                          <m:ctrlPr>
                            <w:rPr>
                              <w:rFonts w:ascii="Cambria Math" w:hAnsi="Cambria Math" w:cs="Times New Roman"/>
                              <w:i/>
                              <w:color w:val="0070C0"/>
                              <w:sz w:val="24"/>
                              <w:szCs w:val="24"/>
                            </w:rPr>
                          </m:ctrlPr>
                        </m:radPr>
                        <m:deg/>
                        <m:e>
                          <m:r>
                            <w:rPr>
                              <w:rFonts w:ascii="Cambria Math" w:hAnsi="Cambria Math" w:cs="Times New Roman"/>
                              <w:color w:val="0070C0"/>
                              <w:sz w:val="24"/>
                              <w:szCs w:val="24"/>
                            </w:rPr>
                            <m:t>var</m:t>
                          </m:r>
                          <m:d>
                            <m:dPr>
                              <m:ctrlPr>
                                <w:rPr>
                                  <w:rFonts w:ascii="Cambria Math" w:hAnsi="Cambria Math" w:cs="Times New Roman"/>
                                  <w:i/>
                                  <w:color w:val="0070C0"/>
                                  <w:sz w:val="24"/>
                                  <w:szCs w:val="24"/>
                                </w:rPr>
                              </m:ctrlPr>
                            </m:dPr>
                            <m:e>
                              <m:r>
                                <w:rPr>
                                  <w:rFonts w:ascii="Cambria Math" w:hAnsi="Cambria Math" w:cs="Times New Roman"/>
                                  <w:color w:val="0070C0"/>
                                  <w:sz w:val="24"/>
                                  <w:szCs w:val="24"/>
                                </w:rPr>
                                <m:t>S</m:t>
                              </m:r>
                            </m:e>
                          </m:d>
                        </m:e>
                      </m:rad>
                    </m:den>
                  </m:f>
                  <m:r>
                    <w:rPr>
                      <w:rFonts w:ascii="Cambria Math" w:hAnsi="Cambria Math" w:cs="Times New Roman"/>
                      <w:color w:val="0070C0"/>
                      <w:sz w:val="24"/>
                      <w:szCs w:val="24"/>
                    </w:rPr>
                    <m:t xml:space="preserve">     if S&gt;0</m:t>
                  </m:r>
                </m:e>
                <m:e>
                  <m:r>
                    <w:rPr>
                      <w:rFonts w:ascii="Cambria Math" w:hAnsi="Cambria Math" w:cs="Times New Roman"/>
                      <w:color w:val="0070C0"/>
                      <w:sz w:val="24"/>
                      <w:szCs w:val="24"/>
                    </w:rPr>
                    <m:t>0                    if S=0</m:t>
                  </m:r>
                </m:e>
                <m:e>
                  <m:f>
                    <m:fPr>
                      <m:ctrlPr>
                        <w:rPr>
                          <w:rFonts w:ascii="Cambria Math" w:hAnsi="Cambria Math" w:cs="Times New Roman"/>
                          <w:i/>
                          <w:color w:val="0070C0"/>
                          <w:sz w:val="24"/>
                          <w:szCs w:val="24"/>
                        </w:rPr>
                      </m:ctrlPr>
                    </m:fPr>
                    <m:num>
                      <m:r>
                        <w:rPr>
                          <w:rFonts w:ascii="Cambria Math" w:hAnsi="Cambria Math" w:cs="Times New Roman"/>
                          <w:color w:val="0070C0"/>
                          <w:sz w:val="24"/>
                          <w:szCs w:val="24"/>
                        </w:rPr>
                        <m:t>S+1</m:t>
                      </m:r>
                    </m:num>
                    <m:den>
                      <m:rad>
                        <m:radPr>
                          <m:degHide m:val="1"/>
                          <m:ctrlPr>
                            <w:rPr>
                              <w:rFonts w:ascii="Cambria Math" w:hAnsi="Cambria Math" w:cs="Times New Roman"/>
                              <w:i/>
                              <w:color w:val="0070C0"/>
                              <w:sz w:val="24"/>
                              <w:szCs w:val="24"/>
                            </w:rPr>
                          </m:ctrlPr>
                        </m:radPr>
                        <m:deg/>
                        <m:e>
                          <m:r>
                            <w:rPr>
                              <w:rFonts w:ascii="Cambria Math" w:hAnsi="Cambria Math" w:cs="Times New Roman"/>
                              <w:color w:val="0070C0"/>
                              <w:sz w:val="24"/>
                              <w:szCs w:val="24"/>
                            </w:rPr>
                            <m:t>var</m:t>
                          </m:r>
                          <m:d>
                            <m:dPr>
                              <m:ctrlPr>
                                <w:rPr>
                                  <w:rFonts w:ascii="Cambria Math" w:hAnsi="Cambria Math" w:cs="Times New Roman"/>
                                  <w:i/>
                                  <w:color w:val="0070C0"/>
                                  <w:sz w:val="24"/>
                                  <w:szCs w:val="24"/>
                                </w:rPr>
                              </m:ctrlPr>
                            </m:dPr>
                            <m:e>
                              <m:r>
                                <w:rPr>
                                  <w:rFonts w:ascii="Cambria Math" w:hAnsi="Cambria Math" w:cs="Times New Roman"/>
                                  <w:color w:val="0070C0"/>
                                  <w:sz w:val="24"/>
                                  <w:szCs w:val="24"/>
                                </w:rPr>
                                <m:t>S</m:t>
                              </m:r>
                            </m:e>
                          </m:d>
                        </m:e>
                      </m:rad>
                    </m:den>
                  </m:f>
                  <m:r>
                    <w:rPr>
                      <w:rFonts w:ascii="Cambria Math" w:hAnsi="Cambria Math" w:cs="Times New Roman"/>
                      <w:color w:val="0070C0"/>
                      <w:sz w:val="24"/>
                      <w:szCs w:val="24"/>
                    </w:rPr>
                    <m:t xml:space="preserve">     if S&lt;0</m:t>
                  </m:r>
                </m:e>
              </m:eqArr>
            </m:e>
          </m:d>
          <m:r>
            <w:rPr>
              <w:rFonts w:ascii="Cambria Math" w:hAnsi="Cambria Math" w:cs="Times New Roman"/>
              <w:color w:val="0070C0"/>
              <w:sz w:val="24"/>
              <w:szCs w:val="24"/>
            </w:rPr>
            <m:t xml:space="preserve">    -----(3)</m:t>
          </m:r>
        </m:oMath>
      </m:oMathPara>
    </w:p>
    <w:p w14:paraId="322A3312" w14:textId="4C6B9235" w:rsidR="00AC15A8" w:rsidRPr="00773F71" w:rsidRDefault="00AC15A8" w:rsidP="00AC15A8">
      <w:pPr>
        <w:jc w:val="both"/>
        <w:rPr>
          <w:rFonts w:ascii="Times New Roman" w:hAnsi="Times New Roman" w:cs="Times New Roman"/>
          <w:color w:val="0070C0"/>
          <w:sz w:val="24"/>
          <w:szCs w:val="24"/>
        </w:rPr>
      </w:pPr>
      <w:r w:rsidRPr="00AC15A8">
        <w:rPr>
          <w:rFonts w:ascii="Times New Roman" w:hAnsi="Times New Roman" w:cs="Times New Roman"/>
          <w:color w:val="0070C0"/>
          <w:sz w:val="24"/>
          <w:szCs w:val="24"/>
        </w:rPr>
        <w:t>A positive</w:t>
      </w:r>
      <w:r w:rsidR="00E97B02" w:rsidRPr="00773F71">
        <w:rPr>
          <w:rFonts w:ascii="Times New Roman" w:hAnsi="Times New Roman" w:cs="Times New Roman"/>
          <w:color w:val="0070C0"/>
          <w:sz w:val="24"/>
          <w:szCs w:val="24"/>
        </w:rPr>
        <w:t xml:space="preserve"> </w:t>
      </w:r>
      <m:oMath>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Z</m:t>
            </m:r>
          </m:e>
          <m:sub>
            <m:r>
              <w:rPr>
                <w:rFonts w:ascii="Cambria Math" w:hAnsi="Cambria Math" w:cs="Times New Roman"/>
                <w:color w:val="0070C0"/>
                <w:sz w:val="24"/>
                <w:szCs w:val="24"/>
              </w:rPr>
              <m:t>s</m:t>
            </m:r>
          </m:sub>
        </m:sSub>
      </m:oMath>
      <w:r w:rsidRPr="00AC15A8">
        <w:rPr>
          <w:rFonts w:ascii="Times New Roman" w:hAnsi="Times New Roman" w:cs="Times New Roman"/>
          <w:color w:val="0070C0"/>
          <w:sz w:val="24"/>
          <w:szCs w:val="24"/>
        </w:rPr>
        <w:t xml:space="preserve"> denotes an upward trend and a negative</w:t>
      </w:r>
      <w:r w:rsidR="00E97663" w:rsidRPr="00773F71">
        <w:rPr>
          <w:rFonts w:ascii="Times New Roman" w:hAnsi="Times New Roman" w:cs="Times New Roman"/>
          <w:color w:val="0070C0"/>
          <w:sz w:val="24"/>
          <w:szCs w:val="24"/>
        </w:rPr>
        <w:t xml:space="preserve"> </w:t>
      </w:r>
      <m:oMath>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Z</m:t>
            </m:r>
          </m:e>
          <m:sub>
            <m:r>
              <w:rPr>
                <w:rFonts w:ascii="Cambria Math" w:hAnsi="Cambria Math" w:cs="Times New Roman"/>
                <w:color w:val="0070C0"/>
                <w:sz w:val="24"/>
                <w:szCs w:val="24"/>
              </w:rPr>
              <m:t>s</m:t>
            </m:r>
          </m:sub>
        </m:sSub>
      </m:oMath>
      <w:r w:rsidRPr="00AC15A8">
        <w:rPr>
          <w:rFonts w:ascii="Times New Roman" w:hAnsi="Times New Roman" w:cs="Times New Roman"/>
          <w:color w:val="0070C0"/>
          <w:sz w:val="24"/>
          <w:szCs w:val="24"/>
        </w:rPr>
        <w:t xml:space="preserve"> denotes a downward trend. The significance of the trend is evaluated by comparing </w:t>
      </w:r>
      <m:oMath>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Z</m:t>
            </m:r>
          </m:e>
          <m:sub>
            <m:r>
              <w:rPr>
                <w:rFonts w:ascii="Cambria Math" w:hAnsi="Cambria Math" w:cs="Times New Roman"/>
                <w:color w:val="0070C0"/>
                <w:sz w:val="24"/>
                <w:szCs w:val="24"/>
              </w:rPr>
              <m:t>s</m:t>
            </m:r>
          </m:sub>
        </m:sSub>
      </m:oMath>
      <w:r w:rsidRPr="00AC15A8">
        <w:rPr>
          <w:rFonts w:ascii="Times New Roman" w:hAnsi="Times New Roman" w:cs="Times New Roman"/>
          <w:color w:val="0070C0"/>
          <w:sz w:val="24"/>
          <w:szCs w:val="24"/>
        </w:rPr>
        <w:t xml:space="preserve"> with the corresponding critical values of the standard normal distribution at</w:t>
      </w:r>
      <w:r w:rsidR="00E97663" w:rsidRPr="00773F71">
        <w:rPr>
          <w:rFonts w:ascii="Times New Roman" w:hAnsi="Times New Roman" w:cs="Times New Roman"/>
          <w:color w:val="0070C0"/>
          <w:sz w:val="24"/>
          <w:szCs w:val="24"/>
        </w:rPr>
        <w:t xml:space="preserve"> different significance level (commonly </w:t>
      </w:r>
      <w:r w:rsidR="00E24D47" w:rsidRPr="002615AF">
        <w:rPr>
          <w:rFonts w:ascii="Times New Roman" w:eastAsia="Times New Roman" w:hAnsi="Times New Roman" w:cs="Times New Roman"/>
          <w:color w:val="0070C0"/>
          <w:sz w:val="24"/>
          <w:szCs w:val="24"/>
        </w:rPr>
        <w:t>α = 0.</w:t>
      </w:r>
      <w:r w:rsidR="00E24D47">
        <w:rPr>
          <w:rFonts w:ascii="Times New Roman" w:eastAsia="Times New Roman" w:hAnsi="Times New Roman" w:cs="Times New Roman"/>
          <w:color w:val="0070C0"/>
          <w:sz w:val="24"/>
          <w:szCs w:val="24"/>
        </w:rPr>
        <w:t>01</w:t>
      </w:r>
      <w:r w:rsidR="00E24D47" w:rsidRPr="002615AF">
        <w:rPr>
          <w:rFonts w:ascii="Times New Roman" w:eastAsia="Times New Roman" w:hAnsi="Times New Roman" w:cs="Times New Roman"/>
          <w:color w:val="0070C0"/>
          <w:sz w:val="24"/>
          <w:szCs w:val="24"/>
        </w:rPr>
        <w:t xml:space="preserve"> to α = 0.</w:t>
      </w:r>
      <w:r w:rsidR="00E24D47">
        <w:rPr>
          <w:rFonts w:ascii="Times New Roman" w:eastAsia="Times New Roman" w:hAnsi="Times New Roman" w:cs="Times New Roman"/>
          <w:color w:val="0070C0"/>
          <w:sz w:val="24"/>
          <w:szCs w:val="24"/>
        </w:rPr>
        <w:t>4</w:t>
      </w:r>
      <w:r w:rsidR="00E24D47" w:rsidRPr="002615AF">
        <w:rPr>
          <w:rFonts w:ascii="Times New Roman" w:eastAsia="Times New Roman" w:hAnsi="Times New Roman" w:cs="Times New Roman"/>
          <w:color w:val="0070C0"/>
          <w:sz w:val="24"/>
          <w:szCs w:val="24"/>
        </w:rPr>
        <w:t xml:space="preserve"> i.e. 9</w:t>
      </w:r>
      <w:r w:rsidR="00E24D47">
        <w:rPr>
          <w:rFonts w:ascii="Times New Roman" w:eastAsia="Times New Roman" w:hAnsi="Times New Roman" w:cs="Times New Roman"/>
          <w:color w:val="0070C0"/>
          <w:sz w:val="24"/>
          <w:szCs w:val="24"/>
        </w:rPr>
        <w:t>9</w:t>
      </w:r>
      <w:r w:rsidR="00E24D47" w:rsidRPr="002615AF">
        <w:rPr>
          <w:rFonts w:ascii="Times New Roman" w:eastAsia="Times New Roman" w:hAnsi="Times New Roman" w:cs="Times New Roman"/>
          <w:color w:val="0070C0"/>
          <w:sz w:val="24"/>
          <w:szCs w:val="24"/>
        </w:rPr>
        <w:t xml:space="preserve">% to </w:t>
      </w:r>
      <w:r w:rsidR="00E24D47">
        <w:rPr>
          <w:rFonts w:ascii="Times New Roman" w:eastAsia="Times New Roman" w:hAnsi="Times New Roman" w:cs="Times New Roman"/>
          <w:color w:val="0070C0"/>
          <w:sz w:val="24"/>
          <w:szCs w:val="24"/>
        </w:rPr>
        <w:t>60</w:t>
      </w:r>
      <w:r w:rsidR="00E24D47" w:rsidRPr="002615AF">
        <w:rPr>
          <w:rFonts w:ascii="Times New Roman" w:eastAsia="Times New Roman" w:hAnsi="Times New Roman" w:cs="Times New Roman"/>
          <w:color w:val="0070C0"/>
          <w:sz w:val="24"/>
          <w:szCs w:val="24"/>
        </w:rPr>
        <w:t>% of confidence level</w:t>
      </w:r>
      <w:r w:rsidR="00E97663" w:rsidRPr="00773F71">
        <w:rPr>
          <w:rFonts w:ascii="Times New Roman" w:hAnsi="Times New Roman" w:cs="Times New Roman"/>
          <w:color w:val="0070C0"/>
          <w:sz w:val="24"/>
          <w:szCs w:val="24"/>
        </w:rPr>
        <w:t>)</w:t>
      </w:r>
    </w:p>
    <w:p w14:paraId="17F5FC3A" w14:textId="72252508" w:rsidR="00AC15A8" w:rsidRPr="00AC15A8" w:rsidRDefault="00AC15A8" w:rsidP="00AC15A8">
      <w:pPr>
        <w:jc w:val="both"/>
        <w:rPr>
          <w:rFonts w:ascii="Times New Roman" w:hAnsi="Times New Roman" w:cs="Times New Roman"/>
          <w:color w:val="0070C0"/>
          <w:sz w:val="24"/>
          <w:szCs w:val="24"/>
        </w:rPr>
      </w:pPr>
      <w:r w:rsidRPr="00AC15A8">
        <w:rPr>
          <w:rFonts w:ascii="Times New Roman" w:hAnsi="Times New Roman" w:cs="Times New Roman"/>
          <w:color w:val="0070C0"/>
          <w:sz w:val="24"/>
          <w:szCs w:val="24"/>
        </w:rPr>
        <w:t xml:space="preserve">If </w:t>
      </w:r>
      <m:oMath>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Z</m:t>
            </m:r>
          </m:e>
          <m:sub>
            <m:r>
              <w:rPr>
                <w:rFonts w:ascii="Cambria Math" w:hAnsi="Cambria Math" w:cs="Times New Roman"/>
                <w:color w:val="0070C0"/>
                <w:sz w:val="24"/>
                <w:szCs w:val="24"/>
              </w:rPr>
              <m:t>s</m:t>
            </m:r>
          </m:sub>
        </m:sSub>
      </m:oMath>
      <w:r w:rsidRPr="00AC15A8">
        <w:rPr>
          <w:rFonts w:ascii="Times New Roman" w:hAnsi="Times New Roman" w:cs="Times New Roman"/>
          <w:color w:val="0070C0"/>
          <w:sz w:val="24"/>
          <w:szCs w:val="24"/>
        </w:rPr>
        <w:t xml:space="preserve"> exceeds the critical threshold, the null hypothesis of no trend is rejected, confirming a statistically significant monotonic increase or decrease in LST.</w:t>
      </w:r>
    </w:p>
    <w:p w14:paraId="164F9F45" w14:textId="77777777" w:rsidR="00DA6940" w:rsidRPr="00AC15A8" w:rsidRDefault="00DA6940" w:rsidP="00D944CF">
      <w:pPr>
        <w:jc w:val="both"/>
        <w:rPr>
          <w:rFonts w:ascii="Times New Roman" w:hAnsi="Times New Roman" w:cs="Times New Roman"/>
          <w:color w:val="000000" w:themeColor="text1"/>
          <w:sz w:val="24"/>
          <w:szCs w:val="24"/>
        </w:rPr>
      </w:pPr>
    </w:p>
    <w:p w14:paraId="0DB963A3" w14:textId="77777777" w:rsidR="00016F02" w:rsidRDefault="00016F02">
      <w:pPr>
        <w:rPr>
          <w:rFonts w:ascii="Times New Roman" w:hAnsi="Times New Roman" w:cs="Times New Roman"/>
          <w:b/>
          <w:bCs/>
          <w:color w:val="0070C0"/>
          <w:sz w:val="24"/>
          <w:szCs w:val="24"/>
        </w:rPr>
      </w:pPr>
      <w:r>
        <w:rPr>
          <w:rFonts w:ascii="Times New Roman" w:hAnsi="Times New Roman" w:cs="Times New Roman"/>
          <w:b/>
          <w:bCs/>
          <w:color w:val="0070C0"/>
          <w:sz w:val="24"/>
          <w:szCs w:val="24"/>
        </w:rPr>
        <w:br w:type="page"/>
      </w:r>
    </w:p>
    <w:p w14:paraId="4D0B31D9" w14:textId="6E960E8F" w:rsidR="00DA6940" w:rsidRPr="003B6C77" w:rsidRDefault="003B6C77" w:rsidP="00D944CF">
      <w:pPr>
        <w:jc w:val="both"/>
        <w:rPr>
          <w:rFonts w:ascii="Times New Roman" w:hAnsi="Times New Roman" w:cs="Times New Roman"/>
          <w:b/>
          <w:bCs/>
          <w:color w:val="0070C0"/>
          <w:sz w:val="24"/>
          <w:szCs w:val="24"/>
        </w:rPr>
      </w:pPr>
      <w:r w:rsidRPr="003B6C77">
        <w:rPr>
          <w:rFonts w:ascii="Times New Roman" w:hAnsi="Times New Roman" w:cs="Times New Roman"/>
          <w:b/>
          <w:bCs/>
          <w:color w:val="0070C0"/>
          <w:sz w:val="24"/>
          <w:szCs w:val="24"/>
        </w:rPr>
        <w:lastRenderedPageBreak/>
        <w:t>S2.2.</w:t>
      </w:r>
      <w:r w:rsidRPr="003B6C77">
        <w:rPr>
          <w:rFonts w:ascii="Times New Roman" w:hAnsi="Times New Roman" w:cs="Times New Roman"/>
          <w:b/>
          <w:bCs/>
          <w:color w:val="0070C0"/>
          <w:sz w:val="24"/>
          <w:szCs w:val="24"/>
        </w:rPr>
        <w:tab/>
        <w:t>Estimation of Sen’s Slope</w:t>
      </w:r>
      <w:r w:rsidR="00DE5299">
        <w:rPr>
          <w:rFonts w:ascii="Times New Roman" w:hAnsi="Times New Roman" w:cs="Times New Roman"/>
          <w:b/>
          <w:bCs/>
          <w:color w:val="0070C0"/>
          <w:sz w:val="24"/>
          <w:szCs w:val="24"/>
        </w:rPr>
        <w:t xml:space="preserve"> (annual LST growth rate)</w:t>
      </w:r>
    </w:p>
    <w:p w14:paraId="15F8A3B4" w14:textId="2B37C04D" w:rsidR="00332F0D" w:rsidRPr="00B0719D" w:rsidRDefault="00143EF1" w:rsidP="00332F0D">
      <w:pPr>
        <w:jc w:val="both"/>
        <w:rPr>
          <w:rFonts w:ascii="Times New Roman" w:hAnsi="Times New Roman" w:cs="Times New Roman"/>
          <w:color w:val="0070C0"/>
          <w:sz w:val="24"/>
          <w:szCs w:val="24"/>
        </w:rPr>
      </w:pPr>
      <w:r w:rsidRPr="00B0719D">
        <w:rPr>
          <w:rFonts w:ascii="Times New Roman" w:hAnsi="Times New Roman" w:cs="Times New Roman"/>
          <w:color w:val="0070C0"/>
          <w:sz w:val="24"/>
          <w:szCs w:val="24"/>
        </w:rPr>
        <w:t xml:space="preserve">The slope estimates in the of Mann–Kendall trend analysis is a generalized form of Sen’s slope estimator. This approach is more robust and non-parametric for the estimation of slope for the set of pairs </w:t>
      </w:r>
      <m:oMath>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(x</m:t>
            </m:r>
          </m:e>
          <m:sub>
            <m:r>
              <w:rPr>
                <w:rFonts w:ascii="Cambria Math" w:hAnsi="Cambria Math" w:cs="Times New Roman"/>
                <w:color w:val="0070C0"/>
                <w:sz w:val="24"/>
                <w:szCs w:val="24"/>
              </w:rPr>
              <m:t>j</m:t>
            </m:r>
          </m:sub>
        </m:sSub>
        <m:r>
          <w:rPr>
            <w:rFonts w:ascii="Cambria Math" w:hAnsi="Cambria Math" w:cs="Times New Roman"/>
            <w:color w:val="0070C0"/>
            <w:sz w:val="24"/>
            <w:szCs w:val="24"/>
          </w:rPr>
          <m:t>,</m:t>
        </m:r>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x</m:t>
            </m:r>
          </m:e>
          <m:sub>
            <m:r>
              <w:rPr>
                <w:rFonts w:ascii="Cambria Math" w:hAnsi="Cambria Math" w:cs="Times New Roman"/>
                <w:color w:val="0070C0"/>
                <w:sz w:val="24"/>
                <w:szCs w:val="24"/>
              </w:rPr>
              <m:t>i</m:t>
            </m:r>
          </m:sub>
        </m:sSub>
        <m:r>
          <w:rPr>
            <w:rFonts w:ascii="Cambria Math" w:hAnsi="Cambria Math" w:cs="Times New Roman"/>
            <w:color w:val="0070C0"/>
            <w:sz w:val="24"/>
            <w:szCs w:val="24"/>
          </w:rPr>
          <m:t>)</m:t>
        </m:r>
      </m:oMath>
      <w:r w:rsidRPr="00B0719D">
        <w:rPr>
          <w:rFonts w:ascii="Times New Roman" w:hAnsi="Times New Roman" w:cs="Times New Roman"/>
          <w:color w:val="0070C0"/>
          <w:sz w:val="24"/>
          <w:szCs w:val="24"/>
        </w:rPr>
        <w:t>. Slope can be estimated using equation (4).</w:t>
      </w:r>
    </w:p>
    <w:p w14:paraId="6FEEB2BC" w14:textId="158D5375" w:rsidR="00143EF1" w:rsidRPr="00B0719D" w:rsidRDefault="00143EF1" w:rsidP="00332F0D">
      <w:pPr>
        <w:jc w:val="both"/>
        <w:rPr>
          <w:rFonts w:ascii="Times New Roman" w:hAnsi="Times New Roman" w:cs="Times New Roman"/>
          <w:color w:val="0070C0"/>
          <w:sz w:val="24"/>
          <w:szCs w:val="24"/>
        </w:rPr>
      </w:pPr>
      <m:oMathPara>
        <m:oMath>
          <m:r>
            <w:rPr>
              <w:rFonts w:ascii="Cambria Math" w:hAnsi="Cambria Math" w:cs="Times New Roman"/>
              <w:color w:val="0070C0"/>
              <w:sz w:val="24"/>
              <w:szCs w:val="24"/>
            </w:rPr>
            <m:t>Se</m:t>
          </m:r>
          <m:sSup>
            <m:sSupPr>
              <m:ctrlPr>
                <w:rPr>
                  <w:rFonts w:ascii="Cambria Math" w:hAnsi="Cambria Math" w:cs="Times New Roman"/>
                  <w:i/>
                  <w:color w:val="0070C0"/>
                  <w:sz w:val="24"/>
                  <w:szCs w:val="24"/>
                </w:rPr>
              </m:ctrlPr>
            </m:sSupPr>
            <m:e>
              <m:r>
                <w:rPr>
                  <w:rFonts w:ascii="Cambria Math" w:hAnsi="Cambria Math" w:cs="Times New Roman"/>
                  <w:color w:val="0070C0"/>
                  <w:sz w:val="24"/>
                  <w:szCs w:val="24"/>
                </w:rPr>
                <m:t>n</m:t>
              </m:r>
            </m:e>
            <m:sup>
              <m:r>
                <w:rPr>
                  <w:rFonts w:ascii="Cambria Math" w:hAnsi="Cambria Math" w:cs="Times New Roman"/>
                  <w:color w:val="0070C0"/>
                  <w:sz w:val="24"/>
                  <w:szCs w:val="24"/>
                </w:rPr>
                <m:t>'</m:t>
              </m:r>
            </m:sup>
          </m:sSup>
          <m:r>
            <w:rPr>
              <w:rFonts w:ascii="Cambria Math" w:hAnsi="Cambria Math" w:cs="Times New Roman"/>
              <w:color w:val="0070C0"/>
              <w:sz w:val="24"/>
              <w:szCs w:val="24"/>
            </w:rPr>
            <m:t>s Slope=</m:t>
          </m:r>
          <m:r>
            <m:rPr>
              <m:sty m:val="p"/>
            </m:rPr>
            <w:rPr>
              <w:rFonts w:ascii="Cambria Math" w:hAnsi="Cambria Math" w:cs="Times New Roman"/>
              <w:color w:val="0070C0"/>
              <w:sz w:val="24"/>
              <w:szCs w:val="24"/>
            </w:rPr>
            <m:t xml:space="preserve"> </m:t>
          </m:r>
          <m:r>
            <w:rPr>
              <w:rFonts w:ascii="Cambria Math" w:eastAsiaTheme="minorEastAsia" w:hAnsi="Cambria Math" w:cs="Times New Roman"/>
              <w:color w:val="0070C0"/>
              <w:sz w:val="24"/>
              <w:szCs w:val="24"/>
            </w:rPr>
            <m:t xml:space="preserve">Median </m:t>
          </m:r>
          <m:d>
            <m:dPr>
              <m:ctrlPr>
                <w:rPr>
                  <w:rFonts w:ascii="Cambria Math" w:eastAsiaTheme="minorEastAsia" w:hAnsi="Cambria Math" w:cs="Times New Roman"/>
                  <w:i/>
                  <w:color w:val="0070C0"/>
                  <w:sz w:val="24"/>
                  <w:szCs w:val="24"/>
                </w:rPr>
              </m:ctrlPr>
            </m:dPr>
            <m:e>
              <m:f>
                <m:fPr>
                  <m:ctrlPr>
                    <w:rPr>
                      <w:rFonts w:ascii="Cambria Math" w:eastAsiaTheme="minorEastAsia" w:hAnsi="Cambria Math" w:cs="Times New Roman"/>
                      <w:i/>
                      <w:color w:val="0070C0"/>
                      <w:sz w:val="24"/>
                      <w:szCs w:val="24"/>
                    </w:rPr>
                  </m:ctrlPr>
                </m:fPr>
                <m:num>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x</m:t>
                      </m:r>
                    </m:e>
                    <m:sub>
                      <m:r>
                        <w:rPr>
                          <w:rFonts w:ascii="Cambria Math" w:hAnsi="Cambria Math" w:cs="Times New Roman"/>
                          <w:color w:val="0070C0"/>
                          <w:sz w:val="24"/>
                          <w:szCs w:val="24"/>
                        </w:rPr>
                        <m:t>j</m:t>
                      </m:r>
                    </m:sub>
                  </m:sSub>
                  <m:r>
                    <w:rPr>
                      <w:rFonts w:ascii="Cambria Math" w:hAnsi="Cambria Math" w:cs="Times New Roman"/>
                      <w:color w:val="0070C0"/>
                      <w:sz w:val="24"/>
                      <w:szCs w:val="24"/>
                    </w:rPr>
                    <m:t>-</m:t>
                  </m:r>
                  <m:sSub>
                    <m:sSubPr>
                      <m:ctrlPr>
                        <w:rPr>
                          <w:rFonts w:ascii="Cambria Math" w:hAnsi="Cambria Math" w:cs="Times New Roman"/>
                          <w:i/>
                          <w:color w:val="0070C0"/>
                          <w:sz w:val="24"/>
                          <w:szCs w:val="24"/>
                        </w:rPr>
                      </m:ctrlPr>
                    </m:sSubPr>
                    <m:e>
                      <m:r>
                        <w:rPr>
                          <w:rFonts w:ascii="Cambria Math" w:hAnsi="Cambria Math" w:cs="Times New Roman"/>
                          <w:color w:val="0070C0"/>
                          <w:sz w:val="24"/>
                          <w:szCs w:val="24"/>
                        </w:rPr>
                        <m:t>x</m:t>
                      </m:r>
                    </m:e>
                    <m:sub>
                      <m:r>
                        <w:rPr>
                          <w:rFonts w:ascii="Cambria Math" w:hAnsi="Cambria Math" w:cs="Times New Roman"/>
                          <w:color w:val="0070C0"/>
                          <w:sz w:val="24"/>
                          <w:szCs w:val="24"/>
                        </w:rPr>
                        <m:t>i</m:t>
                      </m:r>
                    </m:sub>
                  </m:sSub>
                </m:num>
                <m:den>
                  <m:r>
                    <w:rPr>
                      <w:rFonts w:ascii="Cambria Math" w:eastAsiaTheme="minorEastAsia" w:hAnsi="Cambria Math" w:cs="Times New Roman"/>
                      <w:color w:val="0070C0"/>
                      <w:sz w:val="24"/>
                      <w:szCs w:val="24"/>
                    </w:rPr>
                    <m:t>j-i</m:t>
                  </m:r>
                </m:den>
              </m:f>
            </m:e>
          </m:d>
          <m:r>
            <w:rPr>
              <w:rFonts w:ascii="Cambria Math" w:eastAsiaTheme="minorEastAsia" w:hAnsi="Cambria Math" w:cs="Times New Roman"/>
              <w:color w:val="0070C0"/>
              <w:sz w:val="24"/>
              <w:szCs w:val="24"/>
            </w:rPr>
            <m:t>;i&lt;j    -----(4)</m:t>
          </m:r>
        </m:oMath>
      </m:oMathPara>
    </w:p>
    <w:p w14:paraId="7BCA75D1" w14:textId="77777777" w:rsidR="00016F02" w:rsidRPr="00DE5299" w:rsidRDefault="00016F02" w:rsidP="00332F0D">
      <w:pPr>
        <w:jc w:val="both"/>
        <w:rPr>
          <w:rFonts w:ascii="Times New Roman" w:hAnsi="Times New Roman" w:cs="Times New Roman"/>
          <w:color w:val="000000" w:themeColor="text1"/>
          <w:sz w:val="24"/>
          <w:szCs w:val="24"/>
        </w:rPr>
      </w:pPr>
    </w:p>
    <w:p w14:paraId="1E21B22E" w14:textId="255C5C00" w:rsidR="00332F0D" w:rsidRPr="00F44428" w:rsidRDefault="00332F0D" w:rsidP="00F90EB7">
      <w:pPr>
        <w:rPr>
          <w:rFonts w:ascii="Times New Roman" w:hAnsi="Times New Roman" w:cs="Times New Roman"/>
          <w:b/>
          <w:bCs/>
          <w:color w:val="000000" w:themeColor="text1"/>
          <w:sz w:val="24"/>
          <w:szCs w:val="24"/>
        </w:rPr>
      </w:pPr>
      <w:r w:rsidRPr="00F44428">
        <w:rPr>
          <w:rFonts w:ascii="Times New Roman" w:hAnsi="Times New Roman" w:cs="Times New Roman"/>
          <w:b/>
          <w:bCs/>
          <w:color w:val="000000" w:themeColor="text1"/>
          <w:sz w:val="24"/>
          <w:szCs w:val="24"/>
        </w:rPr>
        <w:t>S2.</w:t>
      </w:r>
      <w:r w:rsidR="005A27A9">
        <w:rPr>
          <w:rFonts w:ascii="Times New Roman" w:hAnsi="Times New Roman" w:cs="Times New Roman"/>
          <w:b/>
          <w:bCs/>
          <w:color w:val="000000" w:themeColor="text1"/>
          <w:sz w:val="24"/>
          <w:szCs w:val="24"/>
        </w:rPr>
        <w:t>3</w:t>
      </w:r>
      <w:r w:rsidRPr="00F44428">
        <w:rPr>
          <w:rFonts w:ascii="Times New Roman" w:hAnsi="Times New Roman" w:cs="Times New Roman"/>
          <w:b/>
          <w:bCs/>
          <w:color w:val="000000" w:themeColor="text1"/>
          <w:sz w:val="24"/>
          <w:szCs w:val="24"/>
        </w:rPr>
        <w:t>.</w:t>
      </w:r>
      <w:r w:rsidRPr="00F44428">
        <w:rPr>
          <w:rFonts w:ascii="Times New Roman" w:hAnsi="Times New Roman" w:cs="Times New Roman"/>
          <w:b/>
          <w:bCs/>
          <w:color w:val="000000" w:themeColor="text1"/>
          <w:sz w:val="24"/>
          <w:szCs w:val="24"/>
        </w:rPr>
        <w:tab/>
      </w:r>
      <w:r w:rsidR="005A27A9">
        <w:rPr>
          <w:rFonts w:ascii="Times New Roman" w:hAnsi="Times New Roman" w:cs="Times New Roman"/>
          <w:b/>
          <w:bCs/>
          <w:color w:val="000000" w:themeColor="text1"/>
          <w:sz w:val="24"/>
          <w:szCs w:val="24"/>
        </w:rPr>
        <w:t>Analysis of Variance (ANOVA)</w:t>
      </w:r>
    </w:p>
    <w:p w14:paraId="17B54BA6" w14:textId="5A1E1EAC" w:rsidR="00746F1F" w:rsidRPr="00A965F9" w:rsidRDefault="00CF09CC" w:rsidP="00746F1F">
      <w:pPr>
        <w:spacing w:before="120" w:after="120"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w:t>
      </w:r>
      <w:r w:rsidR="00746F1F" w:rsidRPr="00A965F9">
        <w:rPr>
          <w:rFonts w:ascii="Times New Roman" w:eastAsia="Times New Roman" w:hAnsi="Times New Roman" w:cs="Times New Roman"/>
          <w:color w:val="000000" w:themeColor="text1"/>
          <w:sz w:val="24"/>
          <w:szCs w:val="24"/>
        </w:rPr>
        <w:t>ull and alternate hypothesis described by equation (</w:t>
      </w:r>
      <w:r w:rsidR="005000D0">
        <w:rPr>
          <w:rFonts w:ascii="Times New Roman" w:eastAsia="Times New Roman" w:hAnsi="Times New Roman" w:cs="Times New Roman"/>
          <w:color w:val="000000" w:themeColor="text1"/>
          <w:sz w:val="24"/>
          <w:szCs w:val="24"/>
        </w:rPr>
        <w:t>5</w:t>
      </w:r>
      <w:r w:rsidR="00746F1F" w:rsidRPr="00A965F9">
        <w:rPr>
          <w:rFonts w:ascii="Times New Roman" w:eastAsia="Times New Roman" w:hAnsi="Times New Roman" w:cs="Times New Roman"/>
          <w:color w:val="000000" w:themeColor="text1"/>
          <w:sz w:val="24"/>
          <w:szCs w:val="24"/>
        </w:rPr>
        <w:t>) and equation (</w:t>
      </w:r>
      <w:r w:rsidR="005000D0">
        <w:rPr>
          <w:rFonts w:ascii="Times New Roman" w:eastAsia="Times New Roman" w:hAnsi="Times New Roman" w:cs="Times New Roman"/>
          <w:color w:val="000000" w:themeColor="text1"/>
          <w:sz w:val="24"/>
          <w:szCs w:val="24"/>
        </w:rPr>
        <w:t>6</w:t>
      </w:r>
      <w:r w:rsidR="00746F1F" w:rsidRPr="00A965F9">
        <w:rPr>
          <w:rFonts w:ascii="Times New Roman" w:eastAsia="Times New Roman" w:hAnsi="Times New Roman" w:cs="Times New Roman"/>
          <w:color w:val="000000" w:themeColor="text1"/>
          <w:sz w:val="24"/>
          <w:szCs w:val="24"/>
        </w:rPr>
        <w:t>).</w:t>
      </w:r>
    </w:p>
    <w:p w14:paraId="5F784669" w14:textId="77777777" w:rsidR="00BB4392" w:rsidRDefault="00746F1F" w:rsidP="00746F1F">
      <w:pPr>
        <w:spacing w:before="120" w:after="120" w:line="276" w:lineRule="auto"/>
        <w:jc w:val="both"/>
        <w:rPr>
          <w:rFonts w:ascii="Times New Roman" w:eastAsia="Times New Roman" w:hAnsi="Times New Roman" w:cs="Times New Roman"/>
          <w:color w:val="000000" w:themeColor="text1"/>
          <w:sz w:val="24"/>
          <w:szCs w:val="24"/>
        </w:rPr>
      </w:pPr>
      <w:r w:rsidRPr="00A965F9">
        <w:rPr>
          <w:rFonts w:ascii="Times New Roman" w:eastAsia="Times New Roman" w:hAnsi="Times New Roman" w:cs="Times New Roman"/>
          <w:color w:val="000000" w:themeColor="text1"/>
          <w:sz w:val="24"/>
          <w:szCs w:val="24"/>
        </w:rPr>
        <w:t>Null Hypothesis (H</w:t>
      </w:r>
      <w:r w:rsidRPr="00A965F9">
        <w:rPr>
          <w:rFonts w:ascii="Times New Roman" w:eastAsia="Times New Roman" w:hAnsi="Times New Roman" w:cs="Times New Roman"/>
          <w:color w:val="000000" w:themeColor="text1"/>
          <w:sz w:val="24"/>
          <w:szCs w:val="24"/>
          <w:vertAlign w:val="subscript"/>
        </w:rPr>
        <w:t>o</w:t>
      </w:r>
      <w:r w:rsidRPr="00A965F9">
        <w:rPr>
          <w:rFonts w:ascii="Times New Roman" w:eastAsia="Times New Roman" w:hAnsi="Times New Roman" w:cs="Times New Roman"/>
          <w:color w:val="000000" w:themeColor="text1"/>
          <w:sz w:val="24"/>
          <w:szCs w:val="24"/>
        </w:rPr>
        <w:t>):</w:t>
      </w:r>
    </w:p>
    <w:p w14:paraId="2123E0CB" w14:textId="228FBCF5" w:rsidR="00746F1F" w:rsidRPr="00A965F9" w:rsidRDefault="00746F1F" w:rsidP="00746F1F">
      <w:pPr>
        <w:spacing w:before="120" w:after="120" w:line="276" w:lineRule="auto"/>
        <w:jc w:val="both"/>
        <w:rPr>
          <w:rFonts w:ascii="Times New Roman" w:eastAsia="Times New Roman" w:hAnsi="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m1=m2=m3=m4=m5=m6=m7=m8=m9    -----(5)</m:t>
          </m:r>
        </m:oMath>
      </m:oMathPara>
    </w:p>
    <w:p w14:paraId="78739C24" w14:textId="70DBCB24" w:rsidR="00746F1F" w:rsidRPr="00A965F9" w:rsidRDefault="00746F1F" w:rsidP="00746F1F">
      <w:pPr>
        <w:spacing w:before="120" w:after="120" w:line="276" w:lineRule="auto"/>
        <w:jc w:val="both"/>
        <w:rPr>
          <w:rFonts w:ascii="Times New Roman" w:eastAsia="Times New Roman" w:hAnsi="Times New Roman" w:cs="Times New Roman"/>
          <w:color w:val="000000" w:themeColor="text1"/>
          <w:sz w:val="24"/>
          <w:szCs w:val="24"/>
        </w:rPr>
      </w:pPr>
      <w:r w:rsidRPr="00A965F9">
        <w:rPr>
          <w:rFonts w:ascii="Times New Roman" w:eastAsia="Times New Roman" w:hAnsi="Times New Roman" w:cs="Times New Roman"/>
          <w:iCs/>
          <w:color w:val="000000" w:themeColor="text1"/>
          <w:sz w:val="24"/>
          <w:szCs w:val="24"/>
        </w:rPr>
        <w:t xml:space="preserve">The null hypothesis assumes that the means of the LST for all nine </w:t>
      </w:r>
      <w:r w:rsidR="004D0872">
        <w:rPr>
          <w:rFonts w:ascii="Times New Roman" w:eastAsia="Times New Roman" w:hAnsi="Times New Roman" w:cs="Times New Roman"/>
          <w:iCs/>
          <w:color w:val="000000" w:themeColor="text1"/>
          <w:sz w:val="24"/>
          <w:szCs w:val="24"/>
        </w:rPr>
        <w:t>biogeographic</w:t>
      </w:r>
      <w:r w:rsidRPr="00A965F9">
        <w:rPr>
          <w:rFonts w:ascii="Times New Roman" w:eastAsia="Times New Roman" w:hAnsi="Times New Roman" w:cs="Times New Roman"/>
          <w:iCs/>
          <w:color w:val="000000" w:themeColor="text1"/>
          <w:sz w:val="24"/>
          <w:szCs w:val="24"/>
        </w:rPr>
        <w:t xml:space="preserve"> zones are equal, indicating no significant difference in LST trends among them. If the test supports </w:t>
      </w:r>
      <w:r w:rsidRPr="00A965F9">
        <w:rPr>
          <w:rFonts w:ascii="Times New Roman" w:eastAsia="Times New Roman" w:hAnsi="Times New Roman" w:cs="Times New Roman"/>
          <w:color w:val="000000" w:themeColor="text1"/>
          <w:sz w:val="24"/>
          <w:szCs w:val="24"/>
        </w:rPr>
        <w:t>Null Hypothesis (H</w:t>
      </w:r>
      <w:r w:rsidRPr="00A965F9">
        <w:rPr>
          <w:rFonts w:ascii="Times New Roman" w:eastAsia="Times New Roman" w:hAnsi="Times New Roman" w:cs="Times New Roman"/>
          <w:color w:val="000000" w:themeColor="text1"/>
          <w:sz w:val="24"/>
          <w:szCs w:val="24"/>
          <w:vertAlign w:val="subscript"/>
        </w:rPr>
        <w:t>o</w:t>
      </w:r>
      <w:r w:rsidRPr="00A965F9">
        <w:rPr>
          <w:rFonts w:ascii="Times New Roman" w:eastAsia="Times New Roman" w:hAnsi="Times New Roman" w:cs="Times New Roman"/>
          <w:color w:val="000000" w:themeColor="text1"/>
          <w:sz w:val="24"/>
          <w:szCs w:val="24"/>
        </w:rPr>
        <w:t>)</w:t>
      </w:r>
      <w:r w:rsidRPr="00A965F9">
        <w:rPr>
          <w:rFonts w:ascii="Times New Roman" w:eastAsia="Times New Roman" w:hAnsi="Times New Roman" w:cs="Times New Roman"/>
          <w:iCs/>
          <w:color w:val="000000" w:themeColor="text1"/>
          <w:sz w:val="24"/>
          <w:szCs w:val="24"/>
        </w:rPr>
        <w:t>, it suggests that the LST profiles across these zones are statistically similar.</w:t>
      </w:r>
    </w:p>
    <w:p w14:paraId="1A954F79" w14:textId="77777777" w:rsidR="00BB4392" w:rsidRDefault="00746F1F" w:rsidP="00746F1F">
      <w:pPr>
        <w:spacing w:before="120" w:after="120" w:line="276" w:lineRule="auto"/>
        <w:jc w:val="both"/>
        <w:rPr>
          <w:rFonts w:ascii="Times New Roman" w:eastAsia="Times New Roman" w:hAnsi="Times New Roman" w:cs="Times New Roman"/>
          <w:color w:val="000000" w:themeColor="text1"/>
          <w:sz w:val="24"/>
          <w:szCs w:val="24"/>
        </w:rPr>
      </w:pPr>
      <w:r w:rsidRPr="00A965F9">
        <w:rPr>
          <w:rFonts w:ascii="Times New Roman" w:eastAsia="Times New Roman" w:hAnsi="Times New Roman" w:cs="Times New Roman"/>
          <w:color w:val="000000" w:themeColor="text1"/>
          <w:sz w:val="24"/>
          <w:szCs w:val="24"/>
        </w:rPr>
        <w:t>Alternate Hypothesis (H</w:t>
      </w:r>
      <w:r w:rsidRPr="00A965F9">
        <w:rPr>
          <w:rFonts w:ascii="Times New Roman" w:eastAsia="Times New Roman" w:hAnsi="Times New Roman" w:cs="Times New Roman"/>
          <w:color w:val="000000" w:themeColor="text1"/>
          <w:sz w:val="24"/>
          <w:szCs w:val="24"/>
          <w:vertAlign w:val="subscript"/>
        </w:rPr>
        <w:t>a</w:t>
      </w:r>
      <w:r w:rsidRPr="00A965F9">
        <w:rPr>
          <w:rFonts w:ascii="Times New Roman" w:eastAsia="Times New Roman" w:hAnsi="Times New Roman" w:cs="Times New Roman"/>
          <w:color w:val="000000" w:themeColor="text1"/>
          <w:sz w:val="24"/>
          <w:szCs w:val="24"/>
        </w:rPr>
        <w:t>):</w:t>
      </w:r>
    </w:p>
    <w:p w14:paraId="063A0D77" w14:textId="57C2CF5A" w:rsidR="00746F1F" w:rsidRPr="00A965F9" w:rsidRDefault="00746F1F" w:rsidP="00746F1F">
      <w:pPr>
        <w:spacing w:before="120" w:after="120" w:line="276" w:lineRule="auto"/>
        <w:jc w:val="both"/>
        <w:rPr>
          <w:rFonts w:ascii="Times New Roman" w:eastAsia="Times New Roman" w:hAnsi="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m1≠m2≠m3≠m4≠m5≠m6≠m7≠m8≠m9    -----(6)</m:t>
          </m:r>
        </m:oMath>
      </m:oMathPara>
    </w:p>
    <w:p w14:paraId="7C232F6C" w14:textId="77777777" w:rsidR="00746F1F" w:rsidRPr="00A965F9" w:rsidRDefault="00746F1F" w:rsidP="00746F1F">
      <w:pPr>
        <w:spacing w:before="120" w:after="120" w:line="276" w:lineRule="auto"/>
        <w:jc w:val="both"/>
        <w:rPr>
          <w:rFonts w:ascii="Times New Roman" w:eastAsia="Times New Roman" w:hAnsi="Times New Roman" w:cs="Times New Roman"/>
          <w:i/>
          <w:color w:val="000000" w:themeColor="text1"/>
          <w:sz w:val="24"/>
          <w:szCs w:val="24"/>
        </w:rPr>
      </w:pPr>
      <w:r w:rsidRPr="00A965F9">
        <w:rPr>
          <w:rFonts w:ascii="Times New Roman" w:eastAsia="Times New Roman" w:hAnsi="Times New Roman" w:cs="Times New Roman"/>
          <w:iCs/>
          <w:color w:val="000000" w:themeColor="text1"/>
          <w:sz w:val="24"/>
          <w:szCs w:val="24"/>
        </w:rPr>
        <w:t>If the ANOVA test results reject the null hypothesis, the alternate hypothesis is accepted, indicating that at least one zone's mean temperature significantly differs from the others, confirming variability in LST trends between the zones.</w:t>
      </w:r>
    </w:p>
    <w:p w14:paraId="6CDF2DFB" w14:textId="7CF330B2" w:rsidR="00746F1F" w:rsidRPr="00A965F9" w:rsidRDefault="00746F1F" w:rsidP="00746F1F">
      <w:pPr>
        <w:spacing w:before="120" w:after="120" w:line="276" w:lineRule="auto"/>
        <w:jc w:val="both"/>
        <w:rPr>
          <w:rFonts w:ascii="Times New Roman" w:eastAsia="Times New Roman" w:hAnsi="Times New Roman" w:cs="Times New Roman"/>
          <w:color w:val="000000" w:themeColor="text1"/>
          <w:sz w:val="24"/>
          <w:szCs w:val="24"/>
        </w:rPr>
      </w:pPr>
      <w:r w:rsidRPr="00A965F9">
        <w:rPr>
          <w:rFonts w:ascii="Times New Roman" w:eastAsia="Times New Roman" w:hAnsi="Times New Roman" w:cs="Times New Roman"/>
          <w:color w:val="000000" w:themeColor="text1"/>
          <w:sz w:val="24"/>
          <w:szCs w:val="24"/>
        </w:rPr>
        <w:t>The formula for ANOVA test is defined as equation (</w:t>
      </w:r>
      <w:r w:rsidR="005000D0">
        <w:rPr>
          <w:rFonts w:ascii="Times New Roman" w:eastAsia="Times New Roman" w:hAnsi="Times New Roman" w:cs="Times New Roman"/>
          <w:color w:val="000000" w:themeColor="text1"/>
          <w:sz w:val="24"/>
          <w:szCs w:val="24"/>
        </w:rPr>
        <w:t>7</w:t>
      </w:r>
      <w:r w:rsidRPr="00A965F9">
        <w:rPr>
          <w:rFonts w:ascii="Times New Roman" w:eastAsia="Times New Roman" w:hAnsi="Times New Roman" w:cs="Times New Roman"/>
          <w:color w:val="000000" w:themeColor="text1"/>
          <w:sz w:val="24"/>
          <w:szCs w:val="24"/>
        </w:rPr>
        <w:t>):</w:t>
      </w:r>
    </w:p>
    <w:p w14:paraId="48F3D7D1" w14:textId="3845FB64" w:rsidR="00746F1F" w:rsidRPr="00A965F9" w:rsidRDefault="00746F1F" w:rsidP="00746F1F">
      <w:pPr>
        <w:spacing w:before="120" w:after="120" w:line="276" w:lineRule="auto"/>
        <w:jc w:val="both"/>
        <w:rPr>
          <w:rFonts w:ascii="Times New Roman" w:eastAsia="Times New Roman" w:hAnsi="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F=</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MSC</m:t>
              </m:r>
            </m:num>
            <m:den>
              <m:r>
                <w:rPr>
                  <w:rFonts w:ascii="Cambria Math" w:eastAsia="Times New Roman" w:hAnsi="Cambria Math" w:cs="Times New Roman"/>
                  <w:color w:val="000000" w:themeColor="text1"/>
                  <w:sz w:val="24"/>
                  <w:szCs w:val="24"/>
                </w:rPr>
                <m:t>MSE</m:t>
              </m:r>
            </m:den>
          </m:f>
          <m:r>
            <w:rPr>
              <w:rFonts w:ascii="Cambria Math" w:eastAsia="Times New Roman" w:hAnsi="Cambria Math" w:cs="Times New Roman"/>
              <w:color w:val="000000" w:themeColor="text1"/>
              <w:sz w:val="24"/>
              <w:szCs w:val="24"/>
            </w:rPr>
            <m:t xml:space="preserve">    -----(7)</m:t>
          </m:r>
        </m:oMath>
      </m:oMathPara>
    </w:p>
    <w:p w14:paraId="4DAB3A7A" w14:textId="59F0CE34" w:rsidR="00746F1F" w:rsidRPr="00A965F9" w:rsidRDefault="00746F1F" w:rsidP="00746F1F">
      <w:pPr>
        <w:spacing w:before="120" w:after="120" w:line="276" w:lineRule="auto"/>
        <w:jc w:val="both"/>
        <w:rPr>
          <w:rFonts w:ascii="Times New Roman" w:eastAsia="Times New Roman" w:hAnsi="Times New Roman" w:cs="Times New Roman"/>
          <w:i/>
          <w:iCs/>
          <w:color w:val="000000" w:themeColor="text1"/>
          <w:sz w:val="24"/>
          <w:szCs w:val="24"/>
        </w:rPr>
      </w:pPr>
      <w:r w:rsidRPr="00A965F9">
        <w:rPr>
          <w:rFonts w:ascii="Times New Roman" w:eastAsia="Times New Roman" w:hAnsi="Times New Roman" w:cs="Times New Roman"/>
          <w:color w:val="000000" w:themeColor="text1"/>
          <w:sz w:val="24"/>
          <w:szCs w:val="24"/>
        </w:rPr>
        <w:t>The parameters involved in the formula can be seen in the calculations of ANOVA as discussed in Table S2.</w:t>
      </w:r>
    </w:p>
    <w:p w14:paraId="13A22CED" w14:textId="696243B4" w:rsidR="00746F1F" w:rsidRDefault="00746F1F" w:rsidP="00CF09CC">
      <w:pPr>
        <w:spacing w:before="120" w:after="120" w:line="276" w:lineRule="auto"/>
        <w:jc w:val="both"/>
        <w:rPr>
          <w:rFonts w:ascii="Times New Roman" w:eastAsia="Times New Roman" w:hAnsi="Times New Roman" w:cs="Times New Roman"/>
          <w:color w:val="000000" w:themeColor="text1"/>
          <w:sz w:val="24"/>
          <w:szCs w:val="24"/>
        </w:rPr>
      </w:pPr>
      <w:r w:rsidRPr="00A965F9">
        <w:rPr>
          <w:rFonts w:ascii="Times New Roman" w:eastAsia="Times New Roman" w:hAnsi="Times New Roman" w:cs="Times New Roman"/>
          <w:color w:val="000000" w:themeColor="text1"/>
          <w:sz w:val="24"/>
          <w:szCs w:val="24"/>
        </w:rPr>
        <w:t>The calculated F value in the ANOVA test must be compared with the critical value from the F-distribution table. If the computed F value exceeds the critical value at a given significance level, the null hypothesis is rejected, indicating a significant difference between the means of the groups.</w:t>
      </w:r>
    </w:p>
    <w:p w14:paraId="2DCC8DF0" w14:textId="77777777" w:rsidR="00CF09CC" w:rsidRPr="00CF09CC" w:rsidRDefault="00CF09CC" w:rsidP="00CF09CC">
      <w:pPr>
        <w:spacing w:before="120" w:after="120" w:line="276" w:lineRule="auto"/>
        <w:jc w:val="both"/>
        <w:rPr>
          <w:rFonts w:ascii="Times New Roman" w:eastAsia="Times New Roman" w:hAnsi="Times New Roman" w:cs="Times New Roman"/>
          <w:color w:val="000000" w:themeColor="text1"/>
          <w:sz w:val="24"/>
          <w:szCs w:val="24"/>
        </w:rPr>
      </w:pPr>
    </w:p>
    <w:p w14:paraId="7E9E105F" w14:textId="77777777" w:rsidR="00F90EB7" w:rsidRDefault="00F90EB7">
      <w:pP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br w:type="page"/>
      </w:r>
    </w:p>
    <w:p w14:paraId="006DCAE9" w14:textId="63423953" w:rsidR="002E1481" w:rsidRPr="00D944CF" w:rsidRDefault="00CD3715" w:rsidP="00D944CF">
      <w:pPr>
        <w:jc w:val="both"/>
        <w:rPr>
          <w:rFonts w:ascii="Times New Roman" w:hAnsi="Times New Roman" w:cs="Times New Roman"/>
          <w:i/>
          <w:iCs/>
          <w:color w:val="000000" w:themeColor="text1"/>
          <w:sz w:val="24"/>
          <w:szCs w:val="24"/>
        </w:rPr>
      </w:pPr>
      <w:r w:rsidRPr="00D944CF">
        <w:rPr>
          <w:rFonts w:ascii="Times New Roman" w:hAnsi="Times New Roman" w:cs="Times New Roman"/>
          <w:i/>
          <w:iCs/>
          <w:color w:val="000000" w:themeColor="text1"/>
          <w:sz w:val="24"/>
          <w:szCs w:val="24"/>
        </w:rPr>
        <w:lastRenderedPageBreak/>
        <w:t>T</w:t>
      </w:r>
      <w:r w:rsidR="00F419E4" w:rsidRPr="00D944CF">
        <w:rPr>
          <w:rFonts w:ascii="Times New Roman" w:hAnsi="Times New Roman" w:cs="Times New Roman"/>
          <w:i/>
          <w:iCs/>
          <w:color w:val="000000" w:themeColor="text1"/>
          <w:sz w:val="24"/>
          <w:szCs w:val="24"/>
        </w:rPr>
        <w:t>able</w:t>
      </w:r>
      <w:r w:rsidRPr="00D944CF">
        <w:rPr>
          <w:rFonts w:ascii="Times New Roman" w:hAnsi="Times New Roman" w:cs="Times New Roman"/>
          <w:i/>
          <w:iCs/>
          <w:color w:val="000000" w:themeColor="text1"/>
          <w:sz w:val="24"/>
          <w:szCs w:val="24"/>
        </w:rPr>
        <w:t xml:space="preserve"> </w:t>
      </w:r>
      <w:r w:rsidR="0064606D">
        <w:rPr>
          <w:rFonts w:ascii="Times New Roman" w:hAnsi="Times New Roman" w:cs="Times New Roman"/>
          <w:i/>
          <w:iCs/>
          <w:color w:val="000000" w:themeColor="text1"/>
          <w:sz w:val="24"/>
          <w:szCs w:val="24"/>
        </w:rPr>
        <w:t>S</w:t>
      </w:r>
      <w:r w:rsidR="00F419E4" w:rsidRPr="00D944CF">
        <w:rPr>
          <w:rFonts w:ascii="Times New Roman" w:hAnsi="Times New Roman" w:cs="Times New Roman"/>
          <w:i/>
          <w:iCs/>
          <w:color w:val="000000" w:themeColor="text1"/>
          <w:sz w:val="24"/>
          <w:szCs w:val="24"/>
        </w:rPr>
        <w:t>2:</w:t>
      </w:r>
      <w:r w:rsidR="00F043F7" w:rsidRPr="00D944CF">
        <w:rPr>
          <w:rFonts w:ascii="Times New Roman" w:hAnsi="Times New Roman" w:cs="Times New Roman"/>
          <w:i/>
          <w:iCs/>
          <w:color w:val="000000" w:themeColor="text1"/>
          <w:sz w:val="24"/>
          <w:szCs w:val="24"/>
        </w:rPr>
        <w:t xml:space="preserve"> Parameters used in ANOVA Analysis</w:t>
      </w:r>
      <w:r w:rsidR="004B7FF1" w:rsidRPr="00D944CF">
        <w:rPr>
          <w:rFonts w:ascii="Times New Roman" w:hAnsi="Times New Roman" w:cs="Times New Roman"/>
          <w:i/>
          <w:iCs/>
          <w:color w:val="000000" w:themeColor="text1"/>
          <w:sz w:val="24"/>
          <w:szCs w:val="24"/>
        </w:rPr>
        <w:t xml:space="preserve"> (</w:t>
      </w:r>
      <m:oMath>
        <m:r>
          <w:rPr>
            <w:rFonts w:ascii="Cambria Math" w:eastAsia="Times New Roman" w:hAnsi="Cambria Math" w:cs="Times New Roman"/>
          </w:rPr>
          <m:t>α=0.05</m:t>
        </m:r>
      </m:oMath>
      <w:r w:rsidR="004B7FF1" w:rsidRPr="00D944CF">
        <w:rPr>
          <w:rFonts w:ascii="Times New Roman" w:hAnsi="Times New Roman" w:cs="Times New Roman"/>
          <w:i/>
          <w:iCs/>
          <w:color w:val="000000" w:themeColor="text1"/>
          <w:sz w:val="24"/>
          <w:szCs w:val="24"/>
        </w:rPr>
        <w:t xml:space="preserve">) </w:t>
      </w:r>
    </w:p>
    <w:tbl>
      <w:tblPr>
        <w:tblStyle w:val="PlainTable3"/>
        <w:tblW w:w="9086" w:type="dxa"/>
        <w:tblLook w:val="04A0" w:firstRow="1" w:lastRow="0" w:firstColumn="1" w:lastColumn="0" w:noHBand="0" w:noVBand="1"/>
      </w:tblPr>
      <w:tblGrid>
        <w:gridCol w:w="1852"/>
        <w:gridCol w:w="2000"/>
        <w:gridCol w:w="2962"/>
        <w:gridCol w:w="2272"/>
      </w:tblGrid>
      <w:tr w:rsidR="002E1481" w:rsidRPr="00D944CF" w14:paraId="36138ACD" w14:textId="77777777" w:rsidTr="00674054">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1852" w:type="dxa"/>
            <w:tcBorders>
              <w:top w:val="single" w:sz="4" w:space="0" w:color="auto"/>
              <w:left w:val="single" w:sz="4" w:space="0" w:color="auto"/>
            </w:tcBorders>
            <w:vAlign w:val="center"/>
          </w:tcPr>
          <w:p w14:paraId="3BFEF6AF" w14:textId="77777777" w:rsidR="002E1481" w:rsidRPr="00D944CF" w:rsidRDefault="002E1481" w:rsidP="00D944CF">
            <w:pPr>
              <w:spacing w:line="276" w:lineRule="auto"/>
              <w:jc w:val="both"/>
              <w:rPr>
                <w:rFonts w:ascii="Times New Roman" w:eastAsia="Times New Roman" w:hAnsi="Times New Roman" w:cs="Times New Roman"/>
                <w:b w:val="0"/>
                <w:bCs w:val="0"/>
                <w:color w:val="000000"/>
                <w:sz w:val="20"/>
                <w:szCs w:val="20"/>
              </w:rPr>
            </w:pPr>
            <w:r w:rsidRPr="00D944CF">
              <w:rPr>
                <w:rFonts w:ascii="Times New Roman" w:eastAsia="Times New Roman" w:hAnsi="Times New Roman" w:cs="Times New Roman"/>
                <w:b w:val="0"/>
                <w:bCs w:val="0"/>
                <w:caps w:val="0"/>
                <w:color w:val="000000"/>
                <w:sz w:val="20"/>
                <w:szCs w:val="20"/>
              </w:rPr>
              <w:t>Source</w:t>
            </w:r>
          </w:p>
        </w:tc>
        <w:tc>
          <w:tcPr>
            <w:tcW w:w="2000" w:type="dxa"/>
            <w:tcBorders>
              <w:top w:val="single" w:sz="4" w:space="0" w:color="auto"/>
            </w:tcBorders>
            <w:vAlign w:val="center"/>
          </w:tcPr>
          <w:p w14:paraId="3F4A7A54" w14:textId="77777777" w:rsidR="002E1481" w:rsidRPr="00D944CF" w:rsidRDefault="002E1481" w:rsidP="00D944C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D944CF">
              <w:rPr>
                <w:rFonts w:ascii="Times New Roman" w:eastAsia="Times New Roman" w:hAnsi="Times New Roman" w:cs="Times New Roman"/>
                <w:b w:val="0"/>
                <w:bCs w:val="0"/>
                <w:caps w:val="0"/>
                <w:color w:val="000000"/>
                <w:sz w:val="20"/>
                <w:szCs w:val="20"/>
              </w:rPr>
              <w:t>Degree of Freedom</w:t>
            </w:r>
          </w:p>
        </w:tc>
        <w:tc>
          <w:tcPr>
            <w:tcW w:w="2962" w:type="dxa"/>
            <w:tcBorders>
              <w:top w:val="single" w:sz="4" w:space="0" w:color="auto"/>
            </w:tcBorders>
            <w:vAlign w:val="center"/>
          </w:tcPr>
          <w:p w14:paraId="2743D1CB" w14:textId="77777777" w:rsidR="002E1481" w:rsidRPr="00D944CF" w:rsidRDefault="002E1481" w:rsidP="00D944C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D944CF">
              <w:rPr>
                <w:rFonts w:ascii="Times New Roman" w:eastAsia="Times New Roman" w:hAnsi="Times New Roman" w:cs="Times New Roman"/>
                <w:b w:val="0"/>
                <w:bCs w:val="0"/>
                <w:caps w:val="0"/>
                <w:color w:val="000000"/>
                <w:sz w:val="20"/>
                <w:szCs w:val="20"/>
              </w:rPr>
              <w:t>Sum of Squares</w:t>
            </w:r>
          </w:p>
        </w:tc>
        <w:tc>
          <w:tcPr>
            <w:tcW w:w="2272" w:type="dxa"/>
            <w:tcBorders>
              <w:top w:val="single" w:sz="4" w:space="0" w:color="auto"/>
              <w:right w:val="single" w:sz="4" w:space="0" w:color="auto"/>
            </w:tcBorders>
            <w:vAlign w:val="center"/>
          </w:tcPr>
          <w:p w14:paraId="6FD41416" w14:textId="77777777" w:rsidR="002E1481" w:rsidRPr="00D944CF" w:rsidRDefault="002E1481" w:rsidP="00D944C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D944CF">
              <w:rPr>
                <w:rFonts w:ascii="Times New Roman" w:eastAsia="Times New Roman" w:hAnsi="Times New Roman" w:cs="Times New Roman"/>
                <w:b w:val="0"/>
                <w:bCs w:val="0"/>
                <w:caps w:val="0"/>
                <w:color w:val="000000"/>
                <w:sz w:val="20"/>
                <w:szCs w:val="20"/>
              </w:rPr>
              <w:t>Mean Square</w:t>
            </w:r>
          </w:p>
        </w:tc>
      </w:tr>
      <w:tr w:rsidR="002E1481" w:rsidRPr="00D944CF" w14:paraId="29373167" w14:textId="77777777" w:rsidTr="00674054">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852" w:type="dxa"/>
            <w:tcBorders>
              <w:left w:val="single" w:sz="4" w:space="0" w:color="auto"/>
            </w:tcBorders>
            <w:shd w:val="clear" w:color="auto" w:fill="auto"/>
            <w:vAlign w:val="center"/>
          </w:tcPr>
          <w:p w14:paraId="26C0A939" w14:textId="77777777" w:rsidR="002E1481" w:rsidRPr="00D944CF" w:rsidRDefault="002E1481" w:rsidP="00D944CF">
            <w:pPr>
              <w:spacing w:line="276" w:lineRule="auto"/>
              <w:jc w:val="both"/>
              <w:rPr>
                <w:rFonts w:ascii="Times New Roman" w:eastAsia="Times New Roman" w:hAnsi="Times New Roman" w:cs="Times New Roman"/>
                <w:b w:val="0"/>
                <w:bCs w:val="0"/>
                <w:color w:val="000000"/>
                <w:sz w:val="20"/>
                <w:szCs w:val="20"/>
              </w:rPr>
            </w:pPr>
            <w:r w:rsidRPr="00D944CF">
              <w:rPr>
                <w:rFonts w:ascii="Times New Roman" w:eastAsia="Times New Roman" w:hAnsi="Times New Roman" w:cs="Times New Roman"/>
                <w:b w:val="0"/>
                <w:bCs w:val="0"/>
                <w:caps w:val="0"/>
                <w:color w:val="000000"/>
                <w:sz w:val="20"/>
                <w:szCs w:val="20"/>
              </w:rPr>
              <w:t>Between Samples</w:t>
            </w:r>
          </w:p>
        </w:tc>
        <w:tc>
          <w:tcPr>
            <w:tcW w:w="2000" w:type="dxa"/>
            <w:shd w:val="clear" w:color="auto" w:fill="auto"/>
            <w:vAlign w:val="center"/>
          </w:tcPr>
          <w:p w14:paraId="4828C5E0" w14:textId="77777777" w:rsidR="002E1481" w:rsidRPr="00D944CF" w:rsidRDefault="002E1481" w:rsidP="00D944C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k-1</m:t>
                </m:r>
              </m:oMath>
            </m:oMathPara>
          </w:p>
        </w:tc>
        <w:tc>
          <w:tcPr>
            <w:tcW w:w="2962" w:type="dxa"/>
            <w:shd w:val="clear" w:color="auto" w:fill="auto"/>
            <w:vAlign w:val="center"/>
          </w:tcPr>
          <w:p w14:paraId="5F3BF7DE" w14:textId="77777777" w:rsidR="002E1481" w:rsidRPr="00D944CF" w:rsidRDefault="002E1481" w:rsidP="00D944C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SSG=</m:t>
                </m:r>
                <m:nary>
                  <m:naryPr>
                    <m:chr m:val="∑"/>
                    <m:limLoc m:val="undOvr"/>
                    <m:ctrlPr>
                      <w:rPr>
                        <w:rFonts w:ascii="Cambria Math" w:eastAsia="Times New Roman" w:hAnsi="Cambria Math" w:cs="Times New Roman"/>
                        <w:i/>
                        <w:color w:val="000000"/>
                        <w:sz w:val="20"/>
                        <w:szCs w:val="20"/>
                      </w:rPr>
                    </m:ctrlPr>
                  </m:naryPr>
                  <m:sub>
                    <m:r>
                      <w:rPr>
                        <w:rFonts w:ascii="Cambria Math" w:eastAsia="Times New Roman" w:hAnsi="Cambria Math" w:cs="Times New Roman"/>
                        <w:color w:val="000000"/>
                        <w:sz w:val="20"/>
                        <w:szCs w:val="20"/>
                      </w:rPr>
                      <m:t>i=1</m:t>
                    </m:r>
                  </m:sub>
                  <m:sup>
                    <m:r>
                      <w:rPr>
                        <w:rFonts w:ascii="Cambria Math" w:eastAsia="Times New Roman" w:hAnsi="Cambria Math" w:cs="Times New Roman"/>
                        <w:color w:val="000000"/>
                        <w:sz w:val="20"/>
                        <w:szCs w:val="20"/>
                      </w:rPr>
                      <m:t>k</m:t>
                    </m:r>
                  </m:sup>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n</m:t>
                        </m:r>
                      </m:e>
                      <m:sub>
                        <m:r>
                          <w:rPr>
                            <w:rFonts w:ascii="Cambria Math" w:eastAsia="Times New Roman" w:hAnsi="Cambria Math" w:cs="Times New Roman"/>
                            <w:color w:val="000000"/>
                            <w:sz w:val="20"/>
                            <w:szCs w:val="20"/>
                          </w:rPr>
                          <m:t>i</m:t>
                        </m:r>
                      </m:sub>
                    </m:sSub>
                    <m:sSup>
                      <m:sSupPr>
                        <m:ctrlPr>
                          <w:rPr>
                            <w:rFonts w:ascii="Cambria Math" w:eastAsia="Times New Roman" w:hAnsi="Cambria Math" w:cs="Times New Roman"/>
                            <w:i/>
                            <w:color w:val="000000"/>
                            <w:sz w:val="20"/>
                            <w:szCs w:val="20"/>
                          </w:rPr>
                        </m:ctrlPr>
                      </m:sSupPr>
                      <m:e>
                        <m:r>
                          <w:rPr>
                            <w:rFonts w:ascii="Cambria Math" w:eastAsia="Times New Roman" w:hAnsi="Cambria Math" w:cs="Times New Roman"/>
                            <w:color w:val="000000"/>
                            <w:sz w:val="20"/>
                            <w:szCs w:val="20"/>
                          </w:rPr>
                          <m:t>(</m:t>
                        </m:r>
                        <m:sSub>
                          <m:sSubPr>
                            <m:ctrlPr>
                              <w:rPr>
                                <w:rFonts w:ascii="Cambria Math" w:eastAsia="Times New Roman" w:hAnsi="Cambria Math" w:cs="Times New Roman"/>
                                <w:i/>
                                <w:color w:val="000000"/>
                                <w:sz w:val="20"/>
                                <w:szCs w:val="20"/>
                              </w:rPr>
                            </m:ctrlPr>
                          </m:sSubPr>
                          <m:e>
                            <m:acc>
                              <m:accPr>
                                <m:chr m:val="̅"/>
                                <m:ctrlPr>
                                  <w:rPr>
                                    <w:rFonts w:ascii="Cambria Math" w:eastAsia="Times New Roman" w:hAnsi="Cambria Math" w:cs="Times New Roman"/>
                                    <w:i/>
                                    <w:color w:val="000000"/>
                                    <w:sz w:val="20"/>
                                    <w:szCs w:val="20"/>
                                  </w:rPr>
                                </m:ctrlPr>
                              </m:accPr>
                              <m:e>
                                <m:r>
                                  <w:rPr>
                                    <w:rFonts w:ascii="Cambria Math" w:eastAsia="Times New Roman" w:hAnsi="Cambria Math" w:cs="Times New Roman"/>
                                    <w:color w:val="000000"/>
                                    <w:sz w:val="20"/>
                                    <w:szCs w:val="20"/>
                                  </w:rPr>
                                  <m:t>x</m:t>
                                </m:r>
                              </m:e>
                            </m:acc>
                          </m:e>
                          <m:sub>
                            <m:r>
                              <w:rPr>
                                <w:rFonts w:ascii="Cambria Math" w:eastAsia="Times New Roman" w:hAnsi="Cambria Math" w:cs="Times New Roman"/>
                                <w:color w:val="000000"/>
                                <w:sz w:val="20"/>
                                <w:szCs w:val="20"/>
                              </w:rPr>
                              <m:t>i</m:t>
                            </m:r>
                          </m:sub>
                        </m:sSub>
                        <m:r>
                          <w:rPr>
                            <w:rFonts w:ascii="Cambria Math" w:eastAsia="Times New Roman" w:hAnsi="Cambria Math" w:cs="Times New Roman"/>
                            <w:color w:val="000000"/>
                            <w:sz w:val="20"/>
                            <w:szCs w:val="20"/>
                          </w:rPr>
                          <m:t>-</m:t>
                        </m:r>
                        <m:acc>
                          <m:accPr>
                            <m:chr m:val="̅"/>
                            <m:ctrlPr>
                              <w:rPr>
                                <w:rFonts w:ascii="Cambria Math" w:eastAsia="Times New Roman" w:hAnsi="Cambria Math" w:cs="Times New Roman"/>
                                <w:i/>
                                <w:color w:val="000000"/>
                                <w:sz w:val="20"/>
                                <w:szCs w:val="20"/>
                              </w:rPr>
                            </m:ctrlPr>
                          </m:accPr>
                          <m:e>
                            <m:r>
                              <w:rPr>
                                <w:rFonts w:ascii="Cambria Math" w:eastAsia="Times New Roman" w:hAnsi="Cambria Math" w:cs="Times New Roman"/>
                                <w:color w:val="000000"/>
                                <w:sz w:val="20"/>
                                <w:szCs w:val="20"/>
                              </w:rPr>
                              <m:t>x</m:t>
                            </m:r>
                          </m:e>
                        </m:acc>
                        <m:r>
                          <w:rPr>
                            <w:rFonts w:ascii="Cambria Math" w:eastAsia="Times New Roman" w:hAnsi="Cambria Math" w:cs="Times New Roman"/>
                            <w:color w:val="000000"/>
                            <w:sz w:val="20"/>
                            <w:szCs w:val="20"/>
                          </w:rPr>
                          <m:t>)</m:t>
                        </m:r>
                      </m:e>
                      <m:sup>
                        <m:r>
                          <w:rPr>
                            <w:rFonts w:ascii="Cambria Math" w:eastAsia="Times New Roman" w:hAnsi="Cambria Math" w:cs="Times New Roman"/>
                            <w:color w:val="000000"/>
                            <w:sz w:val="20"/>
                            <w:szCs w:val="20"/>
                          </w:rPr>
                          <m:t>2</m:t>
                        </m:r>
                      </m:sup>
                    </m:sSup>
                  </m:e>
                </m:nary>
              </m:oMath>
            </m:oMathPara>
          </w:p>
        </w:tc>
        <w:tc>
          <w:tcPr>
            <w:tcW w:w="2272" w:type="dxa"/>
            <w:tcBorders>
              <w:right w:val="single" w:sz="4" w:space="0" w:color="auto"/>
            </w:tcBorders>
            <w:shd w:val="clear" w:color="auto" w:fill="auto"/>
            <w:vAlign w:val="center"/>
          </w:tcPr>
          <w:p w14:paraId="1AA0E328" w14:textId="77777777" w:rsidR="002E1481" w:rsidRPr="00D944CF" w:rsidRDefault="002E1481" w:rsidP="00D944C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MSC=</m:t>
                </m:r>
                <m:f>
                  <m:fPr>
                    <m:ctrlPr>
                      <w:rPr>
                        <w:rFonts w:ascii="Cambria Math" w:eastAsia="Times New Roman" w:hAnsi="Cambria Math" w:cs="Times New Roman"/>
                        <w:i/>
                        <w:color w:val="000000"/>
                        <w:sz w:val="20"/>
                        <w:szCs w:val="20"/>
                      </w:rPr>
                    </m:ctrlPr>
                  </m:fPr>
                  <m:num>
                    <m:r>
                      <w:rPr>
                        <w:rFonts w:ascii="Cambria Math" w:eastAsia="Times New Roman" w:hAnsi="Cambria Math" w:cs="Times New Roman"/>
                        <w:color w:val="000000"/>
                        <w:sz w:val="20"/>
                        <w:szCs w:val="20"/>
                      </w:rPr>
                      <m:t>SSG</m:t>
                    </m:r>
                  </m:num>
                  <m:den>
                    <m:r>
                      <w:rPr>
                        <w:rFonts w:ascii="Cambria Math" w:eastAsia="Times New Roman" w:hAnsi="Cambria Math" w:cs="Times New Roman"/>
                        <w:color w:val="000000"/>
                        <w:sz w:val="20"/>
                        <w:szCs w:val="20"/>
                      </w:rPr>
                      <m:t>(k-1)</m:t>
                    </m:r>
                  </m:den>
                </m:f>
              </m:oMath>
            </m:oMathPara>
          </w:p>
        </w:tc>
      </w:tr>
      <w:tr w:rsidR="002E1481" w:rsidRPr="00D944CF" w14:paraId="15A3A961" w14:textId="77777777" w:rsidTr="00674054">
        <w:trPr>
          <w:trHeight w:val="1047"/>
        </w:trPr>
        <w:tc>
          <w:tcPr>
            <w:cnfStyle w:val="001000000000" w:firstRow="0" w:lastRow="0" w:firstColumn="1" w:lastColumn="0" w:oddVBand="0" w:evenVBand="0" w:oddHBand="0" w:evenHBand="0" w:firstRowFirstColumn="0" w:firstRowLastColumn="0" w:lastRowFirstColumn="0" w:lastRowLastColumn="0"/>
            <w:tcW w:w="1852" w:type="dxa"/>
            <w:tcBorders>
              <w:left w:val="single" w:sz="4" w:space="0" w:color="auto"/>
            </w:tcBorders>
            <w:vAlign w:val="center"/>
          </w:tcPr>
          <w:p w14:paraId="456EF4EA" w14:textId="77777777" w:rsidR="002E1481" w:rsidRPr="00D944CF" w:rsidRDefault="002E1481" w:rsidP="00D944CF">
            <w:pPr>
              <w:spacing w:line="276" w:lineRule="auto"/>
              <w:jc w:val="both"/>
              <w:rPr>
                <w:rFonts w:ascii="Times New Roman" w:eastAsia="Times New Roman" w:hAnsi="Times New Roman" w:cs="Times New Roman"/>
                <w:b w:val="0"/>
                <w:bCs w:val="0"/>
                <w:color w:val="000000"/>
                <w:sz w:val="20"/>
                <w:szCs w:val="20"/>
              </w:rPr>
            </w:pPr>
            <w:r w:rsidRPr="00D944CF">
              <w:rPr>
                <w:rFonts w:ascii="Times New Roman" w:eastAsia="Times New Roman" w:hAnsi="Times New Roman" w:cs="Times New Roman"/>
                <w:b w:val="0"/>
                <w:bCs w:val="0"/>
                <w:caps w:val="0"/>
                <w:color w:val="000000"/>
                <w:sz w:val="20"/>
                <w:szCs w:val="20"/>
              </w:rPr>
              <w:t>Within Samples</w:t>
            </w:r>
          </w:p>
        </w:tc>
        <w:tc>
          <w:tcPr>
            <w:tcW w:w="2000" w:type="dxa"/>
            <w:vAlign w:val="center"/>
          </w:tcPr>
          <w:p w14:paraId="4CB68D33" w14:textId="77777777" w:rsidR="002E1481" w:rsidRPr="00D944CF" w:rsidRDefault="002E1481" w:rsidP="00D944C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n-k</m:t>
                </m:r>
              </m:oMath>
            </m:oMathPara>
          </w:p>
        </w:tc>
        <w:tc>
          <w:tcPr>
            <w:tcW w:w="2962" w:type="dxa"/>
            <w:vAlign w:val="center"/>
          </w:tcPr>
          <w:p w14:paraId="1253AF5A" w14:textId="77777777" w:rsidR="002E1481" w:rsidRPr="00D944CF" w:rsidRDefault="002E1481" w:rsidP="00D944C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SSE=</m:t>
                </m:r>
                <m:nary>
                  <m:naryPr>
                    <m:chr m:val="∑"/>
                    <m:limLoc m:val="undOvr"/>
                    <m:ctrlPr>
                      <w:rPr>
                        <w:rFonts w:ascii="Cambria Math" w:eastAsia="Times New Roman" w:hAnsi="Cambria Math" w:cs="Times New Roman"/>
                        <w:i/>
                        <w:color w:val="000000"/>
                        <w:sz w:val="20"/>
                        <w:szCs w:val="20"/>
                      </w:rPr>
                    </m:ctrlPr>
                  </m:naryPr>
                  <m:sub>
                    <m:r>
                      <w:rPr>
                        <w:rFonts w:ascii="Cambria Math" w:eastAsia="Times New Roman" w:hAnsi="Cambria Math" w:cs="Times New Roman"/>
                        <w:color w:val="000000"/>
                        <w:sz w:val="20"/>
                        <w:szCs w:val="20"/>
                      </w:rPr>
                      <m:t>i=1</m:t>
                    </m:r>
                  </m:sub>
                  <m:sup>
                    <m:r>
                      <w:rPr>
                        <w:rFonts w:ascii="Cambria Math" w:eastAsia="Times New Roman" w:hAnsi="Cambria Math" w:cs="Times New Roman"/>
                        <w:color w:val="000000"/>
                        <w:sz w:val="20"/>
                        <w:szCs w:val="20"/>
                      </w:rPr>
                      <m:t>k</m:t>
                    </m:r>
                  </m:sup>
                  <m:e>
                    <m:d>
                      <m:dPr>
                        <m:ctrlPr>
                          <w:rPr>
                            <w:rFonts w:ascii="Cambria Math" w:eastAsia="Times New Roman" w:hAnsi="Cambria Math" w:cs="Times New Roman"/>
                            <w:i/>
                            <w:color w:val="000000"/>
                            <w:sz w:val="20"/>
                            <w:szCs w:val="20"/>
                          </w:rPr>
                        </m:ctrlPr>
                      </m:dPr>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n</m:t>
                            </m:r>
                          </m:e>
                          <m:sub>
                            <m:r>
                              <w:rPr>
                                <w:rFonts w:ascii="Cambria Math" w:eastAsia="Times New Roman" w:hAnsi="Cambria Math" w:cs="Times New Roman"/>
                                <w:color w:val="000000"/>
                                <w:sz w:val="20"/>
                                <w:szCs w:val="20"/>
                              </w:rPr>
                              <m:t>i</m:t>
                            </m:r>
                          </m:sub>
                        </m:sSub>
                        <m:r>
                          <w:rPr>
                            <w:rFonts w:ascii="Cambria Math" w:eastAsia="Times New Roman" w:hAnsi="Cambria Math" w:cs="Times New Roman"/>
                            <w:color w:val="000000"/>
                            <w:sz w:val="20"/>
                            <w:szCs w:val="20"/>
                          </w:rPr>
                          <m:t>-1</m:t>
                        </m:r>
                      </m:e>
                    </m:d>
                    <m:sSup>
                      <m:sSupPr>
                        <m:ctrlPr>
                          <w:rPr>
                            <w:rFonts w:ascii="Cambria Math" w:eastAsia="Times New Roman" w:hAnsi="Cambria Math" w:cs="Times New Roman"/>
                            <w:i/>
                            <w:color w:val="000000"/>
                            <w:sz w:val="20"/>
                            <w:szCs w:val="20"/>
                          </w:rPr>
                        </m:ctrlPr>
                      </m:sSupPr>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i</m:t>
                            </m:r>
                          </m:sub>
                        </m:sSub>
                      </m:e>
                      <m:sup>
                        <m:r>
                          <w:rPr>
                            <w:rFonts w:ascii="Cambria Math" w:eastAsia="Times New Roman" w:hAnsi="Cambria Math" w:cs="Times New Roman"/>
                            <w:color w:val="000000"/>
                            <w:sz w:val="20"/>
                            <w:szCs w:val="20"/>
                          </w:rPr>
                          <m:t>2</m:t>
                        </m:r>
                      </m:sup>
                    </m:sSup>
                  </m:e>
                </m:nary>
              </m:oMath>
            </m:oMathPara>
          </w:p>
        </w:tc>
        <w:tc>
          <w:tcPr>
            <w:tcW w:w="2272" w:type="dxa"/>
            <w:tcBorders>
              <w:right w:val="single" w:sz="4" w:space="0" w:color="auto"/>
            </w:tcBorders>
            <w:vAlign w:val="center"/>
          </w:tcPr>
          <w:p w14:paraId="2F7AD0A9" w14:textId="77777777" w:rsidR="002E1481" w:rsidRPr="00D944CF" w:rsidRDefault="002E1481" w:rsidP="00D944C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MSE=</m:t>
                </m:r>
                <m:f>
                  <m:fPr>
                    <m:ctrlPr>
                      <w:rPr>
                        <w:rFonts w:ascii="Cambria Math" w:eastAsia="Times New Roman" w:hAnsi="Cambria Math" w:cs="Times New Roman"/>
                        <w:i/>
                        <w:color w:val="000000"/>
                        <w:sz w:val="20"/>
                        <w:szCs w:val="20"/>
                      </w:rPr>
                    </m:ctrlPr>
                  </m:fPr>
                  <m:num>
                    <m:r>
                      <w:rPr>
                        <w:rFonts w:ascii="Cambria Math" w:eastAsia="Times New Roman" w:hAnsi="Cambria Math" w:cs="Times New Roman"/>
                        <w:color w:val="000000"/>
                        <w:sz w:val="20"/>
                        <w:szCs w:val="20"/>
                      </w:rPr>
                      <m:t>SSE</m:t>
                    </m:r>
                  </m:num>
                  <m:den>
                    <m:r>
                      <w:rPr>
                        <w:rFonts w:ascii="Cambria Math" w:eastAsia="Times New Roman" w:hAnsi="Cambria Math" w:cs="Times New Roman"/>
                        <w:color w:val="000000"/>
                        <w:sz w:val="20"/>
                        <w:szCs w:val="20"/>
                      </w:rPr>
                      <m:t>(n-k)</m:t>
                    </m:r>
                  </m:den>
                </m:f>
              </m:oMath>
            </m:oMathPara>
          </w:p>
        </w:tc>
      </w:tr>
      <w:tr w:rsidR="002E1481" w:rsidRPr="00D944CF" w14:paraId="0DD9D338" w14:textId="77777777" w:rsidTr="00674054">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1852" w:type="dxa"/>
            <w:tcBorders>
              <w:left w:val="single" w:sz="4" w:space="0" w:color="auto"/>
              <w:bottom w:val="single" w:sz="4" w:space="0" w:color="auto"/>
            </w:tcBorders>
            <w:shd w:val="clear" w:color="auto" w:fill="auto"/>
            <w:vAlign w:val="center"/>
          </w:tcPr>
          <w:p w14:paraId="42A5BABD" w14:textId="77777777" w:rsidR="002E1481" w:rsidRPr="00D944CF" w:rsidRDefault="002E1481" w:rsidP="00D944CF">
            <w:pPr>
              <w:spacing w:line="276" w:lineRule="auto"/>
              <w:jc w:val="both"/>
              <w:rPr>
                <w:rFonts w:ascii="Times New Roman" w:eastAsia="Times New Roman" w:hAnsi="Times New Roman" w:cs="Times New Roman"/>
                <w:b w:val="0"/>
                <w:bCs w:val="0"/>
                <w:color w:val="000000"/>
                <w:sz w:val="20"/>
                <w:szCs w:val="20"/>
              </w:rPr>
            </w:pPr>
            <w:r w:rsidRPr="00D944CF">
              <w:rPr>
                <w:rFonts w:ascii="Times New Roman" w:eastAsia="Times New Roman" w:hAnsi="Times New Roman" w:cs="Times New Roman"/>
                <w:b w:val="0"/>
                <w:bCs w:val="0"/>
                <w:caps w:val="0"/>
                <w:color w:val="000000"/>
                <w:sz w:val="20"/>
                <w:szCs w:val="20"/>
              </w:rPr>
              <w:t>Total</w:t>
            </w:r>
          </w:p>
        </w:tc>
        <w:tc>
          <w:tcPr>
            <w:tcW w:w="2000" w:type="dxa"/>
            <w:tcBorders>
              <w:bottom w:val="single" w:sz="4" w:space="0" w:color="auto"/>
            </w:tcBorders>
            <w:shd w:val="clear" w:color="auto" w:fill="auto"/>
            <w:vAlign w:val="center"/>
          </w:tcPr>
          <w:p w14:paraId="6AF9CFF5" w14:textId="77777777" w:rsidR="002E1481" w:rsidRPr="00D944CF" w:rsidRDefault="002E1481" w:rsidP="00D944C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n-1</m:t>
                </m:r>
              </m:oMath>
            </m:oMathPara>
          </w:p>
        </w:tc>
        <w:tc>
          <w:tcPr>
            <w:tcW w:w="2962" w:type="dxa"/>
            <w:tcBorders>
              <w:bottom w:val="single" w:sz="4" w:space="0" w:color="auto"/>
            </w:tcBorders>
            <w:shd w:val="clear" w:color="auto" w:fill="auto"/>
            <w:vAlign w:val="center"/>
          </w:tcPr>
          <w:p w14:paraId="0CABC80B" w14:textId="77777777" w:rsidR="002E1481" w:rsidRPr="00D944CF" w:rsidRDefault="002E1481" w:rsidP="00D944C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SS=SSG+SSE</m:t>
                </m:r>
              </m:oMath>
            </m:oMathPara>
          </w:p>
        </w:tc>
        <w:tc>
          <w:tcPr>
            <w:tcW w:w="2272" w:type="dxa"/>
            <w:tcBorders>
              <w:bottom w:val="single" w:sz="4" w:space="0" w:color="auto"/>
              <w:right w:val="single" w:sz="4" w:space="0" w:color="auto"/>
            </w:tcBorders>
            <w:shd w:val="clear" w:color="auto" w:fill="auto"/>
            <w:vAlign w:val="center"/>
          </w:tcPr>
          <w:p w14:paraId="3525FFF9" w14:textId="77777777" w:rsidR="002E1481" w:rsidRPr="00D944CF" w:rsidRDefault="002E1481" w:rsidP="00D944C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F=</m:t>
                </m:r>
                <m:f>
                  <m:fPr>
                    <m:ctrlPr>
                      <w:rPr>
                        <w:rFonts w:ascii="Cambria Math" w:eastAsia="Times New Roman" w:hAnsi="Cambria Math" w:cs="Times New Roman"/>
                        <w:i/>
                        <w:color w:val="000000"/>
                        <w:sz w:val="20"/>
                        <w:szCs w:val="20"/>
                      </w:rPr>
                    </m:ctrlPr>
                  </m:fPr>
                  <m:num>
                    <m:r>
                      <w:rPr>
                        <w:rFonts w:ascii="Cambria Math" w:eastAsia="Times New Roman" w:hAnsi="Cambria Math" w:cs="Times New Roman"/>
                        <w:color w:val="000000"/>
                        <w:sz w:val="20"/>
                        <w:szCs w:val="20"/>
                      </w:rPr>
                      <m:t>SS</m:t>
                    </m:r>
                  </m:num>
                  <m:den>
                    <m:r>
                      <w:rPr>
                        <w:rFonts w:ascii="Cambria Math" w:eastAsia="Times New Roman" w:hAnsi="Cambria Math" w:cs="Times New Roman"/>
                        <w:color w:val="000000"/>
                        <w:sz w:val="20"/>
                        <w:szCs w:val="20"/>
                      </w:rPr>
                      <m:t>(n-1)</m:t>
                    </m:r>
                  </m:den>
                </m:f>
              </m:oMath>
            </m:oMathPara>
          </w:p>
        </w:tc>
      </w:tr>
    </w:tbl>
    <w:p w14:paraId="39C8FF97" w14:textId="77777777" w:rsidR="00C27A62" w:rsidRDefault="00C27A62" w:rsidP="00D944CF">
      <w:p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D944CF">
        <w:rPr>
          <w:rFonts w:ascii="Times New Roman" w:eastAsia="Times New Roman" w:hAnsi="Times New Roman" w:cs="Times New Roman"/>
        </w:rPr>
        <w:t xml:space="preserve">where </w:t>
      </w:r>
      <m:oMath>
        <m:r>
          <w:rPr>
            <w:rFonts w:ascii="Cambria Math" w:eastAsia="Times New Roman" w:hAnsi="Cambria Math" w:cs="Times New Roman"/>
          </w:rPr>
          <m:t>α</m:t>
        </m:r>
      </m:oMath>
      <w:r w:rsidRPr="00D944CF">
        <w:rPr>
          <w:rFonts w:ascii="Times New Roman" w:eastAsia="Times New Roman" w:hAnsi="Times New Roman" w:cs="Times New Roman"/>
        </w:rPr>
        <w:t xml:space="preserve"> = level of significance, </w:t>
      </w:r>
      <m:oMath>
        <m:r>
          <w:rPr>
            <w:rFonts w:ascii="Cambria Math" w:eastAsia="Times New Roman" w:hAnsi="Cambria Math" w:cs="Times New Roman"/>
          </w:rPr>
          <m:t>n</m:t>
        </m:r>
      </m:oMath>
      <w:r w:rsidRPr="00D944CF">
        <w:rPr>
          <w:rFonts w:ascii="Times New Roman" w:eastAsia="Times New Roman" w:hAnsi="Times New Roman" w:cs="Times New Roman"/>
        </w:rPr>
        <w:t xml:space="preserve"> = Overall sample side, includes all the groups, </w:t>
      </w:r>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n</m:t>
            </m:r>
          </m:e>
          <m:sub>
            <m:r>
              <w:rPr>
                <w:rFonts w:ascii="Cambria Math" w:eastAsia="Times New Roman" w:hAnsi="Cambria Math" w:cs="Times New Roman"/>
                <w:color w:val="000000"/>
              </w:rPr>
              <m:t>i</m:t>
            </m:r>
          </m:sub>
        </m:sSub>
      </m:oMath>
      <w:r w:rsidRPr="00D944CF">
        <w:rPr>
          <w:rFonts w:ascii="Times New Roman" w:eastAsia="Times New Roman" w:hAnsi="Times New Roman" w:cs="Times New Roman"/>
        </w:rPr>
        <w:t xml:space="preserve"> = Sample side of group I, </w:t>
      </w:r>
      <m:oMath>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oMath>
      <w:r w:rsidRPr="00D944CF">
        <w:rPr>
          <w:rFonts w:ascii="Times New Roman" w:eastAsia="Times New Roman" w:hAnsi="Times New Roman" w:cs="Times New Roman"/>
          <w:color w:val="000000"/>
        </w:rPr>
        <w:t xml:space="preserve"> = Overall average</w:t>
      </w:r>
      <w:r w:rsidRPr="00D944CF">
        <w:rPr>
          <w:rFonts w:ascii="Times New Roman" w:eastAsia="Times New Roman" w:hAnsi="Times New Roman" w:cs="Times New Roman"/>
        </w:rPr>
        <w:t xml:space="preserve">, </w:t>
      </w:r>
      <m:oMath>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oMath>
      <w:r w:rsidRPr="00D944CF">
        <w:rPr>
          <w:rFonts w:ascii="Times New Roman" w:eastAsia="Times New Roman" w:hAnsi="Times New Roman" w:cs="Times New Roman"/>
          <w:color w:val="000000"/>
        </w:rPr>
        <w:t xml:space="preserve"> = Average of group I</w:t>
      </w:r>
      <w:r w:rsidRPr="00D944CF">
        <w:rPr>
          <w:rFonts w:ascii="Times New Roman" w:eastAsia="Times New Roman" w:hAnsi="Times New Roman" w:cs="Times New Roman"/>
        </w:rPr>
        <w:t xml:space="preserve"> and </w:t>
      </w:r>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S</m:t>
            </m:r>
          </m:e>
          <m:sub>
            <m:r>
              <w:rPr>
                <w:rFonts w:ascii="Cambria Math" w:eastAsia="Times New Roman" w:hAnsi="Cambria Math" w:cs="Times New Roman"/>
                <w:color w:val="000000"/>
              </w:rPr>
              <m:t>i</m:t>
            </m:r>
          </m:sub>
        </m:sSub>
      </m:oMath>
      <w:r w:rsidRPr="00D944CF">
        <w:rPr>
          <w:rFonts w:ascii="Times New Roman" w:eastAsia="Times New Roman" w:hAnsi="Times New Roman" w:cs="Times New Roman"/>
          <w:color w:val="000000"/>
        </w:rPr>
        <w:t xml:space="preserve"> = Standard deviation of group </w:t>
      </w:r>
      <w:proofErr w:type="spellStart"/>
      <w:r w:rsidRPr="00D944CF">
        <w:rPr>
          <w:rFonts w:ascii="Times New Roman" w:eastAsia="Times New Roman" w:hAnsi="Times New Roman" w:cs="Times New Roman"/>
          <w:color w:val="000000"/>
        </w:rPr>
        <w:t>i</w:t>
      </w:r>
      <w:proofErr w:type="spellEnd"/>
      <w:r w:rsidRPr="00D944CF">
        <w:rPr>
          <w:rFonts w:ascii="Times New Roman" w:eastAsia="Times New Roman" w:hAnsi="Times New Roman" w:cs="Times New Roman"/>
          <w:color w:val="000000"/>
        </w:rPr>
        <w:t>.</w:t>
      </w:r>
    </w:p>
    <w:p w14:paraId="650FFC0F" w14:textId="77777777" w:rsidR="002E6506" w:rsidRPr="00D944CF" w:rsidRDefault="002E6506" w:rsidP="00D944CF">
      <w:pPr>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58197719" w14:textId="77777777" w:rsidR="002E6506" w:rsidRDefault="002E6506">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19DD12EF" w14:textId="24AC059E" w:rsidR="00B42937" w:rsidRDefault="003A71F0">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br w:type="page"/>
      </w:r>
    </w:p>
    <w:p w14:paraId="223BB0CE" w14:textId="0A36454E" w:rsidR="001F6AC5" w:rsidRPr="001F6AC5" w:rsidRDefault="001F6AC5" w:rsidP="00D944CF">
      <w:pPr>
        <w:jc w:val="both"/>
        <w:rPr>
          <w:rFonts w:ascii="Times New Roman" w:hAnsi="Times New Roman" w:cs="Times New Roman"/>
          <w:color w:val="000000" w:themeColor="text1"/>
          <w:sz w:val="24"/>
          <w:szCs w:val="24"/>
        </w:rPr>
      </w:pPr>
      <w:r w:rsidRPr="00587BEF">
        <w:rPr>
          <w:rFonts w:ascii="Times New Roman" w:hAnsi="Times New Roman" w:cs="Times New Roman"/>
          <w:b/>
          <w:bCs/>
          <w:color w:val="000000" w:themeColor="text1"/>
          <w:sz w:val="24"/>
          <w:szCs w:val="24"/>
        </w:rPr>
        <w:lastRenderedPageBreak/>
        <w:t>References</w:t>
      </w:r>
    </w:p>
    <w:sdt>
      <w:sdtPr>
        <w:rPr>
          <w:rFonts w:ascii="Times New Roman" w:hAnsi="Times New Roman" w:cs="Times New Roman"/>
          <w:color w:val="000000"/>
          <w:sz w:val="24"/>
          <w:szCs w:val="24"/>
        </w:rPr>
        <w:tag w:val="MENDELEY_BIBLIOGRAPHY"/>
        <w:id w:val="1681847538"/>
        <w:placeholder>
          <w:docPart w:val="DefaultPlaceholder_-1854013440"/>
        </w:placeholder>
      </w:sdtPr>
      <w:sdtContent>
        <w:p w14:paraId="5E71AC4C" w14:textId="77777777" w:rsidR="00487F6F" w:rsidRDefault="00487F6F">
          <w:pPr>
            <w:autoSpaceDE w:val="0"/>
            <w:autoSpaceDN w:val="0"/>
            <w:ind w:hanging="480"/>
            <w:divId w:val="539166078"/>
            <w:rPr>
              <w:rFonts w:eastAsia="Times New Roman"/>
              <w:kern w:val="0"/>
              <w:sz w:val="24"/>
              <w:szCs w:val="24"/>
              <w14:ligatures w14:val="none"/>
            </w:rPr>
          </w:pPr>
          <w:r>
            <w:rPr>
              <w:rFonts w:eastAsia="Times New Roman"/>
            </w:rPr>
            <w:t xml:space="preserve">B., Viju. (2019). </w:t>
          </w:r>
          <w:r>
            <w:rPr>
              <w:rFonts w:eastAsia="Times New Roman"/>
              <w:i/>
              <w:iCs/>
            </w:rPr>
            <w:t xml:space="preserve">Flood and </w:t>
          </w:r>
          <w:proofErr w:type="gramStart"/>
          <w:r>
            <w:rPr>
              <w:rFonts w:eastAsia="Times New Roman"/>
              <w:i/>
              <w:iCs/>
            </w:rPr>
            <w:t>fury :</w:t>
          </w:r>
          <w:proofErr w:type="gramEnd"/>
          <w:r>
            <w:rPr>
              <w:rFonts w:eastAsia="Times New Roman"/>
              <w:i/>
              <w:iCs/>
            </w:rPr>
            <w:t xml:space="preserve"> ecological devastation in the Western Ghats</w:t>
          </w:r>
          <w:r>
            <w:rPr>
              <w:rFonts w:eastAsia="Times New Roman"/>
            </w:rPr>
            <w:t>.</w:t>
          </w:r>
        </w:p>
        <w:p w14:paraId="49EBC549" w14:textId="77777777" w:rsidR="00487F6F" w:rsidRDefault="00487F6F">
          <w:pPr>
            <w:autoSpaceDE w:val="0"/>
            <w:autoSpaceDN w:val="0"/>
            <w:ind w:hanging="480"/>
            <w:divId w:val="1791127734"/>
            <w:rPr>
              <w:rFonts w:eastAsia="Times New Roman"/>
            </w:rPr>
          </w:pPr>
          <w:r>
            <w:rPr>
              <w:rFonts w:eastAsia="Times New Roman"/>
            </w:rPr>
            <w:t xml:space="preserve">Bhatnagar, C., Sharma, S. K., Mathur, M., &amp; Sharma, B. K. (2013). Ophidians of Rajasthan. </w:t>
          </w:r>
          <w:r>
            <w:rPr>
              <w:rFonts w:eastAsia="Times New Roman"/>
              <w:i/>
              <w:iCs/>
            </w:rPr>
            <w:t>Faunal Heritage of Rajasthan, India: General Background and Ecology of Vertebrates</w:t>
          </w:r>
          <w:r>
            <w:rPr>
              <w:rFonts w:eastAsia="Times New Roman"/>
            </w:rPr>
            <w:t>, 311–330. https://doi.org/10.1007/978-1-4614-0800-0_10</w:t>
          </w:r>
        </w:p>
        <w:p w14:paraId="74FC6E03" w14:textId="77777777" w:rsidR="00487F6F" w:rsidRDefault="00487F6F">
          <w:pPr>
            <w:autoSpaceDE w:val="0"/>
            <w:autoSpaceDN w:val="0"/>
            <w:ind w:hanging="480"/>
            <w:divId w:val="1545554456"/>
            <w:rPr>
              <w:rFonts w:eastAsia="Times New Roman"/>
            </w:rPr>
          </w:pPr>
          <w:r>
            <w:rPr>
              <w:rFonts w:eastAsia="Times New Roman"/>
            </w:rPr>
            <w:t xml:space="preserve">Census 2001, I. (2001). </w:t>
          </w:r>
          <w:r>
            <w:rPr>
              <w:rFonts w:eastAsia="Times New Roman"/>
              <w:i/>
              <w:iCs/>
            </w:rPr>
            <w:t>Census 2001 Data Online| National Portal of India</w:t>
          </w:r>
          <w:r>
            <w:rPr>
              <w:rFonts w:eastAsia="Times New Roman"/>
            </w:rPr>
            <w:t>. https://www.india.gov.in/census-2001-data-online</w:t>
          </w:r>
        </w:p>
        <w:p w14:paraId="131569E5" w14:textId="77777777" w:rsidR="00487F6F" w:rsidRDefault="00487F6F">
          <w:pPr>
            <w:autoSpaceDE w:val="0"/>
            <w:autoSpaceDN w:val="0"/>
            <w:ind w:hanging="480"/>
            <w:divId w:val="1444882772"/>
            <w:rPr>
              <w:rFonts w:eastAsia="Times New Roman"/>
            </w:rPr>
          </w:pPr>
          <w:r>
            <w:rPr>
              <w:rFonts w:eastAsia="Times New Roman"/>
            </w:rPr>
            <w:t xml:space="preserve">Dubash, N. </w:t>
          </w:r>
          <w:proofErr w:type="gramStart"/>
          <w:r>
            <w:rPr>
              <w:rFonts w:eastAsia="Times New Roman"/>
            </w:rPr>
            <w:t>K. .</w:t>
          </w:r>
          <w:proofErr w:type="gramEnd"/>
          <w:r>
            <w:rPr>
              <w:rFonts w:eastAsia="Times New Roman"/>
            </w:rPr>
            <w:t xml:space="preserve"> (2019). </w:t>
          </w:r>
          <w:r>
            <w:rPr>
              <w:rFonts w:eastAsia="Times New Roman"/>
              <w:i/>
              <w:iCs/>
            </w:rPr>
            <w:t xml:space="preserve">India in a warming </w:t>
          </w:r>
          <w:proofErr w:type="gramStart"/>
          <w:r>
            <w:rPr>
              <w:rFonts w:eastAsia="Times New Roman"/>
              <w:i/>
              <w:iCs/>
            </w:rPr>
            <w:t>world :</w:t>
          </w:r>
          <w:proofErr w:type="gramEnd"/>
          <w:r>
            <w:rPr>
              <w:rFonts w:eastAsia="Times New Roman"/>
              <w:i/>
              <w:iCs/>
            </w:rPr>
            <w:t xml:space="preserve"> integrating climate change and development</w:t>
          </w:r>
          <w:r>
            <w:rPr>
              <w:rFonts w:eastAsia="Times New Roman"/>
            </w:rPr>
            <w:t>.</w:t>
          </w:r>
        </w:p>
        <w:p w14:paraId="378C32F6" w14:textId="77777777" w:rsidR="00487F6F" w:rsidRDefault="00487F6F">
          <w:pPr>
            <w:autoSpaceDE w:val="0"/>
            <w:autoSpaceDN w:val="0"/>
            <w:ind w:hanging="480"/>
            <w:divId w:val="1411856059"/>
            <w:rPr>
              <w:rFonts w:eastAsia="Times New Roman"/>
            </w:rPr>
          </w:pPr>
          <w:r>
            <w:rPr>
              <w:rFonts w:eastAsia="Times New Roman"/>
            </w:rPr>
            <w:t xml:space="preserve">Eurostat. (2024). </w:t>
          </w:r>
          <w:r>
            <w:rPr>
              <w:rFonts w:eastAsia="Times New Roman"/>
              <w:i/>
              <w:iCs/>
            </w:rPr>
            <w:t>Overview - Population and demography - Eurostat</w:t>
          </w:r>
          <w:r>
            <w:rPr>
              <w:rFonts w:eastAsia="Times New Roman"/>
            </w:rPr>
            <w:t>. https://ec.europa.eu/eurostat/web/population-demography</w:t>
          </w:r>
        </w:p>
        <w:p w14:paraId="188BC6C2" w14:textId="77777777" w:rsidR="00487F6F" w:rsidRDefault="00487F6F">
          <w:pPr>
            <w:autoSpaceDE w:val="0"/>
            <w:autoSpaceDN w:val="0"/>
            <w:ind w:hanging="480"/>
            <w:divId w:val="901015064"/>
            <w:rPr>
              <w:rFonts w:eastAsia="Times New Roman"/>
            </w:rPr>
          </w:pPr>
          <w:r>
            <w:rPr>
              <w:rFonts w:eastAsia="Times New Roman"/>
            </w:rPr>
            <w:t xml:space="preserve">Fazal, Shahab. (2013). </w:t>
          </w:r>
          <w:r>
            <w:rPr>
              <w:rFonts w:eastAsia="Times New Roman"/>
              <w:i/>
              <w:iCs/>
            </w:rPr>
            <w:t xml:space="preserve">Land use dynamics in a developing </w:t>
          </w:r>
          <w:proofErr w:type="gramStart"/>
          <w:r>
            <w:rPr>
              <w:rFonts w:eastAsia="Times New Roman"/>
              <w:i/>
              <w:iCs/>
            </w:rPr>
            <w:t>economy :</w:t>
          </w:r>
          <w:proofErr w:type="gramEnd"/>
          <w:r>
            <w:rPr>
              <w:rFonts w:eastAsia="Times New Roman"/>
              <w:i/>
              <w:iCs/>
            </w:rPr>
            <w:t xml:space="preserve"> regional perspectives from India</w:t>
          </w:r>
          <w:r>
            <w:rPr>
              <w:rFonts w:eastAsia="Times New Roman"/>
            </w:rPr>
            <w:t>. 96.</w:t>
          </w:r>
        </w:p>
        <w:p w14:paraId="4554CD94" w14:textId="77777777" w:rsidR="00487F6F" w:rsidRDefault="00487F6F">
          <w:pPr>
            <w:autoSpaceDE w:val="0"/>
            <w:autoSpaceDN w:val="0"/>
            <w:ind w:hanging="480"/>
            <w:divId w:val="1576354984"/>
            <w:rPr>
              <w:rFonts w:eastAsia="Times New Roman"/>
            </w:rPr>
          </w:pPr>
          <w:r>
            <w:rPr>
              <w:rFonts w:eastAsia="Times New Roman"/>
            </w:rPr>
            <w:t xml:space="preserve">Fisher, M. Herbert. (2018). </w:t>
          </w:r>
          <w:r>
            <w:rPr>
              <w:rFonts w:eastAsia="Times New Roman"/>
              <w:i/>
              <w:iCs/>
            </w:rPr>
            <w:t xml:space="preserve">An environmental history of </w:t>
          </w:r>
          <w:proofErr w:type="gramStart"/>
          <w:r>
            <w:rPr>
              <w:rFonts w:eastAsia="Times New Roman"/>
              <w:i/>
              <w:iCs/>
            </w:rPr>
            <w:t>India :</w:t>
          </w:r>
          <w:proofErr w:type="gramEnd"/>
          <w:r>
            <w:rPr>
              <w:rFonts w:eastAsia="Times New Roman"/>
              <w:i/>
              <w:iCs/>
            </w:rPr>
            <w:t xml:space="preserve"> from earliest times to the twenty-first century</w:t>
          </w:r>
          <w:r>
            <w:rPr>
              <w:rFonts w:eastAsia="Times New Roman"/>
            </w:rPr>
            <w:t>. 301.</w:t>
          </w:r>
        </w:p>
        <w:p w14:paraId="615F7D15" w14:textId="77777777" w:rsidR="00487F6F" w:rsidRDefault="00487F6F">
          <w:pPr>
            <w:autoSpaceDE w:val="0"/>
            <w:autoSpaceDN w:val="0"/>
            <w:ind w:hanging="480"/>
            <w:divId w:val="1635722009"/>
            <w:rPr>
              <w:rFonts w:eastAsia="Times New Roman"/>
            </w:rPr>
          </w:pPr>
          <w:r>
            <w:rPr>
              <w:rFonts w:eastAsia="Times New Roman"/>
            </w:rPr>
            <w:t xml:space="preserve">Forrest R. Miller, R. N. K. (1968). </w:t>
          </w:r>
          <w:r>
            <w:rPr>
              <w:rFonts w:eastAsia="Times New Roman"/>
              <w:i/>
              <w:iCs/>
            </w:rPr>
            <w:t>Structure of an Arabian Sea Summer Monsoon System</w:t>
          </w:r>
          <w:r>
            <w:rPr>
              <w:rFonts w:eastAsia="Times New Roman"/>
            </w:rPr>
            <w:t xml:space="preserve">. East-West </w:t>
          </w:r>
          <w:proofErr w:type="spellStart"/>
          <w:r>
            <w:rPr>
              <w:rFonts w:eastAsia="Times New Roman"/>
            </w:rPr>
            <w:t>Center</w:t>
          </w:r>
          <w:proofErr w:type="spellEnd"/>
          <w:r>
            <w:rPr>
              <w:rFonts w:eastAsia="Times New Roman"/>
            </w:rPr>
            <w:t xml:space="preserve"> Press. https://www.google.co.in/books/edition/Structure_of_an_Arabian_Sea_Summer_Monso/5cAjAAAAMAAJ?hl=en&amp;gbpv=0&amp;bsq=western%20coast%20of%20india%20climate</w:t>
          </w:r>
        </w:p>
        <w:p w14:paraId="274E7210" w14:textId="77777777" w:rsidR="00487F6F" w:rsidRDefault="00487F6F">
          <w:pPr>
            <w:autoSpaceDE w:val="0"/>
            <w:autoSpaceDN w:val="0"/>
            <w:ind w:hanging="480"/>
            <w:divId w:val="1834684139"/>
            <w:rPr>
              <w:rFonts w:eastAsia="Times New Roman"/>
            </w:rPr>
          </w:pPr>
          <w:proofErr w:type="spellStart"/>
          <w:r>
            <w:rPr>
              <w:rFonts w:eastAsia="Times New Roman"/>
            </w:rPr>
            <w:t>Kadur</w:t>
          </w:r>
          <w:proofErr w:type="spellEnd"/>
          <w:r>
            <w:rPr>
              <w:rFonts w:eastAsia="Times New Roman"/>
            </w:rPr>
            <w:t xml:space="preserve">, Sandesh., &amp; Bawa, K. </w:t>
          </w:r>
          <w:proofErr w:type="gramStart"/>
          <w:r>
            <w:rPr>
              <w:rFonts w:eastAsia="Times New Roman"/>
            </w:rPr>
            <w:t>S. .</w:t>
          </w:r>
          <w:proofErr w:type="gramEnd"/>
          <w:r>
            <w:rPr>
              <w:rFonts w:eastAsia="Times New Roman"/>
            </w:rPr>
            <w:t xml:space="preserve"> (2005). </w:t>
          </w:r>
          <w:proofErr w:type="spellStart"/>
          <w:r>
            <w:rPr>
              <w:rFonts w:eastAsia="Times New Roman"/>
              <w:i/>
              <w:iCs/>
            </w:rPr>
            <w:t>Sahyadris</w:t>
          </w:r>
          <w:proofErr w:type="spellEnd"/>
          <w:r>
            <w:rPr>
              <w:rFonts w:eastAsia="Times New Roman"/>
              <w:i/>
              <w:iCs/>
            </w:rPr>
            <w:t>, India’s Western Ghats, a vanishing heritage</w:t>
          </w:r>
          <w:r>
            <w:rPr>
              <w:rFonts w:eastAsia="Times New Roman"/>
            </w:rPr>
            <w:t>. 239.</w:t>
          </w:r>
        </w:p>
        <w:p w14:paraId="077A84B7" w14:textId="77777777" w:rsidR="00487F6F" w:rsidRDefault="00487F6F">
          <w:pPr>
            <w:autoSpaceDE w:val="0"/>
            <w:autoSpaceDN w:val="0"/>
            <w:ind w:hanging="480"/>
            <w:divId w:val="491333789"/>
            <w:rPr>
              <w:rFonts w:eastAsia="Times New Roman"/>
            </w:rPr>
          </w:pPr>
          <w:r>
            <w:rPr>
              <w:rFonts w:eastAsia="Times New Roman"/>
            </w:rPr>
            <w:t xml:space="preserve">Karlsson, B. </w:t>
          </w:r>
          <w:proofErr w:type="gramStart"/>
          <w:r>
            <w:rPr>
              <w:rFonts w:eastAsia="Times New Roman"/>
            </w:rPr>
            <w:t>G. .</w:t>
          </w:r>
          <w:proofErr w:type="gramEnd"/>
          <w:r>
            <w:rPr>
              <w:rFonts w:eastAsia="Times New Roman"/>
            </w:rPr>
            <w:t xml:space="preserve"> (2011). </w:t>
          </w:r>
          <w:r>
            <w:rPr>
              <w:rFonts w:eastAsia="Times New Roman"/>
              <w:i/>
              <w:iCs/>
            </w:rPr>
            <w:t>Unruly Hills</w:t>
          </w:r>
          <w:r>
            <w:rPr>
              <w:rFonts w:eastAsia="Times New Roman"/>
            </w:rPr>
            <w:t>.</w:t>
          </w:r>
        </w:p>
        <w:p w14:paraId="02421D1A" w14:textId="77777777" w:rsidR="00487F6F" w:rsidRDefault="00487F6F">
          <w:pPr>
            <w:autoSpaceDE w:val="0"/>
            <w:autoSpaceDN w:val="0"/>
            <w:ind w:hanging="480"/>
            <w:divId w:val="904534650"/>
            <w:rPr>
              <w:rFonts w:eastAsia="Times New Roman"/>
            </w:rPr>
          </w:pPr>
          <w:r>
            <w:rPr>
              <w:rFonts w:eastAsia="Times New Roman"/>
            </w:rPr>
            <w:t xml:space="preserve">Khullar D.R. (2023). </w:t>
          </w:r>
          <w:r>
            <w:rPr>
              <w:rFonts w:eastAsia="Times New Roman"/>
              <w:i/>
              <w:iCs/>
            </w:rPr>
            <w:t>India: A Comprehensive Geography</w:t>
          </w:r>
          <w:r>
            <w:rPr>
              <w:rFonts w:eastAsia="Times New Roman"/>
            </w:rPr>
            <w:t xml:space="preserve"> (6th ed.). https://www.tpscollegepatna.org/book/INDIA%20-%20A%20Comprehensive%20Geography_D%20R%20Khullar.pdf</w:t>
          </w:r>
        </w:p>
        <w:p w14:paraId="3D631FE6" w14:textId="77777777" w:rsidR="00487F6F" w:rsidRDefault="00487F6F">
          <w:pPr>
            <w:autoSpaceDE w:val="0"/>
            <w:autoSpaceDN w:val="0"/>
            <w:ind w:hanging="480"/>
            <w:divId w:val="217134651"/>
            <w:rPr>
              <w:rFonts w:eastAsia="Times New Roman"/>
            </w:rPr>
          </w:pPr>
          <w:r>
            <w:rPr>
              <w:rFonts w:eastAsia="Times New Roman"/>
            </w:rPr>
            <w:t xml:space="preserve">Kulkarni, A., Sabin, T. P., Chowdary, J. S., KoteswaraRao, K., Priya, P., Gandhi, N., Bhaskar, P., Buri, V. K., &amp; </w:t>
          </w:r>
          <w:proofErr w:type="spellStart"/>
          <w:r>
            <w:rPr>
              <w:rFonts w:eastAsia="Times New Roman"/>
            </w:rPr>
            <w:t>Sabade</w:t>
          </w:r>
          <w:proofErr w:type="spellEnd"/>
          <w:r>
            <w:rPr>
              <w:rFonts w:eastAsia="Times New Roman"/>
            </w:rPr>
            <w:t xml:space="preserve">, S. S. (2020). Precipitation changes in India. </w:t>
          </w:r>
          <w:r>
            <w:rPr>
              <w:rFonts w:eastAsia="Times New Roman"/>
              <w:i/>
              <w:iCs/>
            </w:rPr>
            <w:t>Assessment of Climate Change over the Indian Region: A Report of the Ministry of Earth Sciences (</w:t>
          </w:r>
          <w:proofErr w:type="spellStart"/>
          <w:r>
            <w:rPr>
              <w:rFonts w:eastAsia="Times New Roman"/>
              <w:i/>
              <w:iCs/>
            </w:rPr>
            <w:t>MoES</w:t>
          </w:r>
          <w:proofErr w:type="spellEnd"/>
          <w:r>
            <w:rPr>
              <w:rFonts w:eastAsia="Times New Roman"/>
              <w:i/>
              <w:iCs/>
            </w:rPr>
            <w:t>), Government of India</w:t>
          </w:r>
          <w:r>
            <w:rPr>
              <w:rFonts w:eastAsia="Times New Roman"/>
            </w:rPr>
            <w:t>, 47–72. https://doi.org/10.1007/978-981-15-4327-2_3</w:t>
          </w:r>
        </w:p>
        <w:p w14:paraId="1ECB8FE7" w14:textId="77777777" w:rsidR="00487F6F" w:rsidRDefault="00487F6F">
          <w:pPr>
            <w:autoSpaceDE w:val="0"/>
            <w:autoSpaceDN w:val="0"/>
            <w:ind w:hanging="480"/>
            <w:divId w:val="1817870148"/>
            <w:rPr>
              <w:rFonts w:eastAsia="Times New Roman"/>
            </w:rPr>
          </w:pPr>
          <w:proofErr w:type="spellStart"/>
          <w:r>
            <w:rPr>
              <w:rFonts w:eastAsia="Times New Roman"/>
            </w:rPr>
            <w:t>Loudyi</w:t>
          </w:r>
          <w:proofErr w:type="spellEnd"/>
          <w:r>
            <w:rPr>
              <w:rFonts w:eastAsia="Times New Roman"/>
            </w:rPr>
            <w:t xml:space="preserve">, D., Hasnaoui, M. D., &amp; </w:t>
          </w:r>
          <w:proofErr w:type="spellStart"/>
          <w:r>
            <w:rPr>
              <w:rFonts w:eastAsia="Times New Roman"/>
            </w:rPr>
            <w:t>Fekri</w:t>
          </w:r>
          <w:proofErr w:type="spellEnd"/>
          <w:r>
            <w:rPr>
              <w:rFonts w:eastAsia="Times New Roman"/>
            </w:rPr>
            <w:t xml:space="preserve">, A. (2022). </w:t>
          </w:r>
          <w:r>
            <w:rPr>
              <w:rFonts w:eastAsia="Times New Roman"/>
              <w:i/>
              <w:iCs/>
            </w:rPr>
            <w:t xml:space="preserve">Flood Risk Management Practices in </w:t>
          </w:r>
          <w:proofErr w:type="gramStart"/>
          <w:r>
            <w:rPr>
              <w:rFonts w:eastAsia="Times New Roman"/>
              <w:i/>
              <w:iCs/>
            </w:rPr>
            <w:t>Morocco :</w:t>
          </w:r>
          <w:proofErr w:type="gramEnd"/>
          <w:r>
            <w:rPr>
              <w:rFonts w:eastAsia="Times New Roman"/>
              <w:i/>
              <w:iCs/>
            </w:rPr>
            <w:t xml:space="preserve"> Facts and Challenges Fund of Solidarity against Catastrophic Events Master Plan for Integrated Water Resources Management National Flood </w:t>
          </w:r>
          <w:proofErr w:type="gramStart"/>
          <w:r>
            <w:rPr>
              <w:rFonts w:eastAsia="Times New Roman"/>
              <w:i/>
              <w:iCs/>
            </w:rPr>
            <w:t>protection</w:t>
          </w:r>
          <w:proofErr w:type="gramEnd"/>
          <w:r>
            <w:rPr>
              <w:rFonts w:eastAsia="Times New Roman"/>
              <w:i/>
              <w:iCs/>
            </w:rPr>
            <w:t xml:space="preserve"> Plan Prevention Plan against Flood Risk</w:t>
          </w:r>
          <w:r>
            <w:rPr>
              <w:rFonts w:eastAsia="Times New Roman"/>
            </w:rPr>
            <w:t>. http://dx.doi.org/10.1007/978-981-16-2904-4_2</w:t>
          </w:r>
        </w:p>
        <w:p w14:paraId="025C5721" w14:textId="77777777" w:rsidR="00487F6F" w:rsidRDefault="00487F6F">
          <w:pPr>
            <w:autoSpaceDE w:val="0"/>
            <w:autoSpaceDN w:val="0"/>
            <w:ind w:hanging="480"/>
            <w:divId w:val="756438702"/>
            <w:rPr>
              <w:rFonts w:eastAsia="Times New Roman"/>
            </w:rPr>
          </w:pPr>
          <w:r>
            <w:rPr>
              <w:rFonts w:eastAsia="Times New Roman"/>
            </w:rPr>
            <w:t xml:space="preserve">Mani, M. </w:t>
          </w:r>
          <w:proofErr w:type="gramStart"/>
          <w:r>
            <w:rPr>
              <w:rFonts w:eastAsia="Times New Roman"/>
            </w:rPr>
            <w:t>S. .</w:t>
          </w:r>
          <w:proofErr w:type="gramEnd"/>
          <w:r>
            <w:rPr>
              <w:rFonts w:eastAsia="Times New Roman"/>
            </w:rPr>
            <w:t xml:space="preserve"> (2012). </w:t>
          </w:r>
          <w:r>
            <w:rPr>
              <w:rFonts w:eastAsia="Times New Roman"/>
              <w:i/>
              <w:iCs/>
            </w:rPr>
            <w:t>Ecology and Biogeography in India</w:t>
          </w:r>
          <w:r>
            <w:rPr>
              <w:rFonts w:eastAsia="Times New Roman"/>
            </w:rPr>
            <w:t>.</w:t>
          </w:r>
        </w:p>
        <w:p w14:paraId="2B874809" w14:textId="77777777" w:rsidR="00487F6F" w:rsidRDefault="00487F6F">
          <w:pPr>
            <w:autoSpaceDE w:val="0"/>
            <w:autoSpaceDN w:val="0"/>
            <w:ind w:hanging="480"/>
            <w:divId w:val="1983921174"/>
            <w:rPr>
              <w:rFonts w:eastAsia="Times New Roman"/>
            </w:rPr>
          </w:pPr>
          <w:r>
            <w:rPr>
              <w:rFonts w:eastAsia="Times New Roman"/>
            </w:rPr>
            <w:t xml:space="preserve">MOSP. (2024). </w:t>
          </w:r>
          <w:r>
            <w:rPr>
              <w:rFonts w:eastAsia="Times New Roman"/>
              <w:i/>
              <w:iCs/>
            </w:rPr>
            <w:t xml:space="preserve">Ministry of Statistics and Program Implementation | Government </w:t>
          </w:r>
          <w:proofErr w:type="gramStart"/>
          <w:r>
            <w:rPr>
              <w:rFonts w:eastAsia="Times New Roman"/>
              <w:i/>
              <w:iCs/>
            </w:rPr>
            <w:t>Of</w:t>
          </w:r>
          <w:proofErr w:type="gramEnd"/>
          <w:r>
            <w:rPr>
              <w:rFonts w:eastAsia="Times New Roman"/>
              <w:i/>
              <w:iCs/>
            </w:rPr>
            <w:t xml:space="preserve"> India</w:t>
          </w:r>
          <w:r>
            <w:rPr>
              <w:rFonts w:eastAsia="Times New Roman"/>
            </w:rPr>
            <w:t>. https://www.mospi.gov.in/</w:t>
          </w:r>
        </w:p>
        <w:p w14:paraId="7FE339D7" w14:textId="77777777" w:rsidR="00487F6F" w:rsidRDefault="00487F6F">
          <w:pPr>
            <w:autoSpaceDE w:val="0"/>
            <w:autoSpaceDN w:val="0"/>
            <w:ind w:hanging="480"/>
            <w:divId w:val="1093823367"/>
            <w:rPr>
              <w:rFonts w:eastAsia="Times New Roman"/>
            </w:rPr>
          </w:pPr>
          <w:r w:rsidRPr="00487F6F">
            <w:rPr>
              <w:rFonts w:eastAsia="Times New Roman"/>
              <w:lang w:val="pl-PL"/>
            </w:rPr>
            <w:t xml:space="preserve">Rai, P. Kuma., &amp; Rai, Shalini. </w:t>
          </w:r>
          <w:r>
            <w:rPr>
              <w:rFonts w:eastAsia="Times New Roman"/>
            </w:rPr>
            <w:t xml:space="preserve">(2024). </w:t>
          </w:r>
          <w:r>
            <w:rPr>
              <w:rFonts w:eastAsia="Times New Roman"/>
              <w:i/>
              <w:iCs/>
            </w:rPr>
            <w:t>Climate, Environment and Agricultural Development</w:t>
          </w:r>
          <w:r>
            <w:rPr>
              <w:rFonts w:eastAsia="Times New Roman"/>
            </w:rPr>
            <w:t>.</w:t>
          </w:r>
        </w:p>
        <w:p w14:paraId="4B2EE344" w14:textId="77777777" w:rsidR="00487F6F" w:rsidRDefault="00487F6F">
          <w:pPr>
            <w:autoSpaceDE w:val="0"/>
            <w:autoSpaceDN w:val="0"/>
            <w:ind w:hanging="480"/>
            <w:divId w:val="1638728455"/>
            <w:rPr>
              <w:rFonts w:eastAsia="Times New Roman"/>
            </w:rPr>
          </w:pPr>
          <w:r>
            <w:rPr>
              <w:rFonts w:eastAsia="Times New Roman"/>
            </w:rPr>
            <w:t xml:space="preserve">Rao K. S., Saxena K. G., &amp; Tiwari B. K. (2016). </w:t>
          </w:r>
          <w:r>
            <w:rPr>
              <w:rFonts w:eastAsia="Times New Roman"/>
              <w:i/>
              <w:iCs/>
            </w:rPr>
            <w:t xml:space="preserve">Biodiversity, climate change and socio-economic development in the Indian </w:t>
          </w:r>
          <w:proofErr w:type="gramStart"/>
          <w:r>
            <w:rPr>
              <w:rFonts w:eastAsia="Times New Roman"/>
              <w:i/>
              <w:iCs/>
            </w:rPr>
            <w:t>Himalaya :</w:t>
          </w:r>
          <w:proofErr w:type="gramEnd"/>
          <w:r>
            <w:rPr>
              <w:rFonts w:eastAsia="Times New Roman"/>
              <w:i/>
              <w:iCs/>
            </w:rPr>
            <w:t xml:space="preserve"> an overview</w:t>
          </w:r>
          <w:r>
            <w:rPr>
              <w:rFonts w:eastAsia="Times New Roman"/>
            </w:rPr>
            <w:t>. Bishen Singh Mahendra Pal Singh. https://search.worldcat.org/title/944220091</w:t>
          </w:r>
        </w:p>
        <w:p w14:paraId="60D192C6" w14:textId="77777777" w:rsidR="00487F6F" w:rsidRDefault="00487F6F">
          <w:pPr>
            <w:autoSpaceDE w:val="0"/>
            <w:autoSpaceDN w:val="0"/>
            <w:ind w:hanging="480"/>
            <w:divId w:val="2007710174"/>
            <w:rPr>
              <w:rFonts w:eastAsia="Times New Roman"/>
            </w:rPr>
          </w:pPr>
          <w:r>
            <w:rPr>
              <w:rFonts w:eastAsia="Times New Roman"/>
            </w:rPr>
            <w:lastRenderedPageBreak/>
            <w:t xml:space="preserve">Resilience, B. C., Chain, T. V., Gardens, S. T., Objective, P., Sector, P., Name, A., Entity, E., &amp; Board, T. (2020). </w:t>
          </w:r>
          <w:r>
            <w:rPr>
              <w:rFonts w:eastAsia="Times New Roman"/>
              <w:i/>
              <w:iCs/>
            </w:rPr>
            <w:t xml:space="preserve">Draft Project Proposal for funding under National Adaptation Fund for Climate Change Building Climate Resilience in Tea Value Chain for Small Tea Gardens </w:t>
          </w:r>
          <w:proofErr w:type="gramStart"/>
          <w:r>
            <w:rPr>
              <w:rFonts w:eastAsia="Times New Roman"/>
              <w:i/>
              <w:iCs/>
            </w:rPr>
            <w:t>( STGs</w:t>
          </w:r>
          <w:proofErr w:type="gramEnd"/>
          <w:r>
            <w:rPr>
              <w:rFonts w:eastAsia="Times New Roman"/>
              <w:i/>
              <w:iCs/>
            </w:rPr>
            <w:t xml:space="preserve"> ) Title of Project / </w:t>
          </w:r>
          <w:proofErr w:type="gramStart"/>
          <w:r>
            <w:rPr>
              <w:rFonts w:eastAsia="Times New Roman"/>
              <w:i/>
              <w:iCs/>
            </w:rPr>
            <w:t>Programme :</w:t>
          </w:r>
          <w:proofErr w:type="gramEnd"/>
          <w:r>
            <w:rPr>
              <w:rFonts w:eastAsia="Times New Roman"/>
              <w:i/>
              <w:iCs/>
            </w:rPr>
            <w:t xml:space="preserve"> Building Climate Resilience in Tea Value Chain for Small </w:t>
          </w:r>
          <w:proofErr w:type="gramStart"/>
          <w:r>
            <w:rPr>
              <w:rFonts w:eastAsia="Times New Roman"/>
              <w:i/>
              <w:iCs/>
            </w:rPr>
            <w:t xml:space="preserve">Tea </w:t>
          </w:r>
          <w:r>
            <w:rPr>
              <w:rFonts w:eastAsia="Times New Roman"/>
            </w:rPr>
            <w:t>.</w:t>
          </w:r>
          <w:proofErr w:type="gramEnd"/>
          <w:r>
            <w:rPr>
              <w:rFonts w:eastAsia="Times New Roman"/>
            </w:rPr>
            <w:t xml:space="preserve"> 1–47.</w:t>
          </w:r>
        </w:p>
        <w:p w14:paraId="62F8A56C" w14:textId="77777777" w:rsidR="00487F6F" w:rsidRDefault="00487F6F">
          <w:pPr>
            <w:autoSpaceDE w:val="0"/>
            <w:autoSpaceDN w:val="0"/>
            <w:ind w:hanging="480"/>
            <w:divId w:val="694231517"/>
            <w:rPr>
              <w:rFonts w:eastAsia="Times New Roman"/>
            </w:rPr>
          </w:pPr>
          <w:r w:rsidRPr="00487F6F">
            <w:rPr>
              <w:rFonts w:eastAsia="Times New Roman"/>
              <w:lang w:val="pl-PL"/>
            </w:rPr>
            <w:t xml:space="preserve">Sahu, B. K., &amp; Das, S. (2021). </w:t>
          </w:r>
          <w:r>
            <w:rPr>
              <w:rFonts w:eastAsia="Times New Roman"/>
            </w:rPr>
            <w:t xml:space="preserve">Microzooplankton in Estuaries, Mangroves, and Lagoons of East Coast of India. </w:t>
          </w:r>
          <w:r>
            <w:rPr>
              <w:rFonts w:eastAsia="Times New Roman"/>
              <w:i/>
              <w:iCs/>
            </w:rPr>
            <w:t>Estuarine Biogeochemical Dynamics of the East Coast of India</w:t>
          </w:r>
          <w:r>
            <w:rPr>
              <w:rFonts w:eastAsia="Times New Roman"/>
            </w:rPr>
            <w:t>, 183–209. https://doi.org/10.1007/978-3-030-68980-3_12</w:t>
          </w:r>
        </w:p>
        <w:p w14:paraId="77EF04DC" w14:textId="77777777" w:rsidR="00487F6F" w:rsidRDefault="00487F6F">
          <w:pPr>
            <w:autoSpaceDE w:val="0"/>
            <w:autoSpaceDN w:val="0"/>
            <w:ind w:hanging="480"/>
            <w:divId w:val="665280282"/>
            <w:rPr>
              <w:rFonts w:eastAsia="Times New Roman"/>
            </w:rPr>
          </w:pPr>
          <w:proofErr w:type="spellStart"/>
          <w:r>
            <w:rPr>
              <w:rFonts w:eastAsia="Times New Roman"/>
            </w:rPr>
            <w:t>Sivaperuman</w:t>
          </w:r>
          <w:proofErr w:type="spellEnd"/>
          <w:r>
            <w:rPr>
              <w:rFonts w:eastAsia="Times New Roman"/>
            </w:rPr>
            <w:t xml:space="preserve">, </w:t>
          </w:r>
          <w:proofErr w:type="gramStart"/>
          <w:r>
            <w:rPr>
              <w:rFonts w:eastAsia="Times New Roman"/>
            </w:rPr>
            <w:t>C. .</w:t>
          </w:r>
          <w:proofErr w:type="gramEnd"/>
          <w:r>
            <w:rPr>
              <w:rFonts w:eastAsia="Times New Roman"/>
            </w:rPr>
            <w:t xml:space="preserve"> (2009). </w:t>
          </w:r>
          <w:r>
            <w:rPr>
              <w:rFonts w:eastAsia="Times New Roman"/>
              <w:i/>
              <w:iCs/>
            </w:rPr>
            <w:t>Faunal ecology and conservation of the Great Indian Desert</w:t>
          </w:r>
          <w:r>
            <w:rPr>
              <w:rFonts w:eastAsia="Times New Roman"/>
            </w:rPr>
            <w:t>. 222.</w:t>
          </w:r>
        </w:p>
        <w:p w14:paraId="279A69F4" w14:textId="77777777" w:rsidR="00487F6F" w:rsidRDefault="00487F6F">
          <w:pPr>
            <w:autoSpaceDE w:val="0"/>
            <w:autoSpaceDN w:val="0"/>
            <w:ind w:hanging="480"/>
            <w:divId w:val="739181089"/>
            <w:rPr>
              <w:rFonts w:eastAsia="Times New Roman"/>
            </w:rPr>
          </w:pPr>
          <w:r>
            <w:rPr>
              <w:rFonts w:eastAsia="Times New Roman"/>
            </w:rPr>
            <w:t xml:space="preserve">United States. Hydrographic Office. (1920). </w:t>
          </w:r>
          <w:r>
            <w:rPr>
              <w:rFonts w:eastAsia="Times New Roman"/>
              <w:i/>
              <w:iCs/>
            </w:rPr>
            <w:t>West Coast of India Pilot</w:t>
          </w:r>
          <w:r>
            <w:rPr>
              <w:rFonts w:eastAsia="Times New Roman"/>
            </w:rPr>
            <w:t>. https://www.google.co.in/books/edition/West_Coast_of_India_Pilot/wWsDAAAAYAAJ?hl=en&amp;gbpv=0</w:t>
          </w:r>
        </w:p>
        <w:p w14:paraId="69DF7D32" w14:textId="77777777" w:rsidR="00487F6F" w:rsidRDefault="00487F6F">
          <w:pPr>
            <w:autoSpaceDE w:val="0"/>
            <w:autoSpaceDN w:val="0"/>
            <w:ind w:hanging="480"/>
            <w:divId w:val="1237519661"/>
            <w:rPr>
              <w:rFonts w:eastAsia="Times New Roman"/>
            </w:rPr>
          </w:pPr>
          <w:r>
            <w:rPr>
              <w:rFonts w:eastAsia="Times New Roman"/>
            </w:rPr>
            <w:t xml:space="preserve">UNSD. (2024). </w:t>
          </w:r>
          <w:r>
            <w:rPr>
              <w:rFonts w:eastAsia="Times New Roman"/>
              <w:i/>
              <w:iCs/>
            </w:rPr>
            <w:t>UNSD - Welcome to UNSD</w:t>
          </w:r>
          <w:r>
            <w:rPr>
              <w:rFonts w:eastAsia="Times New Roman"/>
            </w:rPr>
            <w:t>. https://unstats.un.org/UNSDWebsite/</w:t>
          </w:r>
        </w:p>
        <w:p w14:paraId="3DD2D2E9" w14:textId="77777777" w:rsidR="00487F6F" w:rsidRDefault="00487F6F">
          <w:pPr>
            <w:autoSpaceDE w:val="0"/>
            <w:autoSpaceDN w:val="0"/>
            <w:ind w:hanging="480"/>
            <w:divId w:val="995688826"/>
            <w:rPr>
              <w:rFonts w:eastAsia="Times New Roman"/>
            </w:rPr>
          </w:pPr>
          <w:r>
            <w:rPr>
              <w:rFonts w:eastAsia="Times New Roman"/>
            </w:rPr>
            <w:t xml:space="preserve">Walker, T. </w:t>
          </w:r>
          <w:proofErr w:type="gramStart"/>
          <w:r>
            <w:rPr>
              <w:rFonts w:eastAsia="Times New Roman"/>
            </w:rPr>
            <w:t>S. .</w:t>
          </w:r>
          <w:proofErr w:type="gramEnd"/>
          <w:r>
            <w:rPr>
              <w:rFonts w:eastAsia="Times New Roman"/>
            </w:rPr>
            <w:t xml:space="preserve">, &amp; Ryan, J. </w:t>
          </w:r>
          <w:proofErr w:type="gramStart"/>
          <w:r>
            <w:rPr>
              <w:rFonts w:eastAsia="Times New Roman"/>
            </w:rPr>
            <w:t>G. .</w:t>
          </w:r>
          <w:proofErr w:type="gramEnd"/>
          <w:r>
            <w:rPr>
              <w:rFonts w:eastAsia="Times New Roman"/>
            </w:rPr>
            <w:t xml:space="preserve"> (1990). </w:t>
          </w:r>
          <w:r>
            <w:rPr>
              <w:rFonts w:eastAsia="Times New Roman"/>
              <w:i/>
              <w:iCs/>
            </w:rPr>
            <w:t>Village and household economies in India’s semi-arid tropics</w:t>
          </w:r>
          <w:r>
            <w:rPr>
              <w:rFonts w:eastAsia="Times New Roman"/>
            </w:rPr>
            <w:t>. 394.</w:t>
          </w:r>
        </w:p>
        <w:p w14:paraId="5BF21620" w14:textId="77777777" w:rsidR="00487F6F" w:rsidRDefault="00487F6F">
          <w:pPr>
            <w:autoSpaceDE w:val="0"/>
            <w:autoSpaceDN w:val="0"/>
            <w:ind w:hanging="480"/>
            <w:divId w:val="806899870"/>
            <w:rPr>
              <w:rFonts w:eastAsia="Times New Roman"/>
            </w:rPr>
          </w:pPr>
          <w:r>
            <w:rPr>
              <w:rFonts w:eastAsia="Times New Roman"/>
            </w:rPr>
            <w:t xml:space="preserve">WPP. (2024). </w:t>
          </w:r>
          <w:r>
            <w:rPr>
              <w:rFonts w:eastAsia="Times New Roman"/>
              <w:i/>
              <w:iCs/>
            </w:rPr>
            <w:t>World Population Prospects</w:t>
          </w:r>
          <w:r>
            <w:rPr>
              <w:rFonts w:eastAsia="Times New Roman"/>
            </w:rPr>
            <w:t>. https://population.un.org/wpp/</w:t>
          </w:r>
        </w:p>
        <w:p w14:paraId="161E622B" w14:textId="7147AF86" w:rsidR="00D944CF" w:rsidRPr="00D944CF" w:rsidRDefault="00487F6F" w:rsidP="00D944CF">
          <w:pPr>
            <w:jc w:val="both"/>
            <w:rPr>
              <w:rFonts w:ascii="Times New Roman" w:hAnsi="Times New Roman" w:cs="Times New Roman"/>
              <w:color w:val="2F5496" w:themeColor="accent1" w:themeShade="BF"/>
              <w:sz w:val="24"/>
              <w:szCs w:val="24"/>
            </w:rPr>
          </w:pPr>
          <w:r>
            <w:rPr>
              <w:rFonts w:eastAsia="Times New Roman"/>
            </w:rPr>
            <w:t> </w:t>
          </w:r>
        </w:p>
      </w:sdtContent>
    </w:sdt>
    <w:sectPr w:rsidR="00D944CF" w:rsidRPr="00D944CF" w:rsidSect="001257A9">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EF4C02"/>
    <w:multiLevelType w:val="multilevel"/>
    <w:tmpl w:val="430A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7D7271"/>
    <w:multiLevelType w:val="multilevel"/>
    <w:tmpl w:val="5FAA63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48A2216B"/>
    <w:multiLevelType w:val="hybridMultilevel"/>
    <w:tmpl w:val="1E7A92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70948738">
    <w:abstractNumId w:val="1"/>
  </w:num>
  <w:num w:numId="2" w16cid:durableId="1930502276">
    <w:abstractNumId w:val="2"/>
  </w:num>
  <w:num w:numId="3" w16cid:durableId="429743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C90"/>
    <w:rsid w:val="00007623"/>
    <w:rsid w:val="00013E8D"/>
    <w:rsid w:val="00016F02"/>
    <w:rsid w:val="000251D9"/>
    <w:rsid w:val="00043B44"/>
    <w:rsid w:val="0004512C"/>
    <w:rsid w:val="00045C91"/>
    <w:rsid w:val="00065CCD"/>
    <w:rsid w:val="00093B78"/>
    <w:rsid w:val="001257A9"/>
    <w:rsid w:val="00143EF1"/>
    <w:rsid w:val="00170A05"/>
    <w:rsid w:val="0019640D"/>
    <w:rsid w:val="001A365C"/>
    <w:rsid w:val="001B4B83"/>
    <w:rsid w:val="001D5921"/>
    <w:rsid w:val="001E7BDC"/>
    <w:rsid w:val="001F6AC5"/>
    <w:rsid w:val="0021018F"/>
    <w:rsid w:val="00210910"/>
    <w:rsid w:val="00211076"/>
    <w:rsid w:val="00215A7E"/>
    <w:rsid w:val="00240A19"/>
    <w:rsid w:val="00250E3E"/>
    <w:rsid w:val="00280776"/>
    <w:rsid w:val="002842AF"/>
    <w:rsid w:val="002B3DDD"/>
    <w:rsid w:val="002B650B"/>
    <w:rsid w:val="002E1481"/>
    <w:rsid w:val="002E6506"/>
    <w:rsid w:val="002F5D17"/>
    <w:rsid w:val="002F7050"/>
    <w:rsid w:val="003231BF"/>
    <w:rsid w:val="003317D3"/>
    <w:rsid w:val="00332F0D"/>
    <w:rsid w:val="003506CC"/>
    <w:rsid w:val="00371603"/>
    <w:rsid w:val="0038659F"/>
    <w:rsid w:val="003A188B"/>
    <w:rsid w:val="003A1B4B"/>
    <w:rsid w:val="003A71F0"/>
    <w:rsid w:val="003B2BB4"/>
    <w:rsid w:val="003B6C77"/>
    <w:rsid w:val="003E6C52"/>
    <w:rsid w:val="003F5073"/>
    <w:rsid w:val="00443923"/>
    <w:rsid w:val="0046240B"/>
    <w:rsid w:val="00487F6F"/>
    <w:rsid w:val="004A6B4F"/>
    <w:rsid w:val="004B7FF1"/>
    <w:rsid w:val="004D0872"/>
    <w:rsid w:val="004E02A4"/>
    <w:rsid w:val="004E7389"/>
    <w:rsid w:val="005000D0"/>
    <w:rsid w:val="00506EA5"/>
    <w:rsid w:val="0051292C"/>
    <w:rsid w:val="00543A78"/>
    <w:rsid w:val="005476D1"/>
    <w:rsid w:val="00547870"/>
    <w:rsid w:val="005627B9"/>
    <w:rsid w:val="00582878"/>
    <w:rsid w:val="00587BEF"/>
    <w:rsid w:val="005A27A9"/>
    <w:rsid w:val="005D0D94"/>
    <w:rsid w:val="005D3284"/>
    <w:rsid w:val="005E4E69"/>
    <w:rsid w:val="005F2C27"/>
    <w:rsid w:val="005F53A1"/>
    <w:rsid w:val="00630CA7"/>
    <w:rsid w:val="00640C54"/>
    <w:rsid w:val="00643D69"/>
    <w:rsid w:val="0064606D"/>
    <w:rsid w:val="00664496"/>
    <w:rsid w:val="006877CF"/>
    <w:rsid w:val="006968CF"/>
    <w:rsid w:val="006A5C61"/>
    <w:rsid w:val="006D4A7B"/>
    <w:rsid w:val="006F7CCD"/>
    <w:rsid w:val="0070213B"/>
    <w:rsid w:val="00712435"/>
    <w:rsid w:val="00746F1F"/>
    <w:rsid w:val="007616B0"/>
    <w:rsid w:val="00773F71"/>
    <w:rsid w:val="007F0F6B"/>
    <w:rsid w:val="008149F6"/>
    <w:rsid w:val="00825426"/>
    <w:rsid w:val="00830051"/>
    <w:rsid w:val="00866B43"/>
    <w:rsid w:val="008919A0"/>
    <w:rsid w:val="008B60EC"/>
    <w:rsid w:val="009070B2"/>
    <w:rsid w:val="00911059"/>
    <w:rsid w:val="00940028"/>
    <w:rsid w:val="00944E7B"/>
    <w:rsid w:val="00967196"/>
    <w:rsid w:val="009C2494"/>
    <w:rsid w:val="009E27AA"/>
    <w:rsid w:val="009F3E55"/>
    <w:rsid w:val="00A040B6"/>
    <w:rsid w:val="00A421BC"/>
    <w:rsid w:val="00A86C03"/>
    <w:rsid w:val="00AA38A6"/>
    <w:rsid w:val="00AC15A8"/>
    <w:rsid w:val="00AD3F08"/>
    <w:rsid w:val="00AE3810"/>
    <w:rsid w:val="00AF0A7E"/>
    <w:rsid w:val="00AF4C46"/>
    <w:rsid w:val="00AF6303"/>
    <w:rsid w:val="00AF74CE"/>
    <w:rsid w:val="00B0719D"/>
    <w:rsid w:val="00B15202"/>
    <w:rsid w:val="00B42937"/>
    <w:rsid w:val="00B45A3C"/>
    <w:rsid w:val="00B649B9"/>
    <w:rsid w:val="00B84DBF"/>
    <w:rsid w:val="00B852AF"/>
    <w:rsid w:val="00B869B4"/>
    <w:rsid w:val="00BA55CB"/>
    <w:rsid w:val="00BA66A0"/>
    <w:rsid w:val="00BB4392"/>
    <w:rsid w:val="00BD1E6D"/>
    <w:rsid w:val="00C056E2"/>
    <w:rsid w:val="00C14BA9"/>
    <w:rsid w:val="00C26810"/>
    <w:rsid w:val="00C27A62"/>
    <w:rsid w:val="00C97CE5"/>
    <w:rsid w:val="00CD17D4"/>
    <w:rsid w:val="00CD3715"/>
    <w:rsid w:val="00CE134E"/>
    <w:rsid w:val="00CF09CC"/>
    <w:rsid w:val="00D145F3"/>
    <w:rsid w:val="00D23621"/>
    <w:rsid w:val="00D30141"/>
    <w:rsid w:val="00D51F1C"/>
    <w:rsid w:val="00D76212"/>
    <w:rsid w:val="00D82BD7"/>
    <w:rsid w:val="00D944CF"/>
    <w:rsid w:val="00DA6940"/>
    <w:rsid w:val="00DE5299"/>
    <w:rsid w:val="00DE5C90"/>
    <w:rsid w:val="00DF1EF7"/>
    <w:rsid w:val="00DF4878"/>
    <w:rsid w:val="00DF6BE5"/>
    <w:rsid w:val="00E24D47"/>
    <w:rsid w:val="00E35798"/>
    <w:rsid w:val="00E4409F"/>
    <w:rsid w:val="00E826AD"/>
    <w:rsid w:val="00E97663"/>
    <w:rsid w:val="00E97B02"/>
    <w:rsid w:val="00EB6B06"/>
    <w:rsid w:val="00EC660A"/>
    <w:rsid w:val="00ED3840"/>
    <w:rsid w:val="00EF7E01"/>
    <w:rsid w:val="00F043F7"/>
    <w:rsid w:val="00F4085E"/>
    <w:rsid w:val="00F419E4"/>
    <w:rsid w:val="00F44428"/>
    <w:rsid w:val="00F4664B"/>
    <w:rsid w:val="00F75E5E"/>
    <w:rsid w:val="00F90EB7"/>
    <w:rsid w:val="00F937E8"/>
    <w:rsid w:val="00F94309"/>
    <w:rsid w:val="00F94DDB"/>
    <w:rsid w:val="00FF054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B0584D"/>
  <w15:chartTrackingRefBased/>
  <w15:docId w15:val="{539A12B3-2C93-4662-8436-D9DB25F99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16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CE13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E148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F419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71603"/>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630CA7"/>
    <w:rPr>
      <w:sz w:val="16"/>
      <w:szCs w:val="16"/>
    </w:rPr>
  </w:style>
  <w:style w:type="paragraph" w:styleId="CommentText">
    <w:name w:val="annotation text"/>
    <w:basedOn w:val="Normal"/>
    <w:link w:val="CommentTextChar"/>
    <w:uiPriority w:val="99"/>
    <w:unhideWhenUsed/>
    <w:rsid w:val="00630CA7"/>
    <w:pPr>
      <w:spacing w:line="240" w:lineRule="auto"/>
    </w:pPr>
    <w:rPr>
      <w:sz w:val="20"/>
      <w:szCs w:val="20"/>
    </w:rPr>
  </w:style>
  <w:style w:type="character" w:customStyle="1" w:styleId="CommentTextChar">
    <w:name w:val="Comment Text Char"/>
    <w:basedOn w:val="DefaultParagraphFont"/>
    <w:link w:val="CommentText"/>
    <w:uiPriority w:val="99"/>
    <w:rsid w:val="00630CA7"/>
    <w:rPr>
      <w:sz w:val="20"/>
      <w:szCs w:val="20"/>
    </w:rPr>
  </w:style>
  <w:style w:type="paragraph" w:styleId="ListParagraph">
    <w:name w:val="List Paragraph"/>
    <w:basedOn w:val="Normal"/>
    <w:uiPriority w:val="34"/>
    <w:qFormat/>
    <w:rsid w:val="009F3E55"/>
    <w:pPr>
      <w:ind w:left="720"/>
      <w:contextualSpacing/>
    </w:pPr>
  </w:style>
  <w:style w:type="character" w:styleId="PlaceholderText">
    <w:name w:val="Placeholder Text"/>
    <w:basedOn w:val="DefaultParagraphFont"/>
    <w:uiPriority w:val="99"/>
    <w:semiHidden/>
    <w:rsid w:val="007616B0"/>
    <w:rPr>
      <w:color w:val="666666"/>
    </w:rPr>
  </w:style>
  <w:style w:type="character" w:styleId="Hyperlink">
    <w:name w:val="Hyperlink"/>
    <w:basedOn w:val="DefaultParagraphFont"/>
    <w:uiPriority w:val="99"/>
    <w:unhideWhenUsed/>
    <w:rsid w:val="00013E8D"/>
    <w:rPr>
      <w:color w:val="0563C1" w:themeColor="hyperlink"/>
      <w:u w:val="single"/>
    </w:rPr>
  </w:style>
  <w:style w:type="paragraph" w:styleId="Caption">
    <w:name w:val="caption"/>
    <w:basedOn w:val="Normal"/>
    <w:next w:val="Normal"/>
    <w:uiPriority w:val="35"/>
    <w:unhideWhenUsed/>
    <w:qFormat/>
    <w:rsid w:val="002B650B"/>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DE5299"/>
    <w:rPr>
      <w:color w:val="605E5C"/>
      <w:shd w:val="clear" w:color="auto" w:fill="E1DFDD"/>
    </w:rPr>
  </w:style>
  <w:style w:type="character" w:styleId="LineNumber">
    <w:name w:val="line number"/>
    <w:basedOn w:val="DefaultParagraphFont"/>
    <w:uiPriority w:val="99"/>
    <w:semiHidden/>
    <w:unhideWhenUsed/>
    <w:rsid w:val="00125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8883">
      <w:marLeft w:val="0"/>
      <w:marRight w:val="0"/>
      <w:marTop w:val="0"/>
      <w:marBottom w:val="0"/>
      <w:divBdr>
        <w:top w:val="none" w:sz="0" w:space="0" w:color="auto"/>
        <w:left w:val="none" w:sz="0" w:space="0" w:color="auto"/>
        <w:bottom w:val="none" w:sz="0" w:space="0" w:color="auto"/>
        <w:right w:val="none" w:sz="0" w:space="0" w:color="auto"/>
      </w:divBdr>
    </w:div>
    <w:div w:id="81028206">
      <w:marLeft w:val="0"/>
      <w:marRight w:val="0"/>
      <w:marTop w:val="0"/>
      <w:marBottom w:val="0"/>
      <w:divBdr>
        <w:top w:val="none" w:sz="0" w:space="0" w:color="auto"/>
        <w:left w:val="none" w:sz="0" w:space="0" w:color="auto"/>
        <w:bottom w:val="none" w:sz="0" w:space="0" w:color="auto"/>
        <w:right w:val="none" w:sz="0" w:space="0" w:color="auto"/>
      </w:divBdr>
    </w:div>
    <w:div w:id="151604053">
      <w:marLeft w:val="0"/>
      <w:marRight w:val="0"/>
      <w:marTop w:val="0"/>
      <w:marBottom w:val="0"/>
      <w:divBdr>
        <w:top w:val="none" w:sz="0" w:space="0" w:color="auto"/>
        <w:left w:val="none" w:sz="0" w:space="0" w:color="auto"/>
        <w:bottom w:val="none" w:sz="0" w:space="0" w:color="auto"/>
        <w:right w:val="none" w:sz="0" w:space="0" w:color="auto"/>
      </w:divBdr>
    </w:div>
    <w:div w:id="217134651">
      <w:marLeft w:val="480"/>
      <w:marRight w:val="0"/>
      <w:marTop w:val="0"/>
      <w:marBottom w:val="0"/>
      <w:divBdr>
        <w:top w:val="none" w:sz="0" w:space="0" w:color="auto"/>
        <w:left w:val="none" w:sz="0" w:space="0" w:color="auto"/>
        <w:bottom w:val="none" w:sz="0" w:space="0" w:color="auto"/>
        <w:right w:val="none" w:sz="0" w:space="0" w:color="auto"/>
      </w:divBdr>
    </w:div>
    <w:div w:id="349138669">
      <w:bodyDiv w:val="1"/>
      <w:marLeft w:val="0"/>
      <w:marRight w:val="0"/>
      <w:marTop w:val="0"/>
      <w:marBottom w:val="0"/>
      <w:divBdr>
        <w:top w:val="none" w:sz="0" w:space="0" w:color="auto"/>
        <w:left w:val="none" w:sz="0" w:space="0" w:color="auto"/>
        <w:bottom w:val="none" w:sz="0" w:space="0" w:color="auto"/>
        <w:right w:val="none" w:sz="0" w:space="0" w:color="auto"/>
      </w:divBdr>
      <w:divsChild>
        <w:div w:id="1693799285">
          <w:marLeft w:val="0"/>
          <w:marRight w:val="0"/>
          <w:marTop w:val="0"/>
          <w:marBottom w:val="0"/>
          <w:divBdr>
            <w:top w:val="none" w:sz="0" w:space="0" w:color="auto"/>
            <w:left w:val="none" w:sz="0" w:space="0" w:color="auto"/>
            <w:bottom w:val="none" w:sz="0" w:space="0" w:color="auto"/>
            <w:right w:val="none" w:sz="0" w:space="0" w:color="auto"/>
          </w:divBdr>
        </w:div>
        <w:div w:id="1893343844">
          <w:marLeft w:val="0"/>
          <w:marRight w:val="0"/>
          <w:marTop w:val="0"/>
          <w:marBottom w:val="0"/>
          <w:divBdr>
            <w:top w:val="none" w:sz="0" w:space="0" w:color="auto"/>
            <w:left w:val="none" w:sz="0" w:space="0" w:color="auto"/>
            <w:bottom w:val="none" w:sz="0" w:space="0" w:color="auto"/>
            <w:right w:val="none" w:sz="0" w:space="0" w:color="auto"/>
          </w:divBdr>
        </w:div>
        <w:div w:id="1919515833">
          <w:marLeft w:val="0"/>
          <w:marRight w:val="0"/>
          <w:marTop w:val="0"/>
          <w:marBottom w:val="0"/>
          <w:divBdr>
            <w:top w:val="none" w:sz="0" w:space="0" w:color="auto"/>
            <w:left w:val="none" w:sz="0" w:space="0" w:color="auto"/>
            <w:bottom w:val="none" w:sz="0" w:space="0" w:color="auto"/>
            <w:right w:val="none" w:sz="0" w:space="0" w:color="auto"/>
          </w:divBdr>
        </w:div>
      </w:divsChild>
    </w:div>
    <w:div w:id="382365690">
      <w:marLeft w:val="0"/>
      <w:marRight w:val="0"/>
      <w:marTop w:val="0"/>
      <w:marBottom w:val="0"/>
      <w:divBdr>
        <w:top w:val="none" w:sz="0" w:space="0" w:color="auto"/>
        <w:left w:val="none" w:sz="0" w:space="0" w:color="auto"/>
        <w:bottom w:val="none" w:sz="0" w:space="0" w:color="auto"/>
        <w:right w:val="none" w:sz="0" w:space="0" w:color="auto"/>
      </w:divBdr>
    </w:div>
    <w:div w:id="491333789">
      <w:marLeft w:val="480"/>
      <w:marRight w:val="0"/>
      <w:marTop w:val="0"/>
      <w:marBottom w:val="0"/>
      <w:divBdr>
        <w:top w:val="none" w:sz="0" w:space="0" w:color="auto"/>
        <w:left w:val="none" w:sz="0" w:space="0" w:color="auto"/>
        <w:bottom w:val="none" w:sz="0" w:space="0" w:color="auto"/>
        <w:right w:val="none" w:sz="0" w:space="0" w:color="auto"/>
      </w:divBdr>
    </w:div>
    <w:div w:id="539166078">
      <w:marLeft w:val="480"/>
      <w:marRight w:val="0"/>
      <w:marTop w:val="0"/>
      <w:marBottom w:val="0"/>
      <w:divBdr>
        <w:top w:val="none" w:sz="0" w:space="0" w:color="auto"/>
        <w:left w:val="none" w:sz="0" w:space="0" w:color="auto"/>
        <w:bottom w:val="none" w:sz="0" w:space="0" w:color="auto"/>
        <w:right w:val="none" w:sz="0" w:space="0" w:color="auto"/>
      </w:divBdr>
    </w:div>
    <w:div w:id="608850569">
      <w:marLeft w:val="0"/>
      <w:marRight w:val="0"/>
      <w:marTop w:val="0"/>
      <w:marBottom w:val="0"/>
      <w:divBdr>
        <w:top w:val="none" w:sz="0" w:space="0" w:color="auto"/>
        <w:left w:val="none" w:sz="0" w:space="0" w:color="auto"/>
        <w:bottom w:val="none" w:sz="0" w:space="0" w:color="auto"/>
        <w:right w:val="none" w:sz="0" w:space="0" w:color="auto"/>
      </w:divBdr>
    </w:div>
    <w:div w:id="665280282">
      <w:marLeft w:val="480"/>
      <w:marRight w:val="0"/>
      <w:marTop w:val="0"/>
      <w:marBottom w:val="0"/>
      <w:divBdr>
        <w:top w:val="none" w:sz="0" w:space="0" w:color="auto"/>
        <w:left w:val="none" w:sz="0" w:space="0" w:color="auto"/>
        <w:bottom w:val="none" w:sz="0" w:space="0" w:color="auto"/>
        <w:right w:val="none" w:sz="0" w:space="0" w:color="auto"/>
      </w:divBdr>
    </w:div>
    <w:div w:id="694231517">
      <w:marLeft w:val="480"/>
      <w:marRight w:val="0"/>
      <w:marTop w:val="0"/>
      <w:marBottom w:val="0"/>
      <w:divBdr>
        <w:top w:val="none" w:sz="0" w:space="0" w:color="auto"/>
        <w:left w:val="none" w:sz="0" w:space="0" w:color="auto"/>
        <w:bottom w:val="none" w:sz="0" w:space="0" w:color="auto"/>
        <w:right w:val="none" w:sz="0" w:space="0" w:color="auto"/>
      </w:divBdr>
    </w:div>
    <w:div w:id="739181089">
      <w:marLeft w:val="480"/>
      <w:marRight w:val="0"/>
      <w:marTop w:val="0"/>
      <w:marBottom w:val="0"/>
      <w:divBdr>
        <w:top w:val="none" w:sz="0" w:space="0" w:color="auto"/>
        <w:left w:val="none" w:sz="0" w:space="0" w:color="auto"/>
        <w:bottom w:val="none" w:sz="0" w:space="0" w:color="auto"/>
        <w:right w:val="none" w:sz="0" w:space="0" w:color="auto"/>
      </w:divBdr>
    </w:div>
    <w:div w:id="756438702">
      <w:marLeft w:val="480"/>
      <w:marRight w:val="0"/>
      <w:marTop w:val="0"/>
      <w:marBottom w:val="0"/>
      <w:divBdr>
        <w:top w:val="none" w:sz="0" w:space="0" w:color="auto"/>
        <w:left w:val="none" w:sz="0" w:space="0" w:color="auto"/>
        <w:bottom w:val="none" w:sz="0" w:space="0" w:color="auto"/>
        <w:right w:val="none" w:sz="0" w:space="0" w:color="auto"/>
      </w:divBdr>
    </w:div>
    <w:div w:id="806899870">
      <w:marLeft w:val="480"/>
      <w:marRight w:val="0"/>
      <w:marTop w:val="0"/>
      <w:marBottom w:val="0"/>
      <w:divBdr>
        <w:top w:val="none" w:sz="0" w:space="0" w:color="auto"/>
        <w:left w:val="none" w:sz="0" w:space="0" w:color="auto"/>
        <w:bottom w:val="none" w:sz="0" w:space="0" w:color="auto"/>
        <w:right w:val="none" w:sz="0" w:space="0" w:color="auto"/>
      </w:divBdr>
    </w:div>
    <w:div w:id="823400781">
      <w:marLeft w:val="0"/>
      <w:marRight w:val="0"/>
      <w:marTop w:val="0"/>
      <w:marBottom w:val="0"/>
      <w:divBdr>
        <w:top w:val="none" w:sz="0" w:space="0" w:color="auto"/>
        <w:left w:val="none" w:sz="0" w:space="0" w:color="auto"/>
        <w:bottom w:val="none" w:sz="0" w:space="0" w:color="auto"/>
        <w:right w:val="none" w:sz="0" w:space="0" w:color="auto"/>
      </w:divBdr>
    </w:div>
    <w:div w:id="901015064">
      <w:marLeft w:val="480"/>
      <w:marRight w:val="0"/>
      <w:marTop w:val="0"/>
      <w:marBottom w:val="0"/>
      <w:divBdr>
        <w:top w:val="none" w:sz="0" w:space="0" w:color="auto"/>
        <w:left w:val="none" w:sz="0" w:space="0" w:color="auto"/>
        <w:bottom w:val="none" w:sz="0" w:space="0" w:color="auto"/>
        <w:right w:val="none" w:sz="0" w:space="0" w:color="auto"/>
      </w:divBdr>
    </w:div>
    <w:div w:id="904534650">
      <w:marLeft w:val="480"/>
      <w:marRight w:val="0"/>
      <w:marTop w:val="0"/>
      <w:marBottom w:val="0"/>
      <w:divBdr>
        <w:top w:val="none" w:sz="0" w:space="0" w:color="auto"/>
        <w:left w:val="none" w:sz="0" w:space="0" w:color="auto"/>
        <w:bottom w:val="none" w:sz="0" w:space="0" w:color="auto"/>
        <w:right w:val="none" w:sz="0" w:space="0" w:color="auto"/>
      </w:divBdr>
    </w:div>
    <w:div w:id="919095691">
      <w:marLeft w:val="0"/>
      <w:marRight w:val="0"/>
      <w:marTop w:val="0"/>
      <w:marBottom w:val="0"/>
      <w:divBdr>
        <w:top w:val="none" w:sz="0" w:space="0" w:color="auto"/>
        <w:left w:val="none" w:sz="0" w:space="0" w:color="auto"/>
        <w:bottom w:val="none" w:sz="0" w:space="0" w:color="auto"/>
        <w:right w:val="none" w:sz="0" w:space="0" w:color="auto"/>
      </w:divBdr>
    </w:div>
    <w:div w:id="995688826">
      <w:marLeft w:val="480"/>
      <w:marRight w:val="0"/>
      <w:marTop w:val="0"/>
      <w:marBottom w:val="0"/>
      <w:divBdr>
        <w:top w:val="none" w:sz="0" w:space="0" w:color="auto"/>
        <w:left w:val="none" w:sz="0" w:space="0" w:color="auto"/>
        <w:bottom w:val="none" w:sz="0" w:space="0" w:color="auto"/>
        <w:right w:val="none" w:sz="0" w:space="0" w:color="auto"/>
      </w:divBdr>
    </w:div>
    <w:div w:id="1031417551">
      <w:marLeft w:val="0"/>
      <w:marRight w:val="0"/>
      <w:marTop w:val="0"/>
      <w:marBottom w:val="0"/>
      <w:divBdr>
        <w:top w:val="none" w:sz="0" w:space="0" w:color="auto"/>
        <w:left w:val="none" w:sz="0" w:space="0" w:color="auto"/>
        <w:bottom w:val="none" w:sz="0" w:space="0" w:color="auto"/>
        <w:right w:val="none" w:sz="0" w:space="0" w:color="auto"/>
      </w:divBdr>
    </w:div>
    <w:div w:id="1041828636">
      <w:marLeft w:val="0"/>
      <w:marRight w:val="0"/>
      <w:marTop w:val="0"/>
      <w:marBottom w:val="0"/>
      <w:divBdr>
        <w:top w:val="none" w:sz="0" w:space="0" w:color="auto"/>
        <w:left w:val="none" w:sz="0" w:space="0" w:color="auto"/>
        <w:bottom w:val="none" w:sz="0" w:space="0" w:color="auto"/>
        <w:right w:val="none" w:sz="0" w:space="0" w:color="auto"/>
      </w:divBdr>
    </w:div>
    <w:div w:id="1056583267">
      <w:marLeft w:val="0"/>
      <w:marRight w:val="0"/>
      <w:marTop w:val="0"/>
      <w:marBottom w:val="0"/>
      <w:divBdr>
        <w:top w:val="none" w:sz="0" w:space="0" w:color="auto"/>
        <w:left w:val="none" w:sz="0" w:space="0" w:color="auto"/>
        <w:bottom w:val="none" w:sz="0" w:space="0" w:color="auto"/>
        <w:right w:val="none" w:sz="0" w:space="0" w:color="auto"/>
      </w:divBdr>
    </w:div>
    <w:div w:id="1093823367">
      <w:marLeft w:val="480"/>
      <w:marRight w:val="0"/>
      <w:marTop w:val="0"/>
      <w:marBottom w:val="0"/>
      <w:divBdr>
        <w:top w:val="none" w:sz="0" w:space="0" w:color="auto"/>
        <w:left w:val="none" w:sz="0" w:space="0" w:color="auto"/>
        <w:bottom w:val="none" w:sz="0" w:space="0" w:color="auto"/>
        <w:right w:val="none" w:sz="0" w:space="0" w:color="auto"/>
      </w:divBdr>
    </w:div>
    <w:div w:id="1237519661">
      <w:marLeft w:val="480"/>
      <w:marRight w:val="0"/>
      <w:marTop w:val="0"/>
      <w:marBottom w:val="0"/>
      <w:divBdr>
        <w:top w:val="none" w:sz="0" w:space="0" w:color="auto"/>
        <w:left w:val="none" w:sz="0" w:space="0" w:color="auto"/>
        <w:bottom w:val="none" w:sz="0" w:space="0" w:color="auto"/>
        <w:right w:val="none" w:sz="0" w:space="0" w:color="auto"/>
      </w:divBdr>
    </w:div>
    <w:div w:id="1322123445">
      <w:marLeft w:val="0"/>
      <w:marRight w:val="0"/>
      <w:marTop w:val="0"/>
      <w:marBottom w:val="0"/>
      <w:divBdr>
        <w:top w:val="none" w:sz="0" w:space="0" w:color="auto"/>
        <w:left w:val="none" w:sz="0" w:space="0" w:color="auto"/>
        <w:bottom w:val="none" w:sz="0" w:space="0" w:color="auto"/>
        <w:right w:val="none" w:sz="0" w:space="0" w:color="auto"/>
      </w:divBdr>
    </w:div>
    <w:div w:id="1339311475">
      <w:bodyDiv w:val="1"/>
      <w:marLeft w:val="0"/>
      <w:marRight w:val="0"/>
      <w:marTop w:val="0"/>
      <w:marBottom w:val="0"/>
      <w:divBdr>
        <w:top w:val="none" w:sz="0" w:space="0" w:color="auto"/>
        <w:left w:val="none" w:sz="0" w:space="0" w:color="auto"/>
        <w:bottom w:val="none" w:sz="0" w:space="0" w:color="auto"/>
        <w:right w:val="none" w:sz="0" w:space="0" w:color="auto"/>
      </w:divBdr>
      <w:divsChild>
        <w:div w:id="2016227309">
          <w:marLeft w:val="0"/>
          <w:marRight w:val="0"/>
          <w:marTop w:val="0"/>
          <w:marBottom w:val="0"/>
          <w:divBdr>
            <w:top w:val="none" w:sz="0" w:space="0" w:color="auto"/>
            <w:left w:val="none" w:sz="0" w:space="0" w:color="auto"/>
            <w:bottom w:val="none" w:sz="0" w:space="0" w:color="auto"/>
            <w:right w:val="none" w:sz="0" w:space="0" w:color="auto"/>
          </w:divBdr>
        </w:div>
        <w:div w:id="1085030743">
          <w:marLeft w:val="0"/>
          <w:marRight w:val="0"/>
          <w:marTop w:val="0"/>
          <w:marBottom w:val="0"/>
          <w:divBdr>
            <w:top w:val="none" w:sz="0" w:space="0" w:color="auto"/>
            <w:left w:val="none" w:sz="0" w:space="0" w:color="auto"/>
            <w:bottom w:val="none" w:sz="0" w:space="0" w:color="auto"/>
            <w:right w:val="none" w:sz="0" w:space="0" w:color="auto"/>
          </w:divBdr>
        </w:div>
        <w:div w:id="529729595">
          <w:marLeft w:val="0"/>
          <w:marRight w:val="0"/>
          <w:marTop w:val="0"/>
          <w:marBottom w:val="0"/>
          <w:divBdr>
            <w:top w:val="none" w:sz="0" w:space="0" w:color="auto"/>
            <w:left w:val="none" w:sz="0" w:space="0" w:color="auto"/>
            <w:bottom w:val="none" w:sz="0" w:space="0" w:color="auto"/>
            <w:right w:val="none" w:sz="0" w:space="0" w:color="auto"/>
          </w:divBdr>
        </w:div>
      </w:divsChild>
    </w:div>
    <w:div w:id="1358654143">
      <w:marLeft w:val="0"/>
      <w:marRight w:val="0"/>
      <w:marTop w:val="0"/>
      <w:marBottom w:val="0"/>
      <w:divBdr>
        <w:top w:val="none" w:sz="0" w:space="0" w:color="auto"/>
        <w:left w:val="none" w:sz="0" w:space="0" w:color="auto"/>
        <w:bottom w:val="none" w:sz="0" w:space="0" w:color="auto"/>
        <w:right w:val="none" w:sz="0" w:space="0" w:color="auto"/>
      </w:divBdr>
    </w:div>
    <w:div w:id="1411856059">
      <w:marLeft w:val="480"/>
      <w:marRight w:val="0"/>
      <w:marTop w:val="0"/>
      <w:marBottom w:val="0"/>
      <w:divBdr>
        <w:top w:val="none" w:sz="0" w:space="0" w:color="auto"/>
        <w:left w:val="none" w:sz="0" w:space="0" w:color="auto"/>
        <w:bottom w:val="none" w:sz="0" w:space="0" w:color="auto"/>
        <w:right w:val="none" w:sz="0" w:space="0" w:color="auto"/>
      </w:divBdr>
    </w:div>
    <w:div w:id="1423725154">
      <w:marLeft w:val="0"/>
      <w:marRight w:val="0"/>
      <w:marTop w:val="0"/>
      <w:marBottom w:val="0"/>
      <w:divBdr>
        <w:top w:val="none" w:sz="0" w:space="0" w:color="auto"/>
        <w:left w:val="none" w:sz="0" w:space="0" w:color="auto"/>
        <w:bottom w:val="none" w:sz="0" w:space="0" w:color="auto"/>
        <w:right w:val="none" w:sz="0" w:space="0" w:color="auto"/>
      </w:divBdr>
    </w:div>
    <w:div w:id="1444882772">
      <w:marLeft w:val="480"/>
      <w:marRight w:val="0"/>
      <w:marTop w:val="0"/>
      <w:marBottom w:val="0"/>
      <w:divBdr>
        <w:top w:val="none" w:sz="0" w:space="0" w:color="auto"/>
        <w:left w:val="none" w:sz="0" w:space="0" w:color="auto"/>
        <w:bottom w:val="none" w:sz="0" w:space="0" w:color="auto"/>
        <w:right w:val="none" w:sz="0" w:space="0" w:color="auto"/>
      </w:divBdr>
    </w:div>
    <w:div w:id="1449810346">
      <w:marLeft w:val="0"/>
      <w:marRight w:val="0"/>
      <w:marTop w:val="0"/>
      <w:marBottom w:val="0"/>
      <w:divBdr>
        <w:top w:val="none" w:sz="0" w:space="0" w:color="auto"/>
        <w:left w:val="none" w:sz="0" w:space="0" w:color="auto"/>
        <w:bottom w:val="none" w:sz="0" w:space="0" w:color="auto"/>
        <w:right w:val="none" w:sz="0" w:space="0" w:color="auto"/>
      </w:divBdr>
    </w:div>
    <w:div w:id="1451630924">
      <w:marLeft w:val="0"/>
      <w:marRight w:val="0"/>
      <w:marTop w:val="0"/>
      <w:marBottom w:val="0"/>
      <w:divBdr>
        <w:top w:val="none" w:sz="0" w:space="0" w:color="auto"/>
        <w:left w:val="none" w:sz="0" w:space="0" w:color="auto"/>
        <w:bottom w:val="none" w:sz="0" w:space="0" w:color="auto"/>
        <w:right w:val="none" w:sz="0" w:space="0" w:color="auto"/>
      </w:divBdr>
    </w:div>
    <w:div w:id="1488594666">
      <w:marLeft w:val="0"/>
      <w:marRight w:val="0"/>
      <w:marTop w:val="0"/>
      <w:marBottom w:val="0"/>
      <w:divBdr>
        <w:top w:val="none" w:sz="0" w:space="0" w:color="auto"/>
        <w:left w:val="none" w:sz="0" w:space="0" w:color="auto"/>
        <w:bottom w:val="none" w:sz="0" w:space="0" w:color="auto"/>
        <w:right w:val="none" w:sz="0" w:space="0" w:color="auto"/>
      </w:divBdr>
    </w:div>
    <w:div w:id="1532763473">
      <w:bodyDiv w:val="1"/>
      <w:marLeft w:val="0"/>
      <w:marRight w:val="0"/>
      <w:marTop w:val="0"/>
      <w:marBottom w:val="0"/>
      <w:divBdr>
        <w:top w:val="none" w:sz="0" w:space="0" w:color="auto"/>
        <w:left w:val="none" w:sz="0" w:space="0" w:color="auto"/>
        <w:bottom w:val="none" w:sz="0" w:space="0" w:color="auto"/>
        <w:right w:val="none" w:sz="0" w:space="0" w:color="auto"/>
      </w:divBdr>
      <w:divsChild>
        <w:div w:id="372582137">
          <w:marLeft w:val="0"/>
          <w:marRight w:val="0"/>
          <w:marTop w:val="0"/>
          <w:marBottom w:val="0"/>
          <w:divBdr>
            <w:top w:val="none" w:sz="0" w:space="0" w:color="auto"/>
            <w:left w:val="none" w:sz="0" w:space="0" w:color="auto"/>
            <w:bottom w:val="none" w:sz="0" w:space="0" w:color="auto"/>
            <w:right w:val="none" w:sz="0" w:space="0" w:color="auto"/>
          </w:divBdr>
        </w:div>
        <w:div w:id="297927231">
          <w:marLeft w:val="0"/>
          <w:marRight w:val="0"/>
          <w:marTop w:val="0"/>
          <w:marBottom w:val="0"/>
          <w:divBdr>
            <w:top w:val="none" w:sz="0" w:space="0" w:color="auto"/>
            <w:left w:val="none" w:sz="0" w:space="0" w:color="auto"/>
            <w:bottom w:val="none" w:sz="0" w:space="0" w:color="auto"/>
            <w:right w:val="none" w:sz="0" w:space="0" w:color="auto"/>
          </w:divBdr>
        </w:div>
        <w:div w:id="1382899295">
          <w:marLeft w:val="0"/>
          <w:marRight w:val="0"/>
          <w:marTop w:val="0"/>
          <w:marBottom w:val="0"/>
          <w:divBdr>
            <w:top w:val="none" w:sz="0" w:space="0" w:color="auto"/>
            <w:left w:val="none" w:sz="0" w:space="0" w:color="auto"/>
            <w:bottom w:val="none" w:sz="0" w:space="0" w:color="auto"/>
            <w:right w:val="none" w:sz="0" w:space="0" w:color="auto"/>
          </w:divBdr>
        </w:div>
        <w:div w:id="1512139710">
          <w:marLeft w:val="0"/>
          <w:marRight w:val="0"/>
          <w:marTop w:val="0"/>
          <w:marBottom w:val="0"/>
          <w:divBdr>
            <w:top w:val="none" w:sz="0" w:space="0" w:color="auto"/>
            <w:left w:val="none" w:sz="0" w:space="0" w:color="auto"/>
            <w:bottom w:val="none" w:sz="0" w:space="0" w:color="auto"/>
            <w:right w:val="none" w:sz="0" w:space="0" w:color="auto"/>
          </w:divBdr>
        </w:div>
        <w:div w:id="44306064">
          <w:marLeft w:val="0"/>
          <w:marRight w:val="0"/>
          <w:marTop w:val="0"/>
          <w:marBottom w:val="0"/>
          <w:divBdr>
            <w:top w:val="none" w:sz="0" w:space="0" w:color="auto"/>
            <w:left w:val="none" w:sz="0" w:space="0" w:color="auto"/>
            <w:bottom w:val="none" w:sz="0" w:space="0" w:color="auto"/>
            <w:right w:val="none" w:sz="0" w:space="0" w:color="auto"/>
          </w:divBdr>
        </w:div>
        <w:div w:id="1693531945">
          <w:marLeft w:val="0"/>
          <w:marRight w:val="0"/>
          <w:marTop w:val="0"/>
          <w:marBottom w:val="0"/>
          <w:divBdr>
            <w:top w:val="none" w:sz="0" w:space="0" w:color="auto"/>
            <w:left w:val="none" w:sz="0" w:space="0" w:color="auto"/>
            <w:bottom w:val="none" w:sz="0" w:space="0" w:color="auto"/>
            <w:right w:val="none" w:sz="0" w:space="0" w:color="auto"/>
          </w:divBdr>
        </w:div>
      </w:divsChild>
    </w:div>
    <w:div w:id="1545554456">
      <w:marLeft w:val="480"/>
      <w:marRight w:val="0"/>
      <w:marTop w:val="0"/>
      <w:marBottom w:val="0"/>
      <w:divBdr>
        <w:top w:val="none" w:sz="0" w:space="0" w:color="auto"/>
        <w:left w:val="none" w:sz="0" w:space="0" w:color="auto"/>
        <w:bottom w:val="none" w:sz="0" w:space="0" w:color="auto"/>
        <w:right w:val="none" w:sz="0" w:space="0" w:color="auto"/>
      </w:divBdr>
    </w:div>
    <w:div w:id="1576354984">
      <w:marLeft w:val="480"/>
      <w:marRight w:val="0"/>
      <w:marTop w:val="0"/>
      <w:marBottom w:val="0"/>
      <w:divBdr>
        <w:top w:val="none" w:sz="0" w:space="0" w:color="auto"/>
        <w:left w:val="none" w:sz="0" w:space="0" w:color="auto"/>
        <w:bottom w:val="none" w:sz="0" w:space="0" w:color="auto"/>
        <w:right w:val="none" w:sz="0" w:space="0" w:color="auto"/>
      </w:divBdr>
    </w:div>
    <w:div w:id="1603024897">
      <w:marLeft w:val="0"/>
      <w:marRight w:val="0"/>
      <w:marTop w:val="0"/>
      <w:marBottom w:val="0"/>
      <w:divBdr>
        <w:top w:val="none" w:sz="0" w:space="0" w:color="auto"/>
        <w:left w:val="none" w:sz="0" w:space="0" w:color="auto"/>
        <w:bottom w:val="none" w:sz="0" w:space="0" w:color="auto"/>
        <w:right w:val="none" w:sz="0" w:space="0" w:color="auto"/>
      </w:divBdr>
    </w:div>
    <w:div w:id="1635722009">
      <w:marLeft w:val="480"/>
      <w:marRight w:val="0"/>
      <w:marTop w:val="0"/>
      <w:marBottom w:val="0"/>
      <w:divBdr>
        <w:top w:val="none" w:sz="0" w:space="0" w:color="auto"/>
        <w:left w:val="none" w:sz="0" w:space="0" w:color="auto"/>
        <w:bottom w:val="none" w:sz="0" w:space="0" w:color="auto"/>
        <w:right w:val="none" w:sz="0" w:space="0" w:color="auto"/>
      </w:divBdr>
    </w:div>
    <w:div w:id="1638728455">
      <w:marLeft w:val="480"/>
      <w:marRight w:val="0"/>
      <w:marTop w:val="0"/>
      <w:marBottom w:val="0"/>
      <w:divBdr>
        <w:top w:val="none" w:sz="0" w:space="0" w:color="auto"/>
        <w:left w:val="none" w:sz="0" w:space="0" w:color="auto"/>
        <w:bottom w:val="none" w:sz="0" w:space="0" w:color="auto"/>
        <w:right w:val="none" w:sz="0" w:space="0" w:color="auto"/>
      </w:divBdr>
    </w:div>
    <w:div w:id="1652635250">
      <w:bodyDiv w:val="1"/>
      <w:marLeft w:val="0"/>
      <w:marRight w:val="0"/>
      <w:marTop w:val="0"/>
      <w:marBottom w:val="0"/>
      <w:divBdr>
        <w:top w:val="none" w:sz="0" w:space="0" w:color="auto"/>
        <w:left w:val="none" w:sz="0" w:space="0" w:color="auto"/>
        <w:bottom w:val="none" w:sz="0" w:space="0" w:color="auto"/>
        <w:right w:val="none" w:sz="0" w:space="0" w:color="auto"/>
      </w:divBdr>
    </w:div>
    <w:div w:id="1654988496">
      <w:marLeft w:val="0"/>
      <w:marRight w:val="0"/>
      <w:marTop w:val="0"/>
      <w:marBottom w:val="0"/>
      <w:divBdr>
        <w:top w:val="none" w:sz="0" w:space="0" w:color="auto"/>
        <w:left w:val="none" w:sz="0" w:space="0" w:color="auto"/>
        <w:bottom w:val="none" w:sz="0" w:space="0" w:color="auto"/>
        <w:right w:val="none" w:sz="0" w:space="0" w:color="auto"/>
      </w:divBdr>
    </w:div>
    <w:div w:id="1686783079">
      <w:marLeft w:val="0"/>
      <w:marRight w:val="0"/>
      <w:marTop w:val="0"/>
      <w:marBottom w:val="0"/>
      <w:divBdr>
        <w:top w:val="none" w:sz="0" w:space="0" w:color="auto"/>
        <w:left w:val="none" w:sz="0" w:space="0" w:color="auto"/>
        <w:bottom w:val="none" w:sz="0" w:space="0" w:color="auto"/>
        <w:right w:val="none" w:sz="0" w:space="0" w:color="auto"/>
      </w:divBdr>
    </w:div>
    <w:div w:id="1708720709">
      <w:marLeft w:val="0"/>
      <w:marRight w:val="0"/>
      <w:marTop w:val="0"/>
      <w:marBottom w:val="0"/>
      <w:divBdr>
        <w:top w:val="none" w:sz="0" w:space="0" w:color="auto"/>
        <w:left w:val="none" w:sz="0" w:space="0" w:color="auto"/>
        <w:bottom w:val="none" w:sz="0" w:space="0" w:color="auto"/>
        <w:right w:val="none" w:sz="0" w:space="0" w:color="auto"/>
      </w:divBdr>
    </w:div>
    <w:div w:id="1739598267">
      <w:marLeft w:val="0"/>
      <w:marRight w:val="0"/>
      <w:marTop w:val="0"/>
      <w:marBottom w:val="0"/>
      <w:divBdr>
        <w:top w:val="none" w:sz="0" w:space="0" w:color="auto"/>
        <w:left w:val="none" w:sz="0" w:space="0" w:color="auto"/>
        <w:bottom w:val="none" w:sz="0" w:space="0" w:color="auto"/>
        <w:right w:val="none" w:sz="0" w:space="0" w:color="auto"/>
      </w:divBdr>
    </w:div>
    <w:div w:id="1791127734">
      <w:marLeft w:val="480"/>
      <w:marRight w:val="0"/>
      <w:marTop w:val="0"/>
      <w:marBottom w:val="0"/>
      <w:divBdr>
        <w:top w:val="none" w:sz="0" w:space="0" w:color="auto"/>
        <w:left w:val="none" w:sz="0" w:space="0" w:color="auto"/>
        <w:bottom w:val="none" w:sz="0" w:space="0" w:color="auto"/>
        <w:right w:val="none" w:sz="0" w:space="0" w:color="auto"/>
      </w:divBdr>
    </w:div>
    <w:div w:id="1807434155">
      <w:marLeft w:val="0"/>
      <w:marRight w:val="0"/>
      <w:marTop w:val="0"/>
      <w:marBottom w:val="0"/>
      <w:divBdr>
        <w:top w:val="none" w:sz="0" w:space="0" w:color="auto"/>
        <w:left w:val="none" w:sz="0" w:space="0" w:color="auto"/>
        <w:bottom w:val="none" w:sz="0" w:space="0" w:color="auto"/>
        <w:right w:val="none" w:sz="0" w:space="0" w:color="auto"/>
      </w:divBdr>
    </w:div>
    <w:div w:id="1817870148">
      <w:marLeft w:val="480"/>
      <w:marRight w:val="0"/>
      <w:marTop w:val="0"/>
      <w:marBottom w:val="0"/>
      <w:divBdr>
        <w:top w:val="none" w:sz="0" w:space="0" w:color="auto"/>
        <w:left w:val="none" w:sz="0" w:space="0" w:color="auto"/>
        <w:bottom w:val="none" w:sz="0" w:space="0" w:color="auto"/>
        <w:right w:val="none" w:sz="0" w:space="0" w:color="auto"/>
      </w:divBdr>
    </w:div>
    <w:div w:id="1834684139">
      <w:marLeft w:val="480"/>
      <w:marRight w:val="0"/>
      <w:marTop w:val="0"/>
      <w:marBottom w:val="0"/>
      <w:divBdr>
        <w:top w:val="none" w:sz="0" w:space="0" w:color="auto"/>
        <w:left w:val="none" w:sz="0" w:space="0" w:color="auto"/>
        <w:bottom w:val="none" w:sz="0" w:space="0" w:color="auto"/>
        <w:right w:val="none" w:sz="0" w:space="0" w:color="auto"/>
      </w:divBdr>
    </w:div>
    <w:div w:id="1882328040">
      <w:bodyDiv w:val="1"/>
      <w:marLeft w:val="0"/>
      <w:marRight w:val="0"/>
      <w:marTop w:val="0"/>
      <w:marBottom w:val="0"/>
      <w:divBdr>
        <w:top w:val="none" w:sz="0" w:space="0" w:color="auto"/>
        <w:left w:val="none" w:sz="0" w:space="0" w:color="auto"/>
        <w:bottom w:val="none" w:sz="0" w:space="0" w:color="auto"/>
        <w:right w:val="none" w:sz="0" w:space="0" w:color="auto"/>
      </w:divBdr>
    </w:div>
    <w:div w:id="1978488945">
      <w:marLeft w:val="0"/>
      <w:marRight w:val="0"/>
      <w:marTop w:val="0"/>
      <w:marBottom w:val="0"/>
      <w:divBdr>
        <w:top w:val="none" w:sz="0" w:space="0" w:color="auto"/>
        <w:left w:val="none" w:sz="0" w:space="0" w:color="auto"/>
        <w:bottom w:val="none" w:sz="0" w:space="0" w:color="auto"/>
        <w:right w:val="none" w:sz="0" w:space="0" w:color="auto"/>
      </w:divBdr>
    </w:div>
    <w:div w:id="1983921174">
      <w:marLeft w:val="480"/>
      <w:marRight w:val="0"/>
      <w:marTop w:val="0"/>
      <w:marBottom w:val="0"/>
      <w:divBdr>
        <w:top w:val="none" w:sz="0" w:space="0" w:color="auto"/>
        <w:left w:val="none" w:sz="0" w:space="0" w:color="auto"/>
        <w:bottom w:val="none" w:sz="0" w:space="0" w:color="auto"/>
        <w:right w:val="none" w:sz="0" w:space="0" w:color="auto"/>
      </w:divBdr>
    </w:div>
    <w:div w:id="2007710174">
      <w:marLeft w:val="480"/>
      <w:marRight w:val="0"/>
      <w:marTop w:val="0"/>
      <w:marBottom w:val="0"/>
      <w:divBdr>
        <w:top w:val="none" w:sz="0" w:space="0" w:color="auto"/>
        <w:left w:val="none" w:sz="0" w:space="0" w:color="auto"/>
        <w:bottom w:val="none" w:sz="0" w:space="0" w:color="auto"/>
        <w:right w:val="none" w:sz="0" w:space="0" w:color="auto"/>
      </w:divBdr>
    </w:div>
    <w:div w:id="2094470424">
      <w:bodyDiv w:val="1"/>
      <w:marLeft w:val="0"/>
      <w:marRight w:val="0"/>
      <w:marTop w:val="0"/>
      <w:marBottom w:val="0"/>
      <w:divBdr>
        <w:top w:val="none" w:sz="0" w:space="0" w:color="auto"/>
        <w:left w:val="none" w:sz="0" w:space="0" w:color="auto"/>
        <w:bottom w:val="none" w:sz="0" w:space="0" w:color="auto"/>
        <w:right w:val="none" w:sz="0" w:space="0" w:color="auto"/>
      </w:divBdr>
      <w:divsChild>
        <w:div w:id="1864513423">
          <w:marLeft w:val="0"/>
          <w:marRight w:val="0"/>
          <w:marTop w:val="0"/>
          <w:marBottom w:val="0"/>
          <w:divBdr>
            <w:top w:val="none" w:sz="0" w:space="0" w:color="auto"/>
            <w:left w:val="none" w:sz="0" w:space="0" w:color="auto"/>
            <w:bottom w:val="none" w:sz="0" w:space="0" w:color="auto"/>
            <w:right w:val="none" w:sz="0" w:space="0" w:color="auto"/>
          </w:divBdr>
        </w:div>
        <w:div w:id="472673378">
          <w:marLeft w:val="0"/>
          <w:marRight w:val="0"/>
          <w:marTop w:val="0"/>
          <w:marBottom w:val="0"/>
          <w:divBdr>
            <w:top w:val="none" w:sz="0" w:space="0" w:color="auto"/>
            <w:left w:val="none" w:sz="0" w:space="0" w:color="auto"/>
            <w:bottom w:val="none" w:sz="0" w:space="0" w:color="auto"/>
            <w:right w:val="none" w:sz="0" w:space="0" w:color="auto"/>
          </w:divBdr>
        </w:div>
        <w:div w:id="418985320">
          <w:marLeft w:val="0"/>
          <w:marRight w:val="0"/>
          <w:marTop w:val="0"/>
          <w:marBottom w:val="0"/>
          <w:divBdr>
            <w:top w:val="none" w:sz="0" w:space="0" w:color="auto"/>
            <w:left w:val="none" w:sz="0" w:space="0" w:color="auto"/>
            <w:bottom w:val="none" w:sz="0" w:space="0" w:color="auto"/>
            <w:right w:val="none" w:sz="0" w:space="0" w:color="auto"/>
          </w:divBdr>
        </w:div>
      </w:divsChild>
    </w:div>
    <w:div w:id="2103791246">
      <w:bodyDiv w:val="1"/>
      <w:marLeft w:val="0"/>
      <w:marRight w:val="0"/>
      <w:marTop w:val="0"/>
      <w:marBottom w:val="0"/>
      <w:divBdr>
        <w:top w:val="none" w:sz="0" w:space="0" w:color="auto"/>
        <w:left w:val="none" w:sz="0" w:space="0" w:color="auto"/>
        <w:bottom w:val="none" w:sz="0" w:space="0" w:color="auto"/>
        <w:right w:val="none" w:sz="0" w:space="0" w:color="auto"/>
      </w:divBdr>
      <w:divsChild>
        <w:div w:id="1594316794">
          <w:marLeft w:val="0"/>
          <w:marRight w:val="0"/>
          <w:marTop w:val="0"/>
          <w:marBottom w:val="0"/>
          <w:divBdr>
            <w:top w:val="none" w:sz="0" w:space="0" w:color="auto"/>
            <w:left w:val="none" w:sz="0" w:space="0" w:color="auto"/>
            <w:bottom w:val="none" w:sz="0" w:space="0" w:color="auto"/>
            <w:right w:val="none" w:sz="0" w:space="0" w:color="auto"/>
          </w:divBdr>
        </w:div>
        <w:div w:id="773402578">
          <w:marLeft w:val="0"/>
          <w:marRight w:val="0"/>
          <w:marTop w:val="0"/>
          <w:marBottom w:val="0"/>
          <w:divBdr>
            <w:top w:val="none" w:sz="0" w:space="0" w:color="auto"/>
            <w:left w:val="none" w:sz="0" w:space="0" w:color="auto"/>
            <w:bottom w:val="none" w:sz="0" w:space="0" w:color="auto"/>
            <w:right w:val="none" w:sz="0" w:space="0" w:color="auto"/>
          </w:divBdr>
        </w:div>
        <w:div w:id="765077898">
          <w:marLeft w:val="0"/>
          <w:marRight w:val="0"/>
          <w:marTop w:val="0"/>
          <w:marBottom w:val="0"/>
          <w:divBdr>
            <w:top w:val="none" w:sz="0" w:space="0" w:color="auto"/>
            <w:left w:val="none" w:sz="0" w:space="0" w:color="auto"/>
            <w:bottom w:val="none" w:sz="0" w:space="0" w:color="auto"/>
            <w:right w:val="none" w:sz="0" w:space="0" w:color="auto"/>
          </w:divBdr>
        </w:div>
      </w:divsChild>
    </w:div>
    <w:div w:id="21087712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rohinibhawar@gmail.com"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hahidmirzahere@gmail.com"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217F57E-53EB-4E56-A292-BF0F46A1EC21}"/>
      </w:docPartPr>
      <w:docPartBody>
        <w:p w:rsidR="00E07AD2" w:rsidRDefault="00C94B0F">
          <w:r w:rsidRPr="00CB527A">
            <w:rPr>
              <w:rStyle w:val="PlaceholderText"/>
            </w:rPr>
            <w:t>Click or tap here to enter text.</w:t>
          </w:r>
        </w:p>
      </w:docPartBody>
    </w:docPart>
    <w:docPart>
      <w:docPartPr>
        <w:name w:val="6CC5D1596C8B46B2965ADCBF5852E1DB"/>
        <w:category>
          <w:name w:val="General"/>
          <w:gallery w:val="placeholder"/>
        </w:category>
        <w:types>
          <w:type w:val="bbPlcHdr"/>
        </w:types>
        <w:behaviors>
          <w:behavior w:val="content"/>
        </w:behaviors>
        <w:guid w:val="{ABCB1D4D-630C-4370-ADA7-3BB3568D8344}"/>
      </w:docPartPr>
      <w:docPartBody>
        <w:p w:rsidR="00000000" w:rsidRDefault="00A52465" w:rsidP="00A52465">
          <w:pPr>
            <w:pStyle w:val="6CC5D1596C8B46B2965ADCBF5852E1DB"/>
          </w:pPr>
          <w:r w:rsidRPr="002118A5">
            <w:rPr>
              <w:rStyle w:val="PlaceholderText"/>
            </w:rPr>
            <w:t>Click or tap here to enter text.</w:t>
          </w:r>
        </w:p>
      </w:docPartBody>
    </w:docPart>
    <w:docPart>
      <w:docPartPr>
        <w:name w:val="A0E59581E4DF44F29B10EE2401CFFF7A"/>
        <w:category>
          <w:name w:val="General"/>
          <w:gallery w:val="placeholder"/>
        </w:category>
        <w:types>
          <w:type w:val="bbPlcHdr"/>
        </w:types>
        <w:behaviors>
          <w:behavior w:val="content"/>
        </w:behaviors>
        <w:guid w:val="{859AC4F1-5B50-44B1-B821-9265C12068B8}"/>
      </w:docPartPr>
      <w:docPartBody>
        <w:p w:rsidR="00000000" w:rsidRDefault="00A52465" w:rsidP="00A52465">
          <w:pPr>
            <w:pStyle w:val="A0E59581E4DF44F29B10EE2401CFFF7A"/>
          </w:pPr>
          <w:r w:rsidRPr="002118A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7F1"/>
    <w:rsid w:val="00007623"/>
    <w:rsid w:val="00043B44"/>
    <w:rsid w:val="0004512C"/>
    <w:rsid w:val="00093B78"/>
    <w:rsid w:val="000F431F"/>
    <w:rsid w:val="00104A27"/>
    <w:rsid w:val="001A6D03"/>
    <w:rsid w:val="002308A8"/>
    <w:rsid w:val="00233462"/>
    <w:rsid w:val="00240A19"/>
    <w:rsid w:val="00266E8B"/>
    <w:rsid w:val="00280776"/>
    <w:rsid w:val="0028196A"/>
    <w:rsid w:val="002842AF"/>
    <w:rsid w:val="002F25F4"/>
    <w:rsid w:val="002F5D17"/>
    <w:rsid w:val="00383037"/>
    <w:rsid w:val="003A1B4B"/>
    <w:rsid w:val="003E0229"/>
    <w:rsid w:val="00442214"/>
    <w:rsid w:val="00443923"/>
    <w:rsid w:val="00445A5F"/>
    <w:rsid w:val="00477A09"/>
    <w:rsid w:val="00547870"/>
    <w:rsid w:val="005A38D4"/>
    <w:rsid w:val="005B1D88"/>
    <w:rsid w:val="005D0D94"/>
    <w:rsid w:val="005E4E69"/>
    <w:rsid w:val="005F53A1"/>
    <w:rsid w:val="006877CF"/>
    <w:rsid w:val="0070213B"/>
    <w:rsid w:val="00712435"/>
    <w:rsid w:val="007B7E9E"/>
    <w:rsid w:val="00812239"/>
    <w:rsid w:val="00825426"/>
    <w:rsid w:val="00830051"/>
    <w:rsid w:val="00841806"/>
    <w:rsid w:val="00844300"/>
    <w:rsid w:val="008919A0"/>
    <w:rsid w:val="0089362C"/>
    <w:rsid w:val="008C70FA"/>
    <w:rsid w:val="009070B2"/>
    <w:rsid w:val="009445B2"/>
    <w:rsid w:val="00A52465"/>
    <w:rsid w:val="00AC5214"/>
    <w:rsid w:val="00AD559F"/>
    <w:rsid w:val="00AF0A7E"/>
    <w:rsid w:val="00B649B9"/>
    <w:rsid w:val="00BA66A0"/>
    <w:rsid w:val="00BF0DCB"/>
    <w:rsid w:val="00C014EC"/>
    <w:rsid w:val="00C22ED8"/>
    <w:rsid w:val="00C803B9"/>
    <w:rsid w:val="00C94B0F"/>
    <w:rsid w:val="00D30141"/>
    <w:rsid w:val="00D51E71"/>
    <w:rsid w:val="00D6256B"/>
    <w:rsid w:val="00DB0BD9"/>
    <w:rsid w:val="00E07AD2"/>
    <w:rsid w:val="00E35798"/>
    <w:rsid w:val="00E74981"/>
    <w:rsid w:val="00EF7E01"/>
    <w:rsid w:val="00F62B4D"/>
    <w:rsid w:val="00FA17F1"/>
    <w:rsid w:val="00FB405D"/>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2465"/>
    <w:rPr>
      <w:color w:val="666666"/>
    </w:rPr>
  </w:style>
  <w:style w:type="paragraph" w:customStyle="1" w:styleId="591E2E35A465499A965CBAE03346181D">
    <w:name w:val="591E2E35A465499A965CBAE03346181D"/>
    <w:rsid w:val="00D51E71"/>
    <w:pPr>
      <w:spacing w:line="278" w:lineRule="auto"/>
    </w:pPr>
    <w:rPr>
      <w:sz w:val="24"/>
      <w:szCs w:val="24"/>
    </w:rPr>
  </w:style>
  <w:style w:type="paragraph" w:customStyle="1" w:styleId="63A01A11B81940C7800795EBB1F00FB2">
    <w:name w:val="63A01A11B81940C7800795EBB1F00FB2"/>
    <w:rsid w:val="00D51E71"/>
    <w:pPr>
      <w:spacing w:line="278" w:lineRule="auto"/>
    </w:pPr>
    <w:rPr>
      <w:sz w:val="24"/>
      <w:szCs w:val="24"/>
    </w:rPr>
  </w:style>
  <w:style w:type="paragraph" w:customStyle="1" w:styleId="6CC5D1596C8B46B2965ADCBF5852E1DB">
    <w:name w:val="6CC5D1596C8B46B2965ADCBF5852E1DB"/>
    <w:rsid w:val="00A52465"/>
    <w:pPr>
      <w:spacing w:line="278" w:lineRule="auto"/>
    </w:pPr>
    <w:rPr>
      <w:sz w:val="24"/>
      <w:szCs w:val="24"/>
    </w:rPr>
  </w:style>
  <w:style w:type="paragraph" w:customStyle="1" w:styleId="A0E59581E4DF44F29B10EE2401CFFF7A">
    <w:name w:val="A0E59581E4DF44F29B10EE2401CFFF7A"/>
    <w:rsid w:val="00A52465"/>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682AC10-9C76-4C77-8526-F21936C7B874}">
  <we:reference id="wa104382081" version="1.55.1.0" store="en-US" storeType="OMEX"/>
  <we:alternateReferences>
    <we:reference id="wa104382081" version="1.55.1.0" store="wa104382081" storeType="OMEX"/>
  </we:alternateReferences>
  <we:properties>
    <we:property name="MENDELEY_BIBLIOGRAPHY_IS_DIRTY" value="false"/>
    <we:property name="MENDELEY_BIBLIOGRAPHY_LAST_MODIFIED" value="1764416648598"/>
    <we:property name="MENDELEY_CITATIONS" value="[{&quot;citationID&quot;:&quot;MENDELEY_CITATION_19a861de-3933-4144-8167-a11e6874c0b5&quot;,&quot;properties&quot;:{&quot;noteIndex&quot;:0},&quot;isEdited&quot;:false,&quot;manualOverride&quot;:{&quot;isManuallyOverridden&quot;:false,&quot;citeprocText&quot;:&quot;(Census 2001, 2001; Eurostat, 2024; MOSP, 2024; UNSD, 2024; WPP, 2024)&quot;,&quot;manualOverrideText&quot;:&quot;&quot;},&quot;citationTag&quot;:&quot;MENDELEY_CITATION_v3_eyJjaXRhdGlvbklEIjoiTUVOREVMRVlfQ0lUQVRJT05fMTlhODYxZGUtMzkzMy00MTQ0LTgxNjctYTExZTY4NzRjMGI1IiwicHJvcGVydGllcyI6eyJub3RlSW5kZXgiOjB9LCJpc0VkaXRlZCI6ZmFsc2UsIm1hbnVhbE92ZXJyaWRlIjp7ImlzTWFudWFsbHlPdmVycmlkZGVuIjpmYWxzZSwiY2l0ZXByb2NUZXh0IjoiKENlbnN1cyAyMDAxLCAyMDAxOyBFdXJvc3RhdCwgMjAyNDsgTU9TUCwgMjAyNDsgVU5TRCwgMjAyNDsgV1BQLCAyMDI0KSIsIm1hbnVhbE92ZXJyaWRlVGV4dCI6IiJ9LCJjaXRhdGlvbkl0ZW1zIjpbeyJpZCI6ImFmZjgzZTdjLTg4YTQtM2RlZC1hMGUzLWFkZjUyNDA1ODMyYyIsIml0ZW1EYXRhIjp7InR5cGUiOiJ3ZWJwYWdlIiwiaWQiOiJhZmY4M2U3Yy04OGE0LTNkZWQtYTBlMy1hZGY1MjQwNTgzMmMiLCJ0aXRsZSI6IkNlbnN1cyAyMDAxIERhdGEgT25saW5lfCBOYXRpb25hbCBQb3J0YWwgb2YgSW5kaWEiLCJhdXRob3IiOlt7ImZhbWlseSI6IkNlbnN1cyBJbmRpYSIsImdpdmVuIjoiIiwicGFyc2UtbmFtZXMiOmZhbHNlLCJkcm9wcGluZy1wYXJ0aWNsZSI6IiIsIm5vbi1kcm9wcGluZy1wYXJ0aWNsZSI6IiJ9XSwiYWNjZXNzZWQiOnsiZGF0ZS1wYXJ0cyI6W1syMDI0LDQsMjVdXX0sIlVSTCI6Imh0dHBzOi8vd3d3LmluZGlhLmdvdi5pbi9jZW5zdXMtMjAwMS1kYXRhLW9ubGluZSIsImlzc3VlZCI6eyJkYXRlLXBhcnRzIjpbWzIwMDFdXX0sImNvbnRhaW5lci10aXRsZS1zaG9ydCI6IiJ9LCJpc1RlbXBvcmFyeSI6ZmFsc2V9LHsiaWQiOiIwNGYwMzU0ZC02MGZkLTM4YzMtYTYxMi0xYzQzNGY4YTdmOTUiLCJpdGVtRGF0YSI6eyJ0eXBlIjoid2VicGFnZSIsImlkIjoiMDRmMDM1NGQtNjBmZC0zOGMzLWE2MTItMWM0MzRmOGE3Zjk1IiwidGl0bGUiOiJVTlNEIC0gV2VsY29tZSB0byBVTlNEIiwiYXV0aG9yIjpbeyJmYW1pbHkiOiJVTlNEIiwiZ2l2ZW4iOiIiLCJwYXJzZS1uYW1lcyI6ZmFsc2UsImRyb3BwaW5nLXBhcnRpY2xlIjoiIiwibm9uLWRyb3BwaW5nLXBhcnRpY2xlIjoiIn1dLCJhY2Nlc3NlZCI6eyJkYXRlLXBhcnRzIjpbWzIwMjUsNCwxNV1dfSwiVVJMIjoiaHR0cHM6Ly91bnN0YXRzLnVuLm9yZy9VTlNEV2Vic2l0ZS8iLCJpc3N1ZWQiOnsiZGF0ZS1wYXJ0cyI6W1syMDI0XV19LCJjb250YWluZXItdGl0bGUtc2hvcnQiOiIifSwiaXNUZW1wb3JhcnkiOmZhbHNlfSx7ImlkIjoiZWQyMTc5MWEtOTg3Mi0zZjFkLTkzNGQtNGVmMjlkN2M4MTE2IiwiaXRlbURhdGEiOnsidHlwZSI6IndlYnBhZ2UiLCJpZCI6ImVkMjE3OTFhLTk4NzItM2YxZC05MzRkLTRlZjI5ZDdjODExNiIsInRpdGxlIjoiT3ZlcnZpZXcgLSBQb3B1bGF0aW9uIGFuZCBkZW1vZ3JhcGh5IC0gRXVyb3N0YXQiLCJhdXRob3IiOlt7ImZhbWlseSI6IkV1cm9zdGF0IiwiZ2l2ZW4iOiIiLCJwYXJzZS1uYW1lcyI6ZmFsc2UsImRyb3BwaW5nLXBhcnRpY2xlIjoiIiwibm9uLWRyb3BwaW5nLXBhcnRpY2xlIjoiIn1dLCJhY2Nlc3NlZCI6eyJkYXRlLXBhcnRzIjpbWzIwMjUsNCwxNV1dfSwiVVJMIjoiaHR0cHM6Ly9lYy5ldXJvcGEuZXUvZXVyb3N0YXQvd2ViL3BvcHVsYXRpb24tZGVtb2dyYXBoeSIsImlzc3VlZCI6eyJkYXRlLXBhcnRzIjpbWzIwMjRdXX0sImNvbnRhaW5lci10aXRsZS1zaG9ydCI6IiJ9LCJpc1RlbXBvcmFyeSI6ZmFsc2V9LHsiaWQiOiI1NDE5ZGZkNC0zMjIwLTM1ZjYtYjIzMC1iMjIwZTJjNGUwMzMiLCJpdGVtRGF0YSI6eyJ0eXBlIjoid2VicGFnZSIsImlkIjoiNTQxOWRmZDQtMzIyMC0zNWY2LWIyMzAtYjIyMGUyYzRlMDMzIiwidGl0bGUiOiJNaW5pc3RyeSBvZiBTdGF0aXN0aWNzIGFuZCBQcm9ncmFtIEltcGxlbWVudGF0aW9uIHwgR292ZXJubWVudCBPZiBJbmRpYSIsImF1dGhvciI6W3siZmFtaWx5IjoiTU9TUCIsImdpdmVuIjoiIiwicGFyc2UtbmFtZXMiOmZhbHNlLCJkcm9wcGluZy1wYXJ0aWNsZSI6IiIsIm5vbi1kcm9wcGluZy1wYXJ0aWNsZSI6IiJ9XSwiYWNjZXNzZWQiOnsiZGF0ZS1wYXJ0cyI6W1syMDI1LDQsMTVdXX0sIlVSTCI6Imh0dHBzOi8vd3d3Lm1vc3BpLmdvdi5pbi8iLCJpc3N1ZWQiOnsiZGF0ZS1wYXJ0cyI6W1syMDI0XV19LCJjb250YWluZXItdGl0bGUtc2hvcnQiOiIifSwiaXNUZW1wb3JhcnkiOmZhbHNlfSx7ImlkIjoiMDVkMjk1MDctMjAyZS0zOTIyLWI5ZDEtMjlkZDZjMjQ4MmY0IiwiaXRlbURhdGEiOnsidHlwZSI6IndlYnBhZ2UiLCJpZCI6IjA1ZDI5NTA3LTIwMmUtMzkyMi1iOWQxLTI5ZGQ2YzI0ODJmNCIsInRpdGxlIjoiV29ybGQgUG9wdWxhdGlvbiBQcm9zcGVjdHMiLCJhdXRob3IiOlt7ImZhbWlseSI6IldQUCIsImdpdmVuIjoiIiwicGFyc2UtbmFtZXMiOmZhbHNlLCJkcm9wcGluZy1wYXJ0aWNsZSI6IiIsIm5vbi1kcm9wcGluZy1wYXJ0aWNsZSI6IiJ9XSwiYWNjZXNzZWQiOnsiZGF0ZS1wYXJ0cyI6W1syMDI1LDQsMTVdXX0sIlVSTCI6Imh0dHBzOi8vcG9wdWxhdGlvbi51bi5vcmcvd3BwLyIsImlzc3VlZCI6eyJkYXRlLXBhcnRzIjpbWzIwMjRdXX0sImNvbnRhaW5lci10aXRsZS1zaG9ydCI6IiJ9LCJpc1RlbXBvcmFyeSI6ZmFsc2V9XX0=&quot;,&quot;citationItems&quot;:[{&quot;id&quot;:&quot;aff83e7c-88a4-3ded-a0e3-adf52405832c&quot;,&quot;itemData&quot;:{&quot;type&quot;:&quot;webpage&quot;,&quot;id&quot;:&quot;aff83e7c-88a4-3ded-a0e3-adf52405832c&quot;,&quot;title&quot;:&quot;Census 2001 Data Online| National Portal of India&quot;,&quot;author&quot;:[{&quot;family&quot;:&quot;Census India&quot;,&quot;given&quot;:&quot;&quot;,&quot;parse-names&quot;:false,&quot;dropping-particle&quot;:&quot;&quot;,&quot;non-dropping-particle&quot;:&quot;&quot;}],&quot;accessed&quot;:{&quot;date-parts&quot;:[[2024,4,25]]},&quot;URL&quot;:&quot;https://www.india.gov.in/census-2001-data-online&quot;,&quot;issued&quot;:{&quot;date-parts&quot;:[[2001]]},&quot;container-title-short&quot;:&quot;&quot;},&quot;isTemporary&quot;:false},{&quot;id&quot;:&quot;04f0354d-60fd-38c3-a612-1c434f8a7f95&quot;,&quot;itemData&quot;:{&quot;type&quot;:&quot;webpage&quot;,&quot;id&quot;:&quot;04f0354d-60fd-38c3-a612-1c434f8a7f95&quot;,&quot;title&quot;:&quot;UNSD - Welcome to UNSD&quot;,&quot;author&quot;:[{&quot;family&quot;:&quot;UNSD&quot;,&quot;given&quot;:&quot;&quot;,&quot;parse-names&quot;:false,&quot;dropping-particle&quot;:&quot;&quot;,&quot;non-dropping-particle&quot;:&quot;&quot;}],&quot;accessed&quot;:{&quot;date-parts&quot;:[[2025,4,15]]},&quot;URL&quot;:&quot;https://unstats.un.org/UNSDWebsite/&quot;,&quot;issued&quot;:{&quot;date-parts&quot;:[[2024]]},&quot;container-title-short&quot;:&quot;&quot;},&quot;isTemporary&quot;:false},{&quot;id&quot;:&quot;ed21791a-9872-3f1d-934d-4ef29d7c8116&quot;,&quot;itemData&quot;:{&quot;type&quot;:&quot;webpage&quot;,&quot;id&quot;:&quot;ed21791a-9872-3f1d-934d-4ef29d7c8116&quot;,&quot;title&quot;:&quot;Overview - Population and demography - Eurostat&quot;,&quot;author&quot;:[{&quot;family&quot;:&quot;Eurostat&quot;,&quot;given&quot;:&quot;&quot;,&quot;parse-names&quot;:false,&quot;dropping-particle&quot;:&quot;&quot;,&quot;non-dropping-particle&quot;:&quot;&quot;}],&quot;accessed&quot;:{&quot;date-parts&quot;:[[2025,4,15]]},&quot;URL&quot;:&quot;https://ec.europa.eu/eurostat/web/population-demography&quot;,&quot;issued&quot;:{&quot;date-parts&quot;:[[2024]]},&quot;container-title-short&quot;:&quot;&quot;},&quot;isTemporary&quot;:false},{&quot;id&quot;:&quot;5419dfd4-3220-35f6-b230-b220e2c4e033&quot;,&quot;itemData&quot;:{&quot;type&quot;:&quot;webpage&quot;,&quot;id&quot;:&quot;5419dfd4-3220-35f6-b230-b220e2c4e033&quot;,&quot;title&quot;:&quot;Ministry of Statistics and Program Implementation | Government Of India&quot;,&quot;author&quot;:[{&quot;family&quot;:&quot;MOSP&quot;,&quot;given&quot;:&quot;&quot;,&quot;parse-names&quot;:false,&quot;dropping-particle&quot;:&quot;&quot;,&quot;non-dropping-particle&quot;:&quot;&quot;}],&quot;accessed&quot;:{&quot;date-parts&quot;:[[2025,4,15]]},&quot;URL&quot;:&quot;https://www.mospi.gov.in/&quot;,&quot;issued&quot;:{&quot;date-parts&quot;:[[2024]]},&quot;container-title-short&quot;:&quot;&quot;},&quot;isTemporary&quot;:false},{&quot;id&quot;:&quot;05d29507-202e-3922-b9d1-29dd6c2482f4&quot;,&quot;itemData&quot;:{&quot;type&quot;:&quot;webpage&quot;,&quot;id&quot;:&quot;05d29507-202e-3922-b9d1-29dd6c2482f4&quot;,&quot;title&quot;:&quot;World Population Prospects&quot;,&quot;author&quot;:[{&quot;family&quot;:&quot;WPP&quot;,&quot;given&quot;:&quot;&quot;,&quot;parse-names&quot;:false,&quot;dropping-particle&quot;:&quot;&quot;,&quot;non-dropping-particle&quot;:&quot;&quot;}],&quot;accessed&quot;:{&quot;date-parts&quot;:[[2025,4,15]]},&quot;URL&quot;:&quot;https://population.un.org/wpp/&quot;,&quot;issued&quot;:{&quot;date-parts&quot;:[[2024]]},&quot;container-title-short&quot;:&quot;&quot;},&quot;isTemporary&quot;:false}]},{&quot;citationID&quot;:&quot;MENDELEY_CITATION_bb4dfd52-0433-4bda-9cb0-f85388b48f59&quot;,&quot;properties&quot;:{&quot;noteIndex&quot;:0},&quot;isEdited&quot;:false,&quot;manualOverride&quot;:{&quot;isManuallyOverridden&quot;:false,&quot;citeprocText&quot;:&quot;(Khullar D.R., 2023)&quot;,&quot;manualOverrideText&quot;:&quot;&quot;},&quot;citationTag&quot;:&quot;MENDELEY_CITATION_v3_eyJjaXRhdGlvbklEIjoiTUVOREVMRVlfQ0lUQVRJT05fYmI0ZGZkNTItMDQzMy00YmRhLTljYjAtZjg1Mzg4YjQ4ZjU5IiwicHJvcGVydGllcyI6eyJub3RlSW5kZXgiOjB9LCJpc0VkaXRlZCI6ZmFsc2UsIm1hbnVhbE92ZXJyaWRlIjp7ImlzTWFudWFsbHlPdmVycmlkZGVuIjpmYWxzZSwiY2l0ZXByb2NUZXh0IjoiKEtodWxsYXIgRC5SLiwgMjAyMykiLCJtYW51YWxPdmVycmlkZVRleHQiOiIifSwiY2l0YXRpb25JdGVtcyI6W3siaWQiOiJiMzEzMGFmOS03NDA5LTMxMDItYWZhMS0wMDlhNjJiYmMzNWQiLCJpdGVtRGF0YSI6eyJ0eXBlIjoiYm9vayIsImlkIjoiYjMxMzBhZjktNzQwOS0zMTAyLWFmYTEtMDA5YTYyYmJjMzVkIiwidGl0bGUiOiJJbmRpYTogQSBDb21wcmVoZW5zaXZlIEdlb2dyYXBoeSIsImF1dGhvciI6W3siZmFtaWx5IjoiS2h1bGxhciBELlIuIiwiZ2l2ZW4iOiIiLCJwYXJzZS1uYW1lcyI6ZmFsc2UsImRyb3BwaW5nLXBhcnRpY2xlIjoiIiwibm9uLWRyb3BwaW5nLXBhcnRpY2xlIjoiIn1dLCJhY2Nlc3NlZCI6eyJkYXRlLXBhcnRzIjpbWzIwMjUsNCw2XV19LCJVUkwiOiJodHRwczovL3d3dy50cHNjb2xsZWdlcGF0bmEub3JnL2Jvb2svSU5ESUElMjAtJTIwQSUyMENvbXByZWhlbnNpdmUlMjBHZW9ncmFwaHlfRCUyMFIlMjBLaHVsbGFyLnBkZiIsImlzc3VlZCI6eyJkYXRlLXBhcnRzIjpbWzIwMjNdXX0sImVkaXRpb24iOiI2dGgiLCJjb250YWluZXItdGl0bGUtc2hvcnQiOiIifSwiaXNUZW1wb3JhcnkiOmZhbHNlfV19&quot;,&quot;citationItems&quot;:[{&quot;id&quot;:&quot;b3130af9-7409-3102-afa1-009a62bbc35d&quot;,&quot;itemData&quot;:{&quot;type&quot;:&quot;book&quot;,&quot;id&quot;:&quot;b3130af9-7409-3102-afa1-009a62bbc35d&quot;,&quot;title&quot;:&quot;India: A Comprehensive Geography&quot;,&quot;author&quot;:[{&quot;family&quot;:&quot;Khullar D.R.&quot;,&quot;given&quot;:&quot;&quot;,&quot;parse-names&quot;:false,&quot;dropping-particle&quot;:&quot;&quot;,&quot;non-dropping-particle&quot;:&quot;&quot;}],&quot;accessed&quot;:{&quot;date-parts&quot;:[[2025,4,6]]},&quot;URL&quot;:&quot;https://www.tpscollegepatna.org/book/INDIA%20-%20A%20Comprehensive%20Geography_D%20R%20Khullar.pdf&quot;,&quot;issued&quot;:{&quot;date-parts&quot;:[[2023]]},&quot;edition&quot;:&quot;6th&quot;,&quot;container-title-short&quot;:&quot;&quot;},&quot;isTemporary&quot;:false}]},{&quot;citationID&quot;:&quot;MENDELEY_CITATION_49b36ae2-117b-4b32-8f90-2648803fce0b&quot;,&quot;properties&quot;:{&quot;noteIndex&quot;:0},&quot;isEdited&quot;:false,&quot;manualOverride&quot;:{&quot;isManuallyOverridden&quot;:false,&quot;citeprocText&quot;:&quot;(Rao K. S. et al., 2016)&quot;,&quot;manualOverrideText&quot;:&quot;&quot;},&quot;citationTag&quot;:&quot;MENDELEY_CITATION_v3_eyJjaXRhdGlvbklEIjoiTUVOREVMRVlfQ0lUQVRJT05fNDliMzZhZTItMTE3Yi00YjMyLThmOTAtMjY0ODgwM2ZjZTBiIiwicHJvcGVydGllcyI6eyJub3RlSW5kZXgiOjB9LCJpc0VkaXRlZCI6ZmFsc2UsIm1hbnVhbE92ZXJyaWRlIjp7ImlzTWFudWFsbHlPdmVycmlkZGVuIjpmYWxzZSwiY2l0ZXByb2NUZXh0IjoiKFJhbyBLLiBTLiBldCBhbC4sIDIwMTYpIiwibWFudWFsT3ZlcnJpZGVUZXh0IjoiIn0sImNpdGF0aW9uSXRlbXMiOlt7ImlkIjoiNGYyYmQ3ZDAtNzQ3Ny0zMGFiLWJhNTYtMDhlMmNiYTVhY2Q0IiwiaXRlbURhdGEiOnsidHlwZSI6ImJvb2siLCJpZCI6IjRmMmJkN2QwLTc0NzctMzBhYi1iYTU2LTA4ZTJjYmE1YWNkNCIsInRpdGxlIjoiQmlvZGl2ZXJzaXR5LCBjbGltYXRlIGNoYW5nZSBhbmQgc29jaW8tZWNvbm9taWMgZGV2ZWxvcG1lbnQgaW4gdGhlIEluZGlhbiBIaW1hbGF5YSA6IGFuIG92ZXJ2aWV3IiwiYXV0aG9yIjpbeyJmYW1pbHkiOiJSYW8gSy4gUy4iLCJnaXZlbiI6IiIsInBhcnNlLW5hbWVzIjpmYWxzZSwiZHJvcHBpbmctcGFydGljbGUiOiIiLCJub24tZHJvcHBpbmctcGFydGljbGUiOiIifSx7ImZhbWlseSI6IlNheGVuYSBLLiBHLiIsImdpdmVuIjoiIiwicGFyc2UtbmFtZXMiOmZhbHNlLCJkcm9wcGluZy1wYXJ0aWNsZSI6IiIsIm5vbi1kcm9wcGluZy1wYXJ0aWNsZSI6IiJ9LHsiZmFtaWx5IjoiVGl3YXJpIEIuIEsuIiwiZ2l2ZW4iOiIiLCJwYXJzZS1uYW1lcyI6ZmFsc2UsImRyb3BwaW5nLXBhcnRpY2xlIjoiIiwibm9uLWRyb3BwaW5nLXBhcnRpY2xlIjoiIn1dLCJhY2Nlc3NlZCI6eyJkYXRlLXBhcnRzIjpbWzIwMjUsMTEsMTJdXX0sIklTQk4iOiI4MTIxMTA5Mjk5IiwiVVJMIjoiaHR0cHM6Ly9zZWFyY2gud29ybGRjYXQub3JnL3RpdGxlLzk0NDIyMDA5MSIsImlzc3VlZCI6eyJkYXRlLXBhcnRzIjpbWzIwMTZdXX0sInB1Ymxpc2hlci1wbGFjZSI6IkRlaHJhIER1biwgSW5kaWEiLCJudW1iZXItb2YtcGFnZXMiOiI4MCIsInB1Ymxpc2hlciI6IkJpc2hlbiBTaW5naCBNYWhlbmRyYSBQYWwgU2luZ2giLCJjb250YWluZXItdGl0bGUtc2hvcnQiOiIifSwiaXNUZW1wb3JhcnkiOmZhbHNlfV19&quot;,&quot;citationItems&quot;:[{&quot;id&quot;:&quot;4f2bd7d0-7477-30ab-ba56-08e2cba5acd4&quot;,&quot;itemData&quot;:{&quot;type&quot;:&quot;book&quot;,&quot;id&quot;:&quot;4f2bd7d0-7477-30ab-ba56-08e2cba5acd4&quot;,&quot;title&quot;:&quot;Biodiversity, climate change and socio-economic development in the Indian Himalaya : an overview&quot;,&quot;author&quot;:[{&quot;family&quot;:&quot;Rao K. S.&quot;,&quot;given&quot;:&quot;&quot;,&quot;parse-names&quot;:false,&quot;dropping-particle&quot;:&quot;&quot;,&quot;non-dropping-particle&quot;:&quot;&quot;},{&quot;family&quot;:&quot;Saxena K. G.&quot;,&quot;given&quot;:&quot;&quot;,&quot;parse-names&quot;:false,&quot;dropping-particle&quot;:&quot;&quot;,&quot;non-dropping-particle&quot;:&quot;&quot;},{&quot;family&quot;:&quot;Tiwari B. K.&quot;,&quot;given&quot;:&quot;&quot;,&quot;parse-names&quot;:false,&quot;dropping-particle&quot;:&quot;&quot;,&quot;non-dropping-particle&quot;:&quot;&quot;}],&quot;accessed&quot;:{&quot;date-parts&quot;:[[2025,11,12]]},&quot;ISBN&quot;:&quot;8121109299&quot;,&quot;URL&quot;:&quot;https://search.worldcat.org/title/944220091&quot;,&quot;issued&quot;:{&quot;date-parts&quot;:[[2016]]},&quot;publisher-place&quot;:&quot;Dehra Dun, India&quot;,&quot;number-of-pages&quot;:&quot;80&quot;,&quot;publisher&quot;:&quot;Bishen Singh Mahendra Pal Singh&quot;,&quot;container-title-short&quot;:&quot;&quot;},&quot;isTemporary&quot;:false}]},{&quot;citationID&quot;:&quot;MENDELEY_CITATION_b8d3f9d5-b0a5-4969-98cb-1453b8ffb8a0&quot;,&quot;properties&quot;:{&quot;noteIndex&quot;:0},&quot;isEdited&quot;:false,&quot;manualOverride&quot;:{&quot;isManuallyOverridden&quot;:false,&quot;citeprocText&quot;:&quot;(Fazal, 2013)&quot;,&quot;manualOverrideText&quot;:&quot;&quot;},&quot;citationTag&quot;:&quot;MENDELEY_CITATION_v3_eyJjaXRhdGlvbklEIjoiTUVOREVMRVlfQ0lUQVRJT05fYjhkM2Y5ZDUtYjBhNS00OTY5LTk4Y2ItMTQ1M2I4ZmZiOGEwIiwicHJvcGVydGllcyI6eyJub3RlSW5kZXgiOjB9LCJpc0VkaXRlZCI6ZmFsc2UsIm1hbnVhbE92ZXJyaWRlIjp7ImlzTWFudWFsbHlPdmVycmlkZGVuIjpmYWxzZSwiY2l0ZXByb2NUZXh0IjoiKEZhemFsLCAyMDEzKSIsIm1hbnVhbE92ZXJyaWRlVGV4dCI6IiJ9LCJjaXRhdGlvbkl0ZW1zIjpbeyJpZCI6ImNjZjFlOTYwLThiMzAtM2Y2ZC04NGFmLTAzZjU4OTZmYzQ4NCIsIml0ZW1EYXRhIjp7InR5cGUiOiJhcnRpY2xlLWpvdXJuYWwiLCJpZCI6ImNjZjFlOTYwLThiMzAtM2Y2ZC04NGFmLTAzZjU4OTZmYzQ4NCIsInRpdGxlIjoiTGFuZCB1c2UgZHluYW1pY3MgaW4gYSBkZXZlbG9waW5nIGVjb25vbXkgOiByZWdpb25hbCBwZXJzcGVjdGl2ZXMgZnJvbSBJbmRpYSIsImF1dGhvciI6W3siZmFtaWx5IjoiRmF6YWwiLCJnaXZlbiI6IlNoYWhhYi4iLCJwYXJzZS1uYW1lcyI6ZmFsc2UsImRyb3BwaW5nLXBhcnRpY2xlIjoiIiwibm9uLWRyb3BwaW5nLXBhcnRpY2xlIjoiIn1dLCJhY2Nlc3NlZCI6eyJkYXRlLXBhcnRzIjpbWzIwMjUsNCw2XV19LCJJU0JOIjoiOTc4OTQwMDc1MjU0MiIsImlzc3VlZCI6eyJkYXRlLXBhcnRzIjpbWzIwMTNdXX0sInBhZ2UiOiI5NiIsImFic3RyYWN0IjoiVG9kYXksIEluZGlhIHN0aWxsIHJlbWFpbnMgYSBydXJhbCBhZ3JpY3VsdHVyYWwgY291bnRyeSBhbHRob3VnaCB0aGUgc2hhcmUgb2YgdXJiYW4gcG9wdWxhdGlvbiBoYXMgYWxzbyBpbmNyZWFzZWQuIEJ1dCB0aGVzZSBmaWd1cmVzIGRvIG5vdCB0ZWxsIHRoZSB3aG9sZSBzdG9yeS4gVGhlcmUgYXJlIGV2aWRlbmNlcyB0aGF0IHVyYmFuIGdyb3d0aCBpcyBkaXNwZXJzZWQgYW5kIHVyYmFuIHNwcmF3bCBwcm9tb3RlcyB0aGUgc3ByZWFkIG9mIHVyYmFuIGxhbmQgdXNlIGludG8gdGhlIHJ1cmFsLXVyYmFuIGZyaW5nZS4gVGhlIGJvb2sgaW52ZXN0aWdhdGVzIHRoZSBsYW5kIHRyYW5zZm9ybWF0aW9uIGFuZCB0aGUgZHJpdmluZyBmb3JjZXMgd2hpY2ggd2VyZSBpbmZsdWVuY2luZyB0aGUgbGFuZCB0cmFuc2Zvcm1hdGlvbi4gVGhlIHByZXNlbnQgc3R1ZHkgd2FzIGRvbmUgb24gcGVyaSB1cmJhbiBpbnRlcmZhY2UgKFBVSSkgb2YgQWxpZ2FyaCBjaXR5LCBhIHJlbGF0aXZlbHkgc21hbGwgY2l0eSwgYnV0IGFzIG90aGVyIG5vcnRoIEluZGlhbiBjaXRpZXMsIGl0IGlzIGFsc28gZXhwYW5kaW5nIHJhcGlkbHkuIE1vcmVvdmVyLCBpdCB0b28gaXMgc3Vycm91bmRlZCBieSBhIHBvcHVsb3VzIHJ1cmFsIGFyZWEgd2l0aCBwcm9kdWN0aXZlIGFuZCByaWNoIGFncmljdWx0dXJhbCBoaW50ZXJsYW5kLiBTdWNoIGNvbmRpdGlvbnMgZ2l2ZSByaXNlIHRvIG1hbnkgY29uZmxpY3RzIGFuZCBtdXR1YWxseSBiZW5lZmljaWFsIGNvbXBsZW1lbnRhcml0aWVzIGluIHRoZSBydXJhbCBhbmQgdXJiYW4gc3BoZXJlcy4gVGhlIHJlc3VsdCBzaG93cyB0aGF0IHRoZSBkZW1hbmQgZm9yIGxhbmQgaXMgaGlnaC4gVGhpcyByZXN1bHRzIGluIGluZm9ybWFsIHVyYmFuIGRldmVsb3BtZW50IGZ1bGZpbGxpbmcgdGhlIHJlcXVpcmVtZW50cyBvZiBtYW55IG9mIHRoZSBjaXR5J3MgcmVzaWRlbnRzLiBFdmVyeSBwaWVjZSBvZiBsYW5kIGlzIGEgdHJhZGFibGUgY29tbW9kaXR5LCBhbmQgdGhlIHB1cnN1aXQgb2Ygc2hvcnQtdGVybSBwcm9maXRzIGlzIHRoZSBwcmVkb21pbmFudCBldGhpYy4gVGhlIGFjdG9ycyBpbiBQVUkgYXJlIHN0cm9uZyBiZWNhdXNlIGl0IGlzIGNoYXJhY3Rlcml6ZWQgYnkgaW50ZXJtaXhpbmcgb2YgcnVyYWwgYW5kIHVyYmFuIGFjdGl2aXRpZXMgYW5kIGludGVyZXN0cyBhcyB3ZWxsIGFzIHRoZSBudW1iZXIgb2YgYWN0b3JzIGFyZSBncmVhdGVyIHRoYW4gaW4gYW55IG90aGVyIGFyZWEuIEZyb20gdGhlIENvbnRlbnRzOiBXaGF0IGlzICd1cmJhbicgYW5kIHdoYXQgaXMgJ3J1cmFsJz8gLS0gT3V0c2lkZSB0aGUgY2l0eSBib3VuZGFyaWVzOiB0aGUgYXJlYXMgc3Vycm91bmRpbmcgdXJiYW4gY2VudGVycyAtLSBNZXRob2RvbG9neSBhbmQgRGF0YSBTb3VyY2VzLi1Db25jZXB0dWFsaXppbmcgUGVyaS1VcmJhbiBpbnRlcmZhY2UgLS0gUGVyaS1VcmJhbiBJbnRlcmFjdGlvbnMgLS0gVGhlIFN0dWR5IEFyZWEgLS0gTGFuZCBpbiBBbGlnYXJoJ3MgUHVpIC0tIEZhY3RvcnMgSW5mbHVlbmNpbmcgTGFuZCBUcmFuc2Zvcm1hdGlvbiAtLSBBY3RvcnMgYW5kIFRoZWlyIFJvbGUgaW4gUHVpIExhbmQgVHJhbnNmb3JtYXRpb24uIiwicHVibGlzaGVyIjoiU3ByaW5nZXIiLCJjb250YWluZXItdGl0bGUtc2hvcnQiOiIifSwiaXNUZW1wb3JhcnkiOmZhbHNlfV19&quot;,&quot;citationItems&quot;:[{&quot;id&quot;:&quot;ccf1e960-8b30-3f6d-84af-03f5896fc484&quot;,&quot;itemData&quot;:{&quot;type&quot;:&quot;article-journal&quot;,&quot;id&quot;:&quot;ccf1e960-8b30-3f6d-84af-03f5896fc484&quot;,&quot;title&quot;:&quot;Land use dynamics in a developing economy : regional perspectives from India&quot;,&quot;author&quot;:[{&quot;family&quot;:&quot;Fazal&quot;,&quot;given&quot;:&quot;Shahab.&quot;,&quot;parse-names&quot;:false,&quot;dropping-particle&quot;:&quot;&quot;,&quot;non-dropping-particle&quot;:&quot;&quot;}],&quot;accessed&quot;:{&quot;date-parts&quot;:[[2025,4,6]]},&quot;ISBN&quot;:&quot;9789400752542&quot;,&quot;issued&quot;:{&quot;date-parts&quot;:[[2013]]},&quot;page&quot;:&quot;96&quot;,&quot;abstract&quot;:&quot;Today, India still remains a rural agricultural country although the share of urban population has also increased. But these figures do not tell the whole story. There are evidences that urban growth is dispersed and urban sprawl promotes the spread of urban land use into the rural-urban fringe. The book investigates the land transformation and the driving forces which were influencing the land transformation. The present study was done on peri urban interface (PUI) of Aligarh city, a relatively small city, but as other north Indian cities, it is also expanding rapidly. Moreover, it too is surrounded by a populous rural area with productive and rich agricultural hinterland. Such conditions give rise to many conflicts and mutually beneficial complementarities in the rural and urban spheres. The result shows that the demand for land is high. This results in informal urban development fulfilling the requirements of many of the city's residents. Every piece of land is a tradable commodity, and the pursuit of short-term profits is the predominant ethic. The actors in PUI are strong because it is characterized by intermixing of rural and urban activities and interests as well as the number of actors are greater than in any other area. From the Contents: What is 'urban' and what is 'rural'? -- Outside the city boundaries: the areas surrounding urban centers -- Methodology and Data Sources.-Conceptualizing Peri-Urban interface -- Peri-Urban Interactions -- The Study Area -- Land in Aligarh's Pui -- Factors Influencing Land Transformation -- Actors and Their Role in Pui Land Transformation.&quot;,&quot;publisher&quot;:&quot;Springer&quot;,&quot;container-title-short&quot;:&quot;&quot;},&quot;isTemporary&quot;:false}]},{&quot;citationID&quot;:&quot;MENDELEY_CITATION_50102398-26f2-4e7c-8e60-438f3ad1a3a0&quot;,&quot;properties&quot;:{&quot;noteIndex&quot;:0},&quot;isEdited&quot;:false,&quot;manualOverride&quot;:{&quot;isManuallyOverridden&quot;:false,&quot;citeprocText&quot;:&quot;(Fazal, 2013)&quot;,&quot;manualOverrideText&quot;:&quot;&quot;},&quot;citationTag&quot;:&quot;MENDELEY_CITATION_v3_eyJjaXRhdGlvbklEIjoiTUVOREVMRVlfQ0lUQVRJT05fNTAxMDIzOTgtMjZmMi00ZTdjLThlNjAtNDM4ZjNhZDFhM2EwIiwicHJvcGVydGllcyI6eyJub3RlSW5kZXgiOjB9LCJpc0VkaXRlZCI6ZmFsc2UsIm1hbnVhbE92ZXJyaWRlIjp7ImlzTWFudWFsbHlPdmVycmlkZGVuIjpmYWxzZSwiY2l0ZXByb2NUZXh0IjoiKEZhemFsLCAyMDEzKSIsIm1hbnVhbE92ZXJyaWRlVGV4dCI6IiJ9LCJjaXRhdGlvbkl0ZW1zIjpbeyJpZCI6ImNjZjFlOTYwLThiMzAtM2Y2ZC04NGFmLTAzZjU4OTZmYzQ4NCIsIml0ZW1EYXRhIjp7InR5cGUiOiJhcnRpY2xlLWpvdXJuYWwiLCJpZCI6ImNjZjFlOTYwLThiMzAtM2Y2ZC04NGFmLTAzZjU4OTZmYzQ4NCIsInRpdGxlIjoiTGFuZCB1c2UgZHluYW1pY3MgaW4gYSBkZXZlbG9waW5nIGVjb25vbXkgOiByZWdpb25hbCBwZXJzcGVjdGl2ZXMgZnJvbSBJbmRpYSIsImF1dGhvciI6W3siZmFtaWx5IjoiRmF6YWwiLCJnaXZlbiI6IlNoYWhhYi4iLCJwYXJzZS1uYW1lcyI6ZmFsc2UsImRyb3BwaW5nLXBhcnRpY2xlIjoiIiwibm9uLWRyb3BwaW5nLXBhcnRpY2xlIjoiIn1dLCJhY2Nlc3NlZCI6eyJkYXRlLXBhcnRzIjpbWzIwMjUsNCw2XV19LCJJU0JOIjoiOTc4OTQwMDc1MjU0MiIsImlzc3VlZCI6eyJkYXRlLXBhcnRzIjpbWzIwMTNdXX0sInBhZ2UiOiI5NiIsImFic3RyYWN0IjoiVG9kYXksIEluZGlhIHN0aWxsIHJlbWFpbnMgYSBydXJhbCBhZ3JpY3VsdHVyYWwgY291bnRyeSBhbHRob3VnaCB0aGUgc2hhcmUgb2YgdXJiYW4gcG9wdWxhdGlvbiBoYXMgYWxzbyBpbmNyZWFzZWQuIEJ1dCB0aGVzZSBmaWd1cmVzIGRvIG5vdCB0ZWxsIHRoZSB3aG9sZSBzdG9yeS4gVGhlcmUgYXJlIGV2aWRlbmNlcyB0aGF0IHVyYmFuIGdyb3d0aCBpcyBkaXNwZXJzZWQgYW5kIHVyYmFuIHNwcmF3bCBwcm9tb3RlcyB0aGUgc3ByZWFkIG9mIHVyYmFuIGxhbmQgdXNlIGludG8gdGhlIHJ1cmFsLXVyYmFuIGZyaW5nZS4gVGhlIGJvb2sgaW52ZXN0aWdhdGVzIHRoZSBsYW5kIHRyYW5zZm9ybWF0aW9uIGFuZCB0aGUgZHJpdmluZyBmb3JjZXMgd2hpY2ggd2VyZSBpbmZsdWVuY2luZyB0aGUgbGFuZCB0cmFuc2Zvcm1hdGlvbi4gVGhlIHByZXNlbnQgc3R1ZHkgd2FzIGRvbmUgb24gcGVyaSB1cmJhbiBpbnRlcmZhY2UgKFBVSSkgb2YgQWxpZ2FyaCBjaXR5LCBhIHJlbGF0aXZlbHkgc21hbGwgY2l0eSwgYnV0IGFzIG90aGVyIG5vcnRoIEluZGlhbiBjaXRpZXMsIGl0IGlzIGFsc28gZXhwYW5kaW5nIHJhcGlkbHkuIE1vcmVvdmVyLCBpdCB0b28gaXMgc3Vycm91bmRlZCBieSBhIHBvcHVsb3VzIHJ1cmFsIGFyZWEgd2l0aCBwcm9kdWN0aXZlIGFuZCByaWNoIGFncmljdWx0dXJhbCBoaW50ZXJsYW5kLiBTdWNoIGNvbmRpdGlvbnMgZ2l2ZSByaXNlIHRvIG1hbnkgY29uZmxpY3RzIGFuZCBtdXR1YWxseSBiZW5lZmljaWFsIGNvbXBsZW1lbnRhcml0aWVzIGluIHRoZSBydXJhbCBhbmQgdXJiYW4gc3BoZXJlcy4gVGhlIHJlc3VsdCBzaG93cyB0aGF0IHRoZSBkZW1hbmQgZm9yIGxhbmQgaXMgaGlnaC4gVGhpcyByZXN1bHRzIGluIGluZm9ybWFsIHVyYmFuIGRldmVsb3BtZW50IGZ1bGZpbGxpbmcgdGhlIHJlcXVpcmVtZW50cyBvZiBtYW55IG9mIHRoZSBjaXR5J3MgcmVzaWRlbnRzLiBFdmVyeSBwaWVjZSBvZiBsYW5kIGlzIGEgdHJhZGFibGUgY29tbW9kaXR5LCBhbmQgdGhlIHB1cnN1aXQgb2Ygc2hvcnQtdGVybSBwcm9maXRzIGlzIHRoZSBwcmVkb21pbmFudCBldGhpYy4gVGhlIGFjdG9ycyBpbiBQVUkgYXJlIHN0cm9uZyBiZWNhdXNlIGl0IGlzIGNoYXJhY3Rlcml6ZWQgYnkgaW50ZXJtaXhpbmcgb2YgcnVyYWwgYW5kIHVyYmFuIGFjdGl2aXRpZXMgYW5kIGludGVyZXN0cyBhcyB3ZWxsIGFzIHRoZSBudW1iZXIgb2YgYWN0b3JzIGFyZSBncmVhdGVyIHRoYW4gaW4gYW55IG90aGVyIGFyZWEuIEZyb20gdGhlIENvbnRlbnRzOiBXaGF0IGlzICd1cmJhbicgYW5kIHdoYXQgaXMgJ3J1cmFsJz8gLS0gT3V0c2lkZSB0aGUgY2l0eSBib3VuZGFyaWVzOiB0aGUgYXJlYXMgc3Vycm91bmRpbmcgdXJiYW4gY2VudGVycyAtLSBNZXRob2RvbG9neSBhbmQgRGF0YSBTb3VyY2VzLi1Db25jZXB0dWFsaXppbmcgUGVyaS1VcmJhbiBpbnRlcmZhY2UgLS0gUGVyaS1VcmJhbiBJbnRlcmFjdGlvbnMgLS0gVGhlIFN0dWR5IEFyZWEgLS0gTGFuZCBpbiBBbGlnYXJoJ3MgUHVpIC0tIEZhY3RvcnMgSW5mbHVlbmNpbmcgTGFuZCBUcmFuc2Zvcm1hdGlvbiAtLSBBY3RvcnMgYW5kIFRoZWlyIFJvbGUgaW4gUHVpIExhbmQgVHJhbnNmb3JtYXRpb24uIiwicHVibGlzaGVyIjoiU3ByaW5nZXIiLCJjb250YWluZXItdGl0bGUtc2hvcnQiOiIifSwiaXNUZW1wb3JhcnkiOmZhbHNlfV19&quot;,&quot;citationItems&quot;:[{&quot;id&quot;:&quot;ccf1e960-8b30-3f6d-84af-03f5896fc484&quot;,&quot;itemData&quot;:{&quot;type&quot;:&quot;article-journal&quot;,&quot;id&quot;:&quot;ccf1e960-8b30-3f6d-84af-03f5896fc484&quot;,&quot;title&quot;:&quot;Land use dynamics in a developing economy : regional perspectives from India&quot;,&quot;author&quot;:[{&quot;family&quot;:&quot;Fazal&quot;,&quot;given&quot;:&quot;Shahab.&quot;,&quot;parse-names&quot;:false,&quot;dropping-particle&quot;:&quot;&quot;,&quot;non-dropping-particle&quot;:&quot;&quot;}],&quot;accessed&quot;:{&quot;date-parts&quot;:[[2025,4,6]]},&quot;ISBN&quot;:&quot;9789400752542&quot;,&quot;issued&quot;:{&quot;date-parts&quot;:[[2013]]},&quot;page&quot;:&quot;96&quot;,&quot;abstract&quot;:&quot;Today, India still remains a rural agricultural country although the share of urban population has also increased. But these figures do not tell the whole story. There are evidences that urban growth is dispersed and urban sprawl promotes the spread of urban land use into the rural-urban fringe. The book investigates the land transformation and the driving forces which were influencing the land transformation. The present study was done on peri urban interface (PUI) of Aligarh city, a relatively small city, but as other north Indian cities, it is also expanding rapidly. Moreover, it too is surrounded by a populous rural area with productive and rich agricultural hinterland. Such conditions give rise to many conflicts and mutually beneficial complementarities in the rural and urban spheres. The result shows that the demand for land is high. This results in informal urban development fulfilling the requirements of many of the city's residents. Every piece of land is a tradable commodity, and the pursuit of short-term profits is the predominant ethic. The actors in PUI are strong because it is characterized by intermixing of rural and urban activities and interests as well as the number of actors are greater than in any other area. From the Contents: What is 'urban' and what is 'rural'? -- Outside the city boundaries: the areas surrounding urban centers -- Methodology and Data Sources.-Conceptualizing Peri-Urban interface -- Peri-Urban Interactions -- The Study Area -- Land in Aligarh's Pui -- Factors Influencing Land Transformation -- Actors and Their Role in Pui Land Transformation.&quot;,&quot;publisher&quot;:&quot;Springer&quot;,&quot;container-title-short&quot;:&quot;&quot;},&quot;isTemporary&quot;:false}]},{&quot;citationID&quot;:&quot;MENDELEY_CITATION_c3bb41be-7f99-44a6-ad58-a4e7e3bcd75d&quot;,&quot;properties&quot;:{&quot;noteIndex&quot;:0},&quot;isEdited&quot;:false,&quot;manualOverride&quot;:{&quot;isManuallyOverridden&quot;:false,&quot;citeprocText&quot;:&quot;(Khullar D.R., 2023; Mani, 2012)&quot;,&quot;manualOverrideText&quot;:&quot;&quot;},&quot;citationTag&quot;:&quot;MENDELEY_CITATION_v3_eyJjaXRhdGlvbklEIjoiTUVOREVMRVlfQ0lUQVRJT05fYzNiYjQxYmUtN2Y5OS00NGE2LWFkNTgtYTRlN2UzYmNkNzVkIiwicHJvcGVydGllcyI6eyJub3RlSW5kZXgiOjB9LCJpc0VkaXRlZCI6ZmFsc2UsIm1hbnVhbE92ZXJyaWRlIjp7ImlzTWFudWFsbHlPdmVycmlkZGVuIjpmYWxzZSwiY2l0ZXByb2NUZXh0IjoiKEtodWxsYXIgRC5SLiwgMjAyMzsgTWFuaSwgMjAxMikiLCJtYW51YWxPdmVycmlkZVRleHQiOiIifSwiY2l0YXRpb25JdGVtcyI6W3siaWQiOiI5NmU5YjgwYy1iMWUzLTNkNWYtOTUzYi05M2ZhYWRiZDE4OTAiLCJpdGVtRGF0YSI6eyJ0eXBlIjoiYXJ0aWNsZS1qb3VybmFsIiwiaWQiOiI5NmU5YjgwYy1iMWUzLTNkNWYtOTUzYi05M2ZhYWRiZDE4OTAiLCJ0aXRsZSI6IkVjb2xvZ3kgYW5kIEJpb2dlb2dyYXBoeSBpbiBJbmRpYSIsImF1dGhvciI6W3siZmFtaWx5IjoiTWFuaSIsImdpdmVuIjoiTS5TLi4iLCJwYXJzZS1uYW1lcyI6ZmFsc2UsImRyb3BwaW5nLXBhcnRpY2xlIjoiIiwibm9uLWRyb3BwaW5nLXBhcnRpY2xlIjoiIn1dLCJhY2Nlc3NlZCI6eyJkYXRlLXBhcnRzIjpbWzIwMjUsNCw2XV19LCJJU0JOIjoiOTc4OTQwMTAyMzMxMyIsImlzc3VlZCI6eyJkYXRlLXBhcnRzIjpbWzIwMTJdXX0sImNvbnRhaW5lci10aXRsZS1zaG9ydCI6IiJ9LCJpc1RlbXBvcmFyeSI6ZmFsc2V9LHsiaWQiOiJiMzEzMGFmOS03NDA5LTMxMDItYWZhMS0wMDlhNjJiYmMzNWQiLCJpdGVtRGF0YSI6eyJ0eXBlIjoiYm9vayIsImlkIjoiYjMxMzBhZjktNzQwOS0zMTAyLWFmYTEtMDA5YTYyYmJjMzVkIiwidGl0bGUiOiJJbmRpYTogQSBDb21wcmVoZW5zaXZlIEdlb2dyYXBoeSIsImF1dGhvciI6W3siZmFtaWx5IjoiS2h1bGxhciBELlIuIiwiZ2l2ZW4iOiIiLCJwYXJzZS1uYW1lcyI6ZmFsc2UsImRyb3BwaW5nLXBhcnRpY2xlIjoiIiwibm9uLWRyb3BwaW5nLXBhcnRpY2xlIjoiIn1dLCJhY2Nlc3NlZCI6eyJkYXRlLXBhcnRzIjpbWzIwMjUsNCw2XV19LCJVUkwiOiJodHRwczovL3d3dy50cHNjb2xsZWdlcGF0bmEub3JnL2Jvb2svSU5ESUElMjAtJTIwQSUyMENvbXByZWhlbnNpdmUlMjBHZW9ncmFwaHlfRCUyMFIlMjBLaHVsbGFyLnBkZiIsImlzc3VlZCI6eyJkYXRlLXBhcnRzIjpbWzIwMjNdXX0sImVkaXRpb24iOiI2dGgiLCJjb250YWluZXItdGl0bGUtc2hvcnQiOiIifSwiaXNUZW1wb3JhcnkiOmZhbHNlfV19&quot;,&quot;citationItems&quot;:[{&quot;id&quot;:&quot;96e9b80c-b1e3-3d5f-953b-93faadbd1890&quot;,&quot;itemData&quot;:{&quot;type&quot;:&quot;article-journal&quot;,&quot;id&quot;:&quot;96e9b80c-b1e3-3d5f-953b-93faadbd1890&quot;,&quot;title&quot;:&quot;Ecology and Biogeography in India&quot;,&quot;author&quot;:[{&quot;family&quot;:&quot;Mani&quot;,&quot;given&quot;:&quot;M.S..&quot;,&quot;parse-names&quot;:false,&quot;dropping-particle&quot;:&quot;&quot;,&quot;non-dropping-particle&quot;:&quot;&quot;}],&quot;accessed&quot;:{&quot;date-parts&quot;:[[2025,4,6]]},&quot;ISBN&quot;:&quot;9789401023313&quot;,&quot;issued&quot;:{&quot;date-parts&quot;:[[2012]]},&quot;container-title-short&quot;:&quot;&quot;},&quot;isTemporary&quot;:false},{&quot;id&quot;:&quot;b3130af9-7409-3102-afa1-009a62bbc35d&quot;,&quot;itemData&quot;:{&quot;type&quot;:&quot;book&quot;,&quot;id&quot;:&quot;b3130af9-7409-3102-afa1-009a62bbc35d&quot;,&quot;title&quot;:&quot;India: A Comprehensive Geography&quot;,&quot;author&quot;:[{&quot;family&quot;:&quot;Khullar D.R.&quot;,&quot;given&quot;:&quot;&quot;,&quot;parse-names&quot;:false,&quot;dropping-particle&quot;:&quot;&quot;,&quot;non-dropping-particle&quot;:&quot;&quot;}],&quot;accessed&quot;:{&quot;date-parts&quot;:[[2025,4,6]]},&quot;URL&quot;:&quot;https://www.tpscollegepatna.org/book/INDIA%20-%20A%20Comprehensive%20Geography_D%20R%20Khullar.pdf&quot;,&quot;issued&quot;:{&quot;date-parts&quot;:[[2023]]},&quot;edition&quot;:&quot;6th&quot;,&quot;container-title-short&quot;:&quot;&quot;},&quot;isTemporary&quot;:false}]},{&quot;citationID&quot;:&quot;MENDELEY_CITATION_81d2656b-aac4-4813-8548-001ff74312ed&quot;,&quot;properties&quot;:{&quot;noteIndex&quot;:0},&quot;isEdited&quot;:false,&quot;manualOverride&quot;:{&quot;isManuallyOverridden&quot;:false,&quot;citeprocText&quot;:&quot;(Dubash, 2019)&quot;,&quot;manualOverrideText&quot;:&quot;&quot;},&quot;citationTag&quot;:&quot;MENDELEY_CITATION_v3_eyJjaXRhdGlvbklEIjoiTUVOREVMRVlfQ0lUQVRJT05fODFkMjY1NmItYWFjNC00ODEzLTg1NDgtMDAxZmY3NDMxMmVkIiwicHJvcGVydGllcyI6eyJub3RlSW5kZXgiOjB9LCJpc0VkaXRlZCI6ZmFsc2UsIm1hbnVhbE92ZXJyaWRlIjp7ImlzTWFudWFsbHlPdmVycmlkZGVuIjpmYWxzZSwiY2l0ZXByb2NUZXh0IjoiKER1YmFzaCwgMjAxOSkiLCJtYW51YWxPdmVycmlkZVRleHQiOiIifSwiY2l0YXRpb25JdGVtcyI6W3siaWQiOiI5ZTJhMDZiNi04Zjk4LTMyODEtOTA3Ni0wZWUyODYyZWQzNzMiLCJpdGVtRGF0YSI6eyJ0eXBlIjoiYXJ0aWNsZS1qb3VybmFsIiwiaWQiOiI5ZTJhMDZiNi04Zjk4LTMyODEtOTA3Ni0wZWUyODYyZWQzNzMiLCJ0aXRsZSI6IkluZGlhIGluIGEgd2FybWluZyB3b3JsZCA6IGludGVncmF0aW5nIGNsaW1hdGUgY2hhbmdlIGFuZCBkZXZlbG9wbWVudCIsImF1dGhvciI6W3siZmFtaWx5IjoiRHViYXNoIiwiZ2l2ZW4iOiJOYXZyb3ogSy4uIiwicGFyc2UtbmFtZXMiOmZhbHNlLCJkcm9wcGluZy1wYXJ0aWNsZSI6IiIsIm5vbi1kcm9wcGluZy1wYXJ0aWNsZSI6IiJ9XSwiYWNjZXNzZWQiOnsiZGF0ZS1wYXJ0cyI6W1syMDI1LDQsNl1dfSwiSVNCTiI6Ijk3ODAxOTkwOTgzOTIiLCJpc3N1ZWQiOnsiZGF0ZS1wYXJ0cyI6W1syMDE5XV19LCJhYnN0cmFjdCI6IlJpdmVuIHdpdGggc2NpZW50aWZpYyB1bmNlcnRhaW50eSwgY29udGVuZGluZyBpbnRlcmVzdHMsIGFuZCBjb21wZXRpbmcgaW50ZXJwcmV0YXRpb25zLCBjbGltYXRlIGNoYW5nZSB0b2RheSBwb3NlcyBhbiBleGlzdGVudGlhbCBjaGFsbGVuZ2UuIEZvciBJbmRpYSwgc3VjaCBhIGNoYWxsZW5nZSBpcyBjb21wb3VuZGVkIGJ5IHRoZSBpbW1lZGlhdGUgY29uY2VybnMgb2YgZXJhZGljYXRpbmcgcG92ZXJ0eSBhbmQgYWNjZWxlcmF0aW5nIGRldmVsb3BtZW50LiBNb3Jlb3ZlciwgSW5kaWEgaGFzIHBsYXllZCBhIHJlbGF0aXZlbHkgbGltaXRlZCByb2xlIHRodXMgZmFyIGluIGNhdXNpbmcgdGhlIHByb2JsZW0uIERlc3BpdGUgdGhlc2UgY29tcGxpY2F0aW5nIGZhY3RvcnMsIEluZGlhIGhhcyB0byBlbmdhZ2UgdGhpcyBjaGFsbGVuZ2UgYmVjYXVzZSBhIHBhdGh3YXkgdG8gZGV2ZWxvcG1lbnQgaW5ub2NlbnQgb2YgY2xpbWF0ZSBjaGFuZ2UgaXMgbm8gbG9uZ2VyIHBvc3NpYmxlLiBUbyBkbyBzbyByZXF1aXJlcyBzdGltdWxhdGluZyBjb252ZXJzYXRpb24gb24gY2xpbWF0ZSBjaGFuZ2UgYXMgcGFydCBvZiBJbmRpYSdzIGxhcmdlciBkZXZlbG9wbWVudCBkaXNjb3Vyc2UuIFRoaXMgdm9sdW1lIGJyaW5ncyB0b2dldGhlciBsZWFkaW5nIHJlc2VhcmNoZXJzIGFuZCBwcmFjdGl0aW9uZXJzIC0gbmVnb3RpYXRvcnMsIGFjdGl2aXN0cywgYW5kIHBvbGljeW1ha2VycyAtIHRvIGxheSBvdXQgdGhlIGVtZXJnZW50IGRlYmF0ZSBvbiBjbGltYXRlIGNoYW5nZSBpbiBJbmRpYS4gVGhyb3VnaCB0aGVzZSBjaGFwdGVycywgdGhlIGNvbnRyaWJ1dG9ycyBob3BlIHRvIGRlZXBlbiBjbGFyaXR5IGJvdGggb24gd2h5IEluZGlhIHNob3VsZCBlbmdhZ2Ugd2l0aCBjbGltYXRlIGNoYW5nZSBhbmQgaG93IGl0IGNhbiBiZXN0IGRvIHNvLCBldmVuIHdoaWxlIGFwcHJlY2lhdGluZyBhbmQgcmVwcmVzZW50aW5nIHRoZSBjaGFsbGVuZ2VzIGluaGVyZW50IGluIGRvaW5nIHNvLiAiLCJwdWJsaXNoZXIiOiJPeGZvcmQgVW5pdmVyc2l0eSBQcmVzcyIsImNvbnRhaW5lci10aXRsZS1zaG9ydCI6IiJ9LCJpc1RlbXBvcmFyeSI6ZmFsc2V9XX0=&quot;,&quot;citationItems&quot;:[{&quot;id&quot;:&quot;9e2a06b6-8f98-3281-9076-0ee2862ed373&quot;,&quot;itemData&quot;:{&quot;type&quot;:&quot;article-journal&quot;,&quot;id&quot;:&quot;9e2a06b6-8f98-3281-9076-0ee2862ed373&quot;,&quot;title&quot;:&quot;India in a warming world : integrating climate change and development&quot;,&quot;author&quot;:[{&quot;family&quot;:&quot;Dubash&quot;,&quot;given&quot;:&quot;Navroz K..&quot;,&quot;parse-names&quot;:false,&quot;dropping-particle&quot;:&quot;&quot;,&quot;non-dropping-particle&quot;:&quot;&quot;}],&quot;accessed&quot;:{&quot;date-parts&quot;:[[2025,4,6]]},&quot;ISBN&quot;:&quot;9780199098392&quot;,&quot;issued&quot;:{&quot;date-parts&quot;:[[2019]]},&quot;abstract&quot;:&quot;Riven with scientific uncertainty, contending interests, and competing interpretations, climate change today poses an existential challenge. For India, such a challenge is compounded by the immediate concerns of eradicating poverty and accelerating development. Moreover, India has played a relatively limited role thus far in causing the problem. Despite these complicating factors, India has to engage this challenge because a pathway to development innocent of climate change is no longer possible. To do so requires stimulating conversation on climate change as part of India's larger development discourse. This volume brings together leading researchers and practitioners - negotiators, activists, and policymakers - to lay out the emergent debate on climate change in India. Through these chapters, the contributors hope to deepen clarity both on why India should engage with climate change and how it can best do so, even while appreciating and representing the challenges inherent in doing so. &quot;,&quot;publisher&quot;:&quot;Oxford University Press&quot;,&quot;container-title-short&quot;:&quot;&quot;},&quot;isTemporary&quot;:false}]},{&quot;citationID&quot;:&quot;MENDELEY_CITATION_4495c49b-b4a2-4c12-9d36-676e65521d58&quot;,&quot;properties&quot;:{&quot;noteIndex&quot;:0},&quot;isEdited&quot;:false,&quot;manualOverride&quot;:{&quot;isManuallyOverridden&quot;:false,&quot;citeprocText&quot;:&quot;(Khullar D.R., 2023; Walker &amp;#38; Ryan, 1990)&quot;,&quot;manualOverrideText&quot;:&quot;&quot;},&quot;citationTag&quot;:&quot;MENDELEY_CITATION_v3_eyJjaXRhdGlvbklEIjoiTUVOREVMRVlfQ0lUQVRJT05fNDQ5NWM0OWItYjRhMi00YzEyLTlkMzYtNjc2ZTY1NTIxZDU4IiwicHJvcGVydGllcyI6eyJub3RlSW5kZXgiOjB9LCJpc0VkaXRlZCI6ZmFsc2UsIm1hbnVhbE92ZXJyaWRlIjp7ImlzTWFudWFsbHlPdmVycmlkZGVuIjpmYWxzZSwiY2l0ZXByb2NUZXh0IjoiKEtodWxsYXIgRC5SLiwgMjAyMzsgV2Fsa2VyICYjMzg7IFJ5YW4sIDE5OTApIiwibWFudWFsT3ZlcnJpZGVUZXh0IjoiIn0sImNpdGF0aW9uSXRlbXMiOlt7ImlkIjoiNmI5NmM2YmQtMDI2My0zM2FlLWE1NjgtMjk2ZTgxODEyYTRjIiwiaXRlbURhdGEiOnsidHlwZSI6ImFydGljbGUtam91cm5hbCIsImlkIjoiNmI5NmM2YmQtMDI2My0zM2FlLWE1NjgtMjk2ZTgxODEyYTRjIiwidGl0bGUiOiJWaWxsYWdlIGFuZCBob3VzZWhvbGQgZWNvbm9taWVzIGluIEluZGlhJ3Mgc2VtaS1hcmlkIHRyb3BpY3MiLCJhdXRob3IiOlt7ImZhbWlseSI6IldhbGtlciIsImdpdmVuIjoiVC4gUy4uIiwicGFyc2UtbmFtZXMiOmZhbHNlLCJkcm9wcGluZy1wYXJ0aWNsZSI6IiIsIm5vbi1kcm9wcGluZy1wYXJ0aWNsZSI6IiJ9LHsiZmFtaWx5IjoiUnlhbiIsImdpdmVuIjoiSmFtZXMgRy4uIiwicGFyc2UtbmFtZXMiOmZhbHNlLCJkcm9wcGluZy1wYXJ0aWNsZSI6IiIsIm5vbi1kcm9wcGluZy1wYXJ0aWNsZSI6IiJ9XSwiYWNjZXNzZWQiOnsiZGF0ZS1wYXJ0cyI6W1syMDI1LDQsNl1dfSwiSVNCTiI6Ijk3ODA4MDE4Mzg4NjYiLCJpc3N1ZWQiOnsiZGF0ZS1wYXJ0cyI6W1sxOTkwXV19LCJwYWdlIjoiMzk0IiwicHVibGlzaGVyIjoiSm9obnMgSG9wa2lucyBVbml2ZXJzaXR5IFByZXNzIiwiY29udGFpbmVyLXRpdGxlLXNob3J0IjoiIn0sImlzVGVtcG9yYXJ5IjpmYWxzZX0seyJpZCI6ImIzMTMwYWY5LTc0MDktMzEwMi1hZmExLTAwOWE2MmJiYzM1ZCIsIml0ZW1EYXRhIjp7InR5cGUiOiJib29rIiwiaWQiOiJiMzEzMGFmOS03NDA5LTMxMDItYWZhMS0wMDlhNjJiYmMzNWQiLCJ0aXRsZSI6IkluZGlhOiBBIENvbXByZWhlbnNpdmUgR2VvZ3JhcGh5IiwiYXV0aG9yIjpbeyJmYW1pbHkiOiJLaHVsbGFyIEQuUi4iLCJnaXZlbiI6IiIsInBhcnNlLW5hbWVzIjpmYWxzZSwiZHJvcHBpbmctcGFydGljbGUiOiIiLCJub24tZHJvcHBpbmctcGFydGljbGUiOiIifV0sImFjY2Vzc2VkIjp7ImRhdGUtcGFydHMiOltbMjAyNSw0LDZdXX0sIlVSTCI6Imh0dHBzOi8vd3d3LnRwc2NvbGxlZ2VwYXRuYS5vcmcvYm9vay9JTkRJQSUyMC0lMjBBJTIwQ29tcHJlaGVuc2l2ZSUyMEdlb2dyYXBoeV9EJTIwUiUyMEtodWxsYXIucGRmIiwiaXNzdWVkIjp7ImRhdGUtcGFydHMiOltbMjAyM11dfSwiZWRpdGlvbiI6IjZ0aCIsImNvbnRhaW5lci10aXRsZS1zaG9ydCI6IiJ9LCJpc1RlbXBvcmFyeSI6ZmFsc2V9XX0=&quot;,&quot;citationItems&quot;:[{&quot;id&quot;:&quot;6b96c6bd-0263-33ae-a568-296e81812a4c&quot;,&quot;itemData&quot;:{&quot;type&quot;:&quot;article-journal&quot;,&quot;id&quot;:&quot;6b96c6bd-0263-33ae-a568-296e81812a4c&quot;,&quot;title&quot;:&quot;Village and household economies in India's semi-arid tropics&quot;,&quot;author&quot;:[{&quot;family&quot;:&quot;Walker&quot;,&quot;given&quot;:&quot;T. S..&quot;,&quot;parse-names&quot;:false,&quot;dropping-particle&quot;:&quot;&quot;,&quot;non-dropping-particle&quot;:&quot;&quot;},{&quot;family&quot;:&quot;Ryan&quot;,&quot;given&quot;:&quot;James G..&quot;,&quot;parse-names&quot;:false,&quot;dropping-particle&quot;:&quot;&quot;,&quot;non-dropping-particle&quot;:&quot;&quot;}],&quot;accessed&quot;:{&quot;date-parts&quot;:[[2025,4,6]]},&quot;ISBN&quot;:&quot;9780801838866&quot;,&quot;issued&quot;:{&quot;date-parts&quot;:[[1990]]},&quot;page&quot;:&quot;394&quot;,&quot;publisher&quot;:&quot;Johns Hopkins University Press&quot;,&quot;container-title-short&quot;:&quot;&quot;},&quot;isTemporary&quot;:false},{&quot;id&quot;:&quot;b3130af9-7409-3102-afa1-009a62bbc35d&quot;,&quot;itemData&quot;:{&quot;type&quot;:&quot;book&quot;,&quot;id&quot;:&quot;b3130af9-7409-3102-afa1-009a62bbc35d&quot;,&quot;title&quot;:&quot;India: A Comprehensive Geography&quot;,&quot;author&quot;:[{&quot;family&quot;:&quot;Khullar D.R.&quot;,&quot;given&quot;:&quot;&quot;,&quot;parse-names&quot;:false,&quot;dropping-particle&quot;:&quot;&quot;,&quot;non-dropping-particle&quot;:&quot;&quot;}],&quot;accessed&quot;:{&quot;date-parts&quot;:[[2025,4,6]]},&quot;URL&quot;:&quot;https://www.tpscollegepatna.org/book/INDIA%20-%20A%20Comprehensive%20Geography_D%20R%20Khullar.pdf&quot;,&quot;issued&quot;:{&quot;date-parts&quot;:[[2023]]},&quot;edition&quot;:&quot;6th&quot;,&quot;container-title-short&quot;:&quot;&quot;},&quot;isTemporary&quot;:false}]},{&quot;citationID&quot;:&quot;MENDELEY_CITATION_6439d072-18d5-4d2e-b9fa-70f8c26f6781&quot;,&quot;properties&quot;:{&quot;noteIndex&quot;:0},&quot;isEdited&quot;:false,&quot;manualOverride&quot;:{&quot;isManuallyOverridden&quot;:false,&quot;citeprocText&quot;:&quot;(Khullar D.R., 2023)&quot;,&quot;manualOverrideText&quot;:&quot;&quot;},&quot;citationTag&quot;:&quot;MENDELEY_CITATION_v3_eyJjaXRhdGlvbklEIjoiTUVOREVMRVlfQ0lUQVRJT05fNjQzOWQwNzItMThkNS00ZDJlLWI5ZmEtNzBmOGMyNmY2NzgxIiwicHJvcGVydGllcyI6eyJub3RlSW5kZXgiOjB9LCJpc0VkaXRlZCI6ZmFsc2UsIm1hbnVhbE92ZXJyaWRlIjp7ImlzTWFudWFsbHlPdmVycmlkZGVuIjpmYWxzZSwiY2l0ZXByb2NUZXh0IjoiKEtodWxsYXIgRC5SLiwgMjAyMykiLCJtYW51YWxPdmVycmlkZVRleHQiOiIifSwiY2l0YXRpb25JdGVtcyI6W3siaWQiOiJiMzEzMGFmOS03NDA5LTMxMDItYWZhMS0wMDlhNjJiYmMzNWQiLCJpdGVtRGF0YSI6eyJ0eXBlIjoiYm9vayIsImlkIjoiYjMxMzBhZjktNzQwOS0zMTAyLWFmYTEtMDA5YTYyYmJjMzVkIiwidGl0bGUiOiJJbmRpYTogQSBDb21wcmVoZW5zaXZlIEdlb2dyYXBoeSIsImF1dGhvciI6W3siZmFtaWx5IjoiS2h1bGxhciBELlIuIiwiZ2l2ZW4iOiIiLCJwYXJzZS1uYW1lcyI6ZmFsc2UsImRyb3BwaW5nLXBhcnRpY2xlIjoiIiwibm9uLWRyb3BwaW5nLXBhcnRpY2xlIjoiIn1dLCJhY2Nlc3NlZCI6eyJkYXRlLXBhcnRzIjpbWzIwMjUsNCw2XV19LCJVUkwiOiJodHRwczovL3d3dy50cHNjb2xsZWdlcGF0bmEub3JnL2Jvb2svSU5ESUElMjAtJTIwQSUyMENvbXByZWhlbnNpdmUlMjBHZW9ncmFwaHlfRCUyMFIlMjBLaHVsbGFyLnBkZiIsImlzc3VlZCI6eyJkYXRlLXBhcnRzIjpbWzIwMjNdXX0sImVkaXRpb24iOiI2dGgiLCJjb250YWluZXItdGl0bGUtc2hvcnQiOiIifSwiaXNUZW1wb3JhcnkiOmZhbHNlfV19&quot;,&quot;citationItems&quot;:[{&quot;id&quot;:&quot;b3130af9-7409-3102-afa1-009a62bbc35d&quot;,&quot;itemData&quot;:{&quot;type&quot;:&quot;book&quot;,&quot;id&quot;:&quot;b3130af9-7409-3102-afa1-009a62bbc35d&quot;,&quot;title&quot;:&quot;India: A Comprehensive Geography&quot;,&quot;author&quot;:[{&quot;family&quot;:&quot;Khullar D.R.&quot;,&quot;given&quot;:&quot;&quot;,&quot;parse-names&quot;:false,&quot;dropping-particle&quot;:&quot;&quot;,&quot;non-dropping-particle&quot;:&quot;&quot;}],&quot;accessed&quot;:{&quot;date-parts&quot;:[[2025,4,6]]},&quot;URL&quot;:&quot;https://www.tpscollegepatna.org/book/INDIA%20-%20A%20Comprehensive%20Geography_D%20R%20Khullar.pdf&quot;,&quot;issued&quot;:{&quot;date-parts&quot;:[[2023]]},&quot;edition&quot;:&quot;6th&quot;,&quot;container-title-short&quot;:&quot;&quot;},&quot;isTemporary&quot;:false}]},{&quot;citationID&quot;:&quot;MENDELEY_CITATION_a76ae576-e704-46f9-97c3-a0845b6bfc22&quot;,&quot;properties&quot;:{&quot;noteIndex&quot;:0},&quot;isEdited&quot;:false,&quot;manualOverride&quot;:{&quot;isManuallyOverridden&quot;:false,&quot;citeprocText&quot;:&quot;(Bhatnagar et al., 2013)&quot;,&quot;manualOverrideText&quot;:&quot;&quot;},&quot;citationTag&quot;:&quot;MENDELEY_CITATION_v3_eyJjaXRhdGlvbklEIjoiTUVOREVMRVlfQ0lUQVRJT05fYTc2YWU1NzYtZTcwNC00NmY5LTk3YzMtYTA4NDViNmJmYzIyIiwicHJvcGVydGllcyI6eyJub3RlSW5kZXgiOjB9LCJpc0VkaXRlZCI6ZmFsc2UsIm1hbnVhbE92ZXJyaWRlIjp7ImlzTWFudWFsbHlPdmVycmlkZGVuIjpmYWxzZSwiY2l0ZXByb2NUZXh0IjoiKEJoYXRuYWdhciBldCBhbC4sIDIwMTMpIiwibWFudWFsT3ZlcnJpZGVUZXh0IjoiIn0sImNpdGF0aW9uSXRlbXMiOlt7ImlkIjoiNDBhZDljMWQtZWZiNS0zYjNlLTgxNjAtYTYzZGE4NzEyMDljIiwiaXRlbURhdGEiOnsidHlwZSI6ImFydGljbGUtam91cm5hbCIsImlkIjoiNDBhZDljMWQtZWZiNS0zYjNlLTgxNjAtYTYzZGE4NzEyMDljIiwidGl0bGUiOiJPcGhpZGlhbnMgb2YgUmFqYXN0aGFuIiwiYXV0aG9yIjpbeyJmYW1pbHkiOiJCaGF0bmFnYXIiLCJnaXZlbiI6IkNoaGF5YSIsInBhcnNlLW5hbWVzIjpmYWxzZSwiZHJvcHBpbmctcGFydGljbGUiOiIiLCJub24tZHJvcHBpbmctcGFydGljbGUiOiIifSx7ImZhbWlseSI6IlNoYXJtYSIsImdpdmVuIjoiU2F0aXNoIEt1bWFyIiwicGFyc2UtbmFtZXMiOmZhbHNlLCJkcm9wcGluZy1wYXJ0aWNsZSI6IiIsIm5vbi1kcm9wcGluZy1wYXJ0aWNsZSI6IiJ9LHsiZmFtaWx5IjoiTWF0aHVyIiwiZ2l2ZW4iOiJNZWVuYWtzaGkiLCJwYXJzZS1uYW1lcyI6ZmFsc2UsImRyb3BwaW5nLXBhcnRpY2xlIjoiIiwibm9uLWRyb3BwaW5nLXBhcnRpY2xlIjoiIn0seyJmYW1pbHkiOiJTaGFybWEiLCJnaXZlbiI6IkIuIEsuIiwicGFyc2UtbmFtZXMiOmZhbHNlLCJkcm9wcGluZy1wYXJ0aWNsZSI6IiIsIm5vbi1kcm9wcGluZy1wYXJ0aWNsZSI6IiJ9XSwiY29udGFpbmVyLXRpdGxlIjoiRmF1bmFsIEhlcml0YWdlIG9mIFJhamFzdGhhbiwgSW5kaWE6IEdlbmVyYWwgQmFja2dyb3VuZCBhbmQgRWNvbG9neSBvZiBWZXJ0ZWJyYXRlcyIsImFjY2Vzc2VkIjp7ImRhdGUtcGFydHMiOltbMjAyNSw0LDZdXX0sIkRPSSI6IjEwLjEwMDcvOTc4LTEtNDYxNC0wODAwLTBfMTAiLCJJU0JOIjoiOTc4MTQ2MTQwODAwMCIsImlzc3VlZCI6eyJkYXRlLXBhcnRzIjpbWzIwMTMsMSwxXV19LCJwYWdlIjoiMzExLTMzMCIsImFic3RyYWN0IjoiVGhlIGNoYXB0ZXIgYnJpZSBmbCB5IHByZXNlbnRzIGRpdmVyc2l0eSBhbmQgZGlzdHJpYnV0aW9uIG9mIHRoZSBPcGhpZGlvZmF1bmEgb2YgUmFqYXN0aGFuIGluIHZhcmlvdXMgZWNvbG9naWNhbCByZWdpb25zLiBPdXQgb2YgYSB0b3RhbCBvZiAyNzUgc25ha2Ugc3BlY2llcyBvY2N1cnJpbmcgaW4gSW5kaWEsIDM0IHNwZWNpZXMgYmVsb25naW5nIHRvIHNpeCBmYW1pbGllcywgbmFtZWx5LCBUeXBobG9waWRhZSwgUHl0aG9uaWRhZSwgQm9pZGFlLCBDb2x1YnJpZGFlLCBFbGFwaWRhZSwgYW5kIFZpcGVyaWRhZSBoYXZlIGJlZW4gcmVwb3J0ZWQgZnJvbSBSYWphc3RoYW4uIE9mIHRoZW0sIG9ubHkgc2l4IHNwZWNpZXMgYXJlIHZlbm9tb3VzLCBzZXZlbiBhcmUgbWlsZGx5IHZlbm9tb3VzLCBhbmQgMjEgc3BlY2llcyBhcmUgb2YgdGhlIG5vbnZlbm9tb3VzIHZhcmlldHkuIEl1Y24gY2F0ZWdvcml6ZXMgZWlnaHQgc25ha2VzIGFzIExvdyBSaXNrIExlYXN0IENvbmNlcm4gKExSLUxDKSwgYW5vdGhlciAyMiBhcyBMb3cgUmlzayBidXQgY29uc2lkZXJlZCBOZWFyIFRocmVhdGVuZWQgKExSTlQpLCBhbmQgb25lIHNwZWNpZXMgYXMgVnVsbmVyYWJsZSAoVlUpLiBDb21tb24gc2VycGVudCB0YXhhIGxpa2UgQnJhaG1pbnkgV29ybSBTbmFrZSwgQ29tbW9uIFNhbmQgQm9hLCBSZWQgU2FuZCBCb2EsIEluZGlhbiBSYXQgU25ha2UsIENvbW1vbiBXb2xmIFNuYWtlIGFuZCB0aHJlZSB2ZW5vbW91cyBzcGVjaWVzLCBuYW1lbHksIENvbW1vbiBLcmFpdCwgU3BlY3RhY2xlZCBDb2JyYSwgYW5kIFNhdy1zY2FsZWQgVmlwZXIgYXJlIHdpZGVzcHJlYWQgaW4gdGhlIHN0YXRlIG9mIFJhamFzdGhhbi4gS2VvbGFkZW8gTmF0aW9uYWwgUGFyayAoS05QKSwgQmhhcmF0cHVyIGlzIGFuIGV4Y2VsbGVudCBzaXRlIHRvIG9ic2VydmUgdGhlIEluZGlhbiBSb2NrLVB5dGhvbi4gQ29uc2VydmF0aW9uIHRocmVhdHMgc3VjaCBhcyBpbmNyZWFzZSBpbiBhZ3JpY3VsdHVyYWwgYW5kIHVyYmFuIGFyZWFzIGFuZCBraWxsaW5nIG9mIHNuYWtlcyBvdXQgb2YgZmVhciBhbmQgcmVjb21tZW5kYXRpb25zIGZvciB0aGVpciBwcm90ZWN0aW9uIGhhdmUgYWxzbyBiZWVuIGRpc2N1c3NlZCBhbG9uZyB3aXRoIHRoZSBteXRocyBhYm91dCBzbmFrZXMuIE5vIGRpc3RyaWJ1dGlvbiBtYXBwaW5nIGFuZCBwcm9wZXIgdGF4b25vbWljYWwgc3R1ZGllcyBvZiB0aGUgc25ha2Ugc3BlY2llcyBmb3VuZCBpbiB0aGUgc3RhdGUgaGF2ZSBiZWVuIGRvbmUgc28gZmFyIGluIHRoZSByZWNlbnQgcGFzdC4iLCJwdWJsaXNoZXIiOiJTcHJpbmdlciBOZXcgWW9yayIsImNvbnRhaW5lci10aXRsZS1zaG9ydCI6IiJ9LCJpc1RlbXBvcmFyeSI6ZmFsc2V9XX0=&quot;,&quot;citationItems&quot;:[{&quot;id&quot;:&quot;40ad9c1d-efb5-3b3e-8160-a63da871209c&quot;,&quot;itemData&quot;:{&quot;type&quot;:&quot;article-journal&quot;,&quot;id&quot;:&quot;40ad9c1d-efb5-3b3e-8160-a63da871209c&quot;,&quot;title&quot;:&quot;Ophidians of Rajasthan&quot;,&quot;author&quot;:[{&quot;family&quot;:&quot;Bhatnagar&quot;,&quot;given&quot;:&quot;Chhaya&quot;,&quot;parse-names&quot;:false,&quot;dropping-particle&quot;:&quot;&quot;,&quot;non-dropping-particle&quot;:&quot;&quot;},{&quot;family&quot;:&quot;Sharma&quot;,&quot;given&quot;:&quot;Satish Kumar&quot;,&quot;parse-names&quot;:false,&quot;dropping-particle&quot;:&quot;&quot;,&quot;non-dropping-particle&quot;:&quot;&quot;},{&quot;family&quot;:&quot;Mathur&quot;,&quot;given&quot;:&quot;Meenakshi&quot;,&quot;parse-names&quot;:false,&quot;dropping-particle&quot;:&quot;&quot;,&quot;non-dropping-particle&quot;:&quot;&quot;},{&quot;family&quot;:&quot;Sharma&quot;,&quot;given&quot;:&quot;B. K.&quot;,&quot;parse-names&quot;:false,&quot;dropping-particle&quot;:&quot;&quot;,&quot;non-dropping-particle&quot;:&quot;&quot;}],&quot;container-title&quot;:&quot;Faunal Heritage of Rajasthan, India: General Background and Ecology of Vertebrates&quot;,&quot;accessed&quot;:{&quot;date-parts&quot;:[[2025,4,6]]},&quot;DOI&quot;:&quot;10.1007/978-1-4614-0800-0_10&quot;,&quot;ISBN&quot;:&quot;9781461408000&quot;,&quot;issued&quot;:{&quot;date-parts&quot;:[[2013,1,1]]},&quot;page&quot;:&quot;311-330&quot;,&quot;abstract&quot;:&quot;The chapter brie fl y presents diversity and distribution of the Ophidiofauna of Rajasthan in various ecological regions. Out of a total of 275 snake species occurring in India, 34 species belonging to six families, namely, Typhlopidae, Pythonidae, Boidae, Colubridae, Elapidae, and Viperidae have been reported from Rajasthan. Of them, only six species are venomous, seven are mildly venomous, and 21 species are of the nonvenomous variety. Iucn categorizes eight snakes as Low Risk Least Concern (LR-LC), another 22 as Low Risk but considered Near Threatened (LRNT), and one species as Vulnerable (VU). Common serpent taxa like Brahminy Worm Snake, Common Sand Boa, Red Sand Boa, Indian Rat Snake, Common Wolf Snake and three venomous species, namely, Common Krait, Spectacled Cobra, and Saw-scaled Viper are widespread in the state of Rajasthan. Keoladeo National Park (KNP), Bharatpur is an excellent site to observe the Indian Rock-Python. Conservation threats such as increase in agricultural and urban areas and killing of snakes out of fear and recommendations for their protection have also been discussed along with the myths about snakes. No distribution mapping and proper taxonomical studies of the snake species found in the state have been done so far in the recent past.&quot;,&quot;publisher&quot;:&quot;Springer New York&quot;,&quot;container-title-short&quot;:&quot;&quot;},&quot;isTemporary&quot;:false}]},{&quot;citationID&quot;:&quot;MENDELEY_CITATION_38cce1d8-b16c-44b5-9720-2d1f3c4510f2&quot;,&quot;properties&quot;:{&quot;noteIndex&quot;:0},&quot;isEdited&quot;:false,&quot;manualOverride&quot;:{&quot;isManuallyOverridden&quot;:false,&quot;citeprocText&quot;:&quot;(Sivaperuman, 2009)&quot;,&quot;manualOverrideText&quot;:&quot;&quot;},&quot;citationTag&quot;:&quot;MENDELEY_CITATION_v3_eyJjaXRhdGlvbklEIjoiTUVOREVMRVlfQ0lUQVRJT05fMzhjY2UxZDgtYjE2Yy00NGI1LTk3MjAtMmQxZjNjNDUxMGYyIiwicHJvcGVydGllcyI6eyJub3RlSW5kZXgiOjB9LCJpc0VkaXRlZCI6ZmFsc2UsIm1hbnVhbE92ZXJyaWRlIjp7ImlzTWFudWFsbHlPdmVycmlkZGVuIjpmYWxzZSwiY2l0ZXByb2NUZXh0IjoiKFNpdmFwZXJ1bWFuLCAyMDA5KSIsIm1hbnVhbE92ZXJyaWRlVGV4dCI6IiJ9LCJjaXRhdGlvbkl0ZW1zIjpbeyJpZCI6Ijk2NDYwYzYzLTkwYWQtMzU0Zi04ZTI4LTZmMWY3N2MyOGNiNyIsIml0ZW1EYXRhIjp7InR5cGUiOiJhcnRpY2xlLWpvdXJuYWwiLCJpZCI6Ijk2NDYwYzYzLTkwYWQtMzU0Zi04ZTI4LTZmMWY3N2MyOGNiNyIsInRpdGxlIjoiRmF1bmFsIGVjb2xvZ3kgYW5kIGNvbnNlcnZhdGlvbiBvZiB0aGUgR3JlYXQgSW5kaWFuIERlc2VydCIsImF1dGhvciI6W3siZmFtaWx5IjoiU2l2YXBlcnVtYW4iLCJnaXZlbiI6IkMuLiIsInBhcnNlLW5hbWVzIjpmYWxzZSwiZHJvcHBpbmctcGFydGljbGUiOiIiLCJub24tZHJvcHBpbmctcGFydGljbGUiOiIifV0sImFjY2Vzc2VkIjp7ImRhdGUtcGFydHMiOltbMjAyNSw0LDZdXX0sIklTQk4iOiI5NzgzNTQwODc0MDk2IiwiaXNzdWVkIjp7ImRhdGUtcGFydHMiOltbMjAwOV1dfSwicGFnZSI6IjIyMiIsImFic3RyYWN0IjoiVGhlIEdyZWF0IEluZGlhbiBvciBUaGFyIERlc2VydCBpcyBjaGFyYWN0ZXJpemVkIGJ5IGV4dHJlbWVseSBoYXJzaCBjbGltYXRpYyBjb25kaXRpb25zLiBOZXZlcnRoZWxlc3MsIHRoaXMgdW5pcXVlIHJlZ2lvbiwgY29uc2lzdGluZyBvZiB2ZXJ5IGRpZmZlcmVudCBoYWJpdGF0cyByYW5naW5nIGZyb20gZ3Jhc3NsYW5kLCBzYW5kIGR1bmVzIGFuZCByb2NreSBleHBhbnNlcyB0byBoaWxseSB3b29kZWQgdGVycmFpbnMsIGJ1dCBhbHNvIGNyb3AgZmllbGRzIGFuZCBhYmFuZG9uZWQgaHVtYW4gaGFiaXRhdGlvbnMsIGZlYXR1cmVzIGEgc3BlY3RhY3VsYXIgYmlvZGl2ZXJzaXR5LiBJbiAxNiBjaGFwdGVycywgcmVwdXRlZCBleHBlcnRzIGluIHRoZWlyIGZpZWxkcyBkZXNjcmliZSB0aGUgcmVnaW9uYWwgY2xpbWF0ZSBhbmQgbWljcm9jbGltYXRpYyByZWdpbWUgb2YgdGhpcyBob3QsIGFyaWQgZGVzZXJ0LCBhbmQgaXRzIGRpdmVyc2UgZmF1bmFsIGluaGFiaXRhbnRzLiBUaGVzZSByYW5nZSBmcm9tIGR1bmcgYmVldGxlcywgYW50cyBhbmQgc3BpZGVycyB0byBsaXphcmRzIGFuZCBzbmFrZXMsIHZ1bHR1cmVzLCBkb3ZlcyBhbmQgb3RoZXIgYmlyZHMsIGJhdHMsIGdlcmJpbHMgYW5kIG1pY2UsIGFuZCBtYW1tYWxzIGluY2x1ZGluZyB0aGUgZ2F6ZWxsZSBhbmQgbGFuZ3VyLCBzb21lIGFwcGVhcmluZyBpbiB0aGUgSVVDTiBSZWQgTGlzdCBvZiB0aHJlYXRlbmVkIHNwZWNpZXMuIEtleSBhc3BlY3RzIG9mIHRoZSBlY29sb2d5IGFuZCBjb25zZXJ2YXRpb24gb2YgdGhpcyBlbmRhbmdlcmVkIGVjb3N5c3RlbSBhcmUgZGlzY3Vzc2VkLCBub3RhYmx5IHBlc3QgY29udHJvbCBhbmQgdGhlIHByb3RlY3RpdmUgcm9sZSBvZiBsb2NhbCByZWxpZ2lvdXMgY29tbXVuaXRpZXMsIGFzIHdlbGwgYXMgdGhlIGltcGFjdHMgb2YgbGFyZ2Utc2NhbGUgaXJyaWdhdGlvbiBzY2hlbWVzLCBjaGFuZ2luZyBsYW5kLXVzZSBwYXR0ZXJucyBhbmQgY2xpbWF0ZSBjaGFuZ2UuIFRoZSBUaGFyIG9mIFJhamFzdGhhbiAoSW5kaWEpIDogZWNvbG9neSBhbmQgY29uc2VydmF0aW9uIG9mIGEgZGVzZXJ0IGVjb3N5c3RlbSAvIEsuSy4gU2hhcm1hIGFuZCBTLlAuIE1laHJhIC0tIENsaW1hdGUgYW5kIG1pY3JvY2xpbWF0ZSBjaGFuZ2VzIGluZmx1ZW5jaW5nIHRoZSBmYXVuYSBvZiB0aGUgaG90IEluZGlhbiBhcmlkIHpvbmUgLyBBLlMuIFJhbyAtLSBEdW5nIGJlZXRsZXMgKENvbGVvcHRlcmEtU2NhcmFiYWVpZGFlLUNvcHJpbmFlKSBvZiB0aGUgVGhhciBEZXNlcnQgb2YgUmFqYXN0aGFuIGFuZCBHdWphcmF0IC8gUi4gU2V3YWsgLS0gQW50cyAoSHltZW5vcHRlcmE6IEZvcm1pY2lkYWUpIG9mIHRoZSBUaGFyIERlc2VydCBvZiBSYWphc3RoYW4gYW5kIEd1amFyYXQgLyBOLiBUYWsgLS0gU3BpZGVycyBpbiB0aGUgRGVzZXJ0IE5hdGlvbmFsIFBhcmsgLyBDLiBTaXZhcGVydW1hbiBhbmQgTi5TLiBSYXRob3JlIC0tIFNwZWNpZXMgcmljaG5lc3MgYW5kIGRvbWluYW5jZSBvZiByZXB0aWxlcyBpbiB0aGUgQXJhdmFsbGkgRm9vdGhpbGxzIG9mIFJhamFzdGhhbiAvIFMuIEdhdXIgLS0gUHJlc2VudCBzdGF0dXMgb2YgdnVsdHVyZXMgaW4gdGhlIEdyZWF0IEluZGlhbiBUaGFyIERlc2VydCAvIEEuSy4gQ2hoYW5nYW5pIC0tIFN0cnVjdHVyZSBvZiBhbiBhcmlkIHRyb3BpY2FsIGJpcmQgY29tbXVuaXR5LCBSYWphc3RoYW4gLyBDLiBTaXZhcGVydW1hbiBbYW5kIG90aGVyc10gLS0gQ2hhbmdpbmcgYXZpYW4gZGl2ZXJzaXR5IGluIEpvZGhwdXIsIHdlc3Rlcm4gUmFqYXN0aGFuIC8gSC4gU2luZ2ggLS0gQXZpZmF1bmFsIGRpdmVyc2l0eSBpbiB0aGUgSUdOUCBDYW5hbCBhcmVhLCBSYWphc3RoYW4gLyBDLiBTaXZhcGVydW1hbiBhbmQgUS5ILiBCYXFyaSAtLSBJbXBhY3QgYXNzZXNzbWVudCBvZiB0aGUgSW5kaXJhIEdhbmRoaSBDYW5hbCBvbiB0aGUgYXZpZmF1bmEgb2YgdGhlIFRoYXIgRGVzZXJ0IC8gTS4gSWRyaXMsIFAuIFNpbmdoLCBhbmQgUy4gSm9oYXJpIC0tIEVjby1zdGF0dXMgb2YgY2hpcm9wdGVyYW4gZmF1bmEgaW4gYW5kIGFyb3VuZCBKb2RocHVyLCBKYWlzYWxtZXIgYW5kIEJpa2FuZXIgaW4gdGhlIEdyZWF0IEluZGlhbiBEZXNlcnQgLyBBLiBQdXJvaGl0IGFuZCBLLkIuIFZ5YXMgLS0gRWNvLWJpb2RpdmVyc2l0eSBvZiByb2RlbnQgZmF1bmEgb2YgdGhlIFRoYXIgRGVzZXJ0IC8gTS4gSWRyaXMgLS0gUHJpbWF0ZXMgaW4gdGhlIFRoYXIgRGVzZXJ0IC8gRy4gQWdvcmFtb29ydGh5IC0tIFN0YXR1cyBvZiB0aGUgSW5kaWFuIGdhemVsbGUgKEdhemVsbGEgYmVubmV0dGlpIFN5a2VzLCAxODMxKSBpbiB0aGUgVGhhciBEZXNlcnQgb2YgUmFqYXN0aGFuLCBJbmRpYSAvIFMuIERvb2tpYSBbYW5kIG90aGVyc10gLS0gUmV2aXZhbCBwcm9zcGVjdHMgb2YgbGFyZ2VyIG1hbW1hbHMgaW4gdGhlIFRoYXIgRGVzZXJ0IG9mIFJhamFzdGhhbiAvIFAuTC4gS2Fua2FuZS4iLCJwdWJsaXNoZXIiOiJTcHJpbmdlciIsImNvbnRhaW5lci10aXRsZS1zaG9ydCI6IiJ9LCJpc1RlbXBvcmFyeSI6ZmFsc2V9XX0=&quot;,&quot;citationItems&quot;:[{&quot;id&quot;:&quot;96460c63-90ad-354f-8e28-6f1f77c28cb7&quot;,&quot;itemData&quot;:{&quot;type&quot;:&quot;article-journal&quot;,&quot;id&quot;:&quot;96460c63-90ad-354f-8e28-6f1f77c28cb7&quot;,&quot;title&quot;:&quot;Faunal ecology and conservation of the Great Indian Desert&quot;,&quot;author&quot;:[{&quot;family&quot;:&quot;Sivaperuman&quot;,&quot;given&quot;:&quot;C..&quot;,&quot;parse-names&quot;:false,&quot;dropping-particle&quot;:&quot;&quot;,&quot;non-dropping-particle&quot;:&quot;&quot;}],&quot;accessed&quot;:{&quot;date-parts&quot;:[[2025,4,6]]},&quot;ISBN&quot;:&quot;9783540874096&quot;,&quot;issued&quot;:{&quot;date-parts&quot;:[[2009]]},&quot;page&quot;:&quot;222&quot;,&quot;abstract&quot;:&quot;The Great Indian or Thar Desert is characterized by extremely harsh climatic conditions. Nevertheless, this unique region, consisting of very different habitats ranging from grassland, sand dunes and rocky expanses to hilly wooded terrains, but also crop fields and abandoned human habitations, features a spectacular biodiversity. In 16 chapters, reputed experts in their fields describe the regional climate and microclimatic regime of this hot, arid desert, and its diverse faunal inhabitants. These range from dung beetles, ants and spiders to lizards and snakes, vultures, doves and other birds, bats, gerbils and mice, and mammals including the gazelle and langur, some appearing in the IUCN Red List of threatened species. Key aspects of the ecology and conservation of this endangered ecosystem are discussed, notably pest control and the protective role of local religious communities, as well as the impacts of large-scale irrigation schemes, changing land-use patterns and climate change. The Thar of Rajasthan (India) : ecology and conservation of a desert ecosystem / K.K. Sharma and S.P. Mehra -- Climate and microclimate changes influencing the fauna of the hot Indian arid zone / A.S. Rao -- Dung beetles (Coleoptera-Scarabaeidae-Coprinae) of the Thar Desert of Rajasthan and Gujarat / R. Sewak -- Ants (Hymenoptera: Formicidae) of the Thar Desert of Rajasthan and Gujarat / N. Tak -- Spiders in the Desert National Park / C. Sivaperuman and N.S. Rathore -- Species richness and dominance of reptiles in the Aravalli Foothills of Rajasthan / S. Gaur -- Present status of vultures in the Great Indian Thar Desert / A.K. Chhangani -- Structure of an arid tropical bird community, Rajasthan / C. Sivaperuman [and others] -- Changing avian diversity in Jodhpur, western Rajasthan / H. Singh -- Avifaunal diversity in the IGNP Canal area, Rajasthan / C. Sivaperuman and Q.H. Baqri -- Impact assessment of the Indira Gandhi Canal on the avifauna of the Thar Desert / M. Idris, P. Singh, and S. Johari -- Eco-status of chiropteran fauna in and around Jodhpur, Jaisalmer and Bikaner in the Great Indian Desert / A. Purohit and K.B. Vyas -- Eco-biodiversity of rodent fauna of the Thar Desert / M. Idris -- Primates in the Thar Desert / G. Agoramoorthy -- Status of the Indian gazelle (Gazella bennettii Sykes, 1831) in the Thar Desert of Rajasthan, India / S. Dookia [and others] -- Revival prospects of larger mammals in the Thar Desert of Rajasthan / P.L. Kankane.&quot;,&quot;publisher&quot;:&quot;Springer&quot;,&quot;container-title-short&quot;:&quot;&quot;},&quot;isTemporary&quot;:false}]},{&quot;citationID&quot;:&quot;MENDELEY_CITATION_aa06fdfa-bbb5-4005-8521-6a0decf20425&quot;,&quot;properties&quot;:{&quot;noteIndex&quot;:0},&quot;isEdited&quot;:false,&quot;manualOverride&quot;:{&quot;isManuallyOverridden&quot;:false,&quot;citeprocText&quot;:&quot;(Loudyi et al., 2022)&quot;,&quot;manualOverrideText&quot;:&quot;&quot;},&quot;citationTag&quot;:&quot;MENDELEY_CITATION_v3_eyJjaXRhdGlvbklEIjoiTUVOREVMRVlfQ0lUQVRJT05fYWEwNmZkZmEtYmJiNS00MDA1LTg1MjEtNmEwZGVjZjIwNDI1IiwicHJvcGVydGllcyI6eyJub3RlSW5kZXgiOjB9LCJpc0VkaXRlZCI6ZmFsc2UsIm1hbnVhbE92ZXJyaWRlIjp7ImlzTWFudWFsbHlPdmVycmlkZGVuIjpmYWxzZSwiY2l0ZXByb2NUZXh0IjoiKExvdWR5aSBldCBhbC4sIDIwMjIpIiwibWFudWFsT3ZlcnJpZGVUZXh0IjoiIn0sImNpdGF0aW9uSXRlbXMiOlt7ImlkIjoiODdjN2I0YzYtNzcyOS0zMTg2LTg0YzgtZTQ4YWY3MjAyMGM1IiwiaXRlbURhdGEiOnsidHlwZSI6ImFydGljbGUtam91cm5hbCIsImlkIjoiODdjN2I0YzYtNzcyOS0zMTg2LTg0YzgtZTQ4YWY3MjAyMGM1IiwidGl0bGUiOiJGbG9vZCBSaXNrIE1hbmFnZW1lbnQgUHJhY3RpY2VzIGluIE1vcm9jY28gOiBGYWN0cyBhbmQgQ2hhbGxlbmdlcyBGdW5kIG9mIFNvbGlkYXJpdHkgYWdhaW5zdCBDYXRhc3Ryb3BoaWMgRXZlbnRzIE1hc3RlciBQbGFuIGZvciBJbnRlZ3JhdGVkIFdhdGVyIFJlc291cmNlcyBNYW5hZ2VtZW50IE5hdGlvbmFsIEZsb29kIHByb3RlY3Rpb24gUGxhbiBQcmV2ZW50aW9uIFBsYW4gYWdhaW5zdCBGbG9vZCBSaXNrIiwiYXV0aG9yIjpbeyJmYW1pbHkiOiJMb3VkeWkiLCJnaXZlbiI6IkRhbGlsYSIsInBhcnNlLW5hbWVzIjpmYWxzZSwiZHJvcHBpbmctcGFydGljbGUiOiIiLCJub24tZHJvcHBpbmctcGFydGljbGUiOiIifSx7ImZhbWlseSI6Ikhhc25hb3VpIiwiZ2l2ZW4iOiJNb3VsYXkgRHJpc3MiLCJwYXJzZS1uYW1lcyI6ZmFsc2UsImRyb3BwaW5nLXBhcnRpY2xlIjoiIiwibm9uLWRyb3BwaW5nLXBhcnRpY2xlIjoiIn0seyJmYW1pbHkiOiJGZWtyaSIsImdpdmVuIjoiQWhtZWQiLCJwYXJzZS1uYW1lcyI6ZmFsc2UsImRyb3BwaW5nLXBhcnRpY2xlIjoiIiwibm9uLWRyb3BwaW5nLXBhcnRpY2xlIjoiIn1dLCJhY2Nlc3NlZCI6eyJkYXRlLXBhcnRzIjpbWzIwMjUsNCw2XV19LCJJU0JOIjoiOTc4OTgxMTYyOTA0NCIsIlVSTCI6Imh0dHA6Ly9keC5kb2kub3JnLzEwLjEwMDcvOTc4LTk4MS0xNi0yOTA0LTRfMiIsImlzc3VlZCI6eyJkYXRlLXBhcnRzIjpbWzIwMjJdXX0sInB1Ymxpc2hlciI6IlNwcmluZ2VyIFNpbmdhcG9yZSIsImNvbnRhaW5lci10aXRsZS1zaG9ydCI6IiJ9LCJpc1RlbXBvcmFyeSI6ZmFsc2V9XX0=&quot;,&quot;citationItems&quot;:[{&quot;id&quot;:&quot;87c7b4c6-7729-3186-84c8-e48af72020c5&quot;,&quot;itemData&quot;:{&quot;type&quot;:&quot;article-journal&quot;,&quot;id&quot;:&quot;87c7b4c6-7729-3186-84c8-e48af72020c5&quot;,&quot;title&quot;:&quot;Flood Risk Management Practices in Morocco : Facts and Challenges Fund of Solidarity against Catastrophic Events Master Plan for Integrated Water Resources Management National Flood protection Plan Prevention Plan against Flood Risk&quot;,&quot;author&quot;:[{&quot;family&quot;:&quot;Loudyi&quot;,&quot;given&quot;:&quot;Dalila&quot;,&quot;parse-names&quot;:false,&quot;dropping-particle&quot;:&quot;&quot;,&quot;non-dropping-particle&quot;:&quot;&quot;},{&quot;family&quot;:&quot;Hasnaoui&quot;,&quot;given&quot;:&quot;Moulay Driss&quot;,&quot;parse-names&quot;:false,&quot;dropping-particle&quot;:&quot;&quot;,&quot;non-dropping-particle&quot;:&quot;&quot;},{&quot;family&quot;:&quot;Fekri&quot;,&quot;given&quot;:&quot;Ahmed&quot;,&quot;parse-names&quot;:false,&quot;dropping-particle&quot;:&quot;&quot;,&quot;non-dropping-particle&quot;:&quot;&quot;}],&quot;accessed&quot;:{&quot;date-parts&quot;:[[2025,4,6]]},&quot;ISBN&quot;:&quot;9789811629044&quot;,&quot;URL&quot;:&quot;http://dx.doi.org/10.1007/978-981-16-2904-4_2&quot;,&quot;issued&quot;:{&quot;date-parts&quot;:[[2022]]},&quot;publisher&quot;:&quot;Springer Singapore&quot;,&quot;container-title-short&quot;:&quot;&quot;},&quot;isTemporary&quot;:false}]},{&quot;citationID&quot;:&quot;MENDELEY_CITATION_c8d4fe82-f65f-4913-ba33-1f84716f431f&quot;,&quot;properties&quot;:{&quot;noteIndex&quot;:0},&quot;isEdited&quot;:false,&quot;manualOverride&quot;:{&quot;isManuallyOverridden&quot;:false,&quot;citeprocText&quot;:&quot;(Khullar D.R., 2023)&quot;,&quot;manualOverrideText&quot;:&quot;&quot;},&quot;citationTag&quot;:&quot;MENDELEY_CITATION_v3_eyJjaXRhdGlvbklEIjoiTUVOREVMRVlfQ0lUQVRJT05fYzhkNGZlODItZjY1Zi00OTEzLWJhMzMtMWY4NDcxNmY0MzFmIiwicHJvcGVydGllcyI6eyJub3RlSW5kZXgiOjB9LCJpc0VkaXRlZCI6ZmFsc2UsIm1hbnVhbE92ZXJyaWRlIjp7ImlzTWFudWFsbHlPdmVycmlkZGVuIjpmYWxzZSwiY2l0ZXByb2NUZXh0IjoiKEtodWxsYXIgRC5SLiwgMjAyMykiLCJtYW51YWxPdmVycmlkZVRleHQiOiIifSwiY2l0YXRpb25JdGVtcyI6W3siaWQiOiJiMzEzMGFmOS03NDA5LTMxMDItYWZhMS0wMDlhNjJiYmMzNWQiLCJpdGVtRGF0YSI6eyJ0eXBlIjoiYm9vayIsImlkIjoiYjMxMzBhZjktNzQwOS0zMTAyLWFmYTEtMDA5YTYyYmJjMzVkIiwidGl0bGUiOiJJbmRpYTogQSBDb21wcmVoZW5zaXZlIEdlb2dyYXBoeSIsImF1dGhvciI6W3siZmFtaWx5IjoiS2h1bGxhciBELlIuIiwiZ2l2ZW4iOiIiLCJwYXJzZS1uYW1lcyI6ZmFsc2UsImRyb3BwaW5nLXBhcnRpY2xlIjoiIiwibm9uLWRyb3BwaW5nLXBhcnRpY2xlIjoiIn1dLCJhY2Nlc3NlZCI6eyJkYXRlLXBhcnRzIjpbWzIwMjUsNCw2XV19LCJVUkwiOiJodHRwczovL3d3dy50cHNjb2xsZWdlcGF0bmEub3JnL2Jvb2svSU5ESUElMjAtJTIwQSUyMENvbXByZWhlbnNpdmUlMjBHZW9ncmFwaHlfRCUyMFIlMjBLaHVsbGFyLnBkZiIsImlzc3VlZCI6eyJkYXRlLXBhcnRzIjpbWzIwMjNdXX0sImVkaXRpb24iOiI2dGgiLCJjb250YWluZXItdGl0bGUtc2hvcnQiOiIifSwiaXNUZW1wb3JhcnkiOmZhbHNlfV19&quot;,&quot;citationItems&quot;:[{&quot;id&quot;:&quot;b3130af9-7409-3102-afa1-009a62bbc35d&quot;,&quot;itemData&quot;:{&quot;type&quot;:&quot;book&quot;,&quot;id&quot;:&quot;b3130af9-7409-3102-afa1-009a62bbc35d&quot;,&quot;title&quot;:&quot;India: A Comprehensive Geography&quot;,&quot;author&quot;:[{&quot;family&quot;:&quot;Khullar D.R.&quot;,&quot;given&quot;:&quot;&quot;,&quot;parse-names&quot;:false,&quot;dropping-particle&quot;:&quot;&quot;,&quot;non-dropping-particle&quot;:&quot;&quot;}],&quot;accessed&quot;:{&quot;date-parts&quot;:[[2025,4,6]]},&quot;URL&quot;:&quot;https://www.tpscollegepatna.org/book/INDIA%20-%20A%20Comprehensive%20Geography_D%20R%20Khullar.pdf&quot;,&quot;issued&quot;:{&quot;date-parts&quot;:[[2023]]},&quot;edition&quot;:&quot;6th&quot;,&quot;container-title-short&quot;:&quot;&quot;},&quot;isTemporary&quot;:false}]},{&quot;citationID&quot;:&quot;MENDELEY_CITATION_791cdef0-55e7-4e89-ba72-860005b2a84a&quot;,&quot;properties&quot;:{&quot;noteIndex&quot;:0},&quot;isEdited&quot;:false,&quot;manualOverride&quot;:{&quot;isManuallyOverridden&quot;:false,&quot;citeprocText&quot;:&quot;(Fisher, 2018)&quot;,&quot;manualOverrideText&quot;:&quot;&quot;},&quot;citationTag&quot;:&quot;MENDELEY_CITATION_v3_eyJjaXRhdGlvbklEIjoiTUVOREVMRVlfQ0lUQVRJT05fNzkxY2RlZjAtNTVlNy00ZTg5LWJhNzItODYwMDA1YjJhODRhIiwicHJvcGVydGllcyI6eyJub3RlSW5kZXgiOjB9LCJpc0VkaXRlZCI6ZmFsc2UsIm1hbnVhbE92ZXJyaWRlIjp7ImlzTWFudWFsbHlPdmVycmlkZGVuIjpmYWxzZSwiY2l0ZXByb2NUZXh0IjoiKEZpc2hlciwgMjAxOCkiLCJtYW51YWxPdmVycmlkZVRleHQiOiIifSwiY2l0YXRpb25JdGVtcyI6W3siaWQiOiIwOWE5ZTEwNy1kMDQ5LTM4YjMtYjQ0ZS1iNmFkYzRmMTIzZjMiLCJpdGVtRGF0YSI6eyJ0eXBlIjoiYXJ0aWNsZS1qb3VybmFsIiwiaWQiOiIwOWE5ZTEwNy1kMDQ5LTM4YjMtYjQ0ZS1iNmFkYzRmMTIzZjMiLCJ0aXRsZSI6IkFuIGVudmlyb25tZW50YWwgaGlzdG9yeSBvZiBJbmRpYSA6IGZyb20gZWFybGllc3QgdGltZXMgdG8gdGhlIHR3ZW50eS1maXJzdCBjZW50dXJ5IiwiYXV0aG9yIjpbeyJmYW1pbHkiOiJGaXNoZXIiLCJnaXZlbiI6Ik1pY2hhZWwgSGVyYmVydC4iLCJwYXJzZS1uYW1lcyI6ZmFsc2UsImRyb3BwaW5nLXBhcnRpY2xlIjoiIiwibm9uLWRyb3BwaW5nLXBhcnRpY2xlIjoiIn1dLCJhY2Nlc3NlZCI6eyJkYXRlLXBhcnRzIjpbWzIwMjUsNCw2XV19LCJJU0JOIjoiOTc4MTEwNzExMTYyMiIsImlzc3VlZCI6eyJkYXRlLXBhcnRzIjpbWzIwMThdXX0sInBhZ2UiOiIzMDEiLCJhYnN0cmFjdCI6IlwiVGhlIHJlbGF0aXZlbHkgeW91bmcgYnV0IHJhcGlkbHkgZXhwYW5kaW5nIGZpZWxkIG9mIGZvcm1hbCBlbnZpcm9ubWVudGFsIGhpc3RvcnkgaW5mb3JtcyB1cyBldmVyIG1vcmUgYWJvdXQgdml0YWwgcGF0dGVybnMgb2YgaW50ZXJhY3Rpb25zIGFtb25nIGh1bWFucywgb3RoZXIgbGl2aW5nIGJlaW5ncywgYW5kIHRoZSBtYXRlcmlhbCB3b3JsZC4gQ2xpbWF0ZSBjaGFuZ2UsIHNwZWNpZXMgZXh0aW5jdGlvbiwgdW5lcXVhbGx5IGRpc3RyaWJ1dGVkIGFuZCBvdmVyc3RyYWluZWQgZXNzZW50aWFsIHJlc291cmNlcyAoaW5jbHVkaW5nIGNsZWFuIGFpciwgZW5lcmd5LCBmb29kLCBsYW5kLCBhbmQgd2F0ZXIpLCBhbmQgb3RoZXIgb2YgdG9kYXkncyBwcmVzc2luZyBpc3N1ZXMgY2FuIG9ubHkgYmUgdW5kZXJzdG9vZCBhbmQgbWl0aWdhdGVkIGJ5IHVuZGVyc3RhbmRpbmcgdGhlIG1hbnkgY2VudHVyaWVzIG9mIGR5bmFtaWMgY2hhbmdlcyB0aGF0IGNhdXNlZCB0aGVtLiBUaGUgSW5kaWFuIHN1YmNvbnRpbmVudCBoYXMgYSBkaXN0aW5jdGl2ZWx5IGNvbXBsZXggZW52aXJvbm1lbnRhbCBoaXN0b3J5IHRoYXQgbWFrZXMgaXQgcGFydGljdWxhcmx5IHZ1bG5lcmFibGUgdG8gY3VycmVudCBlbnZpcm9ubWVudGFsIHN0cmVzc2VzXCItLSBQcm92aWRlZCBieSBwdWJsaXNoZXIuIExvY2F0aW5nIGFuZCBzaGFwaW5nIEluZGlhJ3MgcGh5c2ljYWwgZW52aXJvbm1lbnQgYW5kIGxpdmluZyBwb3B1bGF0aW9ucyAtLSBJbmR1cyBhbmQgVmVkaWMgcmVsYXRpb25zaGlwcyB3aXRoIEluZGlhbiBlbnZpcm9ubWVudHMgKGMuMzUwMCBCQ0UtYy42MDBCQ0UpIC0tIFRoZSBlbnZpcm9ubWVudCBhbmQgZm9yZXN0LWR3ZWxsZXIsIGxhdGUgVmVkaWMsIEhpbmR1LCBKYWluLCBCdWRkaGlzdCwgYW5kIERyYXZpZGlhbiBjdWx0dXJlcywgc29jaWV0aWVzLCBhbmQgc3RhdGVzIChjLjYwMCBCQ0UtYy44MDAgQ0UpIC0tIEluc2lkZXJzLCBKZXdpc2gsIENocmlzdGlhbiwgYW5kIE11c2xpbSBpbW1pZ3JhbnRzLCBhbmQgdGhlIGVudmlyb25tZW50IChjLjcwMC1jLjE2MDApIC0tIE11Z2hhbCBFbXBpcmUgKDE1MjYtMTcwNykgLS0gTXVnaGFsIGltcGVyaWFsIGZyYWdtZW50YXRpb24sIHJlZ2lvbmFsIHN0YXRlIHJpc2UsIHBvcHVsYXIgZW52aXJvbm1lbnRhbCBtb3ZlbWVudHMsIGFuZCBlYXJseSBCcml0aXNoIGNvbG9uaWFsIHBvbGljaWVzIGFuZCBpbnN0aXR1dGlvbnMgKGMuMTcwMC0xODU3KSAtLSBUaGUgQnJpdGlzaCBSYWosIFwiTWFoYXRtYVwiIEdhbmRoaSwgYW5kIG90aGVyIGFudGktY29sb25pYWwgbW92ZW1lbnRzICgxODU3LTE5NDcpIC0tIFdlc3QgYW5kIGVhc3QgUGFraXN0YW4gYW5kIEluZGlhIGZvbGxvd2luZyBJbmRlcGVuZGVuY2UgKDE5NDctNzEpIC0tIEluZGlhLCBQYWtpc3RhbiwgYW5kIEJhbmdsYWRlc2ggZnJvbSBTdG9ja2hvbG0gdG8gUmlvICgxOTcxLTkyKSAtLSBJbmRpYSwgUGFraXN0YW4sIGFuZCBCYW5nbGFkZXNoIGludG8gdGhlIHR3ZW50eS1maXJzdCBjZW50dXJ5IC0tIE5hdGlvbmFsLCBzdWJjb250aW5lbnRhbCwgYW5kIGdsb2JhbCBpc3N1ZXMgaW4gU291dGggQXNpYS4iLCJwdWJsaXNoZXIiOiJDYW1icmlkZ2UgVW5pdmVyc2l0eSBQcmVzcyIsImNvbnRhaW5lci10aXRsZS1zaG9ydCI6IiJ9LCJpc1RlbXBvcmFyeSI6ZmFsc2V9XX0=&quot;,&quot;citationItems&quot;:[{&quot;id&quot;:&quot;09a9e107-d049-38b3-b44e-b6adc4f123f3&quot;,&quot;itemData&quot;:{&quot;type&quot;:&quot;article-journal&quot;,&quot;id&quot;:&quot;09a9e107-d049-38b3-b44e-b6adc4f123f3&quot;,&quot;title&quot;:&quot;An environmental history of India : from earliest times to the twenty-first century&quot;,&quot;author&quot;:[{&quot;family&quot;:&quot;Fisher&quot;,&quot;given&quot;:&quot;Michael Herbert.&quot;,&quot;parse-names&quot;:false,&quot;dropping-particle&quot;:&quot;&quot;,&quot;non-dropping-particle&quot;:&quot;&quot;}],&quot;accessed&quot;:{&quot;date-parts&quot;:[[2025,4,6]]},&quot;ISBN&quot;:&quot;9781107111622&quot;,&quot;issued&quot;:{&quot;date-parts&quot;:[[2018]]},&quot;page&quot;:&quot;301&quot;,&quot;abstract&quot;:&quot;\&quot;The relatively young but rapidly expanding field of formal environmental history informs us ever more about vital patterns of interactions among humans, other living beings, and the material world. Climate change, species extinction, unequally distributed and overstrained essential resources (including clean air, energy, food, land, and water), and other of today's pressing issues can only be understood and mitigated by understanding the many centuries of dynamic changes that caused them. The Indian subcontinent has a distinctively complex environmental history that makes it particularly vulnerable to current environmental stresses\&quot;-- Provided by publisher. Locating and shaping India's physical environment and living populations -- Indus and Vedic relationships with Indian environments (c.3500 BCE-c.600BCE) -- The environment and forest-dweller, late Vedic, Hindu, Jain, Buddhist, and Dravidian cultures, societies, and states (c.600 BCE-c.800 CE) -- Insiders, Jewish, Christian, and Muslim immigrants, and the environment (c.700-c.1600) -- Mughal Empire (1526-1707) -- Mughal imperial fragmentation, regional state rise, popular environmental movements, and early British colonial policies and institutions (c.1700-1857) -- The British Raj, \&quot;Mahatma\&quot; Gandhi, and other anti-colonial movements (1857-1947) -- West and east Pakistan and India following Independence (1947-71) -- India, Pakistan, and Bangladesh from Stockholm to Rio (1971-92) -- India, Pakistan, and Bangladesh into the twenty-first century -- National, subcontinental, and global issues in South Asia.&quot;,&quot;publisher&quot;:&quot;Cambridge University Press&quot;,&quot;container-title-short&quot;:&quot;&quot;},&quot;isTemporary&quot;:false}]},{&quot;citationID&quot;:&quot;MENDELEY_CITATION_95b41295-a32f-4982-9f59-bb0a89a8028f&quot;,&quot;properties&quot;:{&quot;noteIndex&quot;:0},&quot;isEdited&quot;:false,&quot;manualOverride&quot;:{&quot;isManuallyOverridden&quot;:false,&quot;citeprocText&quot;:&quot;(Kadur &amp;#38; Bawa, 2005)&quot;,&quot;manualOverrideText&quot;:&quot;&quot;},&quot;citationTag&quot;:&quot;MENDELEY_CITATION_v3_eyJjaXRhdGlvbklEIjoiTUVOREVMRVlfQ0lUQVRJT05fOTViNDEyOTUtYTMyZi00OTgyLTlmNTktYmIwYTg5YTgwMjhmIiwicHJvcGVydGllcyI6eyJub3RlSW5kZXgiOjB9LCJpc0VkaXRlZCI6ZmFsc2UsIm1hbnVhbE92ZXJyaWRlIjp7ImlzTWFudWFsbHlPdmVycmlkZGVuIjpmYWxzZSwiY2l0ZXByb2NUZXh0IjoiKEthZHVyICYjMzg7IEJhd2EsIDIwMDUpIiwibWFudWFsT3ZlcnJpZGVUZXh0IjoiIn0sImNpdGF0aW9uSXRlbXMiOlt7ImlkIjoiMWEyM2FhZTYtNmM5My0zZWM2LTk3MjItY2Y5MDlhMDQ2OTBmIiwiaXRlbURhdGEiOnsidHlwZSI6ImFydGljbGUtam91cm5hbCIsImlkIjoiMWEyM2FhZTYtNmM5My0zZWM2LTk3MjItY2Y5MDlhMDQ2OTBmIiwidGl0bGUiOiJTYWh5YWRyaXMsIEluZGlhJ3MgV2VzdGVybiBHaGF0cywgYSB2YW5pc2hpbmcgaGVyaXRhZ2UiLCJhdXRob3IiOlt7ImZhbWlseSI6IkthZHVyIiwiZ2l2ZW4iOiJTYW5kZXNoLiIsInBhcnNlLW5hbWVzIjpmYWxzZSwiZHJvcHBpbmctcGFydGljbGUiOiIiLCJub24tZHJvcHBpbmctcGFydGljbGUiOiIifSx7ImZhbWlseSI6IkJhd2EiLCJnaXZlbiI6IkthbWFsaml0IFMuLiIsInBhcnNlLW5hbWVzIjpmYWxzZSwiZHJvcHBpbmctcGFydGljbGUiOiIiLCJub24tZHJvcHBpbmctcGFydGljbGUiOiIifV0sImFjY2Vzc2VkIjp7ImRhdGUtcGFydHMiOltbMjAyNSw0LDZdXX0sIklTQk4iOiI5NzgwOTc3MDIxMTA5IiwiaXNzdWVkIjp7ImRhdGUtcGFydHMiOltbMjAwNV1dfSwicGFnZSI6IjIzOSIsInB1Ymxpc2hlciI6IkFUUkVFIDsgRGlzdHJpYnV0b3IsIEdvcmdhcyBTY2llbmNlIEZvdW5kYXRpb24iLCJjb250YWluZXItdGl0bGUtc2hvcnQiOiIifSwiaXNUZW1wb3JhcnkiOmZhbHNlfV19&quot;,&quot;citationItems&quot;:[{&quot;id&quot;:&quot;1a23aae6-6c93-3ec6-9722-cf909a04690f&quot;,&quot;itemData&quot;:{&quot;type&quot;:&quot;article-journal&quot;,&quot;id&quot;:&quot;1a23aae6-6c93-3ec6-9722-cf909a04690f&quot;,&quot;title&quot;:&quot;Sahyadris, India's Western Ghats, a vanishing heritage&quot;,&quot;author&quot;:[{&quot;family&quot;:&quot;Kadur&quot;,&quot;given&quot;:&quot;Sandesh.&quot;,&quot;parse-names&quot;:false,&quot;dropping-particle&quot;:&quot;&quot;,&quot;non-dropping-particle&quot;:&quot;&quot;},{&quot;family&quot;:&quot;Bawa&quot;,&quot;given&quot;:&quot;Kamaljit S..&quot;,&quot;parse-names&quot;:false,&quot;dropping-particle&quot;:&quot;&quot;,&quot;non-dropping-particle&quot;:&quot;&quot;}],&quot;accessed&quot;:{&quot;date-parts&quot;:[[2025,4,6]]},&quot;ISBN&quot;:&quot;9780977021109&quot;,&quot;issued&quot;:{&quot;date-parts&quot;:[[2005]]},&quot;page&quot;:&quot;239&quot;,&quot;publisher&quot;:&quot;ATREE ; Distributor, Gorgas Science Foundation&quot;,&quot;container-title-short&quot;:&quot;&quot;},&quot;isTemporary&quot;:false}]},{&quot;citationID&quot;:&quot;MENDELEY_CITATION_ea5b575a-0d3d-49ae-b790-0d7a6f63f118&quot;,&quot;properties&quot;:{&quot;noteIndex&quot;:0},&quot;isEdited&quot;:false,&quot;manualOverride&quot;:{&quot;isManuallyOverridden&quot;:false,&quot;citeprocText&quot;:&quot;(B., 2019; Kulkarni et al., 2020)&quot;,&quot;manualOverrideText&quot;:&quot;&quot;},&quot;citationTag&quot;:&quot;MENDELEY_CITATION_v3_eyJjaXRhdGlvbklEIjoiTUVOREVMRVlfQ0lUQVRJT05fZWE1YjU3NWEtMGQzZC00OWFlLWI3OTAtMGQ3YTZmNjNmMTE4IiwicHJvcGVydGllcyI6eyJub3RlSW5kZXgiOjB9LCJpc0VkaXRlZCI6ZmFsc2UsIm1hbnVhbE92ZXJyaWRlIjp7ImlzTWFudWFsbHlPdmVycmlkZGVuIjpmYWxzZSwiY2l0ZXByb2NUZXh0IjoiKEIuLCAyMDE5OyBLdWxrYXJuaSBldCBhbC4sIDIwMjApIiwibWFudWFsT3ZlcnJpZGVUZXh0IjoiIn0sImNpdGF0aW9uSXRlbXMiOlt7ImlkIjoiMDkxOWQyNWQtZTA5Ni0zNjUxLThlZGEtOTMxM2Q1MDM0NmFhIiwiaXRlbURhdGEiOnsidHlwZSI6ImFydGljbGUtam91cm5hbCIsImlkIjoiMDkxOWQyNWQtZTA5Ni0zNjUxLThlZGEtOTMxM2Q1MDM0NmFhIiwidGl0bGUiOiJQcmVjaXBpdGF0aW9uIGNoYW5nZXMgaW4gSW5kaWEiLCJhdXRob3IiOlt7ImZhbWlseSI6Ikt1bGthcm5pIiwiZ2l2ZW4iOiJBc2h3aW5pIiwicGFyc2UtbmFtZXMiOmZhbHNlLCJkcm9wcGluZy1wYXJ0aWNsZSI6IiIsIm5vbi1kcm9wcGluZy1wYXJ0aWNsZSI6IiJ9LHsiZmFtaWx5IjoiU2FiaW4iLCJnaXZlbiI6IlQuIFAuIiwicGFyc2UtbmFtZXMiOmZhbHNlLCJkcm9wcGluZy1wYXJ0aWNsZSI6IiIsIm5vbi1kcm9wcGluZy1wYXJ0aWNsZSI6IiJ9LHsiZmFtaWx5IjoiQ2hvd2RhcnkiLCJnaXZlbiI6Ikphc3RpIFMuIiwicGFyc2UtbmFtZXMiOmZhbHNlLCJkcm9wcGluZy1wYXJ0aWNsZSI6IiIsIm5vbi1kcm9wcGluZy1wYXJ0aWNsZSI6IiJ9LHsiZmFtaWx5IjoiS290ZXN3YXJhUmFvIiwiZ2l2ZW4iOiJLLiIsInBhcnNlLW5hbWVzIjpmYWxzZSwiZHJvcHBpbmctcGFydGljbGUiOiIiLCJub24tZHJvcHBpbmctcGFydGljbGUiOiIifSx7ImZhbWlseSI6IlByaXlhIiwiZ2l2ZW4iOiJQLiIsInBhcnNlLW5hbWVzIjpmYWxzZSwiZHJvcHBpbmctcGFydGljbGUiOiIiLCJub24tZHJvcHBpbmctcGFydGljbGUiOiIifSx7ImZhbWlseSI6IkdhbmRoaSIsImdpdmVuIjoiTmF2ZWVuIiwicGFyc2UtbmFtZXMiOmZhbHNlLCJkcm9wcGluZy1wYXJ0aWNsZSI6IiIsIm5vbi1kcm9wcGluZy1wYXJ0aWNsZSI6IiJ9LHsiZmFtaWx5IjoiQmhhc2thciIsImdpdmVuIjoiUHJlZXRoaSIsInBhcnNlLW5hbWVzIjpmYWxzZSwiZHJvcHBpbmctcGFydGljbGUiOiIiLCJub24tZHJvcHBpbmctcGFydGljbGUiOiIifSx7ImZhbWlseSI6IkJ1cmkiLCJnaXZlbiI6IlZpbm9kaCBLLiIsInBhcnNlLW5hbWVzIjpmYWxzZSwiZHJvcHBpbmctcGFydGljbGUiOiIiLCJub24tZHJvcHBpbmctcGFydGljbGUiOiIifSx7ImZhbWlseSI6IlNhYmFkZSIsImdpdmVuIjoiUy4gUy4iLCJwYXJzZS1uYW1lcyI6ZmFsc2UsImRyb3BwaW5nLXBhcnRpY2xlIjoiIiwibm9uLWRyb3BwaW5nLXBhcnRpY2xlIjoiIn1dLCJjb250YWluZXItdGl0bGUiOiJBc3Nlc3NtZW50IG9mIENsaW1hdGUgQ2hhbmdlIG92ZXIgdGhlIEluZGlhbiBSZWdpb246IEEgUmVwb3J0IG9mIHRoZSBNaW5pc3RyeSBvZiBFYXJ0aCBTY2llbmNlcyAoTW9FUyksIEdvdmVybm1lbnQgb2YgSW5kaWEiLCJhY2Nlc3NlZCI6eyJkYXRlLXBhcnRzIjpbWzIwMjUsNCw2XV19LCJET0kiOiIxMC4xMDA3Lzk3OC05ODEtMTUtNDMyNy0yXzMiLCJJU0JOIjoiOTc4OTgxMTU0MzI3MiIsImlzc3VlZCI6eyJkYXRlLXBhcnRzIjpbWzIwMjAsMSwxXV19LCJwYWdlIjoiNDctNzIiLCJhYnN0cmFjdCI6IlByZWNpcGl0YXRpb24gaXMgYW4gaW1wb3J0YW50IGNvbXBvbmVudCBvZiB0aGUgZ2xvYmFsIHdhdGVyIGN5Y2xlLCBhbmQgdGhlIGltcGFjdHMgb2YgYW50aHJvcG9nZW5pYyBjbGltYXRlIGNoYW5nZSBvbiBwcmVjaXBpdGF0aW9uIGhhdmUgc2lnbmlmaWNhbnQgaW1wbGljYXRpb25zIG9uIGFncmljdWx0dXJhbCBhY3Rpdml0aWVzIChQb3J0ZXIgZXQgYWwuIDIwMTQpLiIsInB1Ymxpc2hlciI6IlNwcmluZ2VyIFNpbmdhcG9yZSIsImNvbnRhaW5lci10aXRsZS1zaG9ydCI6IiJ9LCJpc1RlbXBvcmFyeSI6ZmFsc2V9LHsiaWQiOiIwZWVjZWEyYy0wOWM4LTMwODYtYjEyOC0xOTY5YmQ4OGMxM2MiLCJpdGVtRGF0YSI6eyJ0eXBlIjoiYXJ0aWNsZS1qb3VybmFsIiwiaWQiOiIwZWVjZWEyYy0wOWM4LTMwODYtYjEyOC0xOTY5YmQ4OGMxM2MiLCJ0aXRsZSI6IkZsb29kIGFuZCBmdXJ5IDogZWNvbG9naWNhbCBkZXZhc3RhdGlvbiBpbiB0aGUgV2VzdGVybiBHaGF0cyIsImF1dGhvciI6W3siZmFtaWx5IjoiQi4iLCJnaXZlbiI6IlZpanUuIiwicGFyc2UtbmFtZXMiOmZhbHNlLCJkcm9wcGluZy1wYXJ0aWNsZSI6IiIsIm5vbi1kcm9wcGluZy1wYXJ0aWNsZSI6IiJ9XSwiYWNjZXNzZWQiOnsiZGF0ZS1wYXJ0cyI6W1syMDI1LDQsNl1dfSwiSVNCTiI6Ijk3ODkzNTMwNTYyMzAiLCJpc3N1ZWQiOnsiZGF0ZS1wYXJ0cyI6W1syMDE5XV19LCJwdWJsaXNoZXIiOiJFYnVyeSBQcmVzcyIsImNvbnRhaW5lci10aXRsZS1zaG9ydCI6IiJ9LCJpc1RlbXBvcmFyeSI6ZmFsc2V9XX0=&quot;,&quot;citationItems&quot;:[{&quot;id&quot;:&quot;0919d25d-e096-3651-8eda-9313d50346aa&quot;,&quot;itemData&quot;:{&quot;type&quot;:&quot;article-journal&quot;,&quot;id&quot;:&quot;0919d25d-e096-3651-8eda-9313d50346aa&quot;,&quot;title&quot;:&quot;Precipitation changes in India&quot;,&quot;author&quot;:[{&quot;family&quot;:&quot;Kulkarni&quot;,&quot;given&quot;:&quot;Ashwini&quot;,&quot;parse-names&quot;:false,&quot;dropping-particle&quot;:&quot;&quot;,&quot;non-dropping-particle&quot;:&quot;&quot;},{&quot;family&quot;:&quot;Sabin&quot;,&quot;given&quot;:&quot;T. P.&quot;,&quot;parse-names&quot;:false,&quot;dropping-particle&quot;:&quot;&quot;,&quot;non-dropping-particle&quot;:&quot;&quot;},{&quot;family&quot;:&quot;Chowdary&quot;,&quot;given&quot;:&quot;Jasti S.&quot;,&quot;parse-names&quot;:false,&quot;dropping-particle&quot;:&quot;&quot;,&quot;non-dropping-particle&quot;:&quot;&quot;},{&quot;family&quot;:&quot;KoteswaraRao&quot;,&quot;given&quot;:&quot;K.&quot;,&quot;parse-names&quot;:false,&quot;dropping-particle&quot;:&quot;&quot;,&quot;non-dropping-particle&quot;:&quot;&quot;},{&quot;family&quot;:&quot;Priya&quot;,&quot;given&quot;:&quot;P.&quot;,&quot;parse-names&quot;:false,&quot;dropping-particle&quot;:&quot;&quot;,&quot;non-dropping-particle&quot;:&quot;&quot;},{&quot;family&quot;:&quot;Gandhi&quot;,&quot;given&quot;:&quot;Naveen&quot;,&quot;parse-names&quot;:false,&quot;dropping-particle&quot;:&quot;&quot;,&quot;non-dropping-particle&quot;:&quot;&quot;},{&quot;family&quot;:&quot;Bhaskar&quot;,&quot;given&quot;:&quot;Preethi&quot;,&quot;parse-names&quot;:false,&quot;dropping-particle&quot;:&quot;&quot;,&quot;non-dropping-particle&quot;:&quot;&quot;},{&quot;family&quot;:&quot;Buri&quot;,&quot;given&quot;:&quot;Vinodh K.&quot;,&quot;parse-names&quot;:false,&quot;dropping-particle&quot;:&quot;&quot;,&quot;non-dropping-particle&quot;:&quot;&quot;},{&quot;family&quot;:&quot;Sabade&quot;,&quot;given&quot;:&quot;S. S.&quot;,&quot;parse-names&quot;:false,&quot;dropping-particle&quot;:&quot;&quot;,&quot;non-dropping-particle&quot;:&quot;&quot;}],&quot;container-title&quot;:&quot;Assessment of Climate Change over the Indian Region: A Report of the Ministry of Earth Sciences (MoES), Government of India&quot;,&quot;accessed&quot;:{&quot;date-parts&quot;:[[2025,4,6]]},&quot;DOI&quot;:&quot;10.1007/978-981-15-4327-2_3&quot;,&quot;ISBN&quot;:&quot;9789811543272&quot;,&quot;issued&quot;:{&quot;date-parts&quot;:[[2020,1,1]]},&quot;page&quot;:&quot;47-72&quot;,&quot;abstract&quot;:&quot;Precipitation is an important component of the global water cycle, and the impacts of anthropogenic climate change on precipitation have significant implications on agricultural activities (Porter et al. 2014).&quot;,&quot;publisher&quot;:&quot;Springer Singapore&quot;,&quot;container-title-short&quot;:&quot;&quot;},&quot;isTemporary&quot;:false},{&quot;id&quot;:&quot;0eecea2c-09c8-3086-b128-1969bd88c13c&quot;,&quot;itemData&quot;:{&quot;type&quot;:&quot;article-journal&quot;,&quot;id&quot;:&quot;0eecea2c-09c8-3086-b128-1969bd88c13c&quot;,&quot;title&quot;:&quot;Flood and fury : ecological devastation in the Western Ghats&quot;,&quot;author&quot;:[{&quot;family&quot;:&quot;B.&quot;,&quot;given&quot;:&quot;Viju.&quot;,&quot;parse-names&quot;:false,&quot;dropping-particle&quot;:&quot;&quot;,&quot;non-dropping-particle&quot;:&quot;&quot;}],&quot;accessed&quot;:{&quot;date-parts&quot;:[[2025,4,6]]},&quot;ISBN&quot;:&quot;9789353056230&quot;,&quot;issued&quot;:{&quot;date-parts&quot;:[[2019]]},&quot;publisher&quot;:&quot;Ebury Press&quot;,&quot;container-title-short&quot;:&quot;&quot;},&quot;isTemporary&quot;:false}]},{&quot;citationID&quot;:&quot;MENDELEY_CITATION_ffeddf66-d14c-471b-be5e-1d3109cd18da&quot;,&quot;properties&quot;:{&quot;noteIndex&quot;:0},&quot;isEdited&quot;:false,&quot;manualOverride&quot;:{&quot;isManuallyOverridden&quot;:false,&quot;citeprocText&quot;:&quot;(Khullar D.R., 2023)&quot;,&quot;manualOverrideText&quot;:&quot;&quot;},&quot;citationTag&quot;:&quot;MENDELEY_CITATION_v3_eyJjaXRhdGlvbklEIjoiTUVOREVMRVlfQ0lUQVRJT05fZmZlZGRmNjYtZDE0Yy00NzFiLWJlNWUtMWQzMTA5Y2QxOGRhIiwicHJvcGVydGllcyI6eyJub3RlSW5kZXgiOjB9LCJpc0VkaXRlZCI6ZmFsc2UsIm1hbnVhbE92ZXJyaWRlIjp7ImlzTWFudWFsbHlPdmVycmlkZGVuIjpmYWxzZSwiY2l0ZXByb2NUZXh0IjoiKEtodWxsYXIgRC5SLiwgMjAyMykiLCJtYW51YWxPdmVycmlkZVRleHQiOiIifSwiY2l0YXRpb25JdGVtcyI6W3siaWQiOiJiMzEzMGFmOS03NDA5LTMxMDItYWZhMS0wMDlhNjJiYmMzNWQiLCJpdGVtRGF0YSI6eyJ0eXBlIjoiYm9vayIsImlkIjoiYjMxMzBhZjktNzQwOS0zMTAyLWFmYTEtMDA5YTYyYmJjMzVkIiwidGl0bGUiOiJJbmRpYTogQSBDb21wcmVoZW5zaXZlIEdlb2dyYXBoeSIsImF1dGhvciI6W3siZmFtaWx5IjoiS2h1bGxhciBELlIuIiwiZ2l2ZW4iOiIiLCJwYXJzZS1uYW1lcyI6ZmFsc2UsImRyb3BwaW5nLXBhcnRpY2xlIjoiIiwibm9uLWRyb3BwaW5nLXBhcnRpY2xlIjoiIn1dLCJhY2Nlc3NlZCI6eyJkYXRlLXBhcnRzIjpbWzIwMjUsNCw2XV19LCJVUkwiOiJodHRwczovL3d3dy50cHNjb2xsZWdlcGF0bmEub3JnL2Jvb2svSU5ESUElMjAtJTIwQSUyMENvbXByZWhlbnNpdmUlMjBHZW9ncmFwaHlfRCUyMFIlMjBLaHVsbGFyLnBkZiIsImlzc3VlZCI6eyJkYXRlLXBhcnRzIjpbWzIwMjNdXX0sImVkaXRpb24iOiI2dGgiLCJjb250YWluZXItdGl0bGUtc2hvcnQiOiIifSwiaXNUZW1wb3JhcnkiOmZhbHNlfV19&quot;,&quot;citationItems&quot;:[{&quot;id&quot;:&quot;b3130af9-7409-3102-afa1-009a62bbc35d&quot;,&quot;itemData&quot;:{&quot;type&quot;:&quot;book&quot;,&quot;id&quot;:&quot;b3130af9-7409-3102-afa1-009a62bbc35d&quot;,&quot;title&quot;:&quot;India: A Comprehensive Geography&quot;,&quot;author&quot;:[{&quot;family&quot;:&quot;Khullar D.R.&quot;,&quot;given&quot;:&quot;&quot;,&quot;parse-names&quot;:false,&quot;dropping-particle&quot;:&quot;&quot;,&quot;non-dropping-particle&quot;:&quot;&quot;}],&quot;accessed&quot;:{&quot;date-parts&quot;:[[2025,4,6]]},&quot;URL&quot;:&quot;https://www.tpscollegepatna.org/book/INDIA%20-%20A%20Comprehensive%20Geography_D%20R%20Khullar.pdf&quot;,&quot;issued&quot;:{&quot;date-parts&quot;:[[2023]]},&quot;edition&quot;:&quot;6th&quot;,&quot;container-title-short&quot;:&quot;&quot;},&quot;isTemporary&quot;:false}]},{&quot;citationID&quot;:&quot;MENDELEY_CITATION_46a02a42-d7f3-461c-a9ce-d5dae28f2265&quot;,&quot;properties&quot;:{&quot;noteIndex&quot;:0},&quot;isEdited&quot;:false,&quot;manualOverride&quot;:{&quot;isManuallyOverridden&quot;:false,&quot;citeprocText&quot;:&quot;(Forrest R. Miller, 1968)&quot;,&quot;manualOverrideText&quot;:&quot;&quot;},&quot;citationTag&quot;:&quot;MENDELEY_CITATION_v3_eyJjaXRhdGlvbklEIjoiTUVOREVMRVlfQ0lUQVRJT05fNDZhMDJhNDItZDdmMy00NjFjLWE5Y2UtZDVkYWUyOGYyMjY1IiwicHJvcGVydGllcyI6eyJub3RlSW5kZXgiOjB9LCJpc0VkaXRlZCI6ZmFsc2UsIm1hbnVhbE92ZXJyaWRlIjp7ImlzTWFudWFsbHlPdmVycmlkZGVuIjpmYWxzZSwiY2l0ZXByb2NUZXh0IjoiKEZvcnJlc3QgUi4gTWlsbGVyLCAxOTY4KSIsIm1hbnVhbE92ZXJyaWRlVGV4dCI6IiJ9LCJjaXRhdGlvbkl0ZW1zIjpbeyJpZCI6IjBkNjhhZTM2LWQ2ZmMtMzBlZC1iYjA3LTE0NGY3NTEwNzgxNCIsIml0ZW1EYXRhIjp7InR5cGUiOiJib29rIiwiaWQiOiIwZDY4YWUzNi1kNmZjLTMwZWQtYmIwNy0xNDRmNzUxMDc4MTQiLCJ0aXRsZSI6IlN0cnVjdHVyZSBvZiBhbiBBcmFiaWFuIFNlYSBTdW1tZXIgTW9uc29vbiBTeXN0ZW0iLCJhdXRob3IiOlt7ImZhbWlseSI6IkZvcnJlc3QgUi4gTWlsbGVyIiwiZ2l2ZW4iOiJSLiBOLiBLZXNoYXZhbXVydGh5IiwicGFyc2UtbmFtZXMiOmZhbHNlLCJkcm9wcGluZy1wYXJ0aWNsZSI6IiIsIm5vbi1kcm9wcGluZy1wYXJ0aWNsZSI6IiJ9XSwiYWNjZXNzZWQiOnsiZGF0ZS1wYXJ0cyI6W1syMDI1LDQsNl1dfSwiVVJMIjoiaHR0cHM6Ly93d3cuZ29vZ2xlLmNvLmluL2Jvb2tzL2VkaXRpb24vU3RydWN0dXJlX29mX2FuX0FyYWJpYW5fU2VhX1N1bW1lcl9Nb25zby81Y0FqQUFBQU1BQUo/aGw9ZW4mZ2Jwdj0wJmJzcT13ZXN0ZXJuJTIwY29hc3QlMjBvZiUyMGluZGlhJTIwY2xpbWF0ZSIsImlzc3VlZCI6eyJkYXRlLXBhcnRzIjpbWzE5NjhdXX0sIm51bWJlci1vZi1wYWdlcyI6Ijk0IiwicHVibGlzaGVyIjoiRWFzdC1XZXN0IENlbnRlciBQcmVzcyIsImNvbnRhaW5lci10aXRsZS1zaG9ydCI6IiJ9LCJpc1RlbXBvcmFyeSI6ZmFsc2V9XX0=&quot;,&quot;citationItems&quot;:[{&quot;id&quot;:&quot;0d68ae36-d6fc-30ed-bb07-144f75107814&quot;,&quot;itemData&quot;:{&quot;type&quot;:&quot;book&quot;,&quot;id&quot;:&quot;0d68ae36-d6fc-30ed-bb07-144f75107814&quot;,&quot;title&quot;:&quot;Structure of an Arabian Sea Summer Monsoon System&quot;,&quot;author&quot;:[{&quot;family&quot;:&quot;Forrest R. Miller&quot;,&quot;given&quot;:&quot;R. N. Keshavamurthy&quot;,&quot;parse-names&quot;:false,&quot;dropping-particle&quot;:&quot;&quot;,&quot;non-dropping-particle&quot;:&quot;&quot;}],&quot;accessed&quot;:{&quot;date-parts&quot;:[[2025,4,6]]},&quot;URL&quot;:&quot;https://www.google.co.in/books/edition/Structure_of_an_Arabian_Sea_Summer_Monso/5cAjAAAAMAAJ?hl=en&amp;gbpv=0&amp;bsq=western%20coast%20of%20india%20climate&quot;,&quot;issued&quot;:{&quot;date-parts&quot;:[[1968]]},&quot;number-of-pages&quot;:&quot;94&quot;,&quot;publisher&quot;:&quot;East-West Center Press&quot;,&quot;container-title-short&quot;:&quot;&quot;},&quot;isTemporary&quot;:false}]},{&quot;citationID&quot;:&quot;MENDELEY_CITATION_c34aef4d-b3b8-4b77-9b1b-59f855755565&quot;,&quot;properties&quot;:{&quot;noteIndex&quot;:0},&quot;isEdited&quot;:false,&quot;manualOverride&quot;:{&quot;isManuallyOverridden&quot;:false,&quot;citeprocText&quot;:&quot;(United States. Hydrographic Office, 1920)&quot;,&quot;manualOverrideText&quot;:&quot;&quot;},&quot;citationTag&quot;:&quot;MENDELEY_CITATION_v3_eyJjaXRhdGlvbklEIjoiTUVOREVMRVlfQ0lUQVRJT05fYzM0YWVmNGQtYjNiOC00Yjc3LTliMWItNTlmODU1NzU1NTY1IiwicHJvcGVydGllcyI6eyJub3RlSW5kZXgiOjB9LCJpc0VkaXRlZCI6ZmFsc2UsIm1hbnVhbE92ZXJyaWRlIjp7ImlzTWFudWFsbHlPdmVycmlkZGVuIjpmYWxzZSwiY2l0ZXByb2NUZXh0IjoiKFVuaXRlZCBTdGF0ZXMuIEh5ZHJvZ3JhcGhpYyBPZmZpY2UsIDE5MjApIiwibWFudWFsT3ZlcnJpZGVUZXh0IjoiIn0sImNpdGF0aW9uSXRlbXMiOlt7ImlkIjoiYzM4Y2MyNGItY2M3MC0zODBjLTg1MzUtOTE4MWU3ZWY0ZDc2IiwiaXRlbURhdGEiOnsidHlwZSI6ImJvb2siLCJpZCI6ImMzOGNjMjRiLWNjNzAtMzgwYy04NTM1LTkxODFlN2VmNGQ3NiIsInRpdGxlIjoiV2VzdCBDb2FzdCBvZiBJbmRpYSBQaWxvdCIsImF1dGhvciI6W3siZmFtaWx5IjoiVW5pdGVkIFN0YXRlcy4gSHlkcm9ncmFwaGljIE9mZmljZSIsImdpdmVuIjoiIiwicGFyc2UtbmFtZXMiOmZhbHNlLCJkcm9wcGluZy1wYXJ0aWNsZSI6IiIsIm5vbi1kcm9wcGluZy1wYXJ0aWNsZSI6IiJ9XSwiYWNjZXNzZWQiOnsiZGF0ZS1wYXJ0cyI6W1syMDI1LDQsNl1dfSwiVVJMIjoiaHR0cHM6Ly93d3cuZ29vZ2xlLmNvLmluL2Jvb2tzL2VkaXRpb24vV2VzdF9Db2FzdF9vZl9JbmRpYV9QaWxvdC93V3NEQUFBQVlBQUo/aGw9ZW4mZ2Jwdj0wIiwiaXNzdWVkIjp7ImRhdGUtcGFydHMiOltbMTkyMF1dfSwibnVtYmVyLW9mLXBhZ2VzIjoiNDk4IiwiY29udGFpbmVyLXRpdGxlLXNob3J0IjoiIn0sImlzVGVtcG9yYXJ5IjpmYWxzZX1dfQ==&quot;,&quot;citationItems&quot;:[{&quot;id&quot;:&quot;c38cc24b-cc70-380c-8535-9181e7ef4d76&quot;,&quot;itemData&quot;:{&quot;type&quot;:&quot;book&quot;,&quot;id&quot;:&quot;c38cc24b-cc70-380c-8535-9181e7ef4d76&quot;,&quot;title&quot;:&quot;West Coast of India Pilot&quot;,&quot;author&quot;:[{&quot;family&quot;:&quot;United States. Hydrographic Office&quot;,&quot;given&quot;:&quot;&quot;,&quot;parse-names&quot;:false,&quot;dropping-particle&quot;:&quot;&quot;,&quot;non-dropping-particle&quot;:&quot;&quot;}],&quot;accessed&quot;:{&quot;date-parts&quot;:[[2025,4,6]]},&quot;URL&quot;:&quot;https://www.google.co.in/books/edition/West_Coast_of_India_Pilot/wWsDAAAAYAAJ?hl=en&amp;gbpv=0&quot;,&quot;issued&quot;:{&quot;date-parts&quot;:[[1920]]},&quot;number-of-pages&quot;:&quot;498&quot;,&quot;container-title-short&quot;:&quot;&quot;},&quot;isTemporary&quot;:false}]},{&quot;citationID&quot;:&quot;MENDELEY_CITATION_8f359d2c-b220-4ce3-bc5f-822b011934ad&quot;,&quot;properties&quot;:{&quot;noteIndex&quot;:0},&quot;isEdited&quot;:false,&quot;manualOverride&quot;:{&quot;isManuallyOverridden&quot;:false,&quot;citeprocText&quot;:&quot;(Rai &amp;#38; Rai, 2024)&quot;,&quot;manualOverrideText&quot;:&quot;&quot;},&quot;citationTag&quot;:&quot;MENDELEY_CITATION_v3_eyJjaXRhdGlvbklEIjoiTUVOREVMRVlfQ0lUQVRJT05fOGYzNTlkMmMtYjIyMC00Y2UzLWJjNWYtODIyYjAxMTkzNGFkIiwicHJvcGVydGllcyI6eyJub3RlSW5kZXgiOjB9LCJpc0VkaXRlZCI6ZmFsc2UsIm1hbnVhbE92ZXJyaWRlIjp7ImlzTWFudWFsbHlPdmVycmlkZGVuIjpmYWxzZSwiY2l0ZXByb2NUZXh0IjoiKFJhaSAmIzM4OyBSYWksIDIwMjQpIiwibWFudWFsT3ZlcnJpZGVUZXh0IjoiIn0sImNpdGF0aW9uSXRlbXMiOlt7ImlkIjoiNzJmYTk4NDktNTZjMi0zM2MyLThiODctMWNhNTYwNWQxY2Q1IiwiaXRlbURhdGEiOnsidHlwZSI6ImFydGljbGUtam91cm5hbCIsImlkIjoiNzJmYTk4NDktNTZjMi0zM2MyLThiODctMWNhNTYwNWQxY2Q1IiwidGl0bGUiOiJDbGltYXRlLCBFbnZpcm9ubWVudCBhbmQgQWdyaWN1bHR1cmFsIERldmVsb3BtZW50IiwiYXV0aG9yIjpbeyJmYW1pbHkiOiJSYWkiLCJnaXZlbiI6IlByYXZlZW4gS3VtYS4iLCJwYXJzZS1uYW1lcyI6ZmFsc2UsImRyb3BwaW5nLXBhcnRpY2xlIjoiIiwibm9uLWRyb3BwaW5nLXBhcnRpY2xlIjoiIn0seyJmYW1pbHkiOiJSYWkiLCJnaXZlbiI6IlNoYWxpbmkuIiwicGFyc2UtbmFtZXMiOmZhbHNlLCJkcm9wcGluZy1wYXJ0aWNsZSI6IiIsIm5vbi1kcm9wcGluZy1wYXJ0aWNsZSI6IiJ9XSwiYWNjZXNzZWQiOnsiZGF0ZS1wYXJ0cyI6W1syMDI1LDQsNl1dfSwiSVNCTiI6Ijk3ODk4MTk3ODM2MzIiLCJpc3N1ZWQiOnsiZGF0ZS1wYXJ0cyI6W1syMDI0XV19LCJjb250YWluZXItdGl0bGUtc2hvcnQiOiIifSwiaXNUZW1wb3JhcnkiOmZhbHNlfV19&quot;,&quot;citationItems&quot;:[{&quot;id&quot;:&quot;72fa9849-56c2-33c2-8b87-1ca5605d1cd5&quot;,&quot;itemData&quot;:{&quot;type&quot;:&quot;article-journal&quot;,&quot;id&quot;:&quot;72fa9849-56c2-33c2-8b87-1ca5605d1cd5&quot;,&quot;title&quot;:&quot;Climate, Environment and Agricultural Development&quot;,&quot;author&quot;:[{&quot;family&quot;:&quot;Rai&quot;,&quot;given&quot;:&quot;Praveen Kuma.&quot;,&quot;parse-names&quot;:false,&quot;dropping-particle&quot;:&quot;&quot;,&quot;non-dropping-particle&quot;:&quot;&quot;},{&quot;family&quot;:&quot;Rai&quot;,&quot;given&quot;:&quot;Shalini.&quot;,&quot;parse-names&quot;:false,&quot;dropping-particle&quot;:&quot;&quot;,&quot;non-dropping-particle&quot;:&quot;&quot;}],&quot;accessed&quot;:{&quot;date-parts&quot;:[[2025,4,6]]},&quot;ISBN&quot;:&quot;9789819783632&quot;,&quot;issued&quot;:{&quot;date-parts&quot;:[[2024]]},&quot;container-title-short&quot;:&quot;&quot;},&quot;isTemporary&quot;:false}]},{&quot;citationID&quot;:&quot;MENDELEY_CITATION_49c66176-9902-4aab-9d31-a770b4b2a9e7&quot;,&quot;properties&quot;:{&quot;noteIndex&quot;:0},&quot;isEdited&quot;:false,&quot;manualOverride&quot;:{&quot;isManuallyOverridden&quot;:false,&quot;citeprocText&quot;:&quot;(Sahu &amp;#38; Das, 2021)&quot;,&quot;manualOverrideText&quot;:&quot;&quot;},&quot;citationTag&quot;:&quot;MENDELEY_CITATION_v3_eyJjaXRhdGlvbklEIjoiTUVOREVMRVlfQ0lUQVRJT05fNDljNjYxNzYtOTkwMi00YWFiLTlkMzEtYTc3MGI0YjJhOWU3IiwicHJvcGVydGllcyI6eyJub3RlSW5kZXgiOjB9LCJpc0VkaXRlZCI6ZmFsc2UsIm1hbnVhbE92ZXJyaWRlIjp7ImlzTWFudWFsbHlPdmVycmlkZGVuIjpmYWxzZSwiY2l0ZXByb2NUZXh0IjoiKFNhaHUgJiMzODsgRGFzLCAyMDIxKSIsIm1hbnVhbE92ZXJyaWRlVGV4dCI6IiJ9LCJjaXRhdGlvbkl0ZW1zIjpbeyJpZCI6IjRhMjNhYjE0LTg3YjgtMzc3MC1iN2Q4LWM4MjMzNDZmMTljMSIsIml0ZW1EYXRhIjp7InR5cGUiOiJhcnRpY2xlLWpvdXJuYWwiLCJpZCI6IjRhMjNhYjE0LTg3YjgtMzc3MC1iN2Q4LWM4MjMzNDZmMTljMSIsInRpdGxlIjoiTWljcm96b29wbGFua3RvbiBpbiBFc3R1YXJpZXMsIE1hbmdyb3ZlcywgYW5kIExhZ29vbnMgb2YgRWFzdCBDb2FzdCBvZiBJbmRpYSIsImF1dGhvciI6W3siZmFtaWx5IjoiU2FodSIsImdpdmVuIjoiQmlyYWphIEt1bWFyIiwicGFyc2UtbmFtZXMiOmZhbHNlLCJkcm9wcGluZy1wYXJ0aWNsZSI6IiIsIm5vbi1kcm9wcGluZy1wYXJ0aWNsZSI6IiJ9LHsiZmFtaWx5IjoiRGFzIiwiZ2l2ZW4iOiJTb3VyYXYiLCJwYXJzZS1uYW1lcyI6ZmFsc2UsImRyb3BwaW5nLXBhcnRpY2xlIjoiIiwibm9uLWRyb3BwaW5nLXBhcnRpY2xlIjoiIn1dLCJjb250YWluZXItdGl0bGUiOiJFc3R1YXJpbmUgQmlvZ2VvY2hlbWljYWwgRHluYW1pY3Mgb2YgdGhlIEVhc3QgQ29hc3Qgb2YgSW5kaWEiLCJhY2Nlc3NlZCI6eyJkYXRlLXBhcnRzIjpbWzIwMjUsNCw2XV19LCJET0kiOiIxMC4xMDA3Lzk3OC0zLTAzMC02ODk4MC0zXzEyIiwiSVNCTiI6Ijk3ODMwMzA2ODk4MDMiLCJpc3N1ZWQiOnsiZGF0ZS1wYXJ0cyI6W1syMDIxLDQsMTVdXX0sInBhZ2UiOiIxODMtMjA5IiwiYWJzdHJhY3QiOiJUaGUgZWFzdCBjb2FzdCBvZiBJbmRpYSBpcyBlbmRvd2VkIHdpdGggbWFqb3IgZXN0dWFyaWVzLCBsdXh1cmlhbnQgbWFuZ3JvdmVzLCBhbmQgdGhlIGxhcmdlc3QgbGFnb29ucyBvZiBJbmRpYS4gVGhpcyBzdHVkeSBjb21waWxlZCB0aGUgbWljcm96b29wbGFua3RvbiByZXNlYXJjaCB3b3JrcyB1bmRlcnRha2VuIGluIGVzdHVhcmllcywgbWFuZ3JvdmVzLCBhbmQgbGFnb29ucyBvZiB0aGUgZWFzdCBjb2FzdCBvZiBJbmRpYS4gUmVnaW9uYWxseSwgdGhlIG1pY3Jvem9vcGxhbmt0b24gc3R1ZHkgaXMgcmVwb3J0ZWQgZnJvbSBmaXZlIGVzdHVhcmllcywgdGhyZWUgbWFuZ3JvdmUgYXJlYXMsIGFuZCB0d28gbGFnb29uIHN0dWRpZXMuIFRoZSB0YXhvbm9taWMgZ3JvdXBzIGluIG1pY3Jvem9vcGxhbmt0b24gY29tcHJpc2VkIGNpbGlhdGVzLCByb3RpZmVycywgaGV0ZXJvdHJvcGhpYyBkaW5vZmxhZ2VsbGF0ZXMgKEhERnMpLCBjcnVzdGFjZWFuIG5hdXBsaWksIG1vbGx1c2NhbiBuYXVwbGlpLCBmb3JhbWluaWZlcmFucywgcmFkaW9sYXJpYW5zLCBldGMuIFRoZSBjaWxpYXRlcyBmb3JtZWQgdGhlIGRvbWluYW50IGdyb3VwIGluIGFsbCB0aGUgZWNvcmVnaW9ucy4gQSB0b3RhbCBvZiAxMjAgY2lsaWF0ZSBzcGVjaWVzIHdlcmUgbGlzdGVkIHRoYXQgYXJlIGNsYXNzaWZpZWQgaW50byAyOSBmYW1pbGllcyBhbmQgMzkgZ2VuZXJhLiBUaGUgZ2VuZXJhIFRpbnRpbm5vcHNpcywgU3Ryb21iaWRpdW0sIGFuZCBFdXRpbnRpbm51cyBjb250YWluZWQgdGhlIGhpZ2hlc3QgbnVtYmVyIG9mIHNwZWNpZXMuIEFtb25nIHRoZSBjaWxpYXRlcywgOTEgc3BlY2llcyBhcmUgbG9yaWNhdGUgKHNoZWxsZWQpIGFuZCAyOSBhcmUgbG9yaWNhdGUgKG5ha2VkKSBmb3Jtcy4gQW1vbmcgOTEgbG9yaWNhdGUgc3BlY2llcywgNTcgYXJlIGFnZ2xvbWVyYXRlZCBhbmQgMzQgYXJlIG5vbi1hZ2dsb21lcmF0ZWQgKGh5YWxpbmUpLiBNb3N0IHN0dWRpZXMgZm9jdXNlZCBvbiB0aW50aW5uaWRzIG9ubHkuIFRpbnRpbm5pZCBiaW9tYXNzIGFuZCBwcm9kdWN0aW9uIHJhdGUgYXJlIGF2YWlsYWJsZSBmb3IgZm91ciByZWdpb25zLiBSb3RpZmVycyBjb21wcmlzZWQgNTkgc3BlY2llcyBjb3ZlcmluZyAxNCBmYW1pbGllcyBhbmQgMjUgZ2VuZXJhLiBUaGUgZmFtaWxpZXMgQnJhY2hpb25pZGFlIGFuZCBMZWNhbmlkYWUgZG9taW5hdGVkIHRoZSBzcGVjaWVzIGxpc3QuIEJyYWNoaW9udXMgZ2VuZXJhIGNvdmVyZWQgbWF4aW11bSBzcGVjaWVzICgxMyBzcGVjaWVzKSBmb2xsb3dlZCBieSBMZWNhbmUgKDEwIHNwZWNpZXMpLiBUaGUgaGlnaGVzdCBudW1iZXIgb2Ygcm90aWZlciBzcGVjaWVzICgzNSBzcGVjaWVzKSBhcmUgcmVjb3JkZWQgaW4gQ2hpbGlrYSBsYWdvb24gYW5kIFBpY2hhdmFyYW0gbWFuZ3JvdmVzLiBBIGZldyBzdHVkaWVzIG9mIEhERnMgaW4gbWljcm96b29wbGFua3RvbiBhcmUgYXZhaWxhYmxlLiBBIGJpZyByZXNlYXJjaCBnYXAgaXMgdGhlcmUgaW4gbWljcm96b29wbGFua3RvbiBzdHVkaWVzIGluY2x1ZGluZyB0YXhvbm9teSBhbmQgcHJvY2VzcyBzdHVkaWVzIGluIHRoZSB0cm9waWNhbCBjb2FzdGFsIGVudmlyb25tZW50cyBvZiBJbmRpYS4iLCJwdWJsaXNoZXIiOiJTcHJpbmdlciBJbnRlcm5hdGlvbmFsIFB1Ymxpc2hpbmciLCJjb250YWluZXItdGl0bGUtc2hvcnQiOiIifSwiaXNUZW1wb3JhcnkiOmZhbHNlfV19&quot;,&quot;citationItems&quot;:[{&quot;id&quot;:&quot;4a23ab14-87b8-3770-b7d8-c823346f19c1&quot;,&quot;itemData&quot;:{&quot;type&quot;:&quot;article-journal&quot;,&quot;id&quot;:&quot;4a23ab14-87b8-3770-b7d8-c823346f19c1&quot;,&quot;title&quot;:&quot;Microzooplankton in Estuaries, Mangroves, and Lagoons of East Coast of India&quot;,&quot;author&quot;:[{&quot;family&quot;:&quot;Sahu&quot;,&quot;given&quot;:&quot;Biraja Kumar&quot;,&quot;parse-names&quot;:false,&quot;dropping-particle&quot;:&quot;&quot;,&quot;non-dropping-particle&quot;:&quot;&quot;},{&quot;family&quot;:&quot;Das&quot;,&quot;given&quot;:&quot;Sourav&quot;,&quot;parse-names&quot;:false,&quot;dropping-particle&quot;:&quot;&quot;,&quot;non-dropping-particle&quot;:&quot;&quot;}],&quot;container-title&quot;:&quot;Estuarine Biogeochemical Dynamics of the East Coast of India&quot;,&quot;accessed&quot;:{&quot;date-parts&quot;:[[2025,4,6]]},&quot;DOI&quot;:&quot;10.1007/978-3-030-68980-3_12&quot;,&quot;ISBN&quot;:&quot;9783030689803&quot;,&quot;issued&quot;:{&quot;date-parts&quot;:[[2021,4,15]]},&quot;page&quot;:&quot;183-209&quot;,&quot;abstract&quot;:&quot;The east coast of India is endowed with major estuaries, luxuriant mangroves, and the largest lagoons of India. This study compiled the microzooplankton research works undertaken in estuaries, mangroves, and lagoons of the east coast of India. Regionally, the microzooplankton study is reported from five estuaries, three mangrove areas, and two lagoon studies. The taxonomic groups in microzooplankton comprised ciliates, rotifers, heterotrophic dinoflagellates (HDFs), crustacean nauplii, molluscan nauplii, foraminiferans, radiolarians, etc. The ciliates formed the dominant group in all the ecoregions. A total of 120 ciliate species were listed that are classified into 29 families and 39 genera. The genera Tintinnopsis, Strombidium, and Eutintinnus contained the highest number of species. Among the ciliates, 91 species are loricate (shelled) and 29 are loricate (naked) forms. Among 91 loricate species, 57 are agglomerated and 34 are non-agglomerated (hyaline). Most studies focused on tintinnids only. Tintinnid biomass and production rate are available for four regions. Rotifers comprised 59 species covering 14 families and 25 genera. The families Brachionidae and Lecanidae dominated the species list. Brachionus genera covered maximum species (13 species) followed by Lecane (10 species). The highest number of rotifer species (35 species) are recorded in Chilika lagoon and Pichavaram mangroves. A few studies of HDFs in microzooplankton are available. A big research gap is there in microzooplankton studies including taxonomy and process studies in the tropical coastal environments of India.&quot;,&quot;publisher&quot;:&quot;Springer International Publishing&quot;,&quot;container-title-short&quot;:&quot;&quot;},&quot;isTemporary&quot;:false}]},{&quot;citationID&quot;:&quot;MENDELEY_CITATION_4db001c5-0491-4be8-9194-b832710e9bc4&quot;,&quot;properties&quot;:{&quot;noteIndex&quot;:0},&quot;isEdited&quot;:false,&quot;manualOverride&quot;:{&quot;isManuallyOverridden&quot;:false,&quot;citeprocText&quot;:&quot;(Karlsson, 2011)&quot;,&quot;manualOverrideText&quot;:&quot;&quot;},&quot;citationTag&quot;:&quot;MENDELEY_CITATION_v3_eyJjaXRhdGlvbklEIjoiTUVOREVMRVlfQ0lUQVRJT05fNGRiMDAxYzUtMDQ5MS00YmU4LTkxOTQtYjgzMjcxMGU5YmM0IiwicHJvcGVydGllcyI6eyJub3RlSW5kZXgiOjB9LCJpc0VkaXRlZCI6ZmFsc2UsIm1hbnVhbE92ZXJyaWRlIjp7ImlzTWFudWFsbHlPdmVycmlkZGVuIjpmYWxzZSwiY2l0ZXByb2NUZXh0IjoiKEthcmxzc29uLCAyMDExKSIsIm1hbnVhbE92ZXJyaWRlVGV4dCI6IiJ9LCJjaXRhdGlvbkl0ZW1zIjpbeyJpZCI6ImY2ZTM4MzVkLWMzYTMtMzIyYS04NTUwLWVkYTg1N2E2ZjkxOCIsIml0ZW1EYXRhIjp7InR5cGUiOiJhcnRpY2xlLWpvdXJuYWwiLCJpZCI6ImY2ZTM4MzVkLWMzYTMtMzIyYS04NTUwLWVkYTg1N2E2ZjkxOCIsInRpdGxlIjoiVW5ydWx5IEhpbGxzIiwiYXV0aG9yIjpbeyJmYW1pbHkiOiJLYXJsc3NvbiIsImdpdmVuIjoiQmVuZ3QgRy4uIiwicGFyc2UtbmFtZXMiOmZhbHNlLCJkcm9wcGluZy1wYXJ0aWNsZSI6IiIsIm5vbi1kcm9wcGluZy1wYXJ0aWNsZSI6IiJ9XSwiYWNjZXNzZWQiOnsiZGF0ZS1wYXJ0cyI6W1syMDI1LDQsNl1dfSwiSVNCTiI6Ijk3ODA4NTc0NTEwNTciLCJpc3N1ZWQiOnsiZGF0ZS1wYXJ0cyI6W1syMDExXV19LCJhYnN0cmFjdCI6IjEuICIsImNvbnRhaW5lci10aXRsZS1zaG9ydCI6IiJ9LCJpc1RlbXBvcmFyeSI6ZmFsc2V9XX0=&quot;,&quot;citationItems&quot;:[{&quot;id&quot;:&quot;f6e3835d-c3a3-322a-8550-eda857a6f918&quot;,&quot;itemData&quot;:{&quot;type&quot;:&quot;article-journal&quot;,&quot;id&quot;:&quot;f6e3835d-c3a3-322a-8550-eda857a6f918&quot;,&quot;title&quot;:&quot;Unruly Hills&quot;,&quot;author&quot;:[{&quot;family&quot;:&quot;Karlsson&quot;,&quot;given&quot;:&quot;Bengt G..&quot;,&quot;parse-names&quot;:false,&quot;dropping-particle&quot;:&quot;&quot;,&quot;non-dropping-particle&quot;:&quot;&quot;}],&quot;accessed&quot;:{&quot;date-parts&quot;:[[2025,4,6]]},&quot;ISBN&quot;:&quot;9780857451057&quot;,&quot;issued&quot;:{&quot;date-parts&quot;:[[2011]]},&quot;abstract&quot;:&quot;1. &quot;,&quot;container-title-short&quot;:&quot;&quot;},&quot;isTemporary&quot;:false}]},{&quot;citationID&quot;:&quot;MENDELEY_CITATION_fcec0ddd-3867-4cd7-9da4-cfbeb995ae67&quot;,&quot;properties&quot;:{&quot;noteIndex&quot;:0},&quot;isEdited&quot;:false,&quot;manualOverride&quot;:{&quot;isManuallyOverridden&quot;:false,&quot;citeprocText&quot;:&quot;(Resilience et al., 2020)&quot;,&quot;manualOverrideText&quot;:&quot;&quot;},&quot;citationTag&quot;:&quot;MENDELEY_CITATION_v3_eyJjaXRhdGlvbklEIjoiTUVOREVMRVlfQ0lUQVRJT05fZmNlYzBkZGQtMzg2Ny00Y2Q3LTlkYTQtY2ZiZWI5OTVhZTY3IiwicHJvcGVydGllcyI6eyJub3RlSW5kZXgiOjB9LCJpc0VkaXRlZCI6ZmFsc2UsIm1hbnVhbE92ZXJyaWRlIjp7ImlzTWFudWFsbHlPdmVycmlkZGVuIjpmYWxzZSwiY2l0ZXByb2NUZXh0IjoiKFJlc2lsaWVuY2UgZXQgYWwuLCAyMDIwKSIsIm1hbnVhbE92ZXJyaWRlVGV4dCI6IiJ9LCJjaXRhdGlvbkl0ZW1zIjpbeyJpZCI6ImU2Y2M1NzUzLTE5NWMtMzE5Ni05NjgzLTg1ZjIyMjE4NzdkOCIsIml0ZW1EYXRhIjp7InR5cGUiOiJhcnRpY2xlLWpvdXJuYWwiLCJpZCI6ImU2Y2M1NzUzLTE5NWMtMzE5Ni05NjgzLTg1ZjIyMjE4NzdkOCIsInRpdGxlIjoiRHJhZnQgUHJvamVjdCBQcm9wb3NhbCBmb3IgZnVuZGluZyB1bmRlciBOYXRpb25hbCBBZGFwdGF0aW9uIEZ1bmQgZm9yIENsaW1hdGUgQ2hhbmdlIEJ1aWxkaW5nIENsaW1hdGUgUmVzaWxpZW5jZSBpbiBUZWEgVmFsdWUgQ2hhaW4gZm9yIFNtYWxsIFRlYSBHYXJkZW5zICggU1RHcyApIFRpdGxlIG9mIFByb2plY3QgLyBQcm9ncmFtbWUgOiBCdWlsZGluZyBDbGltYXRlIFJlc2lsaWVuY2UgaW4gVGVhIFZhbHVlIENoYWluIGZvciBTbWFsbCBUZWEgIiwiYXV0aG9yIjpbeyJmYW1pbHkiOiJSZXNpbGllbmNlIiwiZ2l2ZW4iOiJCdWlsZGluZyBDbGltYXRlIiwicGFyc2UtbmFtZXMiOmZhbHNlLCJkcm9wcGluZy1wYXJ0aWNsZSI6IiIsIm5vbi1kcm9wcGluZy1wYXJ0aWNsZSI6IiJ9LHsiZmFtaWx5IjoiQ2hhaW4iLCJnaXZlbiI6IlRlYSBWYWx1ZSIsInBhcnNlLW5hbWVzIjpmYWxzZSwiZHJvcHBpbmctcGFydGljbGUiOiIiLCJub24tZHJvcHBpbmctcGFydGljbGUiOiIifSx7ImZhbWlseSI6IkdhcmRlbnMiLCJnaXZlbiI6IlNtYWxsIFRlYSIsInBhcnNlLW5hbWVzIjpmYWxzZSwiZHJvcHBpbmctcGFydGljbGUiOiIiLCJub24tZHJvcHBpbmctcGFydGljbGUiOiIifSx7ImZhbWlseSI6Ik9iamVjdGl2ZSIsImdpdmVuIjoiUHJvZ3JhbW1lIiwicGFyc2UtbmFtZXMiOmZhbHNlLCJkcm9wcGluZy1wYXJ0aWNsZSI6IiIsIm5vbi1kcm9wcGluZy1wYXJ0aWNsZSI6IiJ9LHsiZmFtaWx5IjoiU2VjdG9yIiwiZ2l2ZW4iOiJQcm9ncmFtbWUiLCJwYXJzZS1uYW1lcyI6ZmFsc2UsImRyb3BwaW5nLXBhcnRpY2xlIjoiIiwibm9uLWRyb3BwaW5nLXBhcnRpY2xlIjoiIn0seyJmYW1pbHkiOiJOYW1lIiwiZ2l2ZW4iOiJBZ3JpY3VsdHVyZSIsInBhcnNlLW5hbWVzIjpmYWxzZSwiZHJvcHBpbmctcGFydGljbGUiOiIiLCJub24tZHJvcHBpbmctcGFydGljbGUiOiIifSx7ImZhbWlseSI6IkVudGl0eSIsImdpdmVuIjoiRXhlY3V0aW5nIiwicGFyc2UtbmFtZXMiOmZhbHNlLCJkcm9wcGluZy1wYXJ0aWNsZSI6IiIsIm5vbi1kcm9wcGluZy1wYXJ0aWNsZSI6IiJ9LHsiZmFtaWx5IjoiQm9hcmQiLCJnaXZlbiI6IlRlYSIsInBhcnNlLW5hbWVzIjpmYWxzZSwiZHJvcHBpbmctcGFydGljbGUiOiIiLCJub24tZHJvcHBpbmctcGFydGljbGUiOiIifV0sImFjY2Vzc2VkIjp7ImRhdGUtcGFydHMiOltbMjAyNSw0LDZdXX0sIklTQk4iOiI5Nzg5NDAwNzcwNTUzIiwiaXNzdWVkIjp7ImRhdGUtcGFydHMiOltbMjAyMF1dfSwicGFnZSI6IjEtNDciLCJjb250YWluZXItdGl0bGUtc2hvcnQiOiIifSwiaXNUZW1wb3JhcnkiOmZhbHNlfV19&quot;,&quot;citationItems&quot;:[{&quot;id&quot;:&quot;e6cc5753-195c-3196-9683-85f2221877d8&quot;,&quot;itemData&quot;:{&quot;type&quot;:&quot;article-journal&quot;,&quot;id&quot;:&quot;e6cc5753-195c-3196-9683-85f2221877d8&quot;,&quot;title&quot;:&quot;Draft Project Proposal for funding under National Adaptation Fund for Climate Change Building Climate Resilience in Tea Value Chain for Small Tea Gardens ( STGs ) Title of Project / Programme : Building Climate Resilience in Tea Value Chain for Small Tea &quot;,&quot;author&quot;:[{&quot;family&quot;:&quot;Resilience&quot;,&quot;given&quot;:&quot;Building Climate&quot;,&quot;parse-names&quot;:false,&quot;dropping-particle&quot;:&quot;&quot;,&quot;non-dropping-particle&quot;:&quot;&quot;},{&quot;family&quot;:&quot;Chain&quot;,&quot;given&quot;:&quot;Tea Value&quot;,&quot;parse-names&quot;:false,&quot;dropping-particle&quot;:&quot;&quot;,&quot;non-dropping-particle&quot;:&quot;&quot;},{&quot;family&quot;:&quot;Gardens&quot;,&quot;given&quot;:&quot;Small Tea&quot;,&quot;parse-names&quot;:false,&quot;dropping-particle&quot;:&quot;&quot;,&quot;non-dropping-particle&quot;:&quot;&quot;},{&quot;family&quot;:&quot;Objective&quot;,&quot;given&quot;:&quot;Programme&quot;,&quot;parse-names&quot;:false,&quot;dropping-particle&quot;:&quot;&quot;,&quot;non-dropping-particle&quot;:&quot;&quot;},{&quot;family&quot;:&quot;Sector&quot;,&quot;given&quot;:&quot;Programme&quot;,&quot;parse-names&quot;:false,&quot;dropping-particle&quot;:&quot;&quot;,&quot;non-dropping-particle&quot;:&quot;&quot;},{&quot;family&quot;:&quot;Name&quot;,&quot;given&quot;:&quot;Agriculture&quot;,&quot;parse-names&quot;:false,&quot;dropping-particle&quot;:&quot;&quot;,&quot;non-dropping-particle&quot;:&quot;&quot;},{&quot;family&quot;:&quot;Entity&quot;,&quot;given&quot;:&quot;Executing&quot;,&quot;parse-names&quot;:false,&quot;dropping-particle&quot;:&quot;&quot;,&quot;non-dropping-particle&quot;:&quot;&quot;},{&quot;family&quot;:&quot;Board&quot;,&quot;given&quot;:&quot;Tea&quot;,&quot;parse-names&quot;:false,&quot;dropping-particle&quot;:&quot;&quot;,&quot;non-dropping-particle&quot;:&quot;&quot;}],&quot;accessed&quot;:{&quot;date-parts&quot;:[[2025,4,6]]},&quot;ISBN&quot;:&quot;9789400770553&quot;,&quot;issued&quot;:{&quot;date-parts&quot;:[[2020]]},&quot;page&quot;:&quot;1-47&quot;,&quot;container-title-short&quot;:&quot;&quot;},&quot;isTemporar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7B191-3B32-41FF-A991-852265B56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15</Pages>
  <Words>2633</Words>
  <Characters>15014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Shahid Mirza</dc:creator>
  <cp:keywords/>
  <dc:description/>
  <cp:lastModifiedBy>Shahid Mirza</cp:lastModifiedBy>
  <cp:revision>159</cp:revision>
  <dcterms:created xsi:type="dcterms:W3CDTF">2024-10-29T13:40:00Z</dcterms:created>
  <dcterms:modified xsi:type="dcterms:W3CDTF">2025-12-01T10:47:00Z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c13a852a6b119ebdf0d2e5d9deb1c320321c8dad242dd500d5b00589812e641c</vt:lpwstr>
  </property>
</Properties>
</file>