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FAF38" w14:textId="77777777" w:rsidR="00E27E65" w:rsidRPr="00E518B3" w:rsidRDefault="00766DD5" w:rsidP="00766DD5">
      <w:pPr>
        <w:pStyle w:val="Heading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S1 File. Structured Questionnaire – Survey of Male Fisherfolk on Occupational Hazards and Health Risks in Coastal Bangladesh</w:t>
      </w:r>
    </w:p>
    <w:p w14:paraId="5D3C1E9D" w14:textId="77777777" w:rsidR="00E518B3" w:rsidRDefault="00E518B3" w:rsidP="00766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1E291" w14:textId="58B9714B" w:rsidR="00E27E65" w:rsidRPr="00E518B3" w:rsidRDefault="00766DD5" w:rsidP="00766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 xml:space="preserve">This questionnaire was used to collect quantitative data from male fisherfolk working in the fishing and </w:t>
      </w:r>
      <w:r w:rsidRPr="00E518B3">
        <w:rPr>
          <w:rFonts w:ascii="Times New Roman" w:hAnsi="Times New Roman" w:cs="Times New Roman"/>
          <w:sz w:val="24"/>
          <w:szCs w:val="24"/>
        </w:rPr>
        <w:t>fish-processing industries in Chattogram and Cox’s Bazar. It includes sections on demographics, occupational exposures, health symptoms, access to healthcare, and safety practices.</w:t>
      </w:r>
    </w:p>
    <w:p w14:paraId="232DABD2" w14:textId="711623B5" w:rsidR="00E27E65" w:rsidRPr="00E518B3" w:rsidRDefault="00766DD5" w:rsidP="00766DD5">
      <w:pPr>
        <w:pStyle w:val="Heading2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Section 1: Socio-Demographic Information</w:t>
      </w:r>
    </w:p>
    <w:p w14:paraId="588ADA4C" w14:textId="77777777" w:rsidR="00E518B3" w:rsidRDefault="00766DD5" w:rsidP="00766DD5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Age</w:t>
      </w:r>
    </w:p>
    <w:p w14:paraId="5F0FA981" w14:textId="77777777" w:rsidR="00E518B3" w:rsidRDefault="00766DD5" w:rsidP="00766DD5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Sex</w:t>
      </w:r>
    </w:p>
    <w:p w14:paraId="7345AB53" w14:textId="77777777" w:rsidR="00E518B3" w:rsidRDefault="00766DD5" w:rsidP="00766DD5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Marital status</w:t>
      </w:r>
    </w:p>
    <w:p w14:paraId="41B9AA8C" w14:textId="77777777" w:rsidR="00E518B3" w:rsidRDefault="00766DD5" w:rsidP="00766DD5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Education level</w:t>
      </w:r>
    </w:p>
    <w:p w14:paraId="6E564FA5" w14:textId="77777777" w:rsidR="00E518B3" w:rsidRDefault="00766DD5" w:rsidP="00766DD5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Household size</w:t>
      </w:r>
    </w:p>
    <w:p w14:paraId="2ADA4B45" w14:textId="77777777" w:rsidR="00E518B3" w:rsidRDefault="00766DD5" w:rsidP="00766DD5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Monthly income</w:t>
      </w:r>
    </w:p>
    <w:p w14:paraId="2A255448" w14:textId="46C26645" w:rsidR="00E27E65" w:rsidRPr="00E518B3" w:rsidRDefault="00766DD5" w:rsidP="00766DD5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Years of experience in the fishing sector</w:t>
      </w:r>
    </w:p>
    <w:p w14:paraId="751F2273" w14:textId="77777777" w:rsidR="00E27E65" w:rsidRPr="00E518B3" w:rsidRDefault="00766DD5" w:rsidP="00766DD5">
      <w:pPr>
        <w:pStyle w:val="Heading2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Section 2: Occupational Profile</w:t>
      </w:r>
    </w:p>
    <w:p w14:paraId="380B9848" w14:textId="77777777" w:rsidR="00E518B3" w:rsidRDefault="00766DD5" w:rsidP="00766DD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Primary fishing activity (e.g., boat fishing, netting, hauling, drying)</w:t>
      </w:r>
    </w:p>
    <w:p w14:paraId="5BAC262D" w14:textId="77777777" w:rsidR="00E518B3" w:rsidRDefault="00766DD5" w:rsidP="00766DD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Working hours per day</w:t>
      </w:r>
    </w:p>
    <w:p w14:paraId="6FC895FB" w14:textId="77777777" w:rsidR="00E518B3" w:rsidRDefault="00766DD5" w:rsidP="00766DD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Working days per week</w:t>
      </w:r>
    </w:p>
    <w:p w14:paraId="1A8B45E9" w14:textId="77777777" w:rsidR="00E518B3" w:rsidRDefault="00766DD5" w:rsidP="00766DD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Seasonal variation in work</w:t>
      </w:r>
    </w:p>
    <w:p w14:paraId="354883ED" w14:textId="77777777" w:rsidR="00E518B3" w:rsidRDefault="00766DD5" w:rsidP="00766DD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Use of safety tools or equipment</w:t>
      </w:r>
    </w:p>
    <w:p w14:paraId="46797CE1" w14:textId="09D46C39" w:rsidR="00E27E65" w:rsidRPr="00E518B3" w:rsidRDefault="00766DD5" w:rsidP="00766DD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History of injuries or accidents during work</w:t>
      </w:r>
    </w:p>
    <w:p w14:paraId="3DB89B2E" w14:textId="77777777" w:rsidR="00E27E65" w:rsidRPr="00E518B3" w:rsidRDefault="00766DD5" w:rsidP="00766DD5">
      <w:pPr>
        <w:pStyle w:val="Heading2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Section 3: Occupational Hazards</w:t>
      </w:r>
    </w:p>
    <w:p w14:paraId="1E888074" w14:textId="77777777" w:rsidR="00E518B3" w:rsidRDefault="00766DD5" w:rsidP="00766DD5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Exposure to sunlight/UV</w:t>
      </w:r>
    </w:p>
    <w:p w14:paraId="5C5BA9B5" w14:textId="77777777" w:rsidR="00E518B3" w:rsidRDefault="00766DD5" w:rsidP="00766DD5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Exposure to chemicals (preservatives, fuels, etc.)</w:t>
      </w:r>
    </w:p>
    <w:p w14:paraId="3DAED313" w14:textId="77777777" w:rsidR="00E518B3" w:rsidRDefault="00766DD5" w:rsidP="00766DD5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Physical strain (e.g., lifting heavy loads)</w:t>
      </w:r>
    </w:p>
    <w:p w14:paraId="4CFF49D1" w14:textId="77777777" w:rsidR="00E518B3" w:rsidRDefault="00766DD5" w:rsidP="00766DD5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Slip/trip hazards</w:t>
      </w:r>
    </w:p>
    <w:p w14:paraId="295E3AA1" w14:textId="77777777" w:rsidR="00E518B3" w:rsidRDefault="00766DD5" w:rsidP="00766DD5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 xml:space="preserve">Cuts or </w:t>
      </w:r>
      <w:r w:rsidRPr="00E518B3">
        <w:rPr>
          <w:rFonts w:ascii="Times New Roman" w:hAnsi="Times New Roman" w:cs="Times New Roman"/>
          <w:sz w:val="24"/>
          <w:szCs w:val="24"/>
        </w:rPr>
        <w:t>fish stings</w:t>
      </w:r>
    </w:p>
    <w:p w14:paraId="1B108B04" w14:textId="77777777" w:rsidR="00E518B3" w:rsidRDefault="00766DD5" w:rsidP="00766DD5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Noise levels</w:t>
      </w:r>
    </w:p>
    <w:p w14:paraId="6E260C93" w14:textId="14083CC8" w:rsidR="00E27E65" w:rsidRPr="00E518B3" w:rsidRDefault="00766DD5" w:rsidP="00766DD5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Sanitation and hygiene facilities at work</w:t>
      </w:r>
    </w:p>
    <w:p w14:paraId="44BD4D93" w14:textId="77777777" w:rsidR="00E27E65" w:rsidRPr="00E518B3" w:rsidRDefault="00766DD5" w:rsidP="00766DD5">
      <w:pPr>
        <w:pStyle w:val="Heading2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Section 4: Health Risks and Symptoms</w:t>
      </w:r>
    </w:p>
    <w:p w14:paraId="0237195F" w14:textId="77777777" w:rsidR="00C92414" w:rsidRDefault="00766DD5" w:rsidP="00766DD5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Current health complaints (e.g., skin disease, diarrhoea, eye strain, musculoskeletal pain)</w:t>
      </w:r>
    </w:p>
    <w:p w14:paraId="652985AA" w14:textId="77777777" w:rsidR="00C92414" w:rsidRDefault="00766DD5" w:rsidP="00766DD5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Frequency of illness</w:t>
      </w:r>
    </w:p>
    <w:p w14:paraId="05C6C97A" w14:textId="77777777" w:rsidR="00C92414" w:rsidRDefault="00766DD5" w:rsidP="00766DD5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Duration of symptoms</w:t>
      </w:r>
    </w:p>
    <w:p w14:paraId="2B456379" w14:textId="77777777" w:rsidR="00C92414" w:rsidRDefault="00766DD5" w:rsidP="00766DD5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Access to health services</w:t>
      </w:r>
    </w:p>
    <w:p w14:paraId="01DD2D14" w14:textId="77777777" w:rsidR="00C92414" w:rsidRDefault="00766DD5" w:rsidP="00766DD5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Frequency of medical check-ups</w:t>
      </w:r>
    </w:p>
    <w:p w14:paraId="27EF8B19" w14:textId="77777777" w:rsidR="00C92414" w:rsidRDefault="00766DD5" w:rsidP="00766DD5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Use of traditional vs modern healthcare</w:t>
      </w:r>
    </w:p>
    <w:p w14:paraId="2D55E914" w14:textId="148E08AD" w:rsidR="00E27E65" w:rsidRPr="00E518B3" w:rsidRDefault="00766DD5" w:rsidP="00766DD5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Use of PPE</w:t>
      </w:r>
    </w:p>
    <w:p w14:paraId="53DB7496" w14:textId="77777777" w:rsidR="00E27E65" w:rsidRPr="00E518B3" w:rsidRDefault="00766DD5" w:rsidP="00766DD5">
      <w:pPr>
        <w:pStyle w:val="Heading2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lastRenderedPageBreak/>
        <w:t>Section 5: Knowledge, Attitudes, and Practices (KAP)</w:t>
      </w:r>
    </w:p>
    <w:p w14:paraId="115F863B" w14:textId="77777777" w:rsidR="00C92414" w:rsidRDefault="00766DD5" w:rsidP="00766DD5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Awareness of occupational risks</w:t>
      </w:r>
    </w:p>
    <w:p w14:paraId="3EF2E1E4" w14:textId="77777777" w:rsidR="00C92414" w:rsidRDefault="00766DD5" w:rsidP="00766DD5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Participation in health or safety training</w:t>
      </w:r>
    </w:p>
    <w:p w14:paraId="4BDE4C40" w14:textId="77777777" w:rsidR="00C92414" w:rsidRDefault="00766DD5" w:rsidP="00766DD5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Attitudes toward risk prevention</w:t>
      </w:r>
    </w:p>
    <w:p w14:paraId="4C128C02" w14:textId="77777777" w:rsidR="00C92414" w:rsidRDefault="00766DD5" w:rsidP="00766DD5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Perception of employer’s role in safety</w:t>
      </w:r>
    </w:p>
    <w:p w14:paraId="251493E8" w14:textId="59B6922C" w:rsidR="00E27E65" w:rsidRPr="00E518B3" w:rsidRDefault="00766DD5" w:rsidP="00766DD5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B3">
        <w:rPr>
          <w:rFonts w:ascii="Times New Roman" w:hAnsi="Times New Roman" w:cs="Times New Roman"/>
          <w:sz w:val="24"/>
          <w:szCs w:val="24"/>
        </w:rPr>
        <w:t>Willingness to adopt new safety measures</w:t>
      </w:r>
    </w:p>
    <w:sectPr w:rsidR="00E27E65" w:rsidRPr="00E518B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A556C4"/>
    <w:multiLevelType w:val="hybridMultilevel"/>
    <w:tmpl w:val="CC02148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B757F25"/>
    <w:multiLevelType w:val="hybridMultilevel"/>
    <w:tmpl w:val="1FD242D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F565C9D"/>
    <w:multiLevelType w:val="hybridMultilevel"/>
    <w:tmpl w:val="58D8AA3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F64029A"/>
    <w:multiLevelType w:val="hybridMultilevel"/>
    <w:tmpl w:val="F7C02EE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01D1E0E"/>
    <w:multiLevelType w:val="hybridMultilevel"/>
    <w:tmpl w:val="7B0CDFB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F1B4857"/>
    <w:multiLevelType w:val="hybridMultilevel"/>
    <w:tmpl w:val="FABE0F6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03652C3"/>
    <w:multiLevelType w:val="hybridMultilevel"/>
    <w:tmpl w:val="972E29A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2C408C2"/>
    <w:multiLevelType w:val="hybridMultilevel"/>
    <w:tmpl w:val="105C0362"/>
    <w:lvl w:ilvl="0" w:tplc="10F84CF6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/>
      </w:rPr>
    </w:lvl>
    <w:lvl w:ilvl="1" w:tplc="105E6C0A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157686">
    <w:abstractNumId w:val="8"/>
  </w:num>
  <w:num w:numId="2" w16cid:durableId="1990864892">
    <w:abstractNumId w:val="6"/>
  </w:num>
  <w:num w:numId="3" w16cid:durableId="1222864174">
    <w:abstractNumId w:val="5"/>
  </w:num>
  <w:num w:numId="4" w16cid:durableId="1705640790">
    <w:abstractNumId w:val="4"/>
  </w:num>
  <w:num w:numId="5" w16cid:durableId="2096508541">
    <w:abstractNumId w:val="7"/>
  </w:num>
  <w:num w:numId="6" w16cid:durableId="206069994">
    <w:abstractNumId w:val="3"/>
  </w:num>
  <w:num w:numId="7" w16cid:durableId="1937713570">
    <w:abstractNumId w:val="2"/>
  </w:num>
  <w:num w:numId="8" w16cid:durableId="887379271">
    <w:abstractNumId w:val="1"/>
  </w:num>
  <w:num w:numId="9" w16cid:durableId="1668745537">
    <w:abstractNumId w:val="0"/>
  </w:num>
  <w:num w:numId="10" w16cid:durableId="1013729147">
    <w:abstractNumId w:val="16"/>
  </w:num>
  <w:num w:numId="11" w16cid:durableId="1688100096">
    <w:abstractNumId w:val="9"/>
  </w:num>
  <w:num w:numId="12" w16cid:durableId="1252741412">
    <w:abstractNumId w:val="11"/>
  </w:num>
  <w:num w:numId="13" w16cid:durableId="33121252">
    <w:abstractNumId w:val="15"/>
  </w:num>
  <w:num w:numId="14" w16cid:durableId="1088308849">
    <w:abstractNumId w:val="12"/>
  </w:num>
  <w:num w:numId="15" w16cid:durableId="782727533">
    <w:abstractNumId w:val="10"/>
  </w:num>
  <w:num w:numId="16" w16cid:durableId="170726531">
    <w:abstractNumId w:val="13"/>
  </w:num>
  <w:num w:numId="17" w16cid:durableId="648409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7AD6"/>
    <w:rsid w:val="00766DD5"/>
    <w:rsid w:val="00AA1D8D"/>
    <w:rsid w:val="00B47730"/>
    <w:rsid w:val="00C92414"/>
    <w:rsid w:val="00CB0664"/>
    <w:rsid w:val="00E27E65"/>
    <w:rsid w:val="00E518B3"/>
    <w:rsid w:val="00FA01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5847E0"/>
  <w14:defaultImageDpi w14:val="300"/>
  <w15:docId w15:val="{793D8A91-E44F-1545-B20B-711C4F68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HASAN MD ABEED</cp:lastModifiedBy>
  <cp:revision>5</cp:revision>
  <dcterms:created xsi:type="dcterms:W3CDTF">2013-12-23T23:15:00Z</dcterms:created>
  <dcterms:modified xsi:type="dcterms:W3CDTF">2025-06-18T11:10:00Z</dcterms:modified>
  <cp:category/>
</cp:coreProperties>
</file>