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0" w:afterAutospacing="0" w:line="360" w:lineRule="auto"/>
        <w:rPr>
          <w:rFonts w:hint="eastAsia" w:ascii="Times New Roman" w:hAnsi="Times New Roman" w:eastAsia="宋体" w:cs="Times New Roman"/>
          <w:color w:val="111111"/>
          <w:szCs w:val="24"/>
          <w:lang w:val="en-US" w:eastAsia="zh-CN"/>
        </w:rPr>
      </w:pPr>
      <w:bookmarkStart w:id="0" w:name="OLE_LINK1" w:colFirst="7" w:colLast="8"/>
      <w:r>
        <w:rPr>
          <w:rFonts w:hint="eastAsia" w:ascii="Times New Roman" w:hAnsi="Times New Roman" w:eastAsia="宋体" w:cs="Times New Roman"/>
          <w:color w:val="111111"/>
          <w:szCs w:val="24"/>
          <w:lang w:val="en-US" w:eastAsia="zh-CN"/>
        </w:rPr>
        <w:t>Depressive symptoms trajectories and chronic lung diseases in Chinese middle-aged and older adults: a longitudinal cohort study</w:t>
      </w:r>
    </w:p>
    <w:p>
      <w:pPr>
        <w:pStyle w:val="2"/>
        <w:widowControl/>
        <w:spacing w:beforeAutospacing="0" w:after="0" w:afterAutospacing="0" w:line="360" w:lineRule="auto"/>
        <w:rPr>
          <w:rFonts w:hint="eastAsia" w:ascii="Times New Roman" w:hAnsi="Times New Roman" w:eastAsia="宋体" w:cs="Times New Roman"/>
          <w:color w:val="111111"/>
          <w:szCs w:val="24"/>
          <w:lang w:val="en-US" w:eastAsia="zh-CN"/>
        </w:rPr>
      </w:pPr>
      <w:bookmarkStart w:id="1" w:name="_GoBack"/>
      <w:bookmarkEnd w:id="1"/>
    </w:p>
    <w:p>
      <w:pPr>
        <w:rPr>
          <w:rFonts w:ascii="Times New Roman" w:hAnsi="Times New Roman" w:cs="Times New Roman"/>
          <w:sz w:val="24"/>
        </w:rPr>
      </w:pPr>
      <w:r>
        <w:rPr>
          <w:rFonts w:cs="Times New Roman"/>
          <w:b/>
          <w:bCs w:val="0"/>
          <w:szCs w:val="24"/>
        </w:rPr>
        <w:t xml:space="preserve">Table </w:t>
      </w:r>
      <w:r>
        <w:rPr>
          <w:rFonts w:hint="eastAsia" w:cs="Times New Roman"/>
          <w:b/>
          <w:bCs w:val="0"/>
          <w:szCs w:val="24"/>
          <w:lang w:val="en-US" w:eastAsia="zh-CN"/>
        </w:rPr>
        <w:t>1</w:t>
      </w:r>
      <w:r>
        <w:rPr>
          <w:rFonts w:cs="Times New Roman"/>
          <w:bCs/>
          <w:szCs w:val="24"/>
        </w:rPr>
        <w:t>.</w:t>
      </w:r>
      <w:bookmarkEnd w:id="0"/>
      <w:r>
        <w:rPr>
          <w:rFonts w:hint="eastAsia" w:cs="Times New Roman"/>
          <w:bCs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Fit statistics for drepressive sympetom group trajectories in middle-aged and older adults from CHARLS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50"/>
        <w:gridCol w:w="1500"/>
        <w:gridCol w:w="1500"/>
        <w:gridCol w:w="1500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restart"/>
            <w:tcBorders>
              <w:top w:val="single" w:color="auto" w:sz="4" w:space="0"/>
              <w:left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Fit statistic</w:t>
            </w:r>
          </w:p>
        </w:tc>
        <w:tc>
          <w:tcPr>
            <w:tcW w:w="43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center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Number of classes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spacing w:val="5"/>
                <w:kern w:val="0"/>
                <w:sz w:val="18"/>
                <w:szCs w:val="18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BIC*</w:t>
            </w:r>
          </w:p>
        </w:tc>
        <w:tc>
          <w:tcPr>
            <w:tcW w:w="79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162537.11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153686.89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151999.91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151877.61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151499.29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AIC*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162504.56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153613.65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151885.98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151731.12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151312.11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App</w:t>
            </w: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vertAlign w:val="superscript"/>
                <w:lang w:bidi="ar"/>
              </w:rPr>
              <w:t>†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0.92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0.85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0.84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0.94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0.84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0.82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3, 0.90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3, 0.60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3, 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4, 0.88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4, 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5, 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 xml:space="preserve">Class </w:t>
            </w:r>
          </w:p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Proportion</w:t>
            </w:r>
            <w:r>
              <w:rPr>
                <w:rFonts w:hint="eastAsia" w:ascii="Times New Roman" w:hAnsi="Times New Roman" w:eastAsia="Segoe UI" w:cs="Times New Roman"/>
                <w:spacing w:val="5"/>
                <w:kern w:val="0"/>
                <w:sz w:val="18"/>
                <w:szCs w:val="18"/>
                <w:vertAlign w:val="superscript"/>
                <w:lang w:bidi="ar"/>
              </w:rPr>
              <w:t>&amp;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100%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55.07%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26.02%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25.57%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1, 8.23%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44.93%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47.43%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45.91%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2, 34.11%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3, 26.55%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3, 4.33%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3, 30.59%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4, 24.19%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4, 19.85%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20" w:lineRule="atLeast"/>
              <w:jc w:val="left"/>
              <w:textAlignment w:val="baseline"/>
              <w:rPr>
                <w:rFonts w:ascii="Times New Roman" w:hAnsi="Times New Roman" w:eastAsia="Segoe UI" w:cs="Times New Roman"/>
                <w:spacing w:val="5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spacing w:val="5"/>
                <w:kern w:val="0"/>
                <w:sz w:val="18"/>
                <w:szCs w:val="18"/>
                <w:lang w:bidi="ar"/>
              </w:rPr>
              <w:t>Class 5, 7.21%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CHARLS</w:t>
      </w:r>
      <w:r>
        <w:rPr>
          <w:rFonts w:hint="eastAsia" w:cs="Times New Roman"/>
          <w:lang w:val="en-US" w:eastAsia="zh-CN"/>
        </w:rPr>
        <w:t>,</w:t>
      </w:r>
      <w:r>
        <w:rPr>
          <w:rFonts w:ascii="Times New Roman" w:hAnsi="Times New Roman" w:cs="Times New Roman"/>
        </w:rPr>
        <w:t xml:space="preserve"> China Health and Retirement Longitudinal Study</w:t>
      </w:r>
      <w:r>
        <w:rPr>
          <w:rFonts w:hint="eastAsia" w:cs="Times New Roman"/>
          <w:lang w:val="en-US" w:eastAsia="zh-CN"/>
        </w:rPr>
        <w:t xml:space="preserve">; </w:t>
      </w:r>
      <w:r>
        <w:rPr>
          <w:rFonts w:ascii="Times New Roman" w:hAnsi="Times New Roman" w:cs="Times New Roman"/>
        </w:rPr>
        <w:t>AIC</w:t>
      </w:r>
      <w:r>
        <w:rPr>
          <w:rFonts w:hint="eastAsia" w:cs="Times New Roman"/>
          <w:lang w:val="en-US" w:eastAsia="zh-CN"/>
        </w:rPr>
        <w:t>,</w:t>
      </w:r>
      <w:r>
        <w:rPr>
          <w:rFonts w:ascii="Times New Roman" w:hAnsi="Times New Roman" w:cs="Times New Roman"/>
        </w:rPr>
        <w:t xml:space="preserve"> Akaike’s information criterion</w:t>
      </w:r>
      <w:r>
        <w:rPr>
          <w:rFonts w:hint="eastAsia" w:cs="Times New Roman"/>
          <w:lang w:val="en-US" w:eastAsia="zh-CN"/>
        </w:rPr>
        <w:t xml:space="preserve">; </w:t>
      </w:r>
      <w:r>
        <w:rPr>
          <w:rFonts w:ascii="Times New Roman" w:hAnsi="Times New Roman" w:cs="Times New Roman"/>
        </w:rPr>
        <w:t>BIC</w:t>
      </w:r>
      <w:r>
        <w:rPr>
          <w:rFonts w:hint="eastAsia" w:cs="Times New Roman"/>
          <w:lang w:val="en-US" w:eastAsia="zh-CN"/>
        </w:rPr>
        <w:t>,</w:t>
      </w:r>
      <w:r>
        <w:rPr>
          <w:rFonts w:ascii="Times New Roman" w:hAnsi="Times New Roman" w:cs="Times New Roman"/>
        </w:rPr>
        <w:t xml:space="preserve"> Bayesian information criteria</w:t>
      </w:r>
      <w:r>
        <w:rPr>
          <w:rFonts w:hint="eastAsia" w:cs="Times New Roman"/>
          <w:lang w:val="en-US" w:eastAsia="zh-CN"/>
        </w:rPr>
        <w:t xml:space="preserve">; </w:t>
      </w:r>
      <w:r>
        <w:rPr>
          <w:rFonts w:ascii="Times New Roman" w:hAnsi="Times New Roman" w:cs="Times New Roman"/>
        </w:rPr>
        <w:t>APP</w:t>
      </w:r>
      <w:r>
        <w:rPr>
          <w:rFonts w:hint="eastAsia" w:cs="Times New Roman"/>
          <w:lang w:val="en-US" w:eastAsia="zh-CN"/>
        </w:rPr>
        <w:t>,</w:t>
      </w:r>
      <w:r>
        <w:rPr>
          <w:rFonts w:ascii="Times New Roman" w:hAnsi="Times New Roman" w:cs="Times New Roman"/>
        </w:rPr>
        <w:t xml:space="preserve"> average posterior probabilities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lower absolute value suggests a better model fit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†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higher value is better (preferably &gt;0.7 in a class)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</w:pPr>
      <w:r>
        <w:rPr>
          <w:rFonts w:hint="eastAsia" w:ascii="Times New Roman" w:hAnsi="Times New Roman" w:eastAsia="Segoe UI" w:cs="Times New Roman"/>
          <w:spacing w:val="5"/>
          <w:kern w:val="0"/>
          <w:sz w:val="18"/>
          <w:szCs w:val="18"/>
          <w:vertAlign w:val="superscript"/>
          <w:lang w:bidi="ar"/>
        </w:rPr>
        <w:t xml:space="preserve">&amp; </w:t>
      </w:r>
      <w:r>
        <w:rPr>
          <w:rFonts w:ascii="Times New Roman" w:hAnsi="Times New Roman" w:cs="Times New Roman"/>
        </w:rPr>
        <w:t>No less than 5% of total count in a class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DIxNGRlNWJlODAyM2U5YjQ1ZjJmOTRhYmQwNTQifQ=="/>
  </w:docVars>
  <w:rsids>
    <w:rsidRoot w:val="00000000"/>
    <w:rsid w:val="0C0D1062"/>
    <w:rsid w:val="0C8D626F"/>
    <w:rsid w:val="2662683D"/>
    <w:rsid w:val="3CB44C7D"/>
    <w:rsid w:val="493F4E60"/>
    <w:rsid w:val="751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3800</Characters>
  <Lines>0</Lines>
  <Paragraphs>0</Paragraphs>
  <TotalTime>0</TotalTime>
  <ScaleCrop>false</ScaleCrop>
  <LinksUpToDate>false</LinksUpToDate>
  <CharactersWithSpaces>4069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2023-10-07T16:07:00Z</dcterms:created>
  <dc:creator>13034</dc:creator>
  <cp:lastModifiedBy>黄欣岳</cp:lastModifiedBy>
  <dcterms:modified xsi:type="dcterms:W3CDTF">2025-07-31T17:44:50Z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532D787C88E5407480B5031516D5A307_12</vt:lpwstr>
  </property>
</Properties>
</file>