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78BA" w14:textId="2BEE8902" w:rsidR="00207C5B" w:rsidRPr="00C26A60" w:rsidRDefault="00020069" w:rsidP="00207C5B">
      <w:pPr>
        <w:pStyle w:val="Title"/>
        <w:rPr>
          <w:rFonts w:asciiTheme="majorHAnsi" w:hAnsiTheme="majorHAnsi" w:cstheme="minorBidi"/>
          <w:color w:val="33322D"/>
          <w:spacing w:val="-2"/>
          <w:w w:val="120"/>
          <w:sz w:val="48"/>
          <w:szCs w:val="48"/>
        </w:rPr>
      </w:pPr>
      <w:r w:rsidRPr="00C26A60">
        <w:rPr>
          <w:rFonts w:asciiTheme="majorHAnsi" w:hAnsiTheme="majorHAnsi" w:cstheme="minorBidi"/>
          <w:color w:val="33322D"/>
          <w:w w:val="120"/>
          <w:sz w:val="48"/>
          <w:szCs w:val="48"/>
        </w:rPr>
        <w:t>Supplementary</w:t>
      </w:r>
      <w:r w:rsidRPr="00C26A60">
        <w:rPr>
          <w:rFonts w:asciiTheme="majorHAnsi" w:hAnsiTheme="majorHAnsi" w:cstheme="minorBidi"/>
          <w:color w:val="33322D"/>
          <w:spacing w:val="49"/>
          <w:w w:val="120"/>
          <w:sz w:val="48"/>
          <w:szCs w:val="48"/>
        </w:rPr>
        <w:t xml:space="preserve"> </w:t>
      </w:r>
      <w:r w:rsidRPr="00C26A60">
        <w:rPr>
          <w:rFonts w:asciiTheme="majorHAnsi" w:hAnsiTheme="majorHAnsi" w:cstheme="minorBidi"/>
          <w:color w:val="33322D"/>
          <w:spacing w:val="-2"/>
          <w:w w:val="120"/>
          <w:sz w:val="48"/>
          <w:szCs w:val="48"/>
        </w:rPr>
        <w:t>Materials</w:t>
      </w:r>
    </w:p>
    <w:p w14:paraId="09FA5F74" w14:textId="6149ED2C" w:rsidR="00A141FA" w:rsidRPr="00C26A60" w:rsidRDefault="00C26A60">
      <w:pPr>
        <w:pStyle w:val="Heading1"/>
        <w:spacing w:before="205"/>
        <w:rPr>
          <w:rFonts w:asciiTheme="majorHAnsi" w:eastAsia="Arial" w:hAnsiTheme="majorHAnsi" w:cstheme="minorBidi"/>
          <w:color w:val="33322D"/>
          <w:w w:val="85"/>
          <w:sz w:val="42"/>
          <w:szCs w:val="22"/>
        </w:rPr>
      </w:pPr>
      <w:r w:rsidRPr="00C26A60">
        <w:rPr>
          <w:rFonts w:asciiTheme="majorHAnsi" w:eastAsia="Arial" w:hAnsiTheme="majorHAnsi" w:cstheme="minorBidi"/>
          <w:color w:val="33322D"/>
          <w:w w:val="85"/>
          <w:sz w:val="42"/>
          <w:szCs w:val="22"/>
        </w:rPr>
        <w:t>Bradycardia Risk Associated with Intravenous Dexmedetomidine: A Retrospective Study of Risk Factors and Clinical Outcomes in Critically Ill Patients (BRAID)</w:t>
      </w:r>
    </w:p>
    <w:p w14:paraId="22F199AE" w14:textId="77777777" w:rsidR="00C26A60" w:rsidRPr="005953BE" w:rsidRDefault="00C26A60">
      <w:pPr>
        <w:pStyle w:val="Heading1"/>
        <w:spacing w:before="205"/>
        <w:rPr>
          <w:rFonts w:asciiTheme="minorHAnsi" w:eastAsia="Arial" w:hAnsiTheme="minorHAnsi" w:cstheme="minorHAnsi"/>
          <w:color w:val="33322D"/>
          <w:w w:val="85"/>
          <w:sz w:val="42"/>
          <w:szCs w:val="22"/>
        </w:rPr>
      </w:pPr>
    </w:p>
    <w:p w14:paraId="35BE39BA" w14:textId="77777777" w:rsidR="00A06499" w:rsidRPr="00C26A60" w:rsidRDefault="00A06499" w:rsidP="00A06499">
      <w:pPr>
        <w:widowControl/>
        <w:autoSpaceDE/>
        <w:autoSpaceDN/>
        <w:spacing w:after="160" w:line="256" w:lineRule="auto"/>
        <w:rPr>
          <w:rFonts w:asciiTheme="majorHAnsi" w:eastAsia="Calibri" w:hAnsiTheme="majorHAnsi" w:cstheme="minorBidi"/>
          <w:sz w:val="24"/>
          <w:szCs w:val="24"/>
        </w:rPr>
      </w:pPr>
      <w:r w:rsidRPr="00C26A60">
        <w:rPr>
          <w:rFonts w:asciiTheme="majorHAnsi" w:eastAsia="Calibri" w:hAnsiTheme="majorHAnsi" w:cstheme="minorBidi"/>
          <w:sz w:val="24"/>
          <w:szCs w:val="24"/>
        </w:rPr>
        <w:t>Table of Contents:</w:t>
      </w:r>
    </w:p>
    <w:p w14:paraId="5DB9560E" w14:textId="68C0A60E" w:rsidR="00A06499" w:rsidRPr="00C26A60" w:rsidRDefault="00A06499" w:rsidP="00A06499">
      <w:pPr>
        <w:widowControl/>
        <w:autoSpaceDE/>
        <w:autoSpaceDN/>
        <w:spacing w:after="160" w:line="256" w:lineRule="auto"/>
        <w:rPr>
          <w:rFonts w:asciiTheme="majorHAnsi" w:eastAsia="Calibri" w:hAnsiTheme="majorHAnsi" w:cstheme="minorBidi"/>
          <w:sz w:val="24"/>
          <w:szCs w:val="24"/>
        </w:rPr>
      </w:pPr>
      <w:r w:rsidRPr="00C26A60">
        <w:rPr>
          <w:rFonts w:asciiTheme="majorHAnsi" w:eastAsia="Calibri" w:hAnsiTheme="majorHAnsi" w:cstheme="minorBidi"/>
          <w:sz w:val="24"/>
          <w:szCs w:val="24"/>
        </w:rPr>
        <w:t xml:space="preserve">Page 2       Inclusion and exclusion criteria </w:t>
      </w:r>
    </w:p>
    <w:p w14:paraId="2A274DD9" w14:textId="6589DBD4" w:rsidR="00A06499" w:rsidRPr="00C26A60" w:rsidRDefault="00A06499" w:rsidP="00A06499">
      <w:pPr>
        <w:widowControl/>
        <w:autoSpaceDE/>
        <w:autoSpaceDN/>
        <w:spacing w:after="160" w:line="256" w:lineRule="auto"/>
        <w:rPr>
          <w:rFonts w:asciiTheme="majorHAnsi" w:eastAsia="Calibri" w:hAnsiTheme="majorHAnsi" w:cstheme="minorBidi"/>
          <w:sz w:val="24"/>
          <w:szCs w:val="24"/>
        </w:rPr>
      </w:pPr>
      <w:r w:rsidRPr="00C26A60">
        <w:rPr>
          <w:rFonts w:asciiTheme="majorHAnsi" w:eastAsia="Calibri" w:hAnsiTheme="majorHAnsi" w:cstheme="minorBidi"/>
          <w:sz w:val="24"/>
          <w:szCs w:val="24"/>
        </w:rPr>
        <w:t>Page 3       Supplemental Table 1</w:t>
      </w:r>
      <w:r w:rsidR="005D0156" w:rsidRPr="00C26A60">
        <w:rPr>
          <w:rFonts w:asciiTheme="majorHAnsi" w:eastAsia="Calibri" w:hAnsiTheme="majorHAnsi" w:cstheme="minorBidi"/>
          <w:sz w:val="24"/>
          <w:szCs w:val="24"/>
        </w:rPr>
        <w:t>: Multivariable</w:t>
      </w:r>
      <w:r w:rsidR="008E316F" w:rsidRPr="00C26A60">
        <w:rPr>
          <w:rFonts w:asciiTheme="majorHAnsi" w:eastAsia="Calibri" w:hAnsiTheme="majorHAnsi" w:cstheme="minorBidi"/>
          <w:sz w:val="24"/>
          <w:szCs w:val="24"/>
        </w:rPr>
        <w:t xml:space="preserve"> </w:t>
      </w:r>
      <w:r w:rsidR="000146AE" w:rsidRPr="00C26A60">
        <w:rPr>
          <w:rFonts w:asciiTheme="majorHAnsi" w:eastAsia="Calibri" w:hAnsiTheme="majorHAnsi" w:cstheme="minorBidi"/>
          <w:sz w:val="24"/>
          <w:szCs w:val="24"/>
        </w:rPr>
        <w:t>logistic</w:t>
      </w:r>
      <w:r w:rsidR="008E316F" w:rsidRPr="00C26A60">
        <w:rPr>
          <w:rFonts w:asciiTheme="majorHAnsi" w:eastAsia="Calibri" w:hAnsiTheme="majorHAnsi" w:cstheme="minorBidi"/>
          <w:sz w:val="24"/>
          <w:szCs w:val="24"/>
        </w:rPr>
        <w:t xml:space="preserve"> regression </w:t>
      </w:r>
      <w:r w:rsidR="000146AE" w:rsidRPr="00C26A60">
        <w:rPr>
          <w:rFonts w:asciiTheme="majorHAnsi" w:eastAsia="Calibri" w:hAnsiTheme="majorHAnsi" w:cstheme="minorBidi"/>
          <w:sz w:val="24"/>
          <w:szCs w:val="24"/>
        </w:rPr>
        <w:t xml:space="preserve">for bradycardia </w:t>
      </w:r>
    </w:p>
    <w:p w14:paraId="089BF011" w14:textId="77777777" w:rsidR="000146AE" w:rsidRPr="00C26A60" w:rsidRDefault="00A06499" w:rsidP="00A06499">
      <w:pPr>
        <w:widowControl/>
        <w:autoSpaceDE/>
        <w:autoSpaceDN/>
        <w:spacing w:after="160" w:line="256" w:lineRule="auto"/>
        <w:rPr>
          <w:rFonts w:asciiTheme="majorHAnsi" w:eastAsia="Calibri" w:hAnsiTheme="majorHAnsi" w:cstheme="minorBidi"/>
          <w:sz w:val="24"/>
          <w:szCs w:val="24"/>
        </w:rPr>
      </w:pPr>
      <w:r w:rsidRPr="00C26A60">
        <w:rPr>
          <w:rFonts w:asciiTheme="majorHAnsi" w:eastAsia="Calibri" w:hAnsiTheme="majorHAnsi" w:cstheme="minorBidi"/>
          <w:sz w:val="24"/>
          <w:szCs w:val="24"/>
        </w:rPr>
        <w:t xml:space="preserve">Page 4       Supplemental </w:t>
      </w:r>
      <w:r w:rsidR="000146AE" w:rsidRPr="00C26A60">
        <w:rPr>
          <w:rFonts w:asciiTheme="majorHAnsi" w:eastAsia="Calibri" w:hAnsiTheme="majorHAnsi" w:cstheme="minorBidi"/>
          <w:sz w:val="24"/>
          <w:szCs w:val="24"/>
        </w:rPr>
        <w:t>Figure</w:t>
      </w:r>
      <w:r w:rsidRPr="00C26A60">
        <w:rPr>
          <w:rFonts w:asciiTheme="majorHAnsi" w:eastAsia="Calibri" w:hAnsiTheme="majorHAnsi" w:cstheme="minorBidi"/>
          <w:sz w:val="24"/>
          <w:szCs w:val="24"/>
        </w:rPr>
        <w:t xml:space="preserve"> </w:t>
      </w:r>
      <w:r w:rsidR="000146AE" w:rsidRPr="00C26A60">
        <w:rPr>
          <w:rFonts w:asciiTheme="majorHAnsi" w:eastAsia="Calibri" w:hAnsiTheme="majorHAnsi" w:cstheme="minorBidi"/>
          <w:sz w:val="24"/>
          <w:szCs w:val="24"/>
        </w:rPr>
        <w:t>1</w:t>
      </w:r>
      <w:r w:rsidRPr="00C26A60">
        <w:rPr>
          <w:rFonts w:asciiTheme="majorHAnsi" w:eastAsia="Calibri" w:hAnsiTheme="majorHAnsi" w:cstheme="minorBidi"/>
          <w:sz w:val="24"/>
          <w:szCs w:val="24"/>
        </w:rPr>
        <w:t xml:space="preserve">: </w:t>
      </w:r>
      <w:r w:rsidR="000146AE" w:rsidRPr="00C26A60">
        <w:rPr>
          <w:rFonts w:asciiTheme="majorHAnsi" w:eastAsia="Calibri" w:hAnsiTheme="majorHAnsi" w:cstheme="minorBidi"/>
          <w:sz w:val="24"/>
          <w:szCs w:val="24"/>
        </w:rPr>
        <w:t>Multivariable regression adjusting for baseline heart rate.</w:t>
      </w:r>
    </w:p>
    <w:p w14:paraId="45B799C0" w14:textId="4A328FF7" w:rsidR="00A06499" w:rsidRPr="00C26A60" w:rsidRDefault="00A06499" w:rsidP="00A06499">
      <w:pPr>
        <w:widowControl/>
        <w:autoSpaceDE/>
        <w:autoSpaceDN/>
        <w:spacing w:after="160" w:line="256" w:lineRule="auto"/>
        <w:rPr>
          <w:rFonts w:asciiTheme="majorHAnsi" w:eastAsia="Calibri" w:hAnsiTheme="majorHAnsi" w:cstheme="minorBidi"/>
          <w:sz w:val="24"/>
          <w:szCs w:val="24"/>
        </w:rPr>
      </w:pPr>
      <w:r w:rsidRPr="00C26A60">
        <w:rPr>
          <w:rFonts w:asciiTheme="majorHAnsi" w:eastAsia="Calibri" w:hAnsiTheme="majorHAnsi" w:cstheme="minorBidi"/>
          <w:sz w:val="24"/>
          <w:szCs w:val="24"/>
        </w:rPr>
        <w:t xml:space="preserve">Page </w:t>
      </w:r>
      <w:r w:rsidR="000146AE" w:rsidRPr="00C26A60">
        <w:rPr>
          <w:rFonts w:asciiTheme="majorHAnsi" w:eastAsia="Calibri" w:hAnsiTheme="majorHAnsi" w:cstheme="minorBidi"/>
          <w:sz w:val="24"/>
          <w:szCs w:val="24"/>
        </w:rPr>
        <w:t>5</w:t>
      </w:r>
      <w:r w:rsidRPr="00C26A60">
        <w:rPr>
          <w:rFonts w:asciiTheme="majorHAnsi" w:eastAsia="Calibri" w:hAnsiTheme="majorHAnsi" w:cstheme="minorBidi"/>
          <w:sz w:val="24"/>
          <w:szCs w:val="24"/>
        </w:rPr>
        <w:t xml:space="preserve">       Supplemental </w:t>
      </w:r>
      <w:r w:rsidR="005D0156" w:rsidRPr="00C26A60">
        <w:rPr>
          <w:rFonts w:asciiTheme="majorHAnsi" w:eastAsia="Calibri" w:hAnsiTheme="majorHAnsi" w:cstheme="minorBidi"/>
          <w:sz w:val="24"/>
          <w:szCs w:val="24"/>
        </w:rPr>
        <w:t xml:space="preserve">Figure S2: Risk factors for bradycardia with bradycardia defined as heart rate less than 50. </w:t>
      </w:r>
    </w:p>
    <w:p w14:paraId="62387BE2" w14:textId="77777777" w:rsidR="00A06499" w:rsidRDefault="00A06499">
      <w:pPr>
        <w:pStyle w:val="Heading1"/>
        <w:spacing w:before="205"/>
        <w:rPr>
          <w:rFonts w:asciiTheme="minorBidi" w:eastAsia="Arial" w:hAnsiTheme="minorBidi" w:cstheme="minorBidi"/>
          <w:color w:val="33322D"/>
          <w:w w:val="85"/>
          <w:sz w:val="42"/>
          <w:szCs w:val="22"/>
        </w:rPr>
      </w:pPr>
    </w:p>
    <w:p w14:paraId="7010404F" w14:textId="77777777" w:rsidR="005D0156" w:rsidRDefault="005D0156">
      <w:pPr>
        <w:pStyle w:val="Heading1"/>
        <w:spacing w:before="205"/>
        <w:rPr>
          <w:rFonts w:asciiTheme="minorBidi" w:eastAsia="Arial" w:hAnsiTheme="minorBidi" w:cstheme="minorBidi"/>
          <w:color w:val="33322D"/>
          <w:w w:val="85"/>
          <w:sz w:val="42"/>
          <w:szCs w:val="22"/>
        </w:rPr>
      </w:pPr>
    </w:p>
    <w:p w14:paraId="5DA27D2F" w14:textId="77777777" w:rsidR="005D0156" w:rsidRDefault="005D0156">
      <w:pPr>
        <w:pStyle w:val="Heading1"/>
        <w:spacing w:before="205"/>
        <w:rPr>
          <w:rFonts w:asciiTheme="minorBidi" w:eastAsia="Arial" w:hAnsiTheme="minorBidi" w:cstheme="minorBidi"/>
          <w:color w:val="33322D"/>
          <w:w w:val="85"/>
          <w:sz w:val="42"/>
          <w:szCs w:val="22"/>
        </w:rPr>
      </w:pPr>
    </w:p>
    <w:p w14:paraId="2377F7AC" w14:textId="77777777" w:rsidR="005D0156" w:rsidRDefault="005D0156">
      <w:pPr>
        <w:pStyle w:val="Heading1"/>
        <w:spacing w:before="205"/>
        <w:rPr>
          <w:rFonts w:asciiTheme="minorBidi" w:eastAsia="Arial" w:hAnsiTheme="minorBidi" w:cstheme="minorBidi"/>
          <w:color w:val="33322D"/>
          <w:w w:val="85"/>
          <w:sz w:val="42"/>
          <w:szCs w:val="22"/>
        </w:rPr>
      </w:pPr>
    </w:p>
    <w:p w14:paraId="65764774" w14:textId="77777777" w:rsidR="005D0156" w:rsidRDefault="005D0156">
      <w:pPr>
        <w:pStyle w:val="Heading1"/>
        <w:spacing w:before="205"/>
        <w:rPr>
          <w:rFonts w:asciiTheme="minorBidi" w:eastAsia="Arial" w:hAnsiTheme="minorBidi" w:cstheme="minorBidi"/>
          <w:color w:val="33322D"/>
          <w:w w:val="85"/>
          <w:sz w:val="42"/>
          <w:szCs w:val="22"/>
        </w:rPr>
      </w:pPr>
    </w:p>
    <w:p w14:paraId="025827C2" w14:textId="77777777" w:rsidR="00A06499" w:rsidRDefault="00A06499">
      <w:pPr>
        <w:pStyle w:val="Heading1"/>
        <w:spacing w:before="205"/>
        <w:rPr>
          <w:rFonts w:asciiTheme="minorBidi" w:eastAsia="Arial" w:hAnsiTheme="minorBidi" w:cstheme="minorBidi"/>
          <w:color w:val="33322D"/>
          <w:w w:val="85"/>
          <w:sz w:val="42"/>
          <w:szCs w:val="22"/>
        </w:rPr>
      </w:pPr>
    </w:p>
    <w:p w14:paraId="328387F8" w14:textId="77777777" w:rsidR="00A06499" w:rsidRDefault="00A06499">
      <w:pPr>
        <w:pStyle w:val="Heading1"/>
        <w:spacing w:before="205"/>
        <w:rPr>
          <w:rFonts w:asciiTheme="minorBidi" w:eastAsia="Arial" w:hAnsiTheme="minorBidi" w:cstheme="minorBidi"/>
          <w:color w:val="33322D"/>
          <w:w w:val="85"/>
          <w:sz w:val="42"/>
          <w:szCs w:val="22"/>
        </w:rPr>
      </w:pPr>
    </w:p>
    <w:p w14:paraId="65B4BCE8" w14:textId="77777777" w:rsidR="00A06499" w:rsidRDefault="00A06499">
      <w:pPr>
        <w:pStyle w:val="Heading1"/>
        <w:spacing w:before="205"/>
        <w:rPr>
          <w:rFonts w:asciiTheme="minorBidi" w:eastAsia="Arial" w:hAnsiTheme="minorBidi" w:cstheme="minorBidi"/>
          <w:color w:val="33322D"/>
          <w:w w:val="85"/>
          <w:sz w:val="42"/>
          <w:szCs w:val="22"/>
        </w:rPr>
      </w:pPr>
    </w:p>
    <w:p w14:paraId="1F6500CF" w14:textId="77777777" w:rsidR="00A06499" w:rsidRDefault="00A06499">
      <w:pPr>
        <w:pStyle w:val="Heading1"/>
        <w:spacing w:before="205"/>
        <w:rPr>
          <w:rFonts w:asciiTheme="minorBidi" w:eastAsia="Arial" w:hAnsiTheme="minorBidi" w:cstheme="minorBidi"/>
          <w:color w:val="33322D"/>
          <w:w w:val="85"/>
          <w:sz w:val="42"/>
          <w:szCs w:val="22"/>
        </w:rPr>
      </w:pPr>
    </w:p>
    <w:p w14:paraId="30C1FE35" w14:textId="77777777" w:rsidR="00A06499" w:rsidRDefault="00A06499">
      <w:pPr>
        <w:pStyle w:val="Heading1"/>
        <w:spacing w:before="205"/>
        <w:rPr>
          <w:rFonts w:asciiTheme="minorBidi" w:eastAsia="Arial" w:hAnsiTheme="minorBidi" w:cstheme="minorBidi"/>
          <w:color w:val="33322D"/>
          <w:w w:val="85"/>
          <w:sz w:val="42"/>
          <w:szCs w:val="22"/>
        </w:rPr>
      </w:pPr>
    </w:p>
    <w:p w14:paraId="0965F09B" w14:textId="77777777" w:rsidR="00A06499" w:rsidRDefault="00A06499">
      <w:pPr>
        <w:pStyle w:val="Heading1"/>
        <w:spacing w:before="205"/>
        <w:rPr>
          <w:rFonts w:asciiTheme="minorBidi" w:eastAsia="Arial" w:hAnsiTheme="minorBidi" w:cstheme="minorBidi"/>
          <w:color w:val="33322D"/>
          <w:w w:val="85"/>
          <w:sz w:val="42"/>
          <w:szCs w:val="22"/>
        </w:rPr>
      </w:pPr>
    </w:p>
    <w:p w14:paraId="7E3999CA" w14:textId="77777777" w:rsidR="00A06499" w:rsidRDefault="00A06499">
      <w:pPr>
        <w:pStyle w:val="Heading1"/>
        <w:spacing w:before="205"/>
        <w:rPr>
          <w:rFonts w:asciiTheme="minorBidi" w:eastAsia="Arial" w:hAnsiTheme="minorBidi" w:cstheme="minorBidi"/>
          <w:color w:val="33322D"/>
          <w:w w:val="85"/>
          <w:sz w:val="42"/>
          <w:szCs w:val="22"/>
        </w:rPr>
      </w:pPr>
    </w:p>
    <w:p w14:paraId="2D7CD765" w14:textId="77777777" w:rsidR="00A06499" w:rsidRDefault="00A06499">
      <w:pPr>
        <w:pStyle w:val="Heading1"/>
        <w:spacing w:before="205"/>
        <w:rPr>
          <w:rFonts w:asciiTheme="minorBidi" w:eastAsia="Arial" w:hAnsiTheme="minorBidi" w:cstheme="minorBidi"/>
          <w:color w:val="33322D"/>
          <w:w w:val="85"/>
          <w:sz w:val="42"/>
          <w:szCs w:val="22"/>
        </w:rPr>
      </w:pPr>
    </w:p>
    <w:p w14:paraId="657F5012" w14:textId="77777777" w:rsidR="00A06499" w:rsidRDefault="00A06499">
      <w:pPr>
        <w:pStyle w:val="Heading1"/>
        <w:spacing w:before="205"/>
        <w:rPr>
          <w:rFonts w:asciiTheme="minorBidi" w:eastAsia="Arial" w:hAnsiTheme="minorBidi" w:cstheme="minorBidi"/>
          <w:color w:val="33322D"/>
          <w:w w:val="85"/>
          <w:sz w:val="42"/>
          <w:szCs w:val="22"/>
        </w:rPr>
      </w:pPr>
    </w:p>
    <w:p w14:paraId="17D2AA81" w14:textId="77777777" w:rsidR="00A06499" w:rsidRDefault="00A06499" w:rsidP="00A06499">
      <w:pPr>
        <w:pStyle w:val="Heading1"/>
        <w:spacing w:before="205"/>
        <w:ind w:left="0"/>
        <w:rPr>
          <w:rFonts w:asciiTheme="minorBidi" w:eastAsia="Arial" w:hAnsiTheme="minorBidi" w:cstheme="minorBidi"/>
          <w:color w:val="33322D"/>
          <w:w w:val="85"/>
          <w:sz w:val="42"/>
          <w:szCs w:val="22"/>
        </w:rPr>
      </w:pPr>
    </w:p>
    <w:p w14:paraId="6BBEC487" w14:textId="35083B2B" w:rsidR="00BB593B" w:rsidRPr="00C26A60" w:rsidRDefault="00020069" w:rsidP="00A06499">
      <w:pPr>
        <w:pStyle w:val="Heading1"/>
        <w:spacing w:before="205"/>
        <w:ind w:left="0"/>
        <w:rPr>
          <w:rFonts w:asciiTheme="majorHAnsi" w:hAnsiTheme="majorHAnsi" w:cstheme="minorBidi"/>
          <w:sz w:val="44"/>
          <w:szCs w:val="44"/>
        </w:rPr>
      </w:pPr>
      <w:r w:rsidRPr="00C26A60">
        <w:rPr>
          <w:rFonts w:asciiTheme="majorHAnsi" w:hAnsiTheme="majorHAnsi" w:cstheme="minorBidi"/>
          <w:color w:val="33322D"/>
          <w:w w:val="85"/>
          <w:sz w:val="44"/>
          <w:szCs w:val="44"/>
        </w:rPr>
        <w:t>Inclusion</w:t>
      </w:r>
      <w:r w:rsidRPr="00C26A60">
        <w:rPr>
          <w:rFonts w:asciiTheme="majorHAnsi" w:hAnsiTheme="majorHAnsi" w:cstheme="minorBidi"/>
          <w:color w:val="33322D"/>
          <w:spacing w:val="-6"/>
          <w:w w:val="85"/>
          <w:sz w:val="44"/>
          <w:szCs w:val="44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5"/>
          <w:sz w:val="44"/>
          <w:szCs w:val="44"/>
        </w:rPr>
        <w:t>and</w:t>
      </w:r>
      <w:r w:rsidRPr="00C26A60">
        <w:rPr>
          <w:rFonts w:asciiTheme="majorHAnsi" w:hAnsiTheme="majorHAnsi" w:cstheme="minorBidi"/>
          <w:color w:val="33322D"/>
          <w:spacing w:val="-6"/>
          <w:w w:val="85"/>
          <w:sz w:val="44"/>
          <w:szCs w:val="44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5"/>
          <w:sz w:val="44"/>
          <w:szCs w:val="44"/>
        </w:rPr>
        <w:t>Exclusion</w:t>
      </w:r>
      <w:r w:rsidRPr="00C26A60">
        <w:rPr>
          <w:rFonts w:asciiTheme="majorHAnsi" w:hAnsiTheme="majorHAnsi" w:cstheme="minorBidi"/>
          <w:color w:val="33322D"/>
          <w:spacing w:val="-6"/>
          <w:w w:val="85"/>
          <w:sz w:val="44"/>
          <w:szCs w:val="44"/>
        </w:rPr>
        <w:t xml:space="preserve"> </w:t>
      </w:r>
      <w:r w:rsidRPr="00C26A60">
        <w:rPr>
          <w:rFonts w:asciiTheme="majorHAnsi" w:hAnsiTheme="majorHAnsi" w:cstheme="minorBidi"/>
          <w:color w:val="33322D"/>
          <w:spacing w:val="-2"/>
          <w:w w:val="85"/>
          <w:sz w:val="44"/>
          <w:szCs w:val="44"/>
        </w:rPr>
        <w:t>Criteria</w:t>
      </w:r>
    </w:p>
    <w:p w14:paraId="10865DDD" w14:textId="77777777" w:rsidR="00BB593B" w:rsidRPr="00C26A60" w:rsidRDefault="00020069">
      <w:pPr>
        <w:spacing w:before="93"/>
        <w:ind w:left="119"/>
        <w:rPr>
          <w:rFonts w:asciiTheme="majorHAnsi" w:hAnsiTheme="majorHAnsi" w:cstheme="minorBidi"/>
          <w:b/>
          <w:sz w:val="36"/>
          <w:szCs w:val="36"/>
        </w:rPr>
      </w:pPr>
      <w:r w:rsidRPr="00C26A60">
        <w:rPr>
          <w:rFonts w:asciiTheme="majorHAnsi" w:hAnsiTheme="majorHAnsi" w:cstheme="minorBidi"/>
          <w:b/>
          <w:color w:val="33322D"/>
          <w:w w:val="85"/>
          <w:sz w:val="36"/>
          <w:szCs w:val="36"/>
        </w:rPr>
        <w:t>Inclusion</w:t>
      </w:r>
      <w:r w:rsidRPr="00C26A60">
        <w:rPr>
          <w:rFonts w:asciiTheme="majorHAnsi" w:hAnsiTheme="majorHAnsi" w:cstheme="minorBidi"/>
          <w:b/>
          <w:color w:val="33322D"/>
          <w:spacing w:val="-1"/>
          <w:w w:val="85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b/>
          <w:color w:val="33322D"/>
          <w:spacing w:val="-2"/>
          <w:w w:val="95"/>
          <w:sz w:val="36"/>
          <w:szCs w:val="36"/>
        </w:rPr>
        <w:t>Criteria:</w:t>
      </w:r>
    </w:p>
    <w:p w14:paraId="0DCBB3A4" w14:textId="77777777" w:rsidR="00BB593B" w:rsidRPr="00C26A60" w:rsidRDefault="00020069">
      <w:pPr>
        <w:pStyle w:val="ListParagraph"/>
        <w:numPr>
          <w:ilvl w:val="0"/>
          <w:numId w:val="1"/>
        </w:numPr>
        <w:tabs>
          <w:tab w:val="left" w:pos="568"/>
        </w:tabs>
        <w:spacing w:before="120"/>
        <w:ind w:left="568" w:hanging="329"/>
        <w:rPr>
          <w:rFonts w:asciiTheme="majorHAnsi" w:hAnsiTheme="majorHAnsi" w:cstheme="minorBidi"/>
          <w:sz w:val="36"/>
          <w:szCs w:val="36"/>
        </w:rPr>
      </w:pPr>
      <w:r w:rsidRPr="00C26A60">
        <w:rPr>
          <w:rFonts w:asciiTheme="majorHAnsi" w:hAnsiTheme="majorHAnsi" w:cstheme="minorBidi"/>
          <w:color w:val="33322D"/>
          <w:w w:val="85"/>
          <w:sz w:val="36"/>
          <w:szCs w:val="36"/>
        </w:rPr>
        <w:t>Patients</w:t>
      </w:r>
      <w:r w:rsidRPr="00C26A60">
        <w:rPr>
          <w:rFonts w:asciiTheme="majorHAnsi" w:hAnsiTheme="majorHAnsi" w:cstheme="minorBidi"/>
          <w:color w:val="33322D"/>
          <w:spacing w:val="7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5"/>
          <w:sz w:val="36"/>
          <w:szCs w:val="36"/>
        </w:rPr>
        <w:t>≥18</w:t>
      </w:r>
      <w:r w:rsidRPr="00C26A60">
        <w:rPr>
          <w:rFonts w:asciiTheme="majorHAnsi" w:hAnsiTheme="majorHAnsi" w:cstheme="minorBidi"/>
          <w:color w:val="33322D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5"/>
          <w:sz w:val="36"/>
          <w:szCs w:val="36"/>
        </w:rPr>
        <w:t>years</w:t>
      </w:r>
      <w:r w:rsidRPr="00C26A60">
        <w:rPr>
          <w:rFonts w:asciiTheme="majorHAnsi" w:hAnsiTheme="majorHAnsi" w:cstheme="minorBidi"/>
          <w:color w:val="33322D"/>
          <w:spacing w:val="8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spacing w:val="-5"/>
          <w:w w:val="85"/>
          <w:sz w:val="36"/>
          <w:szCs w:val="36"/>
        </w:rPr>
        <w:t>old</w:t>
      </w:r>
    </w:p>
    <w:p w14:paraId="5AB75193" w14:textId="77777777" w:rsidR="00BB593B" w:rsidRPr="00C26A60" w:rsidRDefault="00020069">
      <w:pPr>
        <w:pStyle w:val="ListParagraph"/>
        <w:numPr>
          <w:ilvl w:val="0"/>
          <w:numId w:val="1"/>
        </w:numPr>
        <w:tabs>
          <w:tab w:val="left" w:pos="568"/>
        </w:tabs>
        <w:ind w:left="568" w:hanging="329"/>
        <w:rPr>
          <w:rFonts w:asciiTheme="majorHAnsi" w:hAnsiTheme="majorHAnsi" w:cstheme="minorBidi"/>
          <w:sz w:val="36"/>
          <w:szCs w:val="36"/>
        </w:rPr>
      </w:pP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Patients</w:t>
      </w:r>
      <w:r w:rsidRPr="00C26A60">
        <w:rPr>
          <w:rFonts w:asciiTheme="majorHAnsi" w:hAnsiTheme="majorHAnsi" w:cstheme="minorBidi"/>
          <w:color w:val="33322D"/>
          <w:spacing w:val="7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receiving</w:t>
      </w:r>
      <w:r w:rsidRPr="00C26A60">
        <w:rPr>
          <w:rFonts w:asciiTheme="majorHAnsi" w:hAnsiTheme="majorHAnsi" w:cstheme="minorBidi"/>
          <w:color w:val="33322D"/>
          <w:spacing w:val="8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dexmedetomidine</w:t>
      </w:r>
      <w:r w:rsidRPr="00C26A60">
        <w:rPr>
          <w:rFonts w:asciiTheme="majorHAnsi" w:hAnsiTheme="majorHAnsi" w:cstheme="minorBidi"/>
          <w:color w:val="33322D"/>
          <w:spacing w:val="8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spacing w:val="-2"/>
          <w:w w:val="80"/>
          <w:sz w:val="36"/>
          <w:szCs w:val="36"/>
        </w:rPr>
        <w:t>infusion</w:t>
      </w:r>
    </w:p>
    <w:p w14:paraId="45C15AAE" w14:textId="77777777" w:rsidR="00BB593B" w:rsidRPr="00C26A60" w:rsidRDefault="00020069">
      <w:pPr>
        <w:pStyle w:val="ListParagraph"/>
        <w:numPr>
          <w:ilvl w:val="0"/>
          <w:numId w:val="1"/>
        </w:numPr>
        <w:tabs>
          <w:tab w:val="left" w:pos="568"/>
        </w:tabs>
        <w:ind w:left="568" w:hanging="329"/>
        <w:rPr>
          <w:rFonts w:asciiTheme="majorHAnsi" w:hAnsiTheme="majorHAnsi" w:cstheme="minorBidi"/>
          <w:sz w:val="36"/>
          <w:szCs w:val="36"/>
        </w:rPr>
      </w:pP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Documented</w:t>
      </w:r>
      <w:r w:rsidRPr="00C26A60">
        <w:rPr>
          <w:rFonts w:asciiTheme="majorHAnsi" w:hAnsiTheme="majorHAnsi" w:cstheme="minorBidi"/>
          <w:color w:val="33322D"/>
          <w:spacing w:val="6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heart</w:t>
      </w:r>
      <w:r w:rsidRPr="00C26A60">
        <w:rPr>
          <w:rFonts w:asciiTheme="majorHAnsi" w:hAnsiTheme="majorHAnsi" w:cstheme="minorBidi"/>
          <w:color w:val="33322D"/>
          <w:spacing w:val="6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rate</w:t>
      </w:r>
      <w:r w:rsidRPr="00C26A60">
        <w:rPr>
          <w:rFonts w:asciiTheme="majorHAnsi" w:hAnsiTheme="majorHAnsi" w:cstheme="minorBidi"/>
          <w:color w:val="33322D"/>
          <w:spacing w:val="6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data</w:t>
      </w:r>
      <w:r w:rsidRPr="00C26A60">
        <w:rPr>
          <w:rFonts w:asciiTheme="majorHAnsi" w:hAnsiTheme="majorHAnsi" w:cstheme="minorBidi"/>
          <w:color w:val="33322D"/>
          <w:spacing w:val="6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throughout</w:t>
      </w:r>
      <w:r w:rsidRPr="00C26A60">
        <w:rPr>
          <w:rFonts w:asciiTheme="majorHAnsi" w:hAnsiTheme="majorHAnsi" w:cstheme="minorBidi"/>
          <w:color w:val="33322D"/>
          <w:spacing w:val="6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dexmedetomidine</w:t>
      </w:r>
      <w:r w:rsidRPr="00C26A60">
        <w:rPr>
          <w:rFonts w:asciiTheme="majorHAnsi" w:hAnsiTheme="majorHAnsi" w:cstheme="minorBidi"/>
          <w:color w:val="33322D"/>
          <w:spacing w:val="6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spacing w:val="-2"/>
          <w:w w:val="80"/>
          <w:sz w:val="36"/>
          <w:szCs w:val="36"/>
        </w:rPr>
        <w:t>administration</w:t>
      </w:r>
    </w:p>
    <w:p w14:paraId="37203B41" w14:textId="77777777" w:rsidR="005953BE" w:rsidRPr="00C26A60" w:rsidRDefault="00020069">
      <w:pPr>
        <w:pStyle w:val="ListParagraph"/>
        <w:numPr>
          <w:ilvl w:val="0"/>
          <w:numId w:val="1"/>
        </w:numPr>
        <w:tabs>
          <w:tab w:val="left" w:pos="568"/>
        </w:tabs>
        <w:spacing w:line="295" w:lineRule="auto"/>
        <w:ind w:left="119" w:right="6298" w:firstLine="120"/>
        <w:rPr>
          <w:rFonts w:asciiTheme="majorHAnsi" w:hAnsiTheme="majorHAnsi" w:cstheme="minorBidi"/>
          <w:b/>
          <w:sz w:val="36"/>
          <w:szCs w:val="36"/>
        </w:rPr>
      </w:pP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 xml:space="preserve">Mechanically ventilated patients </w:t>
      </w:r>
    </w:p>
    <w:p w14:paraId="25C09CBB" w14:textId="332F42BE" w:rsidR="00BB593B" w:rsidRPr="00C26A60" w:rsidRDefault="00020069" w:rsidP="005953BE">
      <w:pPr>
        <w:pStyle w:val="ListParagraph"/>
        <w:tabs>
          <w:tab w:val="left" w:pos="568"/>
        </w:tabs>
        <w:spacing w:line="295" w:lineRule="auto"/>
        <w:ind w:left="239" w:right="6298" w:firstLine="0"/>
        <w:rPr>
          <w:rFonts w:asciiTheme="majorHAnsi" w:hAnsiTheme="majorHAnsi" w:cstheme="minorBidi"/>
          <w:b/>
          <w:sz w:val="36"/>
          <w:szCs w:val="36"/>
        </w:rPr>
      </w:pPr>
      <w:r w:rsidRPr="00C26A60">
        <w:rPr>
          <w:rFonts w:asciiTheme="majorHAnsi" w:hAnsiTheme="majorHAnsi" w:cstheme="minorBidi"/>
          <w:b/>
          <w:color w:val="33322D"/>
          <w:w w:val="90"/>
          <w:sz w:val="36"/>
          <w:szCs w:val="36"/>
        </w:rPr>
        <w:t>Exclusion Criteria:</w:t>
      </w:r>
    </w:p>
    <w:p w14:paraId="69496B67" w14:textId="77777777" w:rsidR="00BB593B" w:rsidRPr="00C26A60" w:rsidRDefault="00020069">
      <w:pPr>
        <w:pStyle w:val="ListParagraph"/>
        <w:numPr>
          <w:ilvl w:val="0"/>
          <w:numId w:val="1"/>
        </w:numPr>
        <w:tabs>
          <w:tab w:val="left" w:pos="569"/>
        </w:tabs>
        <w:spacing w:before="88" w:line="184" w:lineRule="auto"/>
        <w:ind w:left="569" w:right="277"/>
        <w:rPr>
          <w:rFonts w:asciiTheme="majorHAnsi" w:hAnsiTheme="majorHAnsi" w:cstheme="minorBidi"/>
          <w:sz w:val="36"/>
          <w:szCs w:val="36"/>
        </w:rPr>
      </w:pP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Pre-existing bradycardia (heart rate &lt;60 bpm) in the 24 hours before dexmedetomidine</w:t>
      </w:r>
      <w:r w:rsidRPr="00C26A60">
        <w:rPr>
          <w:rFonts w:asciiTheme="majorHAnsi" w:hAnsiTheme="majorHAnsi" w:cstheme="minorBidi"/>
          <w:color w:val="33322D"/>
          <w:spacing w:val="80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spacing w:val="-2"/>
          <w:w w:val="90"/>
          <w:sz w:val="36"/>
          <w:szCs w:val="36"/>
        </w:rPr>
        <w:t>initiation</w:t>
      </w:r>
    </w:p>
    <w:p w14:paraId="40AA3478" w14:textId="77777777" w:rsidR="00BB593B" w:rsidRPr="00C26A60" w:rsidRDefault="00020069">
      <w:pPr>
        <w:pStyle w:val="ListParagraph"/>
        <w:numPr>
          <w:ilvl w:val="0"/>
          <w:numId w:val="1"/>
        </w:numPr>
        <w:tabs>
          <w:tab w:val="left" w:pos="568"/>
        </w:tabs>
        <w:spacing w:before="152"/>
        <w:ind w:left="568" w:hanging="329"/>
        <w:rPr>
          <w:rFonts w:asciiTheme="majorHAnsi" w:hAnsiTheme="majorHAnsi" w:cstheme="minorBidi"/>
          <w:sz w:val="36"/>
          <w:szCs w:val="36"/>
        </w:rPr>
      </w:pP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Patients</w:t>
      </w:r>
      <w:r w:rsidRPr="00C26A60">
        <w:rPr>
          <w:rFonts w:asciiTheme="majorHAnsi" w:hAnsiTheme="majorHAnsi" w:cstheme="minorBidi"/>
          <w:color w:val="33322D"/>
          <w:spacing w:val="-5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on</w:t>
      </w:r>
      <w:r w:rsidRPr="00C26A60">
        <w:rPr>
          <w:rFonts w:asciiTheme="majorHAnsi" w:hAnsiTheme="majorHAnsi" w:cstheme="minorBidi"/>
          <w:color w:val="33322D"/>
          <w:spacing w:val="-4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heart</w:t>
      </w:r>
      <w:r w:rsidRPr="00C26A60">
        <w:rPr>
          <w:rFonts w:asciiTheme="majorHAnsi" w:hAnsiTheme="majorHAnsi" w:cstheme="minorBidi"/>
          <w:color w:val="33322D"/>
          <w:spacing w:val="-4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rate</w:t>
      </w:r>
      <w:r w:rsidRPr="00C26A60">
        <w:rPr>
          <w:rFonts w:asciiTheme="majorHAnsi" w:hAnsiTheme="majorHAnsi" w:cstheme="minorBidi"/>
          <w:color w:val="33322D"/>
          <w:spacing w:val="-5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lowering</w:t>
      </w:r>
      <w:r w:rsidRPr="00C26A60">
        <w:rPr>
          <w:rFonts w:asciiTheme="majorHAnsi" w:hAnsiTheme="majorHAnsi" w:cstheme="minorBidi"/>
          <w:color w:val="33322D"/>
          <w:spacing w:val="-4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spacing w:val="-2"/>
          <w:w w:val="80"/>
          <w:sz w:val="36"/>
          <w:szCs w:val="36"/>
        </w:rPr>
        <w:t>medications</w:t>
      </w:r>
    </w:p>
    <w:p w14:paraId="5CABC891" w14:textId="77777777" w:rsidR="00BB593B" w:rsidRPr="00C26A60" w:rsidRDefault="00020069">
      <w:pPr>
        <w:pStyle w:val="ListParagraph"/>
        <w:numPr>
          <w:ilvl w:val="0"/>
          <w:numId w:val="1"/>
        </w:numPr>
        <w:tabs>
          <w:tab w:val="left" w:pos="568"/>
        </w:tabs>
        <w:ind w:left="568" w:hanging="329"/>
        <w:rPr>
          <w:rFonts w:asciiTheme="majorHAnsi" w:hAnsiTheme="majorHAnsi" w:cstheme="minorBidi"/>
          <w:sz w:val="36"/>
          <w:szCs w:val="36"/>
        </w:rPr>
      </w:pP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Patients</w:t>
      </w:r>
      <w:r w:rsidRPr="00C26A60">
        <w:rPr>
          <w:rFonts w:asciiTheme="majorHAnsi" w:hAnsiTheme="majorHAnsi" w:cstheme="minorBidi"/>
          <w:color w:val="33322D"/>
          <w:spacing w:val="6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receiving</w:t>
      </w:r>
      <w:r w:rsidRPr="00C26A60">
        <w:rPr>
          <w:rFonts w:asciiTheme="majorHAnsi" w:hAnsiTheme="majorHAnsi" w:cstheme="minorBidi"/>
          <w:color w:val="33322D"/>
          <w:spacing w:val="6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neuromuscular</w:t>
      </w:r>
      <w:r w:rsidRPr="00C26A60">
        <w:rPr>
          <w:rFonts w:asciiTheme="majorHAnsi" w:hAnsiTheme="majorHAnsi" w:cstheme="minorBidi"/>
          <w:color w:val="33322D"/>
          <w:spacing w:val="7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blocking</w:t>
      </w:r>
      <w:r w:rsidRPr="00C26A60">
        <w:rPr>
          <w:rFonts w:asciiTheme="majorHAnsi" w:hAnsiTheme="majorHAnsi" w:cstheme="minorBidi"/>
          <w:color w:val="33322D"/>
          <w:spacing w:val="6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0"/>
          <w:sz w:val="36"/>
          <w:szCs w:val="36"/>
        </w:rPr>
        <w:t>agents</w:t>
      </w:r>
      <w:r w:rsidRPr="00C26A60">
        <w:rPr>
          <w:rFonts w:asciiTheme="majorHAnsi" w:hAnsiTheme="majorHAnsi" w:cstheme="minorBidi"/>
          <w:color w:val="33322D"/>
          <w:spacing w:val="6"/>
          <w:sz w:val="36"/>
          <w:szCs w:val="36"/>
        </w:rPr>
        <w:t xml:space="preserve"> </w:t>
      </w:r>
      <w:r w:rsidRPr="00C26A60">
        <w:rPr>
          <w:rFonts w:asciiTheme="majorHAnsi" w:hAnsiTheme="majorHAnsi" w:cstheme="minorBidi"/>
          <w:color w:val="33322D"/>
          <w:spacing w:val="-2"/>
          <w:w w:val="80"/>
          <w:sz w:val="36"/>
          <w:szCs w:val="36"/>
        </w:rPr>
        <w:t>(paralytics)</w:t>
      </w:r>
    </w:p>
    <w:p w14:paraId="453A4EDF" w14:textId="2CBD94AB" w:rsidR="00BB593B" w:rsidRPr="000143ED" w:rsidRDefault="00BB593B" w:rsidP="000143ED">
      <w:pPr>
        <w:tabs>
          <w:tab w:val="left" w:pos="568"/>
        </w:tabs>
        <w:rPr>
          <w:rFonts w:asciiTheme="minorHAnsi" w:hAnsiTheme="minorHAnsi" w:cstheme="minorHAnsi"/>
          <w:sz w:val="36"/>
          <w:szCs w:val="36"/>
        </w:rPr>
      </w:pPr>
    </w:p>
    <w:p w14:paraId="11776FA5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0841D8AE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786D0762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5583BC60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2943C540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2C401098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3AF4BEC5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7D4F97E0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34135583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581B67AC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76C37190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6D954438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180BA5D9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47A0184A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59A5D331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3194D0E4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720C0C59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71F4865D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4965F6D0" w14:textId="77777777" w:rsidR="00A06499" w:rsidRDefault="00A06499" w:rsidP="00207C5B">
      <w:pPr>
        <w:tabs>
          <w:tab w:val="left" w:pos="568"/>
        </w:tabs>
        <w:rPr>
          <w:sz w:val="29"/>
        </w:rPr>
      </w:pPr>
    </w:p>
    <w:p w14:paraId="7250D16F" w14:textId="77777777" w:rsidR="00A06499" w:rsidRDefault="00A06499" w:rsidP="00207C5B">
      <w:pPr>
        <w:tabs>
          <w:tab w:val="left" w:pos="568"/>
        </w:tabs>
        <w:rPr>
          <w:sz w:val="29"/>
        </w:rPr>
      </w:pPr>
    </w:p>
    <w:p w14:paraId="35F13CF2" w14:textId="77777777" w:rsidR="00A06499" w:rsidRDefault="00A06499" w:rsidP="00207C5B">
      <w:pPr>
        <w:tabs>
          <w:tab w:val="left" w:pos="568"/>
        </w:tabs>
        <w:rPr>
          <w:sz w:val="29"/>
        </w:rPr>
      </w:pPr>
    </w:p>
    <w:p w14:paraId="7CE6CF96" w14:textId="77777777" w:rsidR="00A06499" w:rsidRDefault="00A06499" w:rsidP="00207C5B">
      <w:pPr>
        <w:tabs>
          <w:tab w:val="left" w:pos="568"/>
        </w:tabs>
        <w:rPr>
          <w:sz w:val="29"/>
        </w:rPr>
      </w:pPr>
    </w:p>
    <w:p w14:paraId="2207A760" w14:textId="77777777" w:rsidR="00A06499" w:rsidRDefault="00A06499" w:rsidP="00207C5B">
      <w:pPr>
        <w:tabs>
          <w:tab w:val="left" w:pos="568"/>
        </w:tabs>
        <w:rPr>
          <w:sz w:val="29"/>
        </w:rPr>
      </w:pPr>
    </w:p>
    <w:p w14:paraId="74569F44" w14:textId="77777777" w:rsidR="00A06499" w:rsidRDefault="00A06499" w:rsidP="00207C5B">
      <w:pPr>
        <w:tabs>
          <w:tab w:val="left" w:pos="568"/>
        </w:tabs>
        <w:rPr>
          <w:sz w:val="29"/>
        </w:rPr>
      </w:pPr>
    </w:p>
    <w:p w14:paraId="4C7027A7" w14:textId="77777777" w:rsidR="00A06499" w:rsidRDefault="00A06499" w:rsidP="00207C5B">
      <w:pPr>
        <w:tabs>
          <w:tab w:val="left" w:pos="568"/>
        </w:tabs>
        <w:rPr>
          <w:sz w:val="29"/>
        </w:rPr>
      </w:pPr>
    </w:p>
    <w:p w14:paraId="7F390033" w14:textId="77777777" w:rsidR="00A06499" w:rsidRDefault="00A06499" w:rsidP="00207C5B">
      <w:pPr>
        <w:tabs>
          <w:tab w:val="left" w:pos="568"/>
        </w:tabs>
        <w:rPr>
          <w:sz w:val="29"/>
        </w:rPr>
      </w:pPr>
    </w:p>
    <w:p w14:paraId="6A7B2605" w14:textId="77777777" w:rsidR="00207C5B" w:rsidRDefault="00207C5B" w:rsidP="00207C5B">
      <w:pPr>
        <w:tabs>
          <w:tab w:val="left" w:pos="568"/>
        </w:tabs>
        <w:rPr>
          <w:sz w:val="29"/>
        </w:rPr>
      </w:pPr>
    </w:p>
    <w:p w14:paraId="58A18F1E" w14:textId="77777777" w:rsidR="00207C5B" w:rsidRPr="00207C5B" w:rsidRDefault="00207C5B" w:rsidP="00207C5B">
      <w:pPr>
        <w:tabs>
          <w:tab w:val="left" w:pos="568"/>
        </w:tabs>
        <w:rPr>
          <w:sz w:val="29"/>
        </w:rPr>
      </w:pPr>
    </w:p>
    <w:p w14:paraId="68F0A5F0" w14:textId="77777777" w:rsidR="00BB593B" w:rsidRPr="00C26A60" w:rsidRDefault="00020069">
      <w:pPr>
        <w:pStyle w:val="Heading1"/>
        <w:rPr>
          <w:rFonts w:asciiTheme="majorHAnsi" w:hAnsiTheme="majorHAnsi" w:cstheme="minorBidi"/>
          <w:color w:val="33322D"/>
          <w:spacing w:val="-2"/>
          <w:w w:val="95"/>
          <w:sz w:val="40"/>
          <w:szCs w:val="40"/>
        </w:rPr>
      </w:pPr>
      <w:r w:rsidRPr="00C26A60">
        <w:rPr>
          <w:rFonts w:asciiTheme="majorHAnsi" w:hAnsiTheme="majorHAnsi" w:cstheme="minorBidi"/>
          <w:color w:val="33322D"/>
          <w:w w:val="85"/>
          <w:sz w:val="40"/>
          <w:szCs w:val="40"/>
        </w:rPr>
        <w:t>Additional</w:t>
      </w:r>
      <w:r w:rsidRPr="00C26A60">
        <w:rPr>
          <w:rFonts w:asciiTheme="majorHAnsi" w:hAnsiTheme="majorHAnsi" w:cstheme="minorBidi"/>
          <w:color w:val="33322D"/>
          <w:spacing w:val="-7"/>
          <w:w w:val="95"/>
          <w:sz w:val="40"/>
          <w:szCs w:val="40"/>
        </w:rPr>
        <w:t xml:space="preserve"> </w:t>
      </w:r>
      <w:r w:rsidRPr="00C26A60">
        <w:rPr>
          <w:rFonts w:asciiTheme="majorHAnsi" w:hAnsiTheme="majorHAnsi" w:cstheme="minorBidi"/>
          <w:color w:val="33322D"/>
          <w:spacing w:val="-2"/>
          <w:w w:val="95"/>
          <w:sz w:val="40"/>
          <w:szCs w:val="40"/>
        </w:rPr>
        <w:t>Analyses</w:t>
      </w:r>
    </w:p>
    <w:p w14:paraId="79FCA6BF" w14:textId="028B26E5" w:rsidR="00AE7772" w:rsidRPr="00C26A60" w:rsidRDefault="00AE7772" w:rsidP="00AE7772">
      <w:pPr>
        <w:pStyle w:val="Heading1"/>
        <w:rPr>
          <w:rFonts w:asciiTheme="majorHAnsi" w:hAnsiTheme="majorHAnsi" w:cstheme="minorBidi"/>
          <w:sz w:val="32"/>
          <w:szCs w:val="32"/>
        </w:rPr>
      </w:pPr>
      <w:r w:rsidRPr="00C26A60">
        <w:rPr>
          <w:rFonts w:asciiTheme="majorHAnsi" w:hAnsiTheme="majorHAnsi" w:cstheme="minorBidi"/>
          <w:sz w:val="32"/>
          <w:szCs w:val="32"/>
        </w:rPr>
        <w:t xml:space="preserve">Table </w:t>
      </w:r>
      <w:r w:rsidR="00CF24FB" w:rsidRPr="00C26A60">
        <w:rPr>
          <w:rFonts w:asciiTheme="majorHAnsi" w:hAnsiTheme="majorHAnsi" w:cstheme="minorBidi"/>
          <w:sz w:val="32"/>
          <w:szCs w:val="32"/>
        </w:rPr>
        <w:t>S</w:t>
      </w:r>
      <w:r w:rsidRPr="00C26A60">
        <w:rPr>
          <w:rFonts w:asciiTheme="majorHAnsi" w:hAnsiTheme="majorHAnsi" w:cstheme="minorBidi"/>
          <w:sz w:val="32"/>
          <w:szCs w:val="32"/>
        </w:rPr>
        <w:t>1. Multivariable logistic regression analysis of factors associated with bradycardia</w:t>
      </w:r>
    </w:p>
    <w:p w14:paraId="6C95DC47" w14:textId="77777777" w:rsidR="00AE7772" w:rsidRDefault="00AE7772" w:rsidP="00AE7772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184"/>
        <w:gridCol w:w="796"/>
        <w:gridCol w:w="1840"/>
        <w:gridCol w:w="1107"/>
      </w:tblGrid>
      <w:tr w:rsidR="00AE7772" w14:paraId="01517E5C" w14:textId="77777777" w:rsidTr="005607FB">
        <w:trPr>
          <w:tblHeader/>
          <w:jc w:val="center"/>
        </w:trPr>
        <w:tc>
          <w:tcPr>
            <w:tcW w:w="3184" w:type="dxa"/>
            <w:tcBorders>
              <w:top w:val="single" w:sz="16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8967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Variable</w:t>
            </w:r>
          </w:p>
        </w:tc>
        <w:tc>
          <w:tcPr>
            <w:tcW w:w="796" w:type="dxa"/>
            <w:tcBorders>
              <w:top w:val="single" w:sz="16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406C3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</w:t>
            </w:r>
          </w:p>
        </w:tc>
        <w:tc>
          <w:tcPr>
            <w:tcW w:w="1840" w:type="dxa"/>
            <w:tcBorders>
              <w:top w:val="single" w:sz="16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5896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 (95% CI)</w:t>
            </w:r>
          </w:p>
        </w:tc>
        <w:tc>
          <w:tcPr>
            <w:tcW w:w="1107" w:type="dxa"/>
            <w:tcBorders>
              <w:top w:val="single" w:sz="16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1BC7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p-value</w:t>
            </w:r>
          </w:p>
        </w:tc>
      </w:tr>
      <w:tr w:rsidR="00AE7772" w14:paraId="07B9A6AE" w14:textId="77777777" w:rsidTr="005607FB">
        <w:trPr>
          <w:jc w:val="center"/>
        </w:trPr>
        <w:tc>
          <w:tcPr>
            <w:tcW w:w="3184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3377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 (per year)</w:t>
            </w:r>
          </w:p>
        </w:tc>
        <w:tc>
          <w:tcPr>
            <w:tcW w:w="796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1DDF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</w:p>
        </w:tc>
        <w:tc>
          <w:tcPr>
            <w:tcW w:w="1840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B77D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1.01 (1.01-1.02)</w:t>
            </w:r>
          </w:p>
        </w:tc>
        <w:tc>
          <w:tcPr>
            <w:tcW w:w="1107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EC79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AE7772" w14:paraId="723D0A51" w14:textId="77777777" w:rsidTr="005607FB">
        <w:trPr>
          <w:jc w:val="center"/>
        </w:trPr>
        <w:tc>
          <w:tcPr>
            <w:tcW w:w="3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C0C5E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Male Sex</w:t>
            </w:r>
          </w:p>
        </w:tc>
        <w:tc>
          <w:tcPr>
            <w:tcW w:w="7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63F7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  <w:tc>
          <w:tcPr>
            <w:tcW w:w="1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D146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0.89 (0.77-1.03)</w:t>
            </w:r>
          </w:p>
        </w:tc>
        <w:tc>
          <w:tcPr>
            <w:tcW w:w="11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3C66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0.109</w:t>
            </w:r>
          </w:p>
        </w:tc>
      </w:tr>
      <w:tr w:rsidR="00AE7772" w14:paraId="6FFC1A69" w14:textId="77777777" w:rsidTr="005607FB">
        <w:trPr>
          <w:jc w:val="center"/>
        </w:trPr>
        <w:tc>
          <w:tcPr>
            <w:tcW w:w="3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A99B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BMI (per unit)</w:t>
            </w:r>
          </w:p>
        </w:tc>
        <w:tc>
          <w:tcPr>
            <w:tcW w:w="7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739A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</w:p>
        </w:tc>
        <w:tc>
          <w:tcPr>
            <w:tcW w:w="1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C20B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1.01 (1.00-1.02)</w:t>
            </w:r>
          </w:p>
        </w:tc>
        <w:tc>
          <w:tcPr>
            <w:tcW w:w="11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1DCE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</w:tr>
      <w:tr w:rsidR="00AE7772" w14:paraId="2FFD7B99" w14:textId="77777777" w:rsidTr="005607FB">
        <w:trPr>
          <w:jc w:val="center"/>
        </w:trPr>
        <w:tc>
          <w:tcPr>
            <w:tcW w:w="3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1F4A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SOFA Score (per point)</w:t>
            </w:r>
          </w:p>
        </w:tc>
        <w:tc>
          <w:tcPr>
            <w:tcW w:w="7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1826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1.03</w:t>
            </w:r>
          </w:p>
        </w:tc>
        <w:tc>
          <w:tcPr>
            <w:tcW w:w="1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4179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1.03 (1.00-1.05)</w:t>
            </w:r>
          </w:p>
        </w:tc>
        <w:tc>
          <w:tcPr>
            <w:tcW w:w="11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865E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0.043</w:t>
            </w:r>
          </w:p>
        </w:tc>
      </w:tr>
      <w:tr w:rsidR="00AE7772" w14:paraId="5AC90E2B" w14:textId="77777777" w:rsidTr="005607FB">
        <w:trPr>
          <w:jc w:val="center"/>
        </w:trPr>
        <w:tc>
          <w:tcPr>
            <w:tcW w:w="3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5FF2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Congestive Heart Failure</w:t>
            </w:r>
          </w:p>
        </w:tc>
        <w:tc>
          <w:tcPr>
            <w:tcW w:w="7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85B4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  <w:tc>
          <w:tcPr>
            <w:tcW w:w="1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2C7A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0.84 (0.72-0.97)</w:t>
            </w:r>
          </w:p>
        </w:tc>
        <w:tc>
          <w:tcPr>
            <w:tcW w:w="11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0EEE1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0.022</w:t>
            </w:r>
          </w:p>
        </w:tc>
      </w:tr>
      <w:tr w:rsidR="00AE7772" w14:paraId="0BF833D0" w14:textId="77777777" w:rsidTr="005607FB">
        <w:trPr>
          <w:jc w:val="center"/>
        </w:trPr>
        <w:tc>
          <w:tcPr>
            <w:tcW w:w="3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7F21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Peripheral Vascular Disease</w:t>
            </w:r>
          </w:p>
        </w:tc>
        <w:tc>
          <w:tcPr>
            <w:tcW w:w="7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0A53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0.71</w:t>
            </w:r>
          </w:p>
        </w:tc>
        <w:tc>
          <w:tcPr>
            <w:tcW w:w="1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FD5F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0.71 (0.60-0.84)</w:t>
            </w:r>
          </w:p>
        </w:tc>
        <w:tc>
          <w:tcPr>
            <w:tcW w:w="11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2305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AE7772" w14:paraId="65DF61B4" w14:textId="77777777" w:rsidTr="005607FB">
        <w:trPr>
          <w:jc w:val="center"/>
        </w:trPr>
        <w:tc>
          <w:tcPr>
            <w:tcW w:w="3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607E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Cerebrovascular Disease</w:t>
            </w:r>
          </w:p>
        </w:tc>
        <w:tc>
          <w:tcPr>
            <w:tcW w:w="7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A8E0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1.21</w:t>
            </w:r>
          </w:p>
        </w:tc>
        <w:tc>
          <w:tcPr>
            <w:tcW w:w="1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70D0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1.21 (1.02-1.43)</w:t>
            </w:r>
          </w:p>
        </w:tc>
        <w:tc>
          <w:tcPr>
            <w:tcW w:w="11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DACA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0.031</w:t>
            </w:r>
          </w:p>
        </w:tc>
      </w:tr>
      <w:tr w:rsidR="00AE7772" w14:paraId="19005990" w14:textId="77777777" w:rsidTr="005607FB">
        <w:trPr>
          <w:jc w:val="center"/>
        </w:trPr>
        <w:tc>
          <w:tcPr>
            <w:tcW w:w="3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2D01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Dementia</w:t>
            </w:r>
          </w:p>
        </w:tc>
        <w:tc>
          <w:tcPr>
            <w:tcW w:w="7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4772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1.68</w:t>
            </w:r>
          </w:p>
        </w:tc>
        <w:tc>
          <w:tcPr>
            <w:tcW w:w="1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B037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1.68 (1.21-2.32)</w:t>
            </w:r>
          </w:p>
        </w:tc>
        <w:tc>
          <w:tcPr>
            <w:tcW w:w="11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F29D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  <w:tr w:rsidR="00AE7772" w14:paraId="72C9D769" w14:textId="77777777" w:rsidTr="005607FB">
        <w:trPr>
          <w:jc w:val="center"/>
        </w:trPr>
        <w:tc>
          <w:tcPr>
            <w:tcW w:w="3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ABC6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Chronic Pulmonary Disease</w:t>
            </w:r>
          </w:p>
        </w:tc>
        <w:tc>
          <w:tcPr>
            <w:tcW w:w="7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A930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1.21</w:t>
            </w:r>
          </w:p>
        </w:tc>
        <w:tc>
          <w:tcPr>
            <w:tcW w:w="1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839C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1.21 (1.04-1.41)</w:t>
            </w:r>
          </w:p>
        </w:tc>
        <w:tc>
          <w:tcPr>
            <w:tcW w:w="11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C41A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0.016</w:t>
            </w:r>
          </w:p>
        </w:tc>
      </w:tr>
      <w:tr w:rsidR="00AE7772" w14:paraId="279932CD" w14:textId="77777777" w:rsidTr="005607FB">
        <w:trPr>
          <w:jc w:val="center"/>
        </w:trPr>
        <w:tc>
          <w:tcPr>
            <w:tcW w:w="3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B94D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Diabetes</w:t>
            </w:r>
          </w:p>
        </w:tc>
        <w:tc>
          <w:tcPr>
            <w:tcW w:w="7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69703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0.72</w:t>
            </w:r>
          </w:p>
        </w:tc>
        <w:tc>
          <w:tcPr>
            <w:tcW w:w="1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3858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0.72 (0.59-0.87)</w:t>
            </w:r>
          </w:p>
        </w:tc>
        <w:tc>
          <w:tcPr>
            <w:tcW w:w="11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2AD0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AE7772" w14:paraId="76014B49" w14:textId="77777777" w:rsidTr="005607FB">
        <w:trPr>
          <w:jc w:val="center"/>
        </w:trPr>
        <w:tc>
          <w:tcPr>
            <w:tcW w:w="3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E9B1E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Hypertension</w:t>
            </w:r>
          </w:p>
        </w:tc>
        <w:tc>
          <w:tcPr>
            <w:tcW w:w="7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B406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  <w:tc>
          <w:tcPr>
            <w:tcW w:w="1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3A1F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0.99 (0.74-1.33)</w:t>
            </w:r>
          </w:p>
        </w:tc>
        <w:tc>
          <w:tcPr>
            <w:tcW w:w="11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9F7D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0.966</w:t>
            </w:r>
          </w:p>
        </w:tc>
      </w:tr>
      <w:tr w:rsidR="00AE7772" w14:paraId="6B1AC1A4" w14:textId="77777777" w:rsidTr="005607FB">
        <w:trPr>
          <w:jc w:val="center"/>
        </w:trPr>
        <w:tc>
          <w:tcPr>
            <w:tcW w:w="3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2174C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Renal Disease</w:t>
            </w:r>
          </w:p>
        </w:tc>
        <w:tc>
          <w:tcPr>
            <w:tcW w:w="7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4881E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  <w:tc>
          <w:tcPr>
            <w:tcW w:w="1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6A1A5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0.93 (0.79-1.11)</w:t>
            </w:r>
          </w:p>
        </w:tc>
        <w:tc>
          <w:tcPr>
            <w:tcW w:w="11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FA01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0.430</w:t>
            </w:r>
          </w:p>
        </w:tc>
      </w:tr>
      <w:tr w:rsidR="00AE7772" w14:paraId="3C31B6EA" w14:textId="77777777" w:rsidTr="005607FB">
        <w:trPr>
          <w:jc w:val="center"/>
        </w:trPr>
        <w:tc>
          <w:tcPr>
            <w:tcW w:w="3184" w:type="dxa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3A324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Moderate/Severe Liver Disease</w:t>
            </w:r>
          </w:p>
        </w:tc>
        <w:tc>
          <w:tcPr>
            <w:tcW w:w="796" w:type="dxa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91F0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  <w:tc>
          <w:tcPr>
            <w:tcW w:w="1840" w:type="dxa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99C0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1.64 (1.25-2.14)</w:t>
            </w:r>
          </w:p>
        </w:tc>
        <w:tc>
          <w:tcPr>
            <w:tcW w:w="1107" w:type="dxa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345D" w14:textId="77777777" w:rsidR="00AE7772" w:rsidRDefault="00AE7772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</w:tbl>
    <w:p w14:paraId="5A4314C2" w14:textId="77777777" w:rsidR="00AE7772" w:rsidRDefault="00AE7772" w:rsidP="00AE7772"/>
    <w:p w14:paraId="5A8049F1" w14:textId="77777777" w:rsidR="00AE7772" w:rsidRPr="00C26A60" w:rsidRDefault="00AE7772" w:rsidP="00AE7772">
      <w:pPr>
        <w:rPr>
          <w:rFonts w:asciiTheme="majorHAnsi" w:hAnsiTheme="majorHAnsi"/>
        </w:rPr>
      </w:pPr>
      <w:r w:rsidRPr="00C26A60">
        <w:rPr>
          <w:rFonts w:asciiTheme="majorHAnsi" w:hAnsiTheme="majorHAnsi"/>
        </w:rPr>
        <w:t>OR = Odds Ratio; CI = Confidence Interval</w:t>
      </w:r>
    </w:p>
    <w:p w14:paraId="52435BCC" w14:textId="77777777" w:rsidR="00305FE7" w:rsidRDefault="00305FE7" w:rsidP="00AE7772"/>
    <w:p w14:paraId="230A0105" w14:textId="77777777" w:rsidR="00305FE7" w:rsidRDefault="00305FE7" w:rsidP="00AE7772"/>
    <w:p w14:paraId="14148E5E" w14:textId="77777777" w:rsidR="00305FE7" w:rsidRDefault="00305FE7" w:rsidP="00AE7772"/>
    <w:p w14:paraId="520DFF05" w14:textId="77777777" w:rsidR="00305FE7" w:rsidRDefault="00305FE7" w:rsidP="00AE7772"/>
    <w:p w14:paraId="76605276" w14:textId="77777777" w:rsidR="00305FE7" w:rsidRDefault="00305FE7" w:rsidP="00AE7772"/>
    <w:p w14:paraId="4666C9C9" w14:textId="2BCC928F" w:rsidR="00846CDD" w:rsidRPr="00207C5B" w:rsidRDefault="00AE7772">
      <w:pPr>
        <w:pStyle w:val="Heading1"/>
        <w:rPr>
          <w:rFonts w:asciiTheme="minorBidi" w:hAnsiTheme="minorBidi" w:cstheme="minorBidi"/>
          <w:sz w:val="32"/>
          <w:szCs w:val="32"/>
        </w:rPr>
      </w:pPr>
      <w:r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621F53CF" wp14:editId="74DE8979">
            <wp:extent cx="6619875" cy="4810125"/>
            <wp:effectExtent l="0" t="0" r="9525" b="9525"/>
            <wp:docPr id="10" name="image2.png" descr="A graph with numbers and lin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graph with numbers and lines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481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498ABB" w14:textId="4F8790CE" w:rsidR="00AE7772" w:rsidRPr="00C26A60" w:rsidRDefault="00AE7772">
      <w:pPr>
        <w:pStyle w:val="Heading2"/>
        <w:rPr>
          <w:rFonts w:asciiTheme="majorHAnsi" w:hAnsiTheme="majorHAnsi" w:cstheme="minorBidi"/>
          <w:color w:val="33322D"/>
          <w:spacing w:val="-2"/>
          <w:w w:val="85"/>
          <w:sz w:val="28"/>
          <w:szCs w:val="28"/>
        </w:rPr>
      </w:pPr>
      <w:r w:rsidRPr="00C26A60">
        <w:rPr>
          <w:rFonts w:asciiTheme="majorHAnsi" w:hAnsiTheme="majorHAnsi" w:cstheme="minorBidi"/>
          <w:color w:val="33322D"/>
          <w:spacing w:val="-2"/>
          <w:w w:val="85"/>
          <w:sz w:val="28"/>
          <w:szCs w:val="28"/>
        </w:rPr>
        <w:t xml:space="preserve">Figure </w:t>
      </w:r>
      <w:r w:rsidR="00081F2E" w:rsidRPr="00C26A60">
        <w:rPr>
          <w:rFonts w:asciiTheme="majorHAnsi" w:hAnsiTheme="majorHAnsi" w:cstheme="minorBidi"/>
          <w:color w:val="33322D"/>
          <w:spacing w:val="-2"/>
          <w:w w:val="85"/>
          <w:sz w:val="28"/>
          <w:szCs w:val="28"/>
        </w:rPr>
        <w:t>S1</w:t>
      </w:r>
      <w:r w:rsidRPr="00C26A60">
        <w:rPr>
          <w:rFonts w:asciiTheme="majorHAnsi" w:hAnsiTheme="majorHAnsi" w:cstheme="minorBidi"/>
          <w:color w:val="33322D"/>
          <w:spacing w:val="-2"/>
          <w:w w:val="85"/>
          <w:sz w:val="28"/>
          <w:szCs w:val="28"/>
        </w:rPr>
        <w:t xml:space="preserve">. </w:t>
      </w:r>
      <w:bookmarkStart w:id="0" w:name="_Hlk207022495"/>
      <w:r w:rsidRPr="00C26A60">
        <w:rPr>
          <w:rFonts w:asciiTheme="majorHAnsi" w:hAnsiTheme="majorHAnsi" w:cstheme="minorBidi"/>
          <w:color w:val="33322D"/>
          <w:spacing w:val="-2"/>
          <w:w w:val="85"/>
          <w:sz w:val="28"/>
          <w:szCs w:val="28"/>
        </w:rPr>
        <w:t>Multivariable regression adjusting for baseline heart rate.</w:t>
      </w:r>
      <w:bookmarkEnd w:id="0"/>
    </w:p>
    <w:p w14:paraId="673B54E9" w14:textId="77777777" w:rsidR="00AE7772" w:rsidRDefault="00AE7772">
      <w:pPr>
        <w:pStyle w:val="Heading2"/>
        <w:rPr>
          <w:rFonts w:asciiTheme="minorBidi" w:hAnsiTheme="minorBidi" w:cstheme="minorBidi"/>
          <w:color w:val="33322D"/>
          <w:spacing w:val="-2"/>
          <w:w w:val="85"/>
          <w:sz w:val="32"/>
          <w:szCs w:val="32"/>
        </w:rPr>
      </w:pPr>
    </w:p>
    <w:p w14:paraId="3C1D9E88" w14:textId="77777777" w:rsidR="00305FE7" w:rsidRDefault="00305FE7">
      <w:pPr>
        <w:pStyle w:val="Heading2"/>
        <w:rPr>
          <w:rFonts w:asciiTheme="minorBidi" w:hAnsiTheme="minorBidi" w:cstheme="minorBidi"/>
          <w:color w:val="33322D"/>
          <w:spacing w:val="-2"/>
          <w:w w:val="85"/>
          <w:sz w:val="32"/>
          <w:szCs w:val="32"/>
        </w:rPr>
      </w:pPr>
    </w:p>
    <w:p w14:paraId="686C4BDB" w14:textId="77777777" w:rsidR="00207C5B" w:rsidRDefault="00207C5B">
      <w:pPr>
        <w:sectPr w:rsidR="00207C5B">
          <w:type w:val="continuous"/>
          <w:pgSz w:w="11920" w:h="16860"/>
          <w:pgMar w:top="1060" w:right="720" w:bottom="280" w:left="720" w:header="720" w:footer="720" w:gutter="0"/>
          <w:cols w:space="720"/>
        </w:sectPr>
      </w:pPr>
    </w:p>
    <w:p w14:paraId="1DA6EFF2" w14:textId="1104AEA2" w:rsidR="00BB593B" w:rsidRDefault="00BB593B">
      <w:pPr>
        <w:pStyle w:val="BodyText"/>
        <w:rPr>
          <w:rFonts w:ascii="Source Han Sans JP Medium"/>
          <w:i w:val="0"/>
          <w:sz w:val="20"/>
        </w:rPr>
      </w:pPr>
    </w:p>
    <w:p w14:paraId="372FFC9C" w14:textId="7556DA6B" w:rsidR="00207C5B" w:rsidRPr="00C26A60" w:rsidRDefault="00020069" w:rsidP="00207C5B">
      <w:pPr>
        <w:pStyle w:val="Heading2"/>
        <w:spacing w:before="136"/>
        <w:rPr>
          <w:rFonts w:asciiTheme="majorHAnsi" w:hAnsiTheme="majorHAnsi" w:cstheme="minorBidi"/>
          <w:color w:val="33322D"/>
          <w:spacing w:val="-4"/>
          <w:w w:val="85"/>
          <w:sz w:val="32"/>
          <w:szCs w:val="32"/>
        </w:rPr>
      </w:pPr>
      <w:r w:rsidRPr="00C26A60">
        <w:rPr>
          <w:rFonts w:asciiTheme="majorHAnsi" w:hAnsiTheme="majorHAnsi" w:cstheme="minorBidi"/>
          <w:color w:val="33322D"/>
          <w:w w:val="85"/>
          <w:sz w:val="32"/>
          <w:szCs w:val="32"/>
        </w:rPr>
        <w:t>Severe</w:t>
      </w:r>
      <w:r w:rsidRPr="00C26A60">
        <w:rPr>
          <w:rFonts w:asciiTheme="majorHAnsi" w:hAnsiTheme="majorHAnsi" w:cstheme="minorBidi"/>
          <w:color w:val="33322D"/>
          <w:spacing w:val="-5"/>
          <w:w w:val="85"/>
          <w:sz w:val="32"/>
          <w:szCs w:val="32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5"/>
          <w:sz w:val="32"/>
          <w:szCs w:val="32"/>
        </w:rPr>
        <w:t>Bradycardia</w:t>
      </w:r>
      <w:r w:rsidRPr="00C26A60">
        <w:rPr>
          <w:rFonts w:asciiTheme="majorHAnsi" w:hAnsiTheme="majorHAnsi" w:cstheme="minorBidi"/>
          <w:color w:val="33322D"/>
          <w:spacing w:val="-3"/>
          <w:w w:val="85"/>
          <w:sz w:val="32"/>
          <w:szCs w:val="32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5"/>
          <w:sz w:val="32"/>
          <w:szCs w:val="32"/>
        </w:rPr>
        <w:t>(HR</w:t>
      </w:r>
      <w:r w:rsidRPr="00C26A60">
        <w:rPr>
          <w:rFonts w:asciiTheme="majorHAnsi" w:hAnsiTheme="majorHAnsi" w:cstheme="minorBidi"/>
          <w:color w:val="33322D"/>
          <w:spacing w:val="-2"/>
          <w:w w:val="85"/>
          <w:sz w:val="32"/>
          <w:szCs w:val="32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5"/>
          <w:sz w:val="32"/>
          <w:szCs w:val="32"/>
        </w:rPr>
        <w:t>&lt;</w:t>
      </w:r>
      <w:r w:rsidRPr="00C26A60">
        <w:rPr>
          <w:rFonts w:asciiTheme="majorHAnsi" w:hAnsiTheme="majorHAnsi" w:cstheme="minorBidi"/>
          <w:color w:val="33322D"/>
          <w:spacing w:val="-3"/>
          <w:w w:val="85"/>
          <w:sz w:val="32"/>
          <w:szCs w:val="32"/>
        </w:rPr>
        <w:t xml:space="preserve"> </w:t>
      </w:r>
      <w:r w:rsidRPr="00C26A60">
        <w:rPr>
          <w:rFonts w:asciiTheme="majorHAnsi" w:hAnsiTheme="majorHAnsi" w:cstheme="minorBidi"/>
          <w:color w:val="33322D"/>
          <w:w w:val="85"/>
          <w:sz w:val="32"/>
          <w:szCs w:val="32"/>
        </w:rPr>
        <w:t>50</w:t>
      </w:r>
      <w:r w:rsidRPr="00C26A60">
        <w:rPr>
          <w:rFonts w:asciiTheme="majorHAnsi" w:hAnsiTheme="majorHAnsi" w:cstheme="minorBidi"/>
          <w:color w:val="33322D"/>
          <w:spacing w:val="-10"/>
          <w:w w:val="85"/>
          <w:sz w:val="32"/>
          <w:szCs w:val="32"/>
        </w:rPr>
        <w:t xml:space="preserve"> </w:t>
      </w:r>
      <w:r w:rsidRPr="00C26A60">
        <w:rPr>
          <w:rFonts w:asciiTheme="majorHAnsi" w:hAnsiTheme="majorHAnsi" w:cstheme="minorBidi"/>
          <w:color w:val="33322D"/>
          <w:spacing w:val="-4"/>
          <w:w w:val="85"/>
          <w:sz w:val="32"/>
          <w:szCs w:val="32"/>
        </w:rPr>
        <w:t>bpm)</w:t>
      </w:r>
    </w:p>
    <w:p w14:paraId="200186F3" w14:textId="16C4D2E1" w:rsidR="00F063EB" w:rsidRDefault="00846CDD" w:rsidP="00846CDD">
      <w:pPr>
        <w:pStyle w:val="Heading1"/>
      </w:pPr>
      <w:r>
        <w:rPr>
          <w:noProof/>
        </w:rPr>
        <w:drawing>
          <wp:inline distT="0" distB="0" distL="0" distR="0" wp14:anchorId="1E6119D2" wp14:editId="464BDD2D">
            <wp:extent cx="5486400" cy="3657600"/>
            <wp:effectExtent l="0" t="0" r="0" b="0"/>
            <wp:docPr id="122982916" name="Picture 122982916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2916" name="Picture 122982916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46CDD">
        <w:t xml:space="preserve"> </w:t>
      </w:r>
    </w:p>
    <w:p w14:paraId="37747AC5" w14:textId="2B379752" w:rsidR="008919C0" w:rsidRPr="00C26A60" w:rsidRDefault="008919C0" w:rsidP="00846CDD">
      <w:pPr>
        <w:pStyle w:val="Heading1"/>
        <w:rPr>
          <w:rFonts w:asciiTheme="majorHAnsi" w:hAnsiTheme="majorHAnsi" w:cstheme="minorBidi"/>
          <w:sz w:val="28"/>
          <w:szCs w:val="28"/>
        </w:rPr>
      </w:pPr>
      <w:r w:rsidRPr="00C26A60">
        <w:rPr>
          <w:rFonts w:asciiTheme="majorHAnsi" w:hAnsiTheme="majorHAnsi" w:cstheme="minorBidi"/>
          <w:color w:val="33322D"/>
          <w:w w:val="90"/>
          <w:sz w:val="28"/>
          <w:szCs w:val="28"/>
        </w:rPr>
        <w:t>Figure</w:t>
      </w:r>
      <w:r w:rsidRPr="00C26A60">
        <w:rPr>
          <w:rFonts w:asciiTheme="majorHAnsi" w:hAnsiTheme="majorHAnsi" w:cstheme="minorBidi"/>
          <w:color w:val="33322D"/>
          <w:spacing w:val="-16"/>
          <w:w w:val="90"/>
          <w:sz w:val="28"/>
          <w:szCs w:val="28"/>
        </w:rPr>
        <w:t xml:space="preserve"> </w:t>
      </w:r>
      <w:r w:rsidRPr="00C26A60">
        <w:rPr>
          <w:rFonts w:asciiTheme="majorHAnsi" w:hAnsiTheme="majorHAnsi" w:cstheme="minorBidi"/>
          <w:color w:val="33322D"/>
          <w:w w:val="90"/>
          <w:sz w:val="28"/>
          <w:szCs w:val="28"/>
        </w:rPr>
        <w:t>S</w:t>
      </w:r>
      <w:r w:rsidR="000146AE" w:rsidRPr="00C26A60">
        <w:rPr>
          <w:rFonts w:asciiTheme="majorHAnsi" w:hAnsiTheme="majorHAnsi" w:cstheme="minorBidi"/>
          <w:color w:val="33322D"/>
          <w:w w:val="90"/>
          <w:sz w:val="28"/>
          <w:szCs w:val="28"/>
        </w:rPr>
        <w:t>2</w:t>
      </w:r>
      <w:r w:rsidRPr="00C26A60">
        <w:rPr>
          <w:rFonts w:asciiTheme="majorHAnsi" w:hAnsiTheme="majorHAnsi" w:cstheme="minorBidi"/>
          <w:color w:val="33322D"/>
          <w:w w:val="90"/>
          <w:sz w:val="28"/>
          <w:szCs w:val="28"/>
        </w:rPr>
        <w:t>.</w:t>
      </w:r>
      <w:r w:rsidRPr="00C26A60">
        <w:rPr>
          <w:rFonts w:asciiTheme="majorHAnsi" w:hAnsiTheme="majorHAnsi" w:cstheme="minorBidi"/>
          <w:color w:val="33322D"/>
          <w:spacing w:val="-16"/>
          <w:w w:val="90"/>
          <w:sz w:val="28"/>
          <w:szCs w:val="28"/>
        </w:rPr>
        <w:t xml:space="preserve"> </w:t>
      </w:r>
      <w:r w:rsidRPr="00C26A60">
        <w:rPr>
          <w:rFonts w:asciiTheme="majorHAnsi" w:hAnsiTheme="majorHAnsi" w:cstheme="minorBidi"/>
          <w:color w:val="33322D"/>
          <w:w w:val="90"/>
          <w:sz w:val="28"/>
          <w:szCs w:val="28"/>
        </w:rPr>
        <w:t>Risk</w:t>
      </w:r>
      <w:r w:rsidRPr="00C26A60">
        <w:rPr>
          <w:rFonts w:asciiTheme="majorHAnsi" w:hAnsiTheme="majorHAnsi" w:cstheme="minorBidi"/>
          <w:color w:val="33322D"/>
          <w:spacing w:val="-16"/>
          <w:w w:val="90"/>
          <w:sz w:val="28"/>
          <w:szCs w:val="28"/>
        </w:rPr>
        <w:t xml:space="preserve"> </w:t>
      </w:r>
      <w:r w:rsidRPr="00C26A60">
        <w:rPr>
          <w:rFonts w:asciiTheme="majorHAnsi" w:hAnsiTheme="majorHAnsi" w:cstheme="minorBidi"/>
          <w:color w:val="33322D"/>
          <w:w w:val="90"/>
          <w:sz w:val="28"/>
          <w:szCs w:val="28"/>
        </w:rPr>
        <w:t>factors</w:t>
      </w:r>
      <w:r w:rsidRPr="00C26A60">
        <w:rPr>
          <w:rFonts w:asciiTheme="majorHAnsi" w:hAnsiTheme="majorHAnsi" w:cstheme="minorBidi"/>
          <w:color w:val="33322D"/>
          <w:spacing w:val="-16"/>
          <w:w w:val="90"/>
          <w:sz w:val="28"/>
          <w:szCs w:val="28"/>
        </w:rPr>
        <w:t xml:space="preserve"> </w:t>
      </w:r>
      <w:r w:rsidRPr="00C26A60">
        <w:rPr>
          <w:rFonts w:asciiTheme="majorHAnsi" w:hAnsiTheme="majorHAnsi" w:cstheme="minorBidi"/>
          <w:color w:val="33322D"/>
          <w:w w:val="90"/>
          <w:sz w:val="28"/>
          <w:szCs w:val="28"/>
        </w:rPr>
        <w:t>for</w:t>
      </w:r>
      <w:r w:rsidRPr="00C26A60">
        <w:rPr>
          <w:rFonts w:asciiTheme="majorHAnsi" w:hAnsiTheme="majorHAnsi" w:cstheme="minorBidi"/>
          <w:color w:val="33322D"/>
          <w:spacing w:val="-16"/>
          <w:w w:val="90"/>
          <w:sz w:val="28"/>
          <w:szCs w:val="28"/>
        </w:rPr>
        <w:t xml:space="preserve"> </w:t>
      </w:r>
      <w:r w:rsidRPr="00C26A60">
        <w:rPr>
          <w:rFonts w:asciiTheme="majorHAnsi" w:hAnsiTheme="majorHAnsi" w:cstheme="minorBidi"/>
          <w:color w:val="33322D"/>
          <w:w w:val="90"/>
          <w:sz w:val="28"/>
          <w:szCs w:val="28"/>
        </w:rPr>
        <w:t>bradycardia</w:t>
      </w:r>
      <w:r w:rsidRPr="00C26A60">
        <w:rPr>
          <w:rFonts w:asciiTheme="majorHAnsi" w:hAnsiTheme="majorHAnsi" w:cstheme="minorBidi"/>
          <w:color w:val="33322D"/>
          <w:spacing w:val="-16"/>
          <w:w w:val="90"/>
          <w:sz w:val="28"/>
          <w:szCs w:val="28"/>
        </w:rPr>
        <w:t xml:space="preserve"> </w:t>
      </w:r>
      <w:r w:rsidR="0072487E" w:rsidRPr="00C26A60">
        <w:rPr>
          <w:rFonts w:asciiTheme="majorHAnsi" w:hAnsiTheme="majorHAnsi" w:cstheme="minorBidi"/>
          <w:color w:val="33322D"/>
          <w:w w:val="90"/>
          <w:sz w:val="28"/>
          <w:szCs w:val="28"/>
        </w:rPr>
        <w:t xml:space="preserve">with bradycardia defined as heart rate less than 50. </w:t>
      </w:r>
    </w:p>
    <w:p w14:paraId="504949A9" w14:textId="77777777" w:rsidR="008919C0" w:rsidRDefault="008919C0" w:rsidP="00846CDD">
      <w:pPr>
        <w:pStyle w:val="Heading1"/>
      </w:pPr>
    </w:p>
    <w:p w14:paraId="175C6567" w14:textId="767BC6C6" w:rsidR="00846CDD" w:rsidRPr="00C26A60" w:rsidRDefault="0072487E" w:rsidP="00846CDD">
      <w:pPr>
        <w:pStyle w:val="Heading1"/>
        <w:rPr>
          <w:rFonts w:asciiTheme="majorHAnsi" w:hAnsiTheme="majorHAnsi" w:cstheme="minorBidi"/>
          <w:sz w:val="32"/>
          <w:szCs w:val="32"/>
        </w:rPr>
      </w:pPr>
      <w:r w:rsidRPr="00C26A60">
        <w:rPr>
          <w:rFonts w:asciiTheme="majorHAnsi" w:hAnsiTheme="majorHAnsi" w:cstheme="minorBidi"/>
          <w:sz w:val="32"/>
          <w:szCs w:val="32"/>
        </w:rPr>
        <w:t xml:space="preserve">Table S2. </w:t>
      </w:r>
      <w:r w:rsidR="00846CDD" w:rsidRPr="00C26A60">
        <w:rPr>
          <w:rFonts w:asciiTheme="majorHAnsi" w:hAnsiTheme="majorHAnsi" w:cstheme="minorBidi"/>
          <w:sz w:val="32"/>
          <w:szCs w:val="32"/>
        </w:rPr>
        <w:t>Multivariable Logistic Regression Results for Bradycardia &lt;50 bpm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345"/>
        <w:gridCol w:w="1511"/>
        <w:gridCol w:w="1854"/>
        <w:gridCol w:w="1157"/>
      </w:tblGrid>
      <w:tr w:rsidR="00846CDD" w14:paraId="774EC5E4" w14:textId="77777777" w:rsidTr="005607FB">
        <w:trPr>
          <w:tblHeader/>
          <w:jc w:val="center"/>
        </w:trPr>
        <w:tc>
          <w:tcPr>
            <w:tcW w:w="334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E534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Variable</w:t>
            </w:r>
          </w:p>
        </w:tc>
        <w:tc>
          <w:tcPr>
            <w:tcW w:w="151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CBFE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Odds Ratio</w:t>
            </w:r>
          </w:p>
        </w:tc>
        <w:tc>
          <w:tcPr>
            <w:tcW w:w="185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896B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95% CI</w:t>
            </w:r>
          </w:p>
        </w:tc>
        <w:tc>
          <w:tcPr>
            <w:tcW w:w="115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A5EA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P-value</w:t>
            </w:r>
          </w:p>
        </w:tc>
      </w:tr>
      <w:tr w:rsidR="00846CDD" w14:paraId="67909583" w14:textId="77777777" w:rsidTr="005607FB">
        <w:trPr>
          <w:jc w:val="center"/>
        </w:trPr>
        <w:tc>
          <w:tcPr>
            <w:tcW w:w="334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AB66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Age at admission</w:t>
            </w:r>
          </w:p>
        </w:tc>
        <w:tc>
          <w:tcPr>
            <w:tcW w:w="151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2D5D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1.017</w:t>
            </w:r>
          </w:p>
        </w:tc>
        <w:tc>
          <w:tcPr>
            <w:tcW w:w="185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F234C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(1.006 - 1.028)</w:t>
            </w:r>
          </w:p>
        </w:tc>
        <w:tc>
          <w:tcPr>
            <w:tcW w:w="115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A04A2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0.0021</w:t>
            </w:r>
          </w:p>
        </w:tc>
      </w:tr>
      <w:tr w:rsidR="00846CDD" w14:paraId="091A78D8" w14:textId="77777777" w:rsidTr="005607FB">
        <w:trPr>
          <w:jc w:val="center"/>
        </w:trPr>
        <w:tc>
          <w:tcPr>
            <w:tcW w:w="3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BA8D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Sex (Male vs Female)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85A6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0.939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DD49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(0.699 - 1.264)</w:t>
            </w:r>
          </w:p>
        </w:tc>
        <w:tc>
          <w:tcPr>
            <w:tcW w:w="11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2B43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0.6745</w:t>
            </w:r>
          </w:p>
        </w:tc>
      </w:tr>
      <w:tr w:rsidR="00846CDD" w14:paraId="13611D81" w14:textId="77777777" w:rsidTr="005607FB">
        <w:trPr>
          <w:jc w:val="center"/>
        </w:trPr>
        <w:tc>
          <w:tcPr>
            <w:tcW w:w="3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9F3B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BMI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6D14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1.004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7F84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(0.987 - 1.016)</w:t>
            </w:r>
          </w:p>
        </w:tc>
        <w:tc>
          <w:tcPr>
            <w:tcW w:w="11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D054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0.6353</w:t>
            </w:r>
          </w:p>
        </w:tc>
      </w:tr>
      <w:tr w:rsidR="00846CDD" w14:paraId="66A9C7DB" w14:textId="77777777" w:rsidTr="005607FB">
        <w:trPr>
          <w:jc w:val="center"/>
        </w:trPr>
        <w:tc>
          <w:tcPr>
            <w:tcW w:w="3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A26D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SOFA score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EACA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1.014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3442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(0.965 - 1.063)</w:t>
            </w:r>
          </w:p>
        </w:tc>
        <w:tc>
          <w:tcPr>
            <w:tcW w:w="11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7888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0.5733</w:t>
            </w:r>
          </w:p>
        </w:tc>
      </w:tr>
      <w:tr w:rsidR="00846CDD" w14:paraId="36D1108D" w14:textId="77777777" w:rsidTr="005607FB">
        <w:trPr>
          <w:jc w:val="center"/>
        </w:trPr>
        <w:tc>
          <w:tcPr>
            <w:tcW w:w="3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FD38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Myocardial infarction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0CF6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1.159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F503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(0.792 - 1.663)</w:t>
            </w:r>
          </w:p>
        </w:tc>
        <w:tc>
          <w:tcPr>
            <w:tcW w:w="11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3E0B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0.4334</w:t>
            </w:r>
          </w:p>
        </w:tc>
      </w:tr>
      <w:tr w:rsidR="00846CDD" w14:paraId="5BBAE3BE" w14:textId="77777777" w:rsidTr="005607FB">
        <w:trPr>
          <w:jc w:val="center"/>
        </w:trPr>
        <w:tc>
          <w:tcPr>
            <w:tcW w:w="3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4C1ED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Congestive heart failure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4643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0.969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55C6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(0.712 - 1.32)</w:t>
            </w:r>
          </w:p>
        </w:tc>
        <w:tc>
          <w:tcPr>
            <w:tcW w:w="11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7A2C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0.8417</w:t>
            </w:r>
          </w:p>
        </w:tc>
      </w:tr>
      <w:tr w:rsidR="00846CDD" w14:paraId="17AD493B" w14:textId="77777777" w:rsidTr="005607FB">
        <w:trPr>
          <w:jc w:val="center"/>
        </w:trPr>
        <w:tc>
          <w:tcPr>
            <w:tcW w:w="3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FD03C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Peripheral vascular disease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49F6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0.532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65D19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(0.363 - 0.761)</w:t>
            </w:r>
          </w:p>
        </w:tc>
        <w:tc>
          <w:tcPr>
            <w:tcW w:w="11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764D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0.0008</w:t>
            </w:r>
          </w:p>
        </w:tc>
      </w:tr>
      <w:tr w:rsidR="00846CDD" w14:paraId="10028275" w14:textId="77777777" w:rsidTr="005607FB">
        <w:trPr>
          <w:jc w:val="center"/>
        </w:trPr>
        <w:tc>
          <w:tcPr>
            <w:tcW w:w="3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2D6E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Cerebrovascular disease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BC5D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0.886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08BC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(0.616 - 1.255)</w:t>
            </w:r>
          </w:p>
        </w:tc>
        <w:tc>
          <w:tcPr>
            <w:tcW w:w="11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030A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0.5054</w:t>
            </w:r>
          </w:p>
        </w:tc>
      </w:tr>
      <w:tr w:rsidR="00846CDD" w14:paraId="0553AA93" w14:textId="77777777" w:rsidTr="005607FB">
        <w:trPr>
          <w:jc w:val="center"/>
        </w:trPr>
        <w:tc>
          <w:tcPr>
            <w:tcW w:w="3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8497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Dementia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76A3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1.411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26A2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(0.733 - 2.513)</w:t>
            </w:r>
          </w:p>
        </w:tc>
        <w:tc>
          <w:tcPr>
            <w:tcW w:w="11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B90C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0.2698</w:t>
            </w:r>
          </w:p>
        </w:tc>
      </w:tr>
      <w:tr w:rsidR="00846CDD" w14:paraId="4561B8F0" w14:textId="77777777" w:rsidTr="005607FB">
        <w:trPr>
          <w:jc w:val="center"/>
        </w:trPr>
        <w:tc>
          <w:tcPr>
            <w:tcW w:w="3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7921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Chronic pulmonary disease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DBE0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1.120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0801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(0.823 - 1.515)</w:t>
            </w:r>
          </w:p>
        </w:tc>
        <w:tc>
          <w:tcPr>
            <w:tcW w:w="11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C9DC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0.4655</w:t>
            </w:r>
          </w:p>
        </w:tc>
      </w:tr>
      <w:tr w:rsidR="00846CDD" w14:paraId="5F34F6C4" w14:textId="77777777" w:rsidTr="005607FB">
        <w:trPr>
          <w:jc w:val="center"/>
        </w:trPr>
        <w:tc>
          <w:tcPr>
            <w:tcW w:w="3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BBFC" w14:textId="6E2A84C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Hypertention</w:t>
            </w:r>
            <w:proofErr w:type="spellEnd"/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827F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1.301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14B6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(0.714 - 2.238)</w:t>
            </w:r>
          </w:p>
        </w:tc>
        <w:tc>
          <w:tcPr>
            <w:tcW w:w="11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4409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0.3642</w:t>
            </w:r>
          </w:p>
        </w:tc>
      </w:tr>
      <w:tr w:rsidR="00846CDD" w14:paraId="27931960" w14:textId="77777777" w:rsidTr="005607FB">
        <w:trPr>
          <w:jc w:val="center"/>
        </w:trPr>
        <w:tc>
          <w:tcPr>
            <w:tcW w:w="3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B3D1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Diabetes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2102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0.965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1987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(0.661 - 1.378)</w:t>
            </w:r>
          </w:p>
        </w:tc>
        <w:tc>
          <w:tcPr>
            <w:tcW w:w="11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14AE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0.8478</w:t>
            </w:r>
          </w:p>
        </w:tc>
      </w:tr>
      <w:tr w:rsidR="00846CDD" w14:paraId="5E41539A" w14:textId="77777777" w:rsidTr="005607FB">
        <w:trPr>
          <w:jc w:val="center"/>
        </w:trPr>
        <w:tc>
          <w:tcPr>
            <w:tcW w:w="3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3A43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Moderate/severe liver disease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F3A1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1.424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58C8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(0.815 - 2.355)</w:t>
            </w:r>
          </w:p>
        </w:tc>
        <w:tc>
          <w:tcPr>
            <w:tcW w:w="11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BCB5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0.1894</w:t>
            </w:r>
          </w:p>
        </w:tc>
      </w:tr>
      <w:tr w:rsidR="00846CDD" w14:paraId="56EAC219" w14:textId="77777777" w:rsidTr="005607FB">
        <w:trPr>
          <w:jc w:val="center"/>
        </w:trPr>
        <w:tc>
          <w:tcPr>
            <w:tcW w:w="334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31B6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lastRenderedPageBreak/>
              <w:t>Renal disease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CC2C5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0.973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ED7D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color w:val="000000"/>
              </w:rPr>
            </w:pPr>
            <w:r>
              <w:rPr>
                <w:color w:val="000000"/>
              </w:rPr>
              <w:t>(0.689 - 1.36)</w:t>
            </w:r>
          </w:p>
        </w:tc>
        <w:tc>
          <w:tcPr>
            <w:tcW w:w="115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99DE" w14:textId="77777777" w:rsidR="00846CDD" w:rsidRDefault="00846CDD" w:rsidP="005607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0.8749</w:t>
            </w:r>
          </w:p>
        </w:tc>
      </w:tr>
    </w:tbl>
    <w:p w14:paraId="07251B04" w14:textId="77777777" w:rsidR="00846CDD" w:rsidRDefault="00846CDD" w:rsidP="00846CDD"/>
    <w:p w14:paraId="50636EF0" w14:textId="4FB561E1" w:rsidR="00BB593B" w:rsidRDefault="00BB593B"/>
    <w:p w14:paraId="53A9C29E" w14:textId="77777777" w:rsidR="00207C5B" w:rsidRDefault="00207C5B"/>
    <w:p w14:paraId="28D69114" w14:textId="77777777" w:rsidR="00207C5B" w:rsidRDefault="00207C5B"/>
    <w:p w14:paraId="3FB0AE99" w14:textId="16731C89" w:rsidR="00207C5B" w:rsidRDefault="00207C5B">
      <w:pPr>
        <w:sectPr w:rsidR="00207C5B">
          <w:pgSz w:w="11920" w:h="16860"/>
          <w:pgMar w:top="1100" w:right="720" w:bottom="280" w:left="720" w:header="720" w:footer="720" w:gutter="0"/>
          <w:cols w:space="720"/>
        </w:sectPr>
      </w:pPr>
    </w:p>
    <w:p w14:paraId="7826F746" w14:textId="34BB4AC4" w:rsidR="00BB593B" w:rsidRDefault="00BB593B" w:rsidP="00207C5B">
      <w:pPr>
        <w:pStyle w:val="BodyText"/>
        <w:ind w:left="0"/>
        <w:rPr>
          <w:rFonts w:ascii="Source Han Sans JP Medium"/>
          <w:i w:val="0"/>
          <w:sz w:val="20"/>
        </w:rPr>
      </w:pPr>
    </w:p>
    <w:p w14:paraId="09E93484" w14:textId="058690F1" w:rsidR="00BB593B" w:rsidRDefault="00BB593B">
      <w:pPr>
        <w:pStyle w:val="BodyText"/>
        <w:spacing w:before="2"/>
        <w:ind w:left="0"/>
        <w:rPr>
          <w:rFonts w:ascii="Source Han Sans JP Medium"/>
          <w:i w:val="0"/>
          <w:sz w:val="12"/>
        </w:rPr>
      </w:pPr>
    </w:p>
    <w:sectPr w:rsidR="00BB593B">
      <w:pgSz w:w="11920" w:h="16860"/>
      <w:pgMar w:top="11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Han Sans JP Medium">
    <w:altName w:val="Yu Gothic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Han Sans JP">
    <w:altName w:val="Yu Gothic"/>
    <w:charset w:val="8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F22D3"/>
    <w:multiLevelType w:val="hybridMultilevel"/>
    <w:tmpl w:val="4912A0C8"/>
    <w:lvl w:ilvl="0" w:tplc="BA0ACAD8">
      <w:numFmt w:val="bullet"/>
      <w:lvlText w:val="•"/>
      <w:lvlJc w:val="left"/>
      <w:pPr>
        <w:ind w:left="120" w:hanging="330"/>
      </w:pPr>
      <w:rPr>
        <w:rFonts w:ascii="Arial" w:eastAsia="Arial" w:hAnsi="Arial" w:cs="Arial" w:hint="default"/>
        <w:b w:val="0"/>
        <w:bCs w:val="0"/>
        <w:i w:val="0"/>
        <w:iCs w:val="0"/>
        <w:color w:val="33322D"/>
        <w:spacing w:val="0"/>
        <w:w w:val="107"/>
        <w:position w:val="-2"/>
        <w:sz w:val="36"/>
        <w:szCs w:val="36"/>
        <w:lang w:val="en-US" w:eastAsia="en-US" w:bidi="ar-SA"/>
      </w:rPr>
    </w:lvl>
    <w:lvl w:ilvl="1" w:tplc="59F81CA4">
      <w:numFmt w:val="bullet"/>
      <w:lvlText w:val="•"/>
      <w:lvlJc w:val="left"/>
      <w:pPr>
        <w:ind w:left="1155" w:hanging="330"/>
      </w:pPr>
      <w:rPr>
        <w:rFonts w:hint="default"/>
        <w:lang w:val="en-US" w:eastAsia="en-US" w:bidi="ar-SA"/>
      </w:rPr>
    </w:lvl>
    <w:lvl w:ilvl="2" w:tplc="04D25B68">
      <w:numFmt w:val="bullet"/>
      <w:lvlText w:val="•"/>
      <w:lvlJc w:val="left"/>
      <w:pPr>
        <w:ind w:left="2191" w:hanging="330"/>
      </w:pPr>
      <w:rPr>
        <w:rFonts w:hint="default"/>
        <w:lang w:val="en-US" w:eastAsia="en-US" w:bidi="ar-SA"/>
      </w:rPr>
    </w:lvl>
    <w:lvl w:ilvl="3" w:tplc="1C30DCCA">
      <w:numFmt w:val="bullet"/>
      <w:lvlText w:val="•"/>
      <w:lvlJc w:val="left"/>
      <w:pPr>
        <w:ind w:left="3227" w:hanging="330"/>
      </w:pPr>
      <w:rPr>
        <w:rFonts w:hint="default"/>
        <w:lang w:val="en-US" w:eastAsia="en-US" w:bidi="ar-SA"/>
      </w:rPr>
    </w:lvl>
    <w:lvl w:ilvl="4" w:tplc="EAAA1034">
      <w:numFmt w:val="bullet"/>
      <w:lvlText w:val="•"/>
      <w:lvlJc w:val="left"/>
      <w:pPr>
        <w:ind w:left="4263" w:hanging="330"/>
      </w:pPr>
      <w:rPr>
        <w:rFonts w:hint="default"/>
        <w:lang w:val="en-US" w:eastAsia="en-US" w:bidi="ar-SA"/>
      </w:rPr>
    </w:lvl>
    <w:lvl w:ilvl="5" w:tplc="F1E0DB06">
      <w:numFmt w:val="bullet"/>
      <w:lvlText w:val="•"/>
      <w:lvlJc w:val="left"/>
      <w:pPr>
        <w:ind w:left="5299" w:hanging="330"/>
      </w:pPr>
      <w:rPr>
        <w:rFonts w:hint="default"/>
        <w:lang w:val="en-US" w:eastAsia="en-US" w:bidi="ar-SA"/>
      </w:rPr>
    </w:lvl>
    <w:lvl w:ilvl="6" w:tplc="1486A43A">
      <w:numFmt w:val="bullet"/>
      <w:lvlText w:val="•"/>
      <w:lvlJc w:val="left"/>
      <w:pPr>
        <w:ind w:left="6335" w:hanging="330"/>
      </w:pPr>
      <w:rPr>
        <w:rFonts w:hint="default"/>
        <w:lang w:val="en-US" w:eastAsia="en-US" w:bidi="ar-SA"/>
      </w:rPr>
    </w:lvl>
    <w:lvl w:ilvl="7" w:tplc="DAE4E780">
      <w:numFmt w:val="bullet"/>
      <w:lvlText w:val="•"/>
      <w:lvlJc w:val="left"/>
      <w:pPr>
        <w:ind w:left="7370" w:hanging="330"/>
      </w:pPr>
      <w:rPr>
        <w:rFonts w:hint="default"/>
        <w:lang w:val="en-US" w:eastAsia="en-US" w:bidi="ar-SA"/>
      </w:rPr>
    </w:lvl>
    <w:lvl w:ilvl="8" w:tplc="97C4D722">
      <w:numFmt w:val="bullet"/>
      <w:lvlText w:val="•"/>
      <w:lvlJc w:val="left"/>
      <w:pPr>
        <w:ind w:left="8406" w:hanging="330"/>
      </w:pPr>
      <w:rPr>
        <w:rFonts w:hint="default"/>
        <w:lang w:val="en-US" w:eastAsia="en-US" w:bidi="ar-SA"/>
      </w:rPr>
    </w:lvl>
  </w:abstractNum>
  <w:num w:numId="1" w16cid:durableId="83395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3B"/>
    <w:rsid w:val="000143ED"/>
    <w:rsid w:val="000146AE"/>
    <w:rsid w:val="00020069"/>
    <w:rsid w:val="00045EEE"/>
    <w:rsid w:val="0005498A"/>
    <w:rsid w:val="00081F2E"/>
    <w:rsid w:val="00207C5B"/>
    <w:rsid w:val="00305FE7"/>
    <w:rsid w:val="004A229F"/>
    <w:rsid w:val="004E03C5"/>
    <w:rsid w:val="004E185E"/>
    <w:rsid w:val="005150B3"/>
    <w:rsid w:val="00522372"/>
    <w:rsid w:val="005953BE"/>
    <w:rsid w:val="005D0156"/>
    <w:rsid w:val="0072487E"/>
    <w:rsid w:val="00846CDD"/>
    <w:rsid w:val="008919C0"/>
    <w:rsid w:val="008A4298"/>
    <w:rsid w:val="008E316F"/>
    <w:rsid w:val="009E38B4"/>
    <w:rsid w:val="00A06499"/>
    <w:rsid w:val="00A141FA"/>
    <w:rsid w:val="00AE7772"/>
    <w:rsid w:val="00B328FE"/>
    <w:rsid w:val="00BB593B"/>
    <w:rsid w:val="00C26A60"/>
    <w:rsid w:val="00CF24FB"/>
    <w:rsid w:val="00DB09C6"/>
    <w:rsid w:val="00EA72B3"/>
    <w:rsid w:val="00F063EB"/>
    <w:rsid w:val="00F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B051"/>
  <w15:docId w15:val="{10905D68-07EB-4BB2-A7B2-B598E207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86"/>
      <w:ind w:left="119"/>
      <w:outlineLvl w:val="0"/>
    </w:pPr>
    <w:rPr>
      <w:rFonts w:ascii="Source Han Sans JP Medium" w:eastAsia="Source Han Sans JP Medium" w:hAnsi="Source Han Sans JP Medium" w:cs="Source Han Sans JP Medium"/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spacing w:before="83"/>
      <w:ind w:left="119"/>
      <w:outlineLvl w:val="1"/>
    </w:pPr>
    <w:rPr>
      <w:rFonts w:ascii="Source Han Sans JP Medium" w:eastAsia="Source Han Sans JP Medium" w:hAnsi="Source Han Sans JP Medium" w:cs="Source Han Sans JP Medium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i/>
      <w:iCs/>
      <w:sz w:val="29"/>
      <w:szCs w:val="29"/>
    </w:rPr>
  </w:style>
  <w:style w:type="paragraph" w:styleId="Title">
    <w:name w:val="Title"/>
    <w:basedOn w:val="Normal"/>
    <w:uiPriority w:val="10"/>
    <w:qFormat/>
    <w:pPr>
      <w:spacing w:before="89"/>
      <w:ind w:left="119"/>
    </w:pPr>
    <w:rPr>
      <w:rFonts w:ascii="Cambria" w:eastAsia="Cambria" w:hAnsi="Cambria" w:cs="Cambria"/>
      <w:sz w:val="43"/>
      <w:szCs w:val="43"/>
    </w:rPr>
  </w:style>
  <w:style w:type="paragraph" w:styleId="ListParagraph">
    <w:name w:val="List Paragraph"/>
    <w:basedOn w:val="Normal"/>
    <w:uiPriority w:val="1"/>
    <w:qFormat/>
    <w:pPr>
      <w:spacing w:before="114"/>
      <w:ind w:left="568" w:hanging="329"/>
    </w:pPr>
    <w:rPr>
      <w:rFonts w:ascii="Source Han Sans JP" w:eastAsia="Source Han Sans JP" w:hAnsi="Source Han Sans JP" w:cs="Source Han Sans JP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07C5B"/>
    <w:rPr>
      <w:rFonts w:ascii="Arial" w:eastAsia="Arial" w:hAnsi="Arial" w:cs="Arial"/>
      <w:i/>
      <w:iCs/>
      <w:sz w:val="29"/>
      <w:szCs w:val="29"/>
    </w:rPr>
  </w:style>
  <w:style w:type="character" w:styleId="CommentReference">
    <w:name w:val="annotation reference"/>
    <w:basedOn w:val="DefaultParagraphFont"/>
    <w:uiPriority w:val="99"/>
    <w:semiHidden/>
    <w:unhideWhenUsed/>
    <w:rsid w:val="00DB0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9C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C6"/>
    <w:rPr>
      <w:rFonts w:ascii="Arial" w:eastAsia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0156"/>
    <w:rPr>
      <w:rFonts w:ascii="Source Han Sans JP Medium" w:eastAsia="Source Han Sans JP Medium" w:hAnsi="Source Han Sans JP Medium" w:cs="Source Han Sans JP Medium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</dc:title>
  <dc:creator>Bahi Malik</dc:creator>
  <cp:lastModifiedBy>Malik, Albahi</cp:lastModifiedBy>
  <cp:revision>21</cp:revision>
  <dcterms:created xsi:type="dcterms:W3CDTF">2025-07-30T10:46:00Z</dcterms:created>
  <dcterms:modified xsi:type="dcterms:W3CDTF">2025-09-06T00:02:00Z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2025-07-14T00:00:00Z</vt:filetime>
  </property>
  <property fmtid="{D5CDD505-2E9C-101B-9397-08002B2CF9AE}" pid="5" name="Producer">
    <vt:lpwstr>Skia/PDF m138</vt:lpwstr>
  </property>
</Properties>
</file>