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370D" w:rsidRPr="0083370D" w14:paraId="3B3E4839" w14:textId="77777777" w:rsidTr="006E124F">
        <w:tc>
          <w:tcPr>
            <w:tcW w:w="82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0998F8" w14:textId="15C36B2C" w:rsidR="0083370D" w:rsidRPr="0083370D" w:rsidRDefault="0083370D" w:rsidP="006E124F">
            <w:pPr>
              <w:rPr>
                <w:rFonts w:ascii="Times New Roman" w:hAnsi="Times New Roman" w:cs="Times New Roman" w:hint="eastAsia"/>
                <w:szCs w:val="21"/>
              </w:rPr>
            </w:pPr>
            <w:r w:rsidRPr="0083370D">
              <w:rPr>
                <w:rFonts w:ascii="Times New Roman" w:hAnsi="Times New Roman" w:cs="Times New Roman"/>
                <w:b/>
                <w:szCs w:val="21"/>
              </w:rPr>
              <w:t>Tab</w:t>
            </w:r>
            <w:r w:rsidRPr="0083370D">
              <w:rPr>
                <w:rFonts w:ascii="Times New Roman" w:hAnsi="Times New Roman" w:cs="Times New Roman"/>
                <w:b/>
                <w:szCs w:val="21"/>
              </w:rPr>
              <w:t>le S1:</w:t>
            </w:r>
            <w:r w:rsidRPr="0083370D">
              <w:rPr>
                <w:rFonts w:ascii="Times New Roman" w:hAnsi="Times New Roman" w:cs="Times New Roman"/>
                <w:szCs w:val="21"/>
              </w:rPr>
              <w:t xml:space="preserve"> Formulation and composition of basical diet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Pr="0083370D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83370D" w:rsidRPr="0083370D" w14:paraId="425DEA6A" w14:textId="77777777" w:rsidTr="006E124F">
        <w:tc>
          <w:tcPr>
            <w:tcW w:w="414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5F657C5C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Ingredient 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14:paraId="5360C477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Content% </w:t>
            </w:r>
          </w:p>
        </w:tc>
      </w:tr>
      <w:tr w:rsidR="0083370D" w:rsidRPr="0083370D" w14:paraId="3E756ED3" w14:textId="77777777" w:rsidTr="006E124F">
        <w:tc>
          <w:tcPr>
            <w:tcW w:w="4148" w:type="dxa"/>
            <w:tcBorders>
              <w:top w:val="single" w:sz="6" w:space="0" w:color="auto"/>
            </w:tcBorders>
            <w:shd w:val="clear" w:color="auto" w:fill="auto"/>
          </w:tcPr>
          <w:p w14:paraId="27F6AE8A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Sargassum</w:t>
            </w:r>
          </w:p>
        </w:tc>
        <w:tc>
          <w:tcPr>
            <w:tcW w:w="4148" w:type="dxa"/>
            <w:tcBorders>
              <w:top w:val="single" w:sz="6" w:space="0" w:color="auto"/>
            </w:tcBorders>
            <w:shd w:val="clear" w:color="auto" w:fill="auto"/>
          </w:tcPr>
          <w:p w14:paraId="3D92A94B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42.80</w:t>
            </w:r>
          </w:p>
        </w:tc>
      </w:tr>
      <w:tr w:rsidR="0083370D" w:rsidRPr="0083370D" w14:paraId="5DC86424" w14:textId="77777777" w:rsidTr="006E124F">
        <w:tc>
          <w:tcPr>
            <w:tcW w:w="4148" w:type="dxa"/>
            <w:shd w:val="clear" w:color="auto" w:fill="auto"/>
          </w:tcPr>
          <w:p w14:paraId="3A29608E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Kelp powder </w:t>
            </w:r>
          </w:p>
        </w:tc>
        <w:tc>
          <w:tcPr>
            <w:tcW w:w="4148" w:type="dxa"/>
            <w:shd w:val="clear" w:color="auto" w:fill="auto"/>
          </w:tcPr>
          <w:p w14:paraId="606A0180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20.00</w:t>
            </w:r>
          </w:p>
        </w:tc>
      </w:tr>
      <w:tr w:rsidR="0083370D" w:rsidRPr="0083370D" w14:paraId="20332B22" w14:textId="77777777" w:rsidTr="006E124F">
        <w:tc>
          <w:tcPr>
            <w:tcW w:w="4148" w:type="dxa"/>
            <w:shd w:val="clear" w:color="auto" w:fill="auto"/>
          </w:tcPr>
          <w:p w14:paraId="6BB68E58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Ulva powder </w:t>
            </w:r>
          </w:p>
        </w:tc>
        <w:tc>
          <w:tcPr>
            <w:tcW w:w="4148" w:type="dxa"/>
            <w:shd w:val="clear" w:color="auto" w:fill="auto"/>
          </w:tcPr>
          <w:p w14:paraId="557FBAEE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10.00</w:t>
            </w:r>
          </w:p>
        </w:tc>
      </w:tr>
      <w:tr w:rsidR="0083370D" w:rsidRPr="0083370D" w14:paraId="72EEEB78" w14:textId="77777777" w:rsidTr="006E124F">
        <w:tc>
          <w:tcPr>
            <w:tcW w:w="4148" w:type="dxa"/>
            <w:shd w:val="clear" w:color="auto" w:fill="auto"/>
          </w:tcPr>
          <w:p w14:paraId="660A75B1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White fish meal</w:t>
            </w:r>
          </w:p>
        </w:tc>
        <w:tc>
          <w:tcPr>
            <w:tcW w:w="4148" w:type="dxa"/>
            <w:shd w:val="clear" w:color="auto" w:fill="auto"/>
          </w:tcPr>
          <w:p w14:paraId="3A51E5F0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10.00</w:t>
            </w:r>
          </w:p>
        </w:tc>
      </w:tr>
      <w:tr w:rsidR="0083370D" w:rsidRPr="0083370D" w14:paraId="6D7B5093" w14:textId="77777777" w:rsidTr="006E124F">
        <w:tc>
          <w:tcPr>
            <w:tcW w:w="4148" w:type="dxa"/>
            <w:shd w:val="clear" w:color="auto" w:fill="auto"/>
          </w:tcPr>
          <w:p w14:paraId="52CC5F24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Wheat starch</w:t>
            </w:r>
          </w:p>
        </w:tc>
        <w:tc>
          <w:tcPr>
            <w:tcW w:w="4148" w:type="dxa"/>
            <w:shd w:val="clear" w:color="auto" w:fill="auto"/>
          </w:tcPr>
          <w:p w14:paraId="056ACE5C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10.00</w:t>
            </w:r>
          </w:p>
        </w:tc>
      </w:tr>
      <w:tr w:rsidR="0083370D" w:rsidRPr="0083370D" w14:paraId="07B0B3AE" w14:textId="77777777" w:rsidTr="006E124F">
        <w:tc>
          <w:tcPr>
            <w:tcW w:w="4148" w:type="dxa"/>
            <w:shd w:val="clear" w:color="auto" w:fill="auto"/>
          </w:tcPr>
          <w:p w14:paraId="2ECEF73D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Ethoxyquin</w:t>
            </w:r>
          </w:p>
        </w:tc>
        <w:tc>
          <w:tcPr>
            <w:tcW w:w="4148" w:type="dxa"/>
            <w:shd w:val="clear" w:color="auto" w:fill="auto"/>
          </w:tcPr>
          <w:p w14:paraId="54EF9EEC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0.2</w:t>
            </w:r>
          </w:p>
        </w:tc>
      </w:tr>
      <w:tr w:rsidR="0083370D" w:rsidRPr="0083370D" w14:paraId="08D4934B" w14:textId="77777777" w:rsidTr="006E124F">
        <w:tc>
          <w:tcPr>
            <w:tcW w:w="4148" w:type="dxa"/>
            <w:shd w:val="clear" w:color="auto" w:fill="auto"/>
          </w:tcPr>
          <w:p w14:paraId="20E9DBED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Vitamin mixture</w:t>
            </w:r>
            <w:r w:rsidRPr="0083370D">
              <w:rPr>
                <w:rFonts w:ascii="Times New Roman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46A6D20A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1.00</w:t>
            </w:r>
          </w:p>
        </w:tc>
      </w:tr>
      <w:tr w:rsidR="0083370D" w:rsidRPr="0083370D" w14:paraId="4262492B" w14:textId="77777777" w:rsidTr="006E124F">
        <w:tc>
          <w:tcPr>
            <w:tcW w:w="4148" w:type="dxa"/>
            <w:shd w:val="clear" w:color="auto" w:fill="auto"/>
          </w:tcPr>
          <w:p w14:paraId="5E234690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Mineral mixture</w:t>
            </w:r>
            <w:r w:rsidRPr="0083370D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4148" w:type="dxa"/>
            <w:shd w:val="clear" w:color="auto" w:fill="auto"/>
          </w:tcPr>
          <w:p w14:paraId="0A56E380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1.00</w:t>
            </w:r>
          </w:p>
        </w:tc>
      </w:tr>
      <w:tr w:rsidR="0083370D" w:rsidRPr="0083370D" w14:paraId="4DC42DB3" w14:textId="77777777" w:rsidTr="006E124F">
        <w:tc>
          <w:tcPr>
            <w:tcW w:w="4148" w:type="dxa"/>
            <w:shd w:val="clear" w:color="auto" w:fill="auto"/>
          </w:tcPr>
          <w:p w14:paraId="4F9DBBC7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Carboxymethyl cellulose sodium</w:t>
            </w:r>
          </w:p>
        </w:tc>
        <w:tc>
          <w:tcPr>
            <w:tcW w:w="4148" w:type="dxa"/>
            <w:shd w:val="clear" w:color="auto" w:fill="auto"/>
          </w:tcPr>
          <w:p w14:paraId="7139B43B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5.00</w:t>
            </w:r>
          </w:p>
        </w:tc>
      </w:tr>
      <w:tr w:rsidR="0083370D" w:rsidRPr="0083370D" w14:paraId="7DC6E1F5" w14:textId="77777777" w:rsidTr="006E124F">
        <w:tc>
          <w:tcPr>
            <w:tcW w:w="4148" w:type="dxa"/>
            <w:shd w:val="clear" w:color="auto" w:fill="auto"/>
          </w:tcPr>
          <w:p w14:paraId="7A1A0603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Total</w:t>
            </w:r>
          </w:p>
        </w:tc>
        <w:tc>
          <w:tcPr>
            <w:tcW w:w="4148" w:type="dxa"/>
            <w:shd w:val="clear" w:color="auto" w:fill="auto"/>
          </w:tcPr>
          <w:p w14:paraId="5365A710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100</w:t>
            </w:r>
          </w:p>
        </w:tc>
      </w:tr>
      <w:tr w:rsidR="0083370D" w:rsidRPr="0083370D" w14:paraId="6F78B114" w14:textId="77777777" w:rsidTr="006E124F">
        <w:tc>
          <w:tcPr>
            <w:tcW w:w="4148" w:type="dxa"/>
            <w:shd w:val="clear" w:color="auto" w:fill="auto"/>
          </w:tcPr>
          <w:p w14:paraId="51D76957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Nutrient levels</w:t>
            </w:r>
          </w:p>
        </w:tc>
        <w:tc>
          <w:tcPr>
            <w:tcW w:w="4148" w:type="dxa"/>
            <w:shd w:val="clear" w:color="auto" w:fill="auto"/>
          </w:tcPr>
          <w:p w14:paraId="4FF119D4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83370D" w:rsidRPr="0083370D" w14:paraId="57881F3F" w14:textId="77777777" w:rsidTr="006E124F">
        <w:tc>
          <w:tcPr>
            <w:tcW w:w="4148" w:type="dxa"/>
            <w:shd w:val="clear" w:color="auto" w:fill="auto"/>
          </w:tcPr>
          <w:p w14:paraId="042E4F05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Moisture</w:t>
            </w:r>
          </w:p>
        </w:tc>
        <w:tc>
          <w:tcPr>
            <w:tcW w:w="4148" w:type="dxa"/>
            <w:shd w:val="clear" w:color="auto" w:fill="auto"/>
          </w:tcPr>
          <w:p w14:paraId="7F9A24F1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9.00</w:t>
            </w:r>
          </w:p>
        </w:tc>
      </w:tr>
      <w:tr w:rsidR="0083370D" w:rsidRPr="0083370D" w14:paraId="52269A49" w14:textId="77777777" w:rsidTr="006E124F">
        <w:tc>
          <w:tcPr>
            <w:tcW w:w="4148" w:type="dxa"/>
            <w:shd w:val="clear" w:color="auto" w:fill="auto"/>
          </w:tcPr>
          <w:p w14:paraId="1C238ABB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Crude protein </w:t>
            </w:r>
          </w:p>
        </w:tc>
        <w:tc>
          <w:tcPr>
            <w:tcW w:w="4148" w:type="dxa"/>
            <w:shd w:val="clear" w:color="auto" w:fill="auto"/>
          </w:tcPr>
          <w:p w14:paraId="1A8DEF6B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12.69</w:t>
            </w:r>
          </w:p>
        </w:tc>
      </w:tr>
      <w:tr w:rsidR="0083370D" w:rsidRPr="0083370D" w14:paraId="44CC4DF1" w14:textId="77777777" w:rsidTr="006E124F">
        <w:tc>
          <w:tcPr>
            <w:tcW w:w="4148" w:type="dxa"/>
            <w:shd w:val="clear" w:color="auto" w:fill="auto"/>
          </w:tcPr>
          <w:p w14:paraId="2DF9C820" w14:textId="77777777" w:rsidR="0083370D" w:rsidRPr="0083370D" w:rsidRDefault="0083370D" w:rsidP="006E124F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 xml:space="preserve">Crude lipid </w:t>
            </w:r>
          </w:p>
        </w:tc>
        <w:tc>
          <w:tcPr>
            <w:tcW w:w="4148" w:type="dxa"/>
            <w:shd w:val="clear" w:color="auto" w:fill="auto"/>
          </w:tcPr>
          <w:p w14:paraId="627F32CA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0.70</w:t>
            </w:r>
          </w:p>
        </w:tc>
      </w:tr>
      <w:tr w:rsidR="0083370D" w:rsidRPr="0083370D" w14:paraId="1D21EE7D" w14:textId="77777777" w:rsidTr="006E124F">
        <w:tc>
          <w:tcPr>
            <w:tcW w:w="4148" w:type="dxa"/>
            <w:tcBorders>
              <w:bottom w:val="single" w:sz="8" w:space="0" w:color="auto"/>
            </w:tcBorders>
            <w:shd w:val="clear" w:color="auto" w:fill="auto"/>
          </w:tcPr>
          <w:p w14:paraId="6CD6F93B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Ash</w:t>
            </w:r>
          </w:p>
        </w:tc>
        <w:tc>
          <w:tcPr>
            <w:tcW w:w="4148" w:type="dxa"/>
            <w:tcBorders>
              <w:bottom w:val="single" w:sz="8" w:space="0" w:color="auto"/>
            </w:tcBorders>
            <w:shd w:val="clear" w:color="auto" w:fill="auto"/>
          </w:tcPr>
          <w:p w14:paraId="0E242EBE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eastAsia="等线" w:hAnsi="Times New Roman" w:cs="Times New Roman"/>
                <w:szCs w:val="21"/>
              </w:rPr>
              <w:t>43.8</w:t>
            </w:r>
          </w:p>
        </w:tc>
      </w:tr>
      <w:tr w:rsidR="0083370D" w:rsidRPr="0083370D" w14:paraId="1FFCC88C" w14:textId="77777777" w:rsidTr="006E124F">
        <w:trPr>
          <w:trHeight w:val="3336"/>
        </w:trPr>
        <w:tc>
          <w:tcPr>
            <w:tcW w:w="829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9C7057B" w14:textId="77777777" w:rsidR="0083370D" w:rsidRPr="0083370D" w:rsidRDefault="0083370D" w:rsidP="006E124F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Note:</w:t>
            </w:r>
            <w:r w:rsidRPr="0083370D">
              <w:rPr>
                <w:rFonts w:ascii="Times New Roman" w:hAnsi="Times New Roman" w:cs="Times New Roman"/>
                <w:szCs w:val="21"/>
                <w:vertAlign w:val="superscript"/>
              </w:rPr>
              <w:t>1</w:t>
            </w:r>
            <w:r w:rsidRPr="0083370D">
              <w:rPr>
                <w:rFonts w:ascii="Times New Roman" w:hAnsi="Times New Roman" w:cs="Times New Roman"/>
                <w:szCs w:val="21"/>
              </w:rPr>
              <w:t>Vitamin mixture (mg/kg of premix): Vitamin A, 400; Vitamin D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83370D">
              <w:rPr>
                <w:rFonts w:ascii="Times New Roman" w:hAnsi="Times New Roman" w:cs="Times New Roman"/>
                <w:szCs w:val="21"/>
              </w:rPr>
              <w:t>, 8; Vitamin E, 450; Vitamin</w:t>
            </w:r>
            <w:r w:rsidRPr="0083370D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83370D">
              <w:rPr>
                <w:rFonts w:ascii="Times New Roman" w:hAnsi="Times New Roman" w:cs="Times New Roman"/>
                <w:szCs w:val="21"/>
              </w:rPr>
              <w:t>B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1</w:t>
            </w:r>
            <w:r w:rsidRPr="0083370D">
              <w:rPr>
                <w:rFonts w:ascii="Times New Roman" w:hAnsi="Times New Roman" w:cs="Times New Roman"/>
                <w:szCs w:val="21"/>
              </w:rPr>
              <w:t>, 1500; Vitamin B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, 1500; Vitamin B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6</w:t>
            </w:r>
            <w:r w:rsidRPr="0083370D">
              <w:rPr>
                <w:rFonts w:ascii="Times New Roman" w:hAnsi="Times New Roman" w:cs="Times New Roman"/>
                <w:szCs w:val="21"/>
              </w:rPr>
              <w:t>, 40; Folic acid, 30; Niacin, 800; Calcium carbonate, 200;</w:t>
            </w:r>
            <w:r w:rsidRPr="0083370D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83370D">
              <w:rPr>
                <w:rFonts w:ascii="Times New Roman" w:hAnsi="Times New Roman" w:cs="Times New Roman"/>
                <w:szCs w:val="21"/>
              </w:rPr>
              <w:t>Inositol, 4000; Biotin, 12; Vitamin B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12</w:t>
            </w:r>
            <w:r w:rsidRPr="0083370D">
              <w:rPr>
                <w:rFonts w:ascii="Times New Roman" w:hAnsi="Times New Roman" w:cs="Times New Roman"/>
                <w:szCs w:val="21"/>
              </w:rPr>
              <w:t>, 18; Ascorbic acid, 4000; Water &lt; 10%</w:t>
            </w:r>
          </w:p>
          <w:p w14:paraId="2ECBFEB0" w14:textId="3ABD790C" w:rsidR="0083370D" w:rsidRPr="0083370D" w:rsidRDefault="0083370D" w:rsidP="00EF6D00">
            <w:pPr>
              <w:rPr>
                <w:rFonts w:ascii="Times New Roman" w:eastAsia="等线" w:hAnsi="Times New Roman" w:cs="Times New Roman" w:hint="eastAsia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Mineral mixture (mg/40g of premix): NaCl, 108.18; MgSO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.7H2O, 370.15; NaH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PO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.2H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O, 232.82; KH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PO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, 655.18; Ca(H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PO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) 2H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O, 376.70; Al(OH)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83370D">
              <w:rPr>
                <w:rFonts w:ascii="Times New Roman" w:hAnsi="Times New Roman" w:cs="Times New Roman"/>
                <w:szCs w:val="21"/>
              </w:rPr>
              <w:t>, 0.48; ZnSO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.7H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O, 8.90; CuSO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,</w:t>
            </w:r>
            <w:r w:rsidRPr="0083370D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83370D">
              <w:rPr>
                <w:rFonts w:ascii="Times New Roman" w:hAnsi="Times New Roman" w:cs="Times New Roman"/>
                <w:szCs w:val="21"/>
              </w:rPr>
              <w:t>0.28; MnSO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83370D">
              <w:rPr>
                <w:rFonts w:ascii="Times New Roman" w:hAnsi="Times New Roman" w:cs="Times New Roman"/>
                <w:szCs w:val="21"/>
              </w:rPr>
              <w:t>·7H2O, 2.53; Ca(IO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83370D">
              <w:rPr>
                <w:rFonts w:ascii="Times New Roman" w:hAnsi="Times New Roman" w:cs="Times New Roman"/>
                <w:szCs w:val="21"/>
              </w:rPr>
              <w:t>)</w:t>
            </w:r>
            <w:r w:rsidRPr="0083370D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3370D">
              <w:rPr>
                <w:rFonts w:ascii="Times New Roman" w:hAnsi="Times New Roman" w:cs="Times New Roman"/>
                <w:szCs w:val="21"/>
              </w:rPr>
              <w:t>, 0.33</w:t>
            </w:r>
            <w:r w:rsidR="00EF6D00">
              <w:rPr>
                <w:rFonts w:ascii="Times New Roman" w:hAnsi="Times New Roman" w:cs="Times New Roman"/>
                <w:szCs w:val="21"/>
              </w:rPr>
              <w:t>.</w:t>
            </w:r>
            <w:bookmarkStart w:id="0" w:name="_GoBack"/>
            <w:bookmarkEnd w:id="0"/>
          </w:p>
        </w:tc>
      </w:tr>
    </w:tbl>
    <w:tbl>
      <w:tblPr>
        <w:tblStyle w:val="a7"/>
        <w:tblpPr w:leftFromText="180" w:rightFromText="180" w:vertAnchor="page" w:horzAnchor="margin" w:tblpY="1711"/>
        <w:tblOverlap w:val="never"/>
        <w:tblW w:w="7002" w:type="dxa"/>
        <w:tblLook w:val="04A0" w:firstRow="1" w:lastRow="0" w:firstColumn="1" w:lastColumn="0" w:noHBand="0" w:noVBand="1"/>
      </w:tblPr>
      <w:tblGrid>
        <w:gridCol w:w="2041"/>
        <w:gridCol w:w="4961"/>
        <w:tblGridChange w:id="1">
          <w:tblGrid>
            <w:gridCol w:w="2041"/>
            <w:gridCol w:w="4961"/>
          </w:tblGrid>
        </w:tblGridChange>
      </w:tblGrid>
      <w:tr w:rsidR="0083370D" w:rsidRPr="0083370D" w14:paraId="3702F5A3" w14:textId="77777777" w:rsidTr="0083370D">
        <w:tc>
          <w:tcPr>
            <w:tcW w:w="70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23A879" w14:textId="77777777" w:rsidR="0083370D" w:rsidRPr="0083370D" w:rsidRDefault="0083370D" w:rsidP="0083370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eastAsia="黑体" w:hAnsi="Times New Roman" w:cs="Times New Roman"/>
                <w:b/>
                <w:szCs w:val="21"/>
              </w:rPr>
              <w:lastRenderedPageBreak/>
              <w:t>Table S2:</w:t>
            </w:r>
            <w:r w:rsidRPr="0083370D">
              <w:rPr>
                <w:rFonts w:ascii="Times New Roman" w:eastAsia="黑体" w:hAnsi="Times New Roman" w:cs="Times New Roman"/>
                <w:szCs w:val="21"/>
              </w:rPr>
              <w:t xml:space="preserve"> The primers of genes</w:t>
            </w:r>
            <w:r w:rsidRPr="0083370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3370D">
              <w:rPr>
                <w:rFonts w:ascii="Times New Roman" w:eastAsia="黑体" w:hAnsi="Times New Roman" w:cs="Times New Roman"/>
                <w:szCs w:val="21"/>
              </w:rPr>
              <w:t>for RT-qRCR.</w:t>
            </w:r>
          </w:p>
        </w:tc>
      </w:tr>
      <w:tr w:rsidR="0083370D" w:rsidRPr="0083370D" w14:paraId="06007844" w14:textId="77777777" w:rsidTr="0083370D">
        <w:tc>
          <w:tcPr>
            <w:tcW w:w="20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796333A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Gene name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837F6B6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Primers sequence</w:t>
            </w:r>
            <w:r w:rsidRPr="0083370D">
              <w:rPr>
                <w:rFonts w:ascii="Times New Roman" w:hAnsi="Times New Roman" w:cs="Times New Roman"/>
                <w:szCs w:val="21"/>
              </w:rPr>
              <w:t>（</w:t>
            </w:r>
            <w:r w:rsidRPr="0083370D">
              <w:rPr>
                <w:rFonts w:ascii="Times New Roman" w:hAnsi="Times New Roman" w:cs="Times New Roman"/>
                <w:szCs w:val="21"/>
              </w:rPr>
              <w:t>5</w:t>
            </w:r>
            <w:r w:rsidRPr="0083370D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  <w14:ligatures w14:val="standardContextual"/>
              </w:rPr>
              <w:t>'</w:t>
            </w:r>
            <w:r w:rsidRPr="0083370D">
              <w:rPr>
                <w:rFonts w:ascii="Times New Roman" w:hAnsi="Times New Roman" w:cs="Times New Roman"/>
                <w:szCs w:val="21"/>
              </w:rPr>
              <w:t>-3</w:t>
            </w:r>
            <w:r w:rsidRPr="0083370D">
              <w:rPr>
                <w:rFonts w:ascii="Times New Roman" w:eastAsia="宋体" w:hAnsi="Times New Roman" w:cs="Times New Roman"/>
                <w:kern w:val="0"/>
                <w:szCs w:val="21"/>
                <w:lang w:eastAsia="en-US"/>
                <w14:ligatures w14:val="standardContextual"/>
              </w:rPr>
              <w:t>'</w:t>
            </w:r>
            <w:r w:rsidRPr="0083370D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3370D" w:rsidRPr="0083370D" w14:paraId="72C8C6AC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B127B81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PRDX5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F18E38B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TATTCACTCCTGGCTGCTCTAAG</w:t>
            </w:r>
          </w:p>
          <w:p w14:paraId="28DE49FA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TGTGAAGTCACAGCAGGTATCAG</w:t>
            </w:r>
          </w:p>
        </w:tc>
      </w:tr>
      <w:tr w:rsidR="0083370D" w:rsidRPr="0083370D" w14:paraId="34C64EA7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B7A9FEF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PRDX6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A565995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TCGAGTCTTGGATTCTCTACAGC</w:t>
            </w:r>
          </w:p>
          <w:p w14:paraId="6DB78716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TGGTACCTCCTTAATGGTCACAC</w:t>
            </w:r>
          </w:p>
        </w:tc>
      </w:tr>
      <w:tr w:rsidR="0083370D" w:rsidRPr="0083370D" w14:paraId="424304A8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6C439A8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Rel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0E4A578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TGAAGGTGGTATGCGTCTGG</w:t>
            </w:r>
          </w:p>
          <w:p w14:paraId="7EACB259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TTGGGCTGCTCGGTTATG</w:t>
            </w:r>
          </w:p>
        </w:tc>
      </w:tr>
      <w:tr w:rsidR="0083370D" w:rsidRPr="0083370D" w14:paraId="4F05C33F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016727B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p50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8329D2C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TCCTATCGGTCTGAATCTTCCAA</w:t>
            </w:r>
          </w:p>
          <w:p w14:paraId="68C45535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TTTCTTCCCTTTCTGGCTATGTTC</w:t>
            </w:r>
          </w:p>
        </w:tc>
      </w:tr>
      <w:tr w:rsidR="0083370D" w:rsidRPr="0083370D" w14:paraId="3B576B50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B201E6E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C3-2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A3C33F0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CTCTCGTGAGTTCTGGCTCAG</w:t>
            </w:r>
          </w:p>
          <w:p w14:paraId="42A126B9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GCAGCCACTGTTACCATCGCGGA</w:t>
            </w:r>
          </w:p>
        </w:tc>
      </w:tr>
      <w:tr w:rsidR="0083370D" w:rsidRPr="0083370D" w14:paraId="0E499F0D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3BCA951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β-actin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7B84652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TTATGCTCTTCCTCACGCTATCC</w:t>
            </w:r>
          </w:p>
          <w:p w14:paraId="136E6C9E" w14:textId="77777777" w:rsidR="0083370D" w:rsidRPr="0083370D" w:rsidRDefault="0083370D" w:rsidP="0083370D">
            <w:pPr>
              <w:tabs>
                <w:tab w:val="left" w:pos="670"/>
              </w:tabs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TTGTGGTAAAGGTGTAGCCTCTCTC</w:t>
            </w:r>
          </w:p>
        </w:tc>
      </w:tr>
      <w:tr w:rsidR="0083370D" w:rsidRPr="0083370D" w14:paraId="34C3E746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9676B4C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β-</w:t>
            </w:r>
            <w:bookmarkStart w:id="2" w:name="OLE_LINK1"/>
            <w:r w:rsidRPr="0083370D">
              <w:rPr>
                <w:rFonts w:ascii="Times New Roman" w:hAnsi="Times New Roman" w:cs="Times New Roman"/>
                <w:i/>
                <w:szCs w:val="21"/>
              </w:rPr>
              <w:t>tubulin</w:t>
            </w:r>
            <w:bookmarkEnd w:id="2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F8C1794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GAAAGCCTTACGACGGAACA</w:t>
            </w:r>
          </w:p>
          <w:p w14:paraId="4C7161DB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CACCACGTGGACTCAAAATG</w:t>
            </w:r>
          </w:p>
        </w:tc>
      </w:tr>
      <w:tr w:rsidR="0083370D" w:rsidRPr="0083370D" w14:paraId="0E29C28E" w14:textId="77777777" w:rsidTr="0083370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A8C44AA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  <w:r w:rsidRPr="0083370D">
              <w:rPr>
                <w:rFonts w:ascii="Times New Roman" w:hAnsi="Times New Roman" w:cs="Times New Roman"/>
                <w:i/>
                <w:szCs w:val="21"/>
              </w:rPr>
              <w:t>16S ribosomal RNA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2331E99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F: CCTAYGGGRBGCASCAG</w:t>
            </w:r>
          </w:p>
        </w:tc>
      </w:tr>
      <w:tr w:rsidR="0083370D" w:rsidRPr="0083370D" w14:paraId="4E8E57F7" w14:textId="77777777" w:rsidTr="0083370D"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19756F" w14:textId="77777777" w:rsidR="0083370D" w:rsidRPr="0083370D" w:rsidRDefault="0083370D" w:rsidP="0083370D">
            <w:pPr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BB17D7" w14:textId="77777777" w:rsidR="0083370D" w:rsidRPr="0083370D" w:rsidRDefault="0083370D" w:rsidP="0083370D">
            <w:pPr>
              <w:rPr>
                <w:rFonts w:ascii="Times New Roman" w:hAnsi="Times New Roman" w:cs="Times New Roman"/>
                <w:szCs w:val="21"/>
              </w:rPr>
            </w:pPr>
            <w:r w:rsidRPr="0083370D">
              <w:rPr>
                <w:rFonts w:ascii="Times New Roman" w:hAnsi="Times New Roman" w:cs="Times New Roman"/>
                <w:szCs w:val="21"/>
              </w:rPr>
              <w:t>R: GGACTACNNGGGTATCTAAT</w:t>
            </w:r>
          </w:p>
        </w:tc>
      </w:tr>
    </w:tbl>
    <w:p w14:paraId="17D0A9F5" w14:textId="5F954BF2" w:rsidR="001560E4" w:rsidRPr="0083370D" w:rsidRDefault="001560E4" w:rsidP="0083370D">
      <w:pPr>
        <w:rPr>
          <w:rFonts w:ascii="Times New Roman" w:hAnsi="Times New Roman" w:cs="Times New Roman" w:hint="eastAsia"/>
          <w:szCs w:val="21"/>
        </w:rPr>
      </w:pPr>
    </w:p>
    <w:sectPr w:rsidR="001560E4" w:rsidRPr="0083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4149" w14:textId="77777777" w:rsidR="00685827" w:rsidRDefault="00685827" w:rsidP="003654E1">
      <w:r>
        <w:separator/>
      </w:r>
    </w:p>
  </w:endnote>
  <w:endnote w:type="continuationSeparator" w:id="0">
    <w:p w14:paraId="41392302" w14:textId="77777777" w:rsidR="00685827" w:rsidRDefault="00685827" w:rsidP="0036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40A5C" w14:textId="77777777" w:rsidR="00685827" w:rsidRDefault="00685827" w:rsidP="003654E1">
      <w:r>
        <w:separator/>
      </w:r>
    </w:p>
  </w:footnote>
  <w:footnote w:type="continuationSeparator" w:id="0">
    <w:p w14:paraId="20D873AF" w14:textId="77777777" w:rsidR="00685827" w:rsidRDefault="00685827" w:rsidP="0036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B3C"/>
    <w:multiLevelType w:val="multilevel"/>
    <w:tmpl w:val="0DE24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ish Shellfish Immunol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p5ere98fzaf4efrfk5w92x0xfw2zrtpvde&quot;&gt;我的EndNote-PLP库&lt;record-ids&gt;&lt;item&gt;89&lt;/item&gt;&lt;item&gt;92&lt;/item&gt;&lt;item&gt;101&lt;/item&gt;&lt;/record-ids&gt;&lt;/item&gt;&lt;/Libraries&gt;"/>
  </w:docVars>
  <w:rsids>
    <w:rsidRoot w:val="00403C35"/>
    <w:rsid w:val="00004D3F"/>
    <w:rsid w:val="00036882"/>
    <w:rsid w:val="0004222F"/>
    <w:rsid w:val="000A199E"/>
    <w:rsid w:val="00146C0D"/>
    <w:rsid w:val="001560E4"/>
    <w:rsid w:val="00181DA9"/>
    <w:rsid w:val="00183EEF"/>
    <w:rsid w:val="001B1BAB"/>
    <w:rsid w:val="001D0DDF"/>
    <w:rsid w:val="001E5D5F"/>
    <w:rsid w:val="001F703E"/>
    <w:rsid w:val="00253A92"/>
    <w:rsid w:val="00281763"/>
    <w:rsid w:val="002968CE"/>
    <w:rsid w:val="002C1F55"/>
    <w:rsid w:val="003654E1"/>
    <w:rsid w:val="003A2914"/>
    <w:rsid w:val="003B1F27"/>
    <w:rsid w:val="003C6D39"/>
    <w:rsid w:val="00403C35"/>
    <w:rsid w:val="00414F32"/>
    <w:rsid w:val="00416663"/>
    <w:rsid w:val="004B2D0B"/>
    <w:rsid w:val="004D4ABE"/>
    <w:rsid w:val="004E04FD"/>
    <w:rsid w:val="00521517"/>
    <w:rsid w:val="00595744"/>
    <w:rsid w:val="00597EFB"/>
    <w:rsid w:val="005C359E"/>
    <w:rsid w:val="0062523D"/>
    <w:rsid w:val="00683CD2"/>
    <w:rsid w:val="00685827"/>
    <w:rsid w:val="00691051"/>
    <w:rsid w:val="006D504E"/>
    <w:rsid w:val="007B0458"/>
    <w:rsid w:val="00824AD0"/>
    <w:rsid w:val="0083370D"/>
    <w:rsid w:val="0084396C"/>
    <w:rsid w:val="008624D3"/>
    <w:rsid w:val="00896A22"/>
    <w:rsid w:val="008D4CB9"/>
    <w:rsid w:val="008D6329"/>
    <w:rsid w:val="008F470D"/>
    <w:rsid w:val="00901845"/>
    <w:rsid w:val="00922E29"/>
    <w:rsid w:val="00965C99"/>
    <w:rsid w:val="0098771F"/>
    <w:rsid w:val="00994FC1"/>
    <w:rsid w:val="009A5E2F"/>
    <w:rsid w:val="00A21DD5"/>
    <w:rsid w:val="00A2717E"/>
    <w:rsid w:val="00A6773D"/>
    <w:rsid w:val="00A91BCF"/>
    <w:rsid w:val="00B4778D"/>
    <w:rsid w:val="00B6312D"/>
    <w:rsid w:val="00B711F6"/>
    <w:rsid w:val="00B9568D"/>
    <w:rsid w:val="00BE04EC"/>
    <w:rsid w:val="00C00861"/>
    <w:rsid w:val="00C03893"/>
    <w:rsid w:val="00C35F1F"/>
    <w:rsid w:val="00C51BD4"/>
    <w:rsid w:val="00CE11F3"/>
    <w:rsid w:val="00CF2A05"/>
    <w:rsid w:val="00D12AB5"/>
    <w:rsid w:val="00D426D5"/>
    <w:rsid w:val="00D54FD6"/>
    <w:rsid w:val="00D745FE"/>
    <w:rsid w:val="00DA3CD5"/>
    <w:rsid w:val="00DE5B76"/>
    <w:rsid w:val="00DE74CB"/>
    <w:rsid w:val="00DF42C6"/>
    <w:rsid w:val="00E12253"/>
    <w:rsid w:val="00E92A6D"/>
    <w:rsid w:val="00EA42D1"/>
    <w:rsid w:val="00EB3534"/>
    <w:rsid w:val="00EE6645"/>
    <w:rsid w:val="00EF6D00"/>
    <w:rsid w:val="00F44ADF"/>
    <w:rsid w:val="00FB4414"/>
    <w:rsid w:val="00FD01B2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1EC9C26A"/>
  <w14:defaultImageDpi w14:val="32767"/>
  <w15:chartTrackingRefBased/>
  <w15:docId w15:val="{18F44F05-484D-4810-AF80-A9E28D8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4E1"/>
    <w:rPr>
      <w:sz w:val="18"/>
      <w:szCs w:val="18"/>
    </w:rPr>
  </w:style>
  <w:style w:type="table" w:styleId="a7">
    <w:name w:val="Table Grid"/>
    <w:basedOn w:val="a1"/>
    <w:uiPriority w:val="39"/>
    <w:rsid w:val="0036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3654E1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654E1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654E1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654E1"/>
    <w:rPr>
      <w:rFonts w:ascii="等线" w:eastAsia="等线" w:hAnsi="等线"/>
      <w:noProof/>
      <w:sz w:val="20"/>
    </w:rPr>
  </w:style>
  <w:style w:type="character" w:styleId="a8">
    <w:name w:val="Emphasis"/>
    <w:basedOn w:val="a0"/>
    <w:uiPriority w:val="20"/>
    <w:qFormat/>
    <w:rsid w:val="00965C99"/>
    <w:rPr>
      <w:i/>
      <w:iCs/>
    </w:rPr>
  </w:style>
  <w:style w:type="paragraph" w:styleId="a9">
    <w:name w:val="List Paragraph"/>
    <w:basedOn w:val="a"/>
    <w:uiPriority w:val="34"/>
    <w:qFormat/>
    <w:rsid w:val="00965C99"/>
    <w:pPr>
      <w:spacing w:line="360" w:lineRule="auto"/>
      <w:ind w:firstLineChars="200" w:firstLine="420"/>
    </w:pPr>
    <w:rPr>
      <w:sz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965C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65C99"/>
    <w:rPr>
      <w:sz w:val="18"/>
      <w:szCs w:val="18"/>
    </w:rPr>
  </w:style>
  <w:style w:type="character" w:styleId="ac">
    <w:name w:val="Strong"/>
    <w:basedOn w:val="a0"/>
    <w:uiPriority w:val="22"/>
    <w:qFormat/>
    <w:rsid w:val="00DE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9D66-B7A5-41AE-97EE-028F44B5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178</Words>
  <Characters>1243</Characters>
  <Application>Microsoft Office Word</Application>
  <DocSecurity>0</DocSecurity>
  <Lines>77</Lines>
  <Paragraphs>71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CFL200101</dc:creator>
  <cp:keywords/>
  <dc:description/>
  <cp:lastModifiedBy>CFL200101</cp:lastModifiedBy>
  <cp:revision>19</cp:revision>
  <dcterms:created xsi:type="dcterms:W3CDTF">2025-07-28T15:17:00Z</dcterms:created>
  <dcterms:modified xsi:type="dcterms:W3CDTF">2025-09-05T13:51:00Z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c01661c1-c8ac-4ccc-a161-db615639d84d</vt:lpwstr>
  </property>
</Properties>
</file>