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12" w:space="0" w:color="A8A8A8"/>
          <w:bottom w:val="single" w:sz="12" w:space="0" w:color="A8A8A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2277"/>
        <w:gridCol w:w="2126"/>
        <w:gridCol w:w="2410"/>
      </w:tblGrid>
      <w:tr w:rsidR="000C48D6" w:rsidRPr="00350FEC" w:rsidTr="007936B6">
        <w:trPr>
          <w:trHeight w:val="572"/>
          <w:tblHeader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hideMark/>
          </w:tcPr>
          <w:p w:rsidR="000C48D6" w:rsidRPr="000D08F3" w:rsidRDefault="000C48D6" w:rsidP="007936B6">
            <w:pPr>
              <w:jc w:val="both"/>
              <w:rPr>
                <w:rFonts w:eastAsia="Times New Roman" w:cstheme="minorHAnsi"/>
                <w:b/>
                <w:bCs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b/>
                <w:bCs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Supplementary Table 1B</w:t>
            </w:r>
          </w:p>
          <w:p w:rsidR="000C48D6" w:rsidRPr="000D08F3" w:rsidRDefault="000C48D6" w:rsidP="007936B6">
            <w:pPr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 xml:space="preserve">A comparison of </w:t>
            </w:r>
            <w:r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 xml:space="preserve">patient and </w:t>
            </w: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injury characteristics between function</w:t>
            </w:r>
            <w:r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a</w:t>
            </w: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l treatment and immobilisation for P1 shaft fractures.</w:t>
            </w:r>
          </w:p>
        </w:tc>
      </w:tr>
      <w:tr w:rsidR="000C48D6" w:rsidRPr="000D08F3" w:rsidTr="007936B6">
        <w:trPr>
          <w:trHeight w:val="609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0C48D6" w:rsidRPr="000D08F3" w:rsidRDefault="000C48D6" w:rsidP="007936B6">
            <w:pPr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0C48D6" w:rsidRPr="000D08F3" w:rsidRDefault="000C48D6" w:rsidP="007936B6">
            <w:pPr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b/>
                <w:bCs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Functional treatment</w:t>
            </w: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 xml:space="preserve"> </w:t>
            </w: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br/>
              <w:t>N = 28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0C48D6" w:rsidRPr="000D08F3" w:rsidRDefault="000C48D6" w:rsidP="007936B6">
            <w:pPr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b/>
                <w:bCs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Immobilization</w:t>
            </w: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 xml:space="preserve"> </w:t>
            </w: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br/>
              <w:t>N = 68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0C48D6" w:rsidRPr="000D08F3" w:rsidRDefault="000C48D6" w:rsidP="007936B6">
            <w:pPr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b/>
                <w:bCs/>
                <w:i/>
                <w:iCs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p</w:t>
            </w:r>
            <w:r w:rsidRPr="000D08F3">
              <w:rPr>
                <w:rFonts w:eastAsia="Times New Roman" w:cstheme="minorHAnsi"/>
                <w:b/>
                <w:bCs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-value</w:t>
            </w:r>
            <w:r w:rsidRPr="000D08F3">
              <w:rPr>
                <w:rFonts w:eastAsia="Times New Roman" w:cstheme="minorHAnsi"/>
                <w:i/>
                <w:iCs/>
                <w:color w:val="333333"/>
                <w:kern w:val="0"/>
                <w:sz w:val="21"/>
                <w:szCs w:val="21"/>
                <w:vertAlign w:val="superscript"/>
                <w:lang w:val="en-GB" w:eastAsia="nl-NL"/>
                <w14:ligatures w14:val="none"/>
              </w:rPr>
              <w:t>1</w:t>
            </w:r>
          </w:p>
        </w:tc>
      </w:tr>
      <w:tr w:rsidR="000C48D6" w:rsidRPr="000D08F3" w:rsidTr="007936B6">
        <w:trPr>
          <w:trHeight w:val="572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Median age in years (IQR)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ascii="Segoe UI" w:hAnsi="Segoe UI" w:cs="Segoe UI"/>
                <w:color w:val="333333"/>
                <w:sz w:val="21"/>
                <w:szCs w:val="21"/>
              </w:rPr>
              <w:t>45 (28, 55)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ascii="Segoe UI" w:hAnsi="Segoe UI" w:cs="Segoe UI"/>
                <w:color w:val="333333"/>
                <w:sz w:val="21"/>
                <w:szCs w:val="21"/>
              </w:rPr>
              <w:t>47 (30, 64)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b/>
                <w:bCs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ascii="Segoe UI" w:hAnsi="Segoe UI" w:cs="Segoe UI"/>
                <w:color w:val="333333"/>
                <w:sz w:val="21"/>
                <w:szCs w:val="21"/>
              </w:rPr>
              <w:t>0.3</w:t>
            </w:r>
          </w:p>
        </w:tc>
      </w:tr>
      <w:tr w:rsidR="000C48D6" w:rsidRPr="000D08F3" w:rsidTr="007936B6">
        <w:trPr>
          <w:trHeight w:val="572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Gender – male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15 (54%)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1"/>
                <w:szCs w:val="21"/>
                <w:lang w:val="en-GB"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1"/>
                <w:szCs w:val="21"/>
                <w:lang w:val="en-GB" w:eastAsia="nl-NL"/>
                <w14:ligatures w14:val="none"/>
              </w:rPr>
              <w:t>32 (47%)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0.6</w:t>
            </w:r>
          </w:p>
        </w:tc>
      </w:tr>
      <w:tr w:rsidR="000C48D6" w:rsidRPr="000D08F3" w:rsidTr="007936B6">
        <w:trPr>
          <w:trHeight w:val="572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 xml:space="preserve">Affected digit 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1"/>
                <w:szCs w:val="21"/>
                <w:lang w:val="en-GB" w:eastAsia="nl-NL"/>
                <w14:ligatures w14:val="none"/>
              </w:rPr>
            </w:pP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b/>
                <w:bCs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b/>
                <w:bCs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0.024</w:t>
            </w:r>
          </w:p>
        </w:tc>
      </w:tr>
      <w:tr w:rsidR="000C48D6" w:rsidRPr="000D08F3" w:rsidTr="007936B6">
        <w:trPr>
          <w:trHeight w:val="572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 xml:space="preserve">    2    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7 (25%0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kern w:val="0"/>
                <w:sz w:val="21"/>
                <w:szCs w:val="21"/>
                <w:lang w:val="en-GB" w:eastAsia="nl-NL"/>
                <w14:ligatures w14:val="none"/>
              </w:rPr>
              <w:t xml:space="preserve">4 (5.9%) 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</w:p>
        </w:tc>
      </w:tr>
      <w:tr w:rsidR="000C48D6" w:rsidRPr="000D08F3" w:rsidTr="007936B6">
        <w:trPr>
          <w:trHeight w:val="572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 xml:space="preserve">    3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 xml:space="preserve">1 (3.6%) 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kern w:val="0"/>
                <w:sz w:val="21"/>
                <w:szCs w:val="21"/>
                <w:lang w:val="en-GB" w:eastAsia="nl-NL"/>
                <w14:ligatures w14:val="none"/>
              </w:rPr>
              <w:t xml:space="preserve">3 (4.4%) 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</w:p>
        </w:tc>
      </w:tr>
      <w:tr w:rsidR="000C48D6" w:rsidRPr="000D08F3" w:rsidTr="007936B6">
        <w:trPr>
          <w:trHeight w:val="572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 xml:space="preserve">    4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 xml:space="preserve">6 (21%) 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kern w:val="0"/>
                <w:sz w:val="21"/>
                <w:szCs w:val="21"/>
                <w:lang w:val="en-GB" w:eastAsia="nl-NL"/>
                <w14:ligatures w14:val="none"/>
              </w:rPr>
              <w:t>9 (13%)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</w:p>
        </w:tc>
      </w:tr>
      <w:tr w:rsidR="000C48D6" w:rsidRPr="000D08F3" w:rsidTr="007936B6">
        <w:trPr>
          <w:trHeight w:val="572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 xml:space="preserve">    5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14 (50%)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kern w:val="0"/>
                <w:sz w:val="21"/>
                <w:szCs w:val="21"/>
                <w:lang w:val="en-GB" w:eastAsia="nl-NL"/>
                <w14:ligatures w14:val="none"/>
              </w:rPr>
              <w:t>52 (76%)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</w:p>
        </w:tc>
      </w:tr>
      <w:tr w:rsidR="000C48D6" w:rsidRPr="000D08F3" w:rsidTr="007936B6">
        <w:trPr>
          <w:trHeight w:val="572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 xml:space="preserve">Fracture pattern 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kern w:val="0"/>
                <w:sz w:val="21"/>
                <w:szCs w:val="21"/>
                <w:lang w:val="en-GB" w:eastAsia="nl-NL"/>
                <w14:ligatures w14:val="none"/>
              </w:rPr>
            </w:pP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0.6</w:t>
            </w:r>
          </w:p>
        </w:tc>
      </w:tr>
      <w:tr w:rsidR="000C48D6" w:rsidRPr="000D08F3" w:rsidTr="007936B6">
        <w:trPr>
          <w:trHeight w:val="593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    Proximal metaphyseal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14 (50%)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37 (54%)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</w:p>
        </w:tc>
      </w:tr>
      <w:tr w:rsidR="000C48D6" w:rsidRPr="000D08F3" w:rsidTr="007936B6">
        <w:trPr>
          <w:trHeight w:val="572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    Transverse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3 (11%)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4 (5.9%)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</w:p>
        </w:tc>
      </w:tr>
      <w:tr w:rsidR="000C48D6" w:rsidRPr="000D08F3" w:rsidTr="007936B6">
        <w:trPr>
          <w:trHeight w:val="572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    Oblique/spiral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5 (18%)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16 (24%)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</w:p>
        </w:tc>
      </w:tr>
      <w:tr w:rsidR="000C48D6" w:rsidRPr="000D08F3" w:rsidTr="007936B6">
        <w:trPr>
          <w:trHeight w:val="572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    Multi-fragmentary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3 (11%)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8 (12%)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</w:p>
        </w:tc>
      </w:tr>
      <w:tr w:rsidR="000C48D6" w:rsidRPr="000D08F3" w:rsidTr="007936B6">
        <w:trPr>
          <w:trHeight w:val="572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    Distal metaphyseal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2 (7.1%)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3 (4.4%)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</w:p>
        </w:tc>
      </w:tr>
      <w:tr w:rsidR="000C48D6" w:rsidRPr="000D08F3" w:rsidTr="007936B6">
        <w:trPr>
          <w:trHeight w:val="572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lastRenderedPageBreak/>
              <w:t>    Shaft avulsion fracture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1 (3.6%)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 xml:space="preserve">0 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</w:p>
        </w:tc>
      </w:tr>
      <w:tr w:rsidR="000C48D6" w:rsidRPr="000D08F3" w:rsidTr="007936B6">
        <w:trPr>
          <w:trHeight w:val="593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Clinically observed angulation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1 (3.6%)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14 (21%)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0.060</w:t>
            </w:r>
          </w:p>
        </w:tc>
      </w:tr>
      <w:tr w:rsidR="000C48D6" w:rsidRPr="000D08F3" w:rsidTr="007936B6">
        <w:trPr>
          <w:trHeight w:val="572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    Unknown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0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</w:p>
        </w:tc>
      </w:tr>
      <w:tr w:rsidR="000C48D6" w:rsidRPr="000D08F3" w:rsidTr="007936B6">
        <w:trPr>
          <w:trHeight w:val="858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Clinically observed rotational deformity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2 (7.1%)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10 (15%)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0.5</w:t>
            </w:r>
          </w:p>
        </w:tc>
      </w:tr>
      <w:tr w:rsidR="000C48D6" w:rsidRPr="000D08F3" w:rsidTr="007936B6">
        <w:trPr>
          <w:trHeight w:val="572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    Unknown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0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</w:p>
        </w:tc>
      </w:tr>
      <w:tr w:rsidR="000C48D6" w:rsidRPr="000D08F3" w:rsidTr="007936B6">
        <w:trPr>
          <w:trHeight w:val="593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Dislocation on radiograph (&gt;2mm)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7 (25%)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31 (46%)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0.061</w:t>
            </w:r>
          </w:p>
        </w:tc>
      </w:tr>
      <w:tr w:rsidR="000C48D6" w:rsidRPr="000D08F3" w:rsidTr="007936B6">
        <w:trPr>
          <w:trHeight w:val="572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Reduction of the fracture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4 (14%)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24 (35%)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b/>
                <w:bCs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b/>
                <w:bCs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0.040</w:t>
            </w:r>
          </w:p>
        </w:tc>
      </w:tr>
      <w:tr w:rsidR="000C48D6" w:rsidRPr="000D08F3" w:rsidTr="007936B6">
        <w:trPr>
          <w:trHeight w:val="572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Successful reduction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cstheme="minorHAnsi"/>
                <w:color w:val="333333"/>
                <w:sz w:val="21"/>
                <w:szCs w:val="21"/>
                <w:lang w:val="en-GB"/>
              </w:rPr>
            </w:pPr>
            <w:r w:rsidRPr="000D08F3">
              <w:rPr>
                <w:rFonts w:cstheme="minorHAnsi"/>
                <w:color w:val="333333"/>
                <w:sz w:val="21"/>
                <w:szCs w:val="21"/>
                <w:lang w:val="en-GB"/>
              </w:rPr>
              <w:t>3 (75%)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cstheme="minorHAnsi"/>
                <w:color w:val="333333"/>
                <w:sz w:val="21"/>
                <w:szCs w:val="21"/>
                <w:lang w:val="en-GB"/>
              </w:rPr>
            </w:pPr>
            <w:r w:rsidRPr="000D08F3">
              <w:rPr>
                <w:rFonts w:cstheme="minorHAnsi"/>
                <w:color w:val="333333"/>
                <w:sz w:val="21"/>
                <w:szCs w:val="21"/>
                <w:lang w:val="en-GB"/>
              </w:rPr>
              <w:t>20 (91%)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b/>
                <w:bCs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0.4</w:t>
            </w:r>
          </w:p>
        </w:tc>
      </w:tr>
      <w:tr w:rsidR="000C48D6" w:rsidRPr="000D08F3" w:rsidTr="007936B6">
        <w:trPr>
          <w:trHeight w:val="572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 xml:space="preserve">    Unknown </w:t>
            </w:r>
          </w:p>
        </w:tc>
        <w:tc>
          <w:tcPr>
            <w:tcW w:w="22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cstheme="minorHAnsi"/>
                <w:color w:val="333333"/>
                <w:sz w:val="21"/>
                <w:szCs w:val="21"/>
                <w:lang w:val="en-GB"/>
              </w:rPr>
            </w:pPr>
            <w:r w:rsidRPr="000D08F3">
              <w:rPr>
                <w:rFonts w:cstheme="minorHAnsi"/>
                <w:color w:val="333333"/>
                <w:sz w:val="21"/>
                <w:szCs w:val="21"/>
                <w:lang w:val="en-GB"/>
              </w:rPr>
              <w:t>24</w:t>
            </w:r>
          </w:p>
        </w:tc>
        <w:tc>
          <w:tcPr>
            <w:tcW w:w="2126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cstheme="minorHAnsi"/>
                <w:color w:val="333333"/>
                <w:sz w:val="21"/>
                <w:szCs w:val="21"/>
                <w:lang w:val="en-GB"/>
              </w:rPr>
            </w:pPr>
            <w:r w:rsidRPr="000D08F3">
              <w:rPr>
                <w:rFonts w:cstheme="minorHAnsi"/>
                <w:color w:val="333333"/>
                <w:sz w:val="21"/>
                <w:szCs w:val="21"/>
                <w:lang w:val="en-GB"/>
              </w:rPr>
              <w:t>46</w:t>
            </w:r>
          </w:p>
        </w:tc>
        <w:tc>
          <w:tcPr>
            <w:tcW w:w="24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C48D6" w:rsidRPr="000D08F3" w:rsidRDefault="000C48D6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</w:p>
        </w:tc>
      </w:tr>
      <w:tr w:rsidR="000C48D6" w:rsidRPr="000D08F3" w:rsidTr="007936B6">
        <w:trPr>
          <w:trHeight w:val="286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C48D6" w:rsidRPr="000D08F3" w:rsidRDefault="000C48D6" w:rsidP="007936B6">
            <w:pPr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</w:pPr>
            <w:r w:rsidRPr="000D08F3">
              <w:rPr>
                <w:rFonts w:eastAsia="Times New Roman" w:cstheme="minorHAnsi"/>
                <w:i/>
                <w:iCs/>
                <w:color w:val="333333"/>
                <w:kern w:val="0"/>
                <w:sz w:val="21"/>
                <w:szCs w:val="21"/>
                <w:vertAlign w:val="superscript"/>
                <w:lang w:val="en-GB" w:eastAsia="nl-NL"/>
                <w14:ligatures w14:val="none"/>
              </w:rPr>
              <w:t>1</w:t>
            </w: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 Fisher’s exact test; Pearson’s Chi-squared test</w:t>
            </w:r>
            <w:r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 xml:space="preserve">. </w:t>
            </w:r>
            <w:r w:rsidRPr="000D08F3">
              <w:rPr>
                <w:rFonts w:eastAsia="Times New Roman" w:cstheme="minorHAnsi"/>
                <w:color w:val="333333"/>
                <w:kern w:val="0"/>
                <w:sz w:val="21"/>
                <w:szCs w:val="21"/>
                <w:lang w:val="en-GB" w:eastAsia="nl-NL"/>
                <w14:ligatures w14:val="none"/>
              </w:rPr>
              <w:t>P1 = proximal phalanx.</w:t>
            </w:r>
          </w:p>
        </w:tc>
      </w:tr>
    </w:tbl>
    <w:p w:rsidR="00C910DB" w:rsidRDefault="00C910DB"/>
    <w:sectPr w:rsidR="00C9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D6"/>
    <w:rsid w:val="000C48D6"/>
    <w:rsid w:val="00410BEF"/>
    <w:rsid w:val="004157DC"/>
    <w:rsid w:val="00432CEE"/>
    <w:rsid w:val="007C518F"/>
    <w:rsid w:val="00810F15"/>
    <w:rsid w:val="00C910DB"/>
    <w:rsid w:val="00D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0894401-74C5-2B48-8C64-CB5FCC3A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48D6"/>
  </w:style>
  <w:style w:type="paragraph" w:styleId="Kop1">
    <w:name w:val="heading 1"/>
    <w:basedOn w:val="Standaard"/>
    <w:next w:val="Standaard"/>
    <w:link w:val="Kop1Char"/>
    <w:uiPriority w:val="9"/>
    <w:qFormat/>
    <w:rsid w:val="000C4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4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4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4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48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48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48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48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4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4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4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48D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48D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48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48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48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48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48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48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4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48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48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48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48D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4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48D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4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de Haas</dc:creator>
  <cp:keywords/>
  <dc:description/>
  <cp:lastModifiedBy>Louise de Haas</cp:lastModifiedBy>
  <cp:revision>1</cp:revision>
  <dcterms:created xsi:type="dcterms:W3CDTF">2025-06-02T14:48:00Z</dcterms:created>
  <dcterms:modified xsi:type="dcterms:W3CDTF">2025-06-02T14:48:00Z</dcterms:modified>
</cp:coreProperties>
</file>