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39FDD" w14:textId="7D26243A" w:rsidR="0071644A" w:rsidRDefault="0071644A">
      <w:r>
        <w:rPr>
          <w:rFonts w:hint="eastAsia"/>
        </w:rPr>
        <w:t>Supplementary</w:t>
      </w:r>
      <w:r>
        <w:t xml:space="preserve"> </w:t>
      </w:r>
      <w:r>
        <w:rPr>
          <w:rFonts w:hint="eastAsia"/>
        </w:rPr>
        <w:t>Figure</w:t>
      </w:r>
      <w:r>
        <w:t xml:space="preserve"> 1</w:t>
      </w:r>
    </w:p>
    <w:p w14:paraId="28E7905E" w14:textId="3B48BBC2" w:rsidR="0071644A" w:rsidRDefault="0071644A">
      <w:r w:rsidRPr="0071644A">
        <w:t>Box diagram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</w:rPr>
        <w:t>LINC</w:t>
      </w:r>
      <w:r>
        <w:t>00205</w:t>
      </w:r>
      <w:r>
        <w:rPr>
          <w:rFonts w:hint="eastAsia"/>
        </w:rPr>
        <w:t>、LINC</w:t>
      </w:r>
      <w:r>
        <w:t>00261</w:t>
      </w:r>
      <w:r>
        <w:rPr>
          <w:rFonts w:hint="eastAsia"/>
        </w:rPr>
        <w:t>、RHGAP</w:t>
      </w:r>
      <w:r>
        <w:t>11</w:t>
      </w:r>
      <w:r>
        <w:rPr>
          <w:rFonts w:hint="eastAsia"/>
        </w:rPr>
        <w:t>B</w:t>
      </w:r>
    </w:p>
    <w:p w14:paraId="7057D086" w14:textId="3D15F496" w:rsidR="0071644A" w:rsidRDefault="0071644A">
      <w:pPr>
        <w:rPr>
          <w:rFonts w:hint="eastAsia"/>
        </w:rPr>
      </w:pPr>
      <w:r>
        <w:rPr>
          <w:noProof/>
        </w:rPr>
        <w:drawing>
          <wp:inline distT="0" distB="0" distL="0" distR="0" wp14:anchorId="0E54E8F9" wp14:editId="61F0C885">
            <wp:extent cx="5274310" cy="50463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4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64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44A"/>
    <w:rsid w:val="0071644A"/>
    <w:rsid w:val="00E3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79D81"/>
  <w15:chartTrackingRefBased/>
  <w15:docId w15:val="{C3643DDF-EDA0-4F57-AAD0-68E57472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2021-10-28T14:34:00Z</dcterms:created>
  <dcterms:modified xsi:type="dcterms:W3CDTF">2021-10-28T14:38:00Z</dcterms:modified>
</cp:coreProperties>
</file>