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A6A14E" w14:textId="77777777" w:rsidR="00220D07" w:rsidRDefault="00220D07" w:rsidP="00220D07">
      <w:pPr>
        <w:spacing w:line="480" w:lineRule="auto"/>
        <w:ind w:right="-286"/>
        <w:jc w:val="center"/>
        <w:rPr>
          <w:rFonts w:ascii="Arial" w:eastAsia="SimSun" w:hAnsi="Arial" w:cs="Arial"/>
          <w:color w:val="000000"/>
          <w:sz w:val="22"/>
          <w:szCs w:val="22"/>
        </w:rPr>
      </w:pPr>
      <w:r>
        <w:rPr>
          <w:rFonts w:ascii="Arial" w:eastAsia="SimSun" w:hAnsi="Arial" w:cs="Arial"/>
          <w:noProof/>
          <w:color w:val="000000"/>
          <w:sz w:val="22"/>
          <w:szCs w:val="22"/>
        </w:rPr>
        <w:drawing>
          <wp:inline distT="0" distB="0" distL="0" distR="0" wp14:anchorId="72F14641" wp14:editId="79341734">
            <wp:extent cx="4803775" cy="5771515"/>
            <wp:effectExtent l="0" t="0" r="6350" b="635"/>
            <wp:docPr id="1502846307" name="Image 9" descr="A close-up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2846307" name="Image 9" descr="A close-up of a graph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0118" cy="5814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86ED06" w14:textId="77777777" w:rsidR="00220D07" w:rsidRDefault="00220D07" w:rsidP="00220D07">
      <w:pPr>
        <w:spacing w:line="480" w:lineRule="auto"/>
        <w:ind w:right="-286"/>
        <w:rPr>
          <w:rFonts w:ascii="Arial" w:eastAsia="SimSun" w:hAnsi="Arial" w:cs="Arial"/>
          <w:bCs/>
          <w:color w:val="231F20"/>
          <w:sz w:val="22"/>
          <w:szCs w:val="22"/>
        </w:rPr>
      </w:pPr>
      <w:r>
        <w:rPr>
          <w:rFonts w:ascii="Arial" w:eastAsia="SimSun" w:hAnsi="Arial" w:cs="Arial"/>
          <w:b/>
          <w:color w:val="231F20"/>
          <w:sz w:val="22"/>
          <w:szCs w:val="22"/>
        </w:rPr>
        <w:t xml:space="preserve">Fig. S1. Validation of </w:t>
      </w:r>
      <w:r>
        <w:rPr>
          <w:rFonts w:ascii="Arial" w:eastAsia="SimSun" w:hAnsi="Arial" w:cs="Arial"/>
          <w:b/>
          <w:i/>
          <w:iCs/>
          <w:color w:val="231F20"/>
          <w:sz w:val="22"/>
          <w:szCs w:val="22"/>
        </w:rPr>
        <w:t xml:space="preserve">Sirt5 </w:t>
      </w:r>
      <w:r>
        <w:rPr>
          <w:rFonts w:ascii="Arial" w:eastAsia="SimSun" w:hAnsi="Arial" w:cs="Arial"/>
          <w:b/>
          <w:color w:val="231F20"/>
          <w:sz w:val="22"/>
          <w:szCs w:val="22"/>
        </w:rPr>
        <w:t xml:space="preserve">overexpression and knockdown or knockout. </w:t>
      </w:r>
      <w:r>
        <w:rPr>
          <w:rFonts w:ascii="Arial" w:eastAsia="SimSun" w:hAnsi="Arial" w:cs="Arial"/>
          <w:bCs/>
          <w:color w:val="231F20"/>
          <w:sz w:val="22"/>
          <w:szCs w:val="22"/>
        </w:rPr>
        <w:t>(</w:t>
      </w:r>
      <w:r>
        <w:rPr>
          <w:rFonts w:ascii="Arial" w:eastAsia="SimSun" w:hAnsi="Arial" w:cs="Arial"/>
          <w:b/>
          <w:color w:val="231F20"/>
          <w:sz w:val="22"/>
          <w:szCs w:val="22"/>
        </w:rPr>
        <w:t>A</w:t>
      </w:r>
      <w:r>
        <w:rPr>
          <w:rFonts w:ascii="Arial" w:eastAsia="SimSun" w:hAnsi="Arial" w:cs="Arial"/>
          <w:bCs/>
          <w:color w:val="231F20"/>
          <w:sz w:val="22"/>
          <w:szCs w:val="22"/>
        </w:rPr>
        <w:t xml:space="preserve">) Western blot analysis and quantification shows the efficiency of three </w:t>
      </w:r>
      <w:proofErr w:type="spellStart"/>
      <w:r>
        <w:rPr>
          <w:rFonts w:ascii="Arial" w:eastAsia="SimSun" w:hAnsi="Arial" w:cs="Arial"/>
          <w:bCs/>
          <w:color w:val="231F20"/>
          <w:sz w:val="22"/>
          <w:szCs w:val="22"/>
        </w:rPr>
        <w:t>shRNAs</w:t>
      </w:r>
      <w:proofErr w:type="spellEnd"/>
      <w:r>
        <w:rPr>
          <w:rFonts w:ascii="Arial" w:eastAsia="SimSun" w:hAnsi="Arial" w:cs="Arial"/>
          <w:bCs/>
          <w:color w:val="231F20"/>
          <w:sz w:val="22"/>
          <w:szCs w:val="22"/>
        </w:rPr>
        <w:t xml:space="preserve"> targeting </w:t>
      </w:r>
      <w:r>
        <w:rPr>
          <w:rFonts w:ascii="Arial" w:eastAsia="SimSun" w:hAnsi="Arial" w:cs="Arial"/>
          <w:bCs/>
          <w:i/>
          <w:iCs/>
          <w:color w:val="231F20"/>
          <w:sz w:val="22"/>
          <w:szCs w:val="22"/>
        </w:rPr>
        <w:t>Sirt5</w:t>
      </w:r>
      <w:r>
        <w:rPr>
          <w:rFonts w:ascii="Arial" w:eastAsia="SimSun" w:hAnsi="Arial" w:cs="Arial"/>
          <w:bCs/>
          <w:color w:val="231F20"/>
          <w:sz w:val="22"/>
          <w:szCs w:val="22"/>
        </w:rPr>
        <w:t xml:space="preserve"> in HL-1 cells </w:t>
      </w:r>
      <w:r>
        <w:rPr>
          <w:rFonts w:ascii="Arial" w:eastAsia="SimSun" w:hAnsi="Arial" w:cs="Arial" w:hint="eastAsia"/>
          <w:bCs/>
          <w:color w:val="231F20"/>
          <w:sz w:val="22"/>
          <w:szCs w:val="22"/>
        </w:rPr>
        <w:t>48 hours after</w:t>
      </w:r>
      <w:r>
        <w:rPr>
          <w:rFonts w:ascii="Arial" w:eastAsia="SimSun" w:hAnsi="Arial" w:cs="Arial"/>
          <w:bCs/>
          <w:color w:val="231F20"/>
          <w:sz w:val="22"/>
          <w:szCs w:val="22"/>
        </w:rPr>
        <w:t xml:space="preserve"> transfection.</w:t>
      </w:r>
      <w:r>
        <w:rPr>
          <w:rFonts w:ascii="Arial" w:eastAsia="SimSun" w:hAnsi="Arial" w:cs="Arial"/>
          <w:b/>
          <w:color w:val="231F20"/>
          <w:sz w:val="22"/>
          <w:szCs w:val="22"/>
        </w:rPr>
        <w:t xml:space="preserve"> </w:t>
      </w:r>
      <w:r>
        <w:rPr>
          <w:rFonts w:ascii="Arial" w:eastAsia="SimSun" w:hAnsi="Arial" w:cs="Arial"/>
          <w:bCs/>
          <w:color w:val="231F20"/>
          <w:sz w:val="22"/>
          <w:szCs w:val="22"/>
        </w:rPr>
        <w:t>The sh-Sirt5-3 was used throughout the study.</w:t>
      </w:r>
      <w:r>
        <w:rPr>
          <w:rFonts w:ascii="Arial" w:eastAsia="SimSun" w:hAnsi="Arial" w:cs="Arial"/>
          <w:b/>
          <w:color w:val="231F20"/>
          <w:sz w:val="22"/>
          <w:szCs w:val="22"/>
        </w:rPr>
        <w:t xml:space="preserve"> </w:t>
      </w:r>
      <w:r>
        <w:rPr>
          <w:rFonts w:ascii="Arial" w:eastAsia="AdvOT46dcae81" w:hAnsi="Arial" w:cs="Arial"/>
          <w:color w:val="000000"/>
          <w:sz w:val="22"/>
          <w:szCs w:val="22"/>
        </w:rPr>
        <w:t xml:space="preserve">One-way ANOVA (*, </w:t>
      </w:r>
      <w:r>
        <w:rPr>
          <w:rFonts w:ascii="Arial" w:eastAsia="AdvOT46dcae81" w:hAnsi="Arial" w:cs="Arial"/>
          <w:i/>
          <w:iCs/>
          <w:color w:val="000000"/>
          <w:sz w:val="22"/>
          <w:szCs w:val="22"/>
        </w:rPr>
        <w:t>P</w:t>
      </w:r>
      <w:r>
        <w:rPr>
          <w:rFonts w:ascii="Arial" w:eastAsia="AdvOT46dcae81" w:hAnsi="Arial" w:cs="Arial"/>
          <w:color w:val="000000"/>
          <w:sz w:val="22"/>
          <w:szCs w:val="22"/>
        </w:rPr>
        <w:t xml:space="preserve"> &lt; 0.05; **, </w:t>
      </w:r>
      <w:r>
        <w:rPr>
          <w:rFonts w:ascii="Arial" w:eastAsia="AdvOT46dcae81" w:hAnsi="Arial" w:cs="Arial"/>
          <w:i/>
          <w:iCs/>
          <w:color w:val="000000"/>
          <w:sz w:val="22"/>
          <w:szCs w:val="22"/>
        </w:rPr>
        <w:t>P</w:t>
      </w:r>
      <w:r>
        <w:rPr>
          <w:rFonts w:ascii="Arial" w:eastAsia="AdvOT46dcae81" w:hAnsi="Arial" w:cs="Arial"/>
          <w:color w:val="000000"/>
          <w:sz w:val="22"/>
          <w:szCs w:val="22"/>
        </w:rPr>
        <w:t xml:space="preserve"> &lt; 0.01; ***, </w:t>
      </w:r>
      <w:r>
        <w:rPr>
          <w:rFonts w:ascii="Arial" w:eastAsia="AdvOT46dcae81" w:hAnsi="Arial" w:cs="Arial"/>
          <w:i/>
          <w:iCs/>
          <w:color w:val="000000"/>
          <w:sz w:val="22"/>
          <w:szCs w:val="22"/>
        </w:rPr>
        <w:t>P</w:t>
      </w:r>
      <w:r>
        <w:rPr>
          <w:rFonts w:ascii="Arial" w:eastAsia="AdvOT46dcae81" w:hAnsi="Arial" w:cs="Arial"/>
          <w:color w:val="000000"/>
          <w:sz w:val="22"/>
          <w:szCs w:val="22"/>
        </w:rPr>
        <w:t> &lt; 0.001).</w:t>
      </w:r>
      <w:r>
        <w:rPr>
          <w:rFonts w:ascii="Arial" w:eastAsia="AdvOT46dcae81" w:hAnsi="Arial" w:cs="Arial"/>
          <w:b/>
          <w:bCs/>
          <w:color w:val="000000"/>
          <w:sz w:val="22"/>
          <w:szCs w:val="22"/>
        </w:rPr>
        <w:t xml:space="preserve"> </w:t>
      </w:r>
      <w:r>
        <w:rPr>
          <w:rFonts w:ascii="Arial" w:eastAsia="SimSun" w:hAnsi="Arial" w:cs="Arial"/>
          <w:bCs/>
          <w:color w:val="231F20"/>
          <w:sz w:val="22"/>
          <w:szCs w:val="22"/>
        </w:rPr>
        <w:t>(</w:t>
      </w:r>
      <w:r>
        <w:rPr>
          <w:rFonts w:ascii="Arial" w:eastAsia="SimSun" w:hAnsi="Arial" w:cs="Arial"/>
          <w:b/>
          <w:color w:val="231F20"/>
          <w:sz w:val="22"/>
          <w:szCs w:val="22"/>
        </w:rPr>
        <w:t>B</w:t>
      </w:r>
      <w:r>
        <w:rPr>
          <w:rFonts w:ascii="Arial" w:eastAsia="SimSun" w:hAnsi="Arial" w:cs="Arial"/>
          <w:bCs/>
          <w:color w:val="231F20"/>
          <w:sz w:val="22"/>
          <w:szCs w:val="22"/>
        </w:rPr>
        <w:t>) Western blot analysis and quantification shows increased Sirt5 protein levels after plasmid transfection in HL-1 cells.</w:t>
      </w:r>
      <w:r>
        <w:rPr>
          <w:rFonts w:ascii="Arial" w:eastAsia="SimSun" w:hAnsi="Arial" w:cs="Arial"/>
          <w:b/>
          <w:color w:val="231F20"/>
          <w:sz w:val="22"/>
          <w:szCs w:val="22"/>
        </w:rPr>
        <w:t xml:space="preserve"> </w:t>
      </w:r>
      <w:r>
        <w:rPr>
          <w:rFonts w:ascii="Arial" w:eastAsia="AdvOT46dcae81" w:hAnsi="Arial" w:cs="Arial"/>
          <w:color w:val="000000"/>
          <w:sz w:val="22"/>
          <w:szCs w:val="22"/>
        </w:rPr>
        <w:t xml:space="preserve">Two-tailed </w:t>
      </w:r>
      <w:r>
        <w:rPr>
          <w:rFonts w:ascii="Arial" w:eastAsia="AdvOT46dcae81" w:hAnsi="Arial" w:cs="Arial"/>
          <w:i/>
          <w:iCs/>
          <w:color w:val="000000"/>
          <w:sz w:val="22"/>
          <w:szCs w:val="22"/>
        </w:rPr>
        <w:t>t</w:t>
      </w:r>
      <w:r>
        <w:rPr>
          <w:rFonts w:ascii="Arial" w:eastAsia="AdvOT46dcae81" w:hAnsi="Arial" w:cs="Arial"/>
          <w:color w:val="000000"/>
          <w:sz w:val="22"/>
          <w:szCs w:val="22"/>
        </w:rPr>
        <w:t xml:space="preserve">-test (****, </w:t>
      </w:r>
      <w:r>
        <w:rPr>
          <w:rFonts w:ascii="Arial" w:eastAsia="AdvOT46dcae81" w:hAnsi="Arial" w:cs="Arial"/>
          <w:i/>
          <w:iCs/>
          <w:color w:val="000000"/>
          <w:sz w:val="22"/>
          <w:szCs w:val="22"/>
        </w:rPr>
        <w:t>P</w:t>
      </w:r>
      <w:r>
        <w:rPr>
          <w:rFonts w:ascii="Arial" w:eastAsia="AdvOT46dcae81" w:hAnsi="Arial" w:cs="Arial"/>
          <w:color w:val="000000"/>
          <w:sz w:val="22"/>
          <w:szCs w:val="22"/>
        </w:rPr>
        <w:t> &lt; 0.0001).</w:t>
      </w:r>
      <w:r>
        <w:rPr>
          <w:rFonts w:ascii="Arial" w:eastAsia="SimSun" w:hAnsi="Arial" w:cs="Arial"/>
          <w:bCs/>
          <w:color w:val="231F20"/>
          <w:sz w:val="22"/>
          <w:szCs w:val="22"/>
        </w:rPr>
        <w:t xml:space="preserve"> (</w:t>
      </w:r>
      <w:r>
        <w:rPr>
          <w:rFonts w:ascii="Arial" w:eastAsia="SimSun" w:hAnsi="Arial" w:cs="Arial"/>
          <w:b/>
          <w:color w:val="231F20"/>
          <w:sz w:val="22"/>
          <w:szCs w:val="22"/>
        </w:rPr>
        <w:t>C</w:t>
      </w:r>
      <w:r>
        <w:rPr>
          <w:rFonts w:ascii="Arial" w:eastAsia="SimSun" w:hAnsi="Arial" w:cs="Arial"/>
          <w:bCs/>
          <w:color w:val="231F20"/>
          <w:sz w:val="22"/>
          <w:szCs w:val="22"/>
        </w:rPr>
        <w:t xml:space="preserve">) AAV9-mediated overexpression of Sirt5 in the mouse myocardium 14 days after injection of the viruses into the tail vein. </w:t>
      </w:r>
      <w:r>
        <w:rPr>
          <w:rFonts w:ascii="Arial" w:eastAsia="AdvOT46dcae81" w:hAnsi="Arial" w:cs="Arial"/>
          <w:color w:val="000000"/>
          <w:sz w:val="22"/>
          <w:szCs w:val="22"/>
        </w:rPr>
        <w:t xml:space="preserve">Two-tailed </w:t>
      </w:r>
      <w:r>
        <w:rPr>
          <w:rFonts w:ascii="Arial" w:eastAsia="AdvOT46dcae81" w:hAnsi="Arial" w:cs="Arial"/>
          <w:i/>
          <w:iCs/>
          <w:color w:val="000000"/>
          <w:sz w:val="22"/>
          <w:szCs w:val="22"/>
        </w:rPr>
        <w:t>t</w:t>
      </w:r>
      <w:r>
        <w:rPr>
          <w:rFonts w:ascii="Arial" w:eastAsia="AdvOT46dcae81" w:hAnsi="Arial" w:cs="Arial"/>
          <w:color w:val="000000"/>
          <w:sz w:val="22"/>
          <w:szCs w:val="22"/>
        </w:rPr>
        <w:t xml:space="preserve">-test (****, </w:t>
      </w:r>
      <w:r>
        <w:rPr>
          <w:rFonts w:ascii="Arial" w:eastAsia="AdvOT46dcae81" w:hAnsi="Arial" w:cs="Arial"/>
          <w:i/>
          <w:iCs/>
          <w:color w:val="000000"/>
          <w:sz w:val="22"/>
          <w:szCs w:val="22"/>
        </w:rPr>
        <w:t>P</w:t>
      </w:r>
      <w:r>
        <w:rPr>
          <w:rFonts w:ascii="Arial" w:eastAsia="AdvOT46dcae81" w:hAnsi="Arial" w:cs="Arial"/>
          <w:color w:val="000000"/>
          <w:sz w:val="22"/>
          <w:szCs w:val="22"/>
        </w:rPr>
        <w:t> &lt; 0.0001).</w:t>
      </w:r>
      <w:r>
        <w:rPr>
          <w:rFonts w:ascii="Arial" w:eastAsia="SimSun" w:hAnsi="Arial" w:cs="Arial"/>
          <w:bCs/>
          <w:color w:val="231F20"/>
          <w:sz w:val="22"/>
          <w:szCs w:val="22"/>
        </w:rPr>
        <w:t xml:space="preserve"> (</w:t>
      </w:r>
      <w:r>
        <w:rPr>
          <w:rFonts w:ascii="Arial" w:eastAsia="SimSun" w:hAnsi="Arial" w:cs="Arial"/>
          <w:b/>
          <w:color w:val="231F20"/>
          <w:sz w:val="22"/>
          <w:szCs w:val="22"/>
        </w:rPr>
        <w:t>D</w:t>
      </w:r>
      <w:r>
        <w:rPr>
          <w:rFonts w:ascii="Arial" w:eastAsia="SimSun" w:hAnsi="Arial" w:cs="Arial"/>
          <w:bCs/>
          <w:color w:val="231F20"/>
          <w:sz w:val="22"/>
          <w:szCs w:val="22"/>
        </w:rPr>
        <w:t xml:space="preserve">) Procedure for the generation of cardiac-specific </w:t>
      </w:r>
      <w:r>
        <w:rPr>
          <w:rFonts w:ascii="Arial" w:eastAsia="SimSun" w:hAnsi="Arial" w:cs="Arial"/>
          <w:bCs/>
          <w:i/>
          <w:iCs/>
          <w:color w:val="231F20"/>
          <w:sz w:val="22"/>
          <w:szCs w:val="22"/>
        </w:rPr>
        <w:t>Sirt5</w:t>
      </w:r>
      <w:r>
        <w:rPr>
          <w:rFonts w:ascii="Arial" w:eastAsia="SimSun" w:hAnsi="Arial" w:cs="Arial"/>
          <w:bCs/>
          <w:color w:val="231F20"/>
          <w:sz w:val="22"/>
          <w:szCs w:val="22"/>
        </w:rPr>
        <w:t xml:space="preserve"> conditional knockout mice. (</w:t>
      </w:r>
      <w:r>
        <w:rPr>
          <w:rFonts w:ascii="Arial" w:eastAsia="SimSun" w:hAnsi="Arial" w:cs="Arial"/>
          <w:b/>
          <w:color w:val="231F20"/>
          <w:sz w:val="22"/>
          <w:szCs w:val="22"/>
        </w:rPr>
        <w:t>E</w:t>
      </w:r>
      <w:r>
        <w:rPr>
          <w:rFonts w:ascii="Arial" w:eastAsia="SimSun" w:hAnsi="Arial" w:cs="Arial"/>
          <w:bCs/>
          <w:color w:val="231F20"/>
          <w:sz w:val="22"/>
          <w:szCs w:val="22"/>
        </w:rPr>
        <w:t xml:space="preserve">) PCR-mediated genotyping to verify the deletion of the </w:t>
      </w:r>
      <w:proofErr w:type="spellStart"/>
      <w:r>
        <w:rPr>
          <w:rFonts w:ascii="Arial" w:eastAsia="SimSun" w:hAnsi="Arial" w:cs="Arial"/>
          <w:bCs/>
          <w:color w:val="231F20"/>
          <w:sz w:val="22"/>
          <w:szCs w:val="22"/>
        </w:rPr>
        <w:t>floxed</w:t>
      </w:r>
      <w:proofErr w:type="spellEnd"/>
      <w:r>
        <w:rPr>
          <w:rFonts w:ascii="Arial" w:eastAsia="SimSun" w:hAnsi="Arial" w:cs="Arial"/>
          <w:bCs/>
          <w:color w:val="231F20"/>
          <w:sz w:val="22"/>
          <w:szCs w:val="22"/>
        </w:rPr>
        <w:t xml:space="preserve"> exon 3 in the </w:t>
      </w:r>
      <w:r>
        <w:rPr>
          <w:rFonts w:ascii="Arial" w:eastAsia="SimSun" w:hAnsi="Arial" w:cs="Arial"/>
          <w:bCs/>
          <w:i/>
          <w:iCs/>
          <w:color w:val="231F20"/>
          <w:sz w:val="22"/>
          <w:szCs w:val="22"/>
        </w:rPr>
        <w:t>Sirt5</w:t>
      </w:r>
      <w:r>
        <w:rPr>
          <w:rFonts w:ascii="Arial" w:eastAsia="SimSun" w:hAnsi="Arial" w:cs="Arial"/>
          <w:bCs/>
          <w:color w:val="231F20"/>
          <w:sz w:val="22"/>
          <w:szCs w:val="22"/>
        </w:rPr>
        <w:t xml:space="preserve"> locus, which </w:t>
      </w:r>
      <w:r>
        <w:rPr>
          <w:rFonts w:ascii="Arial" w:hAnsi="Arial" w:cs="Arial"/>
          <w:bCs/>
          <w:sz w:val="22"/>
          <w:szCs w:val="22"/>
        </w:rPr>
        <w:t>produces a 1508</w:t>
      </w:r>
      <w:r>
        <w:rPr>
          <w:rFonts w:ascii="Arial" w:hAnsi="Arial" w:cs="Arial" w:hint="eastAsia"/>
          <w:bCs/>
          <w:sz w:val="22"/>
          <w:szCs w:val="22"/>
        </w:rPr>
        <w:t xml:space="preserve"> bp</w:t>
      </w:r>
      <w:r>
        <w:rPr>
          <w:rFonts w:ascii="Arial" w:hAnsi="Arial" w:cs="Arial"/>
          <w:bCs/>
          <w:sz w:val="22"/>
          <w:szCs w:val="22"/>
        </w:rPr>
        <w:t xml:space="preserve"> or 847 </w:t>
      </w:r>
      <w:r>
        <w:rPr>
          <w:rFonts w:ascii="Arial" w:hAnsi="Arial" w:cs="Arial"/>
          <w:bCs/>
          <w:sz w:val="22"/>
          <w:szCs w:val="22"/>
        </w:rPr>
        <w:lastRenderedPageBreak/>
        <w:t xml:space="preserve">fragment before and after administration of </w:t>
      </w:r>
      <w:r>
        <w:rPr>
          <w:rFonts w:ascii="Arial" w:hAnsi="Arial" w:cs="Arial" w:hint="eastAsia"/>
          <w:bCs/>
          <w:sz w:val="22"/>
          <w:szCs w:val="22"/>
        </w:rPr>
        <w:t>tamoxifen</w:t>
      </w:r>
      <w:r>
        <w:rPr>
          <w:rFonts w:ascii="Arial" w:hAnsi="Arial" w:cs="Arial"/>
          <w:bCs/>
          <w:sz w:val="22"/>
          <w:szCs w:val="22"/>
        </w:rPr>
        <w:t>, respectively</w:t>
      </w:r>
      <w:r>
        <w:rPr>
          <w:rFonts w:ascii="Arial" w:eastAsia="SimSun" w:hAnsi="Arial" w:cs="Arial"/>
          <w:bCs/>
          <w:color w:val="231F20"/>
          <w:sz w:val="22"/>
          <w:szCs w:val="22"/>
        </w:rPr>
        <w:t>.</w:t>
      </w:r>
      <w:r>
        <w:rPr>
          <w:rFonts w:ascii="Arial" w:eastAsia="SimSun" w:hAnsi="Arial" w:cs="Arial"/>
          <w:b/>
          <w:color w:val="231F20"/>
          <w:sz w:val="22"/>
          <w:szCs w:val="22"/>
        </w:rPr>
        <w:t xml:space="preserve"> </w:t>
      </w:r>
      <w:r>
        <w:rPr>
          <w:rFonts w:ascii="Arial" w:eastAsia="SimSun" w:hAnsi="Arial" w:cs="Arial"/>
          <w:bCs/>
          <w:color w:val="231F20"/>
          <w:sz w:val="22"/>
          <w:szCs w:val="22"/>
        </w:rPr>
        <w:t>(</w:t>
      </w:r>
      <w:r>
        <w:rPr>
          <w:rFonts w:ascii="Arial" w:eastAsia="SimSun" w:hAnsi="Arial" w:cs="Arial"/>
          <w:b/>
          <w:color w:val="231F20"/>
          <w:sz w:val="22"/>
          <w:szCs w:val="22"/>
        </w:rPr>
        <w:t>F</w:t>
      </w:r>
      <w:r>
        <w:rPr>
          <w:rFonts w:ascii="Arial" w:eastAsia="SimSun" w:hAnsi="Arial" w:cs="Arial"/>
          <w:bCs/>
          <w:color w:val="231F20"/>
          <w:sz w:val="22"/>
          <w:szCs w:val="22"/>
        </w:rPr>
        <w:t xml:space="preserve">) Reduction of Sirt5 protein levels 5 days after tamoxifen treatment in three independent mice. </w:t>
      </w:r>
      <w:r>
        <w:rPr>
          <w:rFonts w:ascii="Arial" w:eastAsia="AdvOT46dcae81" w:hAnsi="Arial" w:cs="Arial"/>
          <w:color w:val="000000"/>
          <w:sz w:val="22"/>
          <w:szCs w:val="22"/>
        </w:rPr>
        <w:t xml:space="preserve">Two-tailed </w:t>
      </w:r>
      <w:r>
        <w:rPr>
          <w:rFonts w:ascii="Arial" w:eastAsia="AdvOT46dcae81" w:hAnsi="Arial" w:cs="Arial"/>
          <w:i/>
          <w:iCs/>
          <w:color w:val="000000"/>
          <w:sz w:val="22"/>
          <w:szCs w:val="22"/>
        </w:rPr>
        <w:t>t</w:t>
      </w:r>
      <w:r>
        <w:rPr>
          <w:rFonts w:ascii="Arial" w:eastAsia="AdvOT46dcae81" w:hAnsi="Arial" w:cs="Arial"/>
          <w:color w:val="000000"/>
          <w:sz w:val="22"/>
          <w:szCs w:val="22"/>
        </w:rPr>
        <w:t xml:space="preserve">-test (****, </w:t>
      </w:r>
      <w:r>
        <w:rPr>
          <w:rFonts w:ascii="Arial" w:eastAsia="AdvOT46dcae81" w:hAnsi="Arial" w:cs="Arial"/>
          <w:i/>
          <w:iCs/>
          <w:color w:val="000000"/>
          <w:sz w:val="22"/>
          <w:szCs w:val="22"/>
        </w:rPr>
        <w:t>P</w:t>
      </w:r>
      <w:r>
        <w:rPr>
          <w:rFonts w:ascii="Arial" w:eastAsia="AdvOT46dcae81" w:hAnsi="Arial" w:cs="Arial"/>
          <w:color w:val="000000"/>
          <w:sz w:val="22"/>
          <w:szCs w:val="22"/>
        </w:rPr>
        <w:t> &lt; 0.0001).</w:t>
      </w:r>
    </w:p>
    <w:p w14:paraId="353FE828" w14:textId="77777777" w:rsidR="00220D07" w:rsidRDefault="00220D07" w:rsidP="00220D07">
      <w:pPr>
        <w:spacing w:line="480" w:lineRule="auto"/>
        <w:ind w:right="-286"/>
        <w:rPr>
          <w:rFonts w:ascii="Arial" w:eastAsia="SimSun" w:hAnsi="Arial" w:cs="Arial"/>
          <w:bCs/>
          <w:color w:val="231F20"/>
          <w:sz w:val="22"/>
          <w:szCs w:val="22"/>
        </w:rPr>
      </w:pPr>
    </w:p>
    <w:p w14:paraId="6FBA0C5D" w14:textId="77777777" w:rsidR="00220D07" w:rsidRDefault="00220D07" w:rsidP="00220D07">
      <w:pPr>
        <w:spacing w:line="480" w:lineRule="auto"/>
        <w:ind w:right="-286"/>
        <w:rPr>
          <w:rFonts w:ascii="Arial" w:eastAsia="SimSun" w:hAnsi="Arial" w:cs="Arial"/>
          <w:bCs/>
          <w:color w:val="231F20"/>
          <w:sz w:val="22"/>
          <w:szCs w:val="22"/>
        </w:rPr>
      </w:pPr>
      <w:r>
        <w:rPr>
          <w:rFonts w:ascii="Arial" w:eastAsia="SimSun" w:hAnsi="Arial" w:cs="Arial"/>
          <w:bCs/>
          <w:noProof/>
          <w:color w:val="231F20"/>
          <w:sz w:val="22"/>
          <w:szCs w:val="22"/>
        </w:rPr>
        <w:drawing>
          <wp:inline distT="0" distB="0" distL="0" distR="0" wp14:anchorId="6A505D0E" wp14:editId="5E6B1C47">
            <wp:extent cx="5759450" cy="1009015"/>
            <wp:effectExtent l="0" t="0" r="3175" b="635"/>
            <wp:docPr id="1046244974" name="Image 1" descr="A close-up of a microscop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6244974" name="Image 1" descr="A close-up of a microscope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009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7930B7" w14:textId="77777777" w:rsidR="00220D07" w:rsidRDefault="00220D07" w:rsidP="00220D07">
      <w:pPr>
        <w:spacing w:line="480" w:lineRule="auto"/>
        <w:ind w:right="-286"/>
        <w:rPr>
          <w:rFonts w:ascii="Arial" w:eastAsia="SimSun" w:hAnsi="Arial" w:cs="Arial"/>
          <w:bCs/>
          <w:color w:val="231F20"/>
          <w:sz w:val="22"/>
          <w:szCs w:val="22"/>
        </w:rPr>
      </w:pPr>
      <w:r>
        <w:rPr>
          <w:rFonts w:ascii="Arial" w:eastAsia="SimSun" w:hAnsi="Arial" w:cs="Arial"/>
          <w:b/>
          <w:color w:val="231F20"/>
          <w:sz w:val="22"/>
          <w:szCs w:val="22"/>
        </w:rPr>
        <w:t>Fig. S2. Sirt5 protects mitochondrial integrity under IR condition.</w:t>
      </w:r>
      <w:r>
        <w:rPr>
          <w:rFonts w:ascii="Arial" w:eastAsia="SimSun" w:hAnsi="Arial" w:cs="Arial"/>
          <w:bCs/>
          <w:color w:val="231F20"/>
          <w:sz w:val="22"/>
          <w:szCs w:val="22"/>
        </w:rPr>
        <w:t xml:space="preserve"> IR injury of the myocardium was induced 14 days after injection of AAV9-Sirt5 and 5 days after administration of tamoxifen. Overexpression of </w:t>
      </w:r>
      <w:r>
        <w:rPr>
          <w:rFonts w:ascii="Arial" w:eastAsia="SimSun" w:hAnsi="Arial" w:cs="Arial"/>
          <w:bCs/>
          <w:i/>
          <w:iCs/>
          <w:color w:val="231F20"/>
          <w:sz w:val="22"/>
          <w:szCs w:val="22"/>
        </w:rPr>
        <w:t>Sirt5</w:t>
      </w:r>
      <w:r>
        <w:rPr>
          <w:rFonts w:ascii="Arial" w:eastAsia="SimSun" w:hAnsi="Arial" w:cs="Arial"/>
          <w:bCs/>
          <w:color w:val="231F20"/>
          <w:sz w:val="22"/>
          <w:szCs w:val="22"/>
        </w:rPr>
        <w:t xml:space="preserve"> rescues IR-induced mitochondrial disorganization, whereas knockout of </w:t>
      </w:r>
      <w:r>
        <w:rPr>
          <w:rFonts w:ascii="Arial" w:eastAsia="SimSun" w:hAnsi="Arial" w:cs="Arial"/>
          <w:bCs/>
          <w:i/>
          <w:iCs/>
          <w:color w:val="231F20"/>
          <w:sz w:val="22"/>
          <w:szCs w:val="22"/>
        </w:rPr>
        <w:t>Sirt5</w:t>
      </w:r>
      <w:r>
        <w:rPr>
          <w:rFonts w:ascii="Arial" w:eastAsia="SimSun" w:hAnsi="Arial" w:cs="Arial"/>
          <w:bCs/>
          <w:color w:val="231F20"/>
          <w:sz w:val="22"/>
          <w:szCs w:val="22"/>
        </w:rPr>
        <w:t xml:space="preserve"> enhances IR-induced mitochondrial defects. Scale bar, 500 nm.</w:t>
      </w:r>
    </w:p>
    <w:p w14:paraId="774EA9BA" w14:textId="77777777" w:rsidR="00220D07" w:rsidRDefault="00220D07" w:rsidP="00220D07">
      <w:pPr>
        <w:spacing w:line="480" w:lineRule="auto"/>
        <w:ind w:right="-286"/>
        <w:rPr>
          <w:rFonts w:ascii="Arial" w:eastAsia="SimSun" w:hAnsi="Arial" w:cs="Arial"/>
          <w:bCs/>
          <w:color w:val="231F20"/>
          <w:sz w:val="22"/>
          <w:szCs w:val="22"/>
        </w:rPr>
      </w:pPr>
    </w:p>
    <w:p w14:paraId="1FD24F31" w14:textId="77777777" w:rsidR="00220D07" w:rsidRDefault="00220D07" w:rsidP="00220D07">
      <w:pPr>
        <w:spacing w:line="480" w:lineRule="auto"/>
        <w:ind w:right="-286"/>
        <w:rPr>
          <w:rFonts w:ascii="Arial" w:eastAsia="SimSun" w:hAnsi="Arial" w:cs="Arial"/>
          <w:bCs/>
          <w:color w:val="231F20"/>
          <w:sz w:val="22"/>
          <w:szCs w:val="22"/>
        </w:rPr>
      </w:pPr>
      <w:r>
        <w:rPr>
          <w:rFonts w:ascii="Arial" w:eastAsia="SimSun" w:hAnsi="Arial" w:cs="Arial" w:hint="eastAsia"/>
          <w:bCs/>
          <w:noProof/>
          <w:color w:val="231F20"/>
          <w:sz w:val="22"/>
          <w:szCs w:val="22"/>
        </w:rPr>
        <w:drawing>
          <wp:inline distT="0" distB="0" distL="114300" distR="114300" wp14:anchorId="58C7DF35" wp14:editId="06CADC42">
            <wp:extent cx="5756910" cy="2438400"/>
            <wp:effectExtent l="0" t="0" r="5715" b="0"/>
            <wp:docPr id="2" name="图片 2" descr="Figure S3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 S3_画板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34BFC6" w14:textId="77777777" w:rsidR="00220D07" w:rsidRDefault="00220D07" w:rsidP="00220D07">
      <w:pPr>
        <w:spacing w:line="480" w:lineRule="auto"/>
        <w:ind w:right="-286"/>
        <w:rPr>
          <w:rFonts w:ascii="Arial" w:eastAsia="AdvOT46dcae81" w:hAnsi="Arial" w:cs="Arial"/>
          <w:color w:val="000000"/>
          <w:sz w:val="22"/>
          <w:szCs w:val="22"/>
        </w:rPr>
      </w:pPr>
      <w:r>
        <w:rPr>
          <w:rFonts w:ascii="Arial" w:eastAsia="SimSun" w:hAnsi="Arial" w:cs="Arial"/>
          <w:b/>
          <w:bCs/>
          <w:color w:val="000000"/>
          <w:sz w:val="22"/>
          <w:szCs w:val="22"/>
        </w:rPr>
        <w:t>Fig. S3. IR-induced PTMs in the myocardium.</w:t>
      </w:r>
      <w:r>
        <w:rPr>
          <w:rFonts w:ascii="Arial" w:eastAsia="SimSun" w:hAnsi="Arial" w:cs="Arial"/>
          <w:color w:val="000000"/>
          <w:sz w:val="22"/>
          <w:szCs w:val="22"/>
        </w:rPr>
        <w:t xml:space="preserve"> </w:t>
      </w:r>
      <w:r>
        <w:rPr>
          <w:rFonts w:ascii="Arial" w:eastAsia="AdvOT46dcae81" w:hAnsi="Arial" w:cs="Arial"/>
          <w:color w:val="000000"/>
          <w:sz w:val="22"/>
          <w:szCs w:val="22"/>
        </w:rPr>
        <w:t>(</w:t>
      </w:r>
      <w:r>
        <w:rPr>
          <w:rFonts w:ascii="Arial" w:eastAsia="SimSun" w:hAnsi="Arial" w:cs="Arial"/>
          <w:b/>
          <w:bCs/>
          <w:color w:val="000000"/>
          <w:sz w:val="22"/>
          <w:szCs w:val="22"/>
        </w:rPr>
        <w:t>A</w:t>
      </w:r>
      <w:r>
        <w:rPr>
          <w:rFonts w:ascii="Arial" w:eastAsia="SimSun" w:hAnsi="Arial" w:cs="Arial"/>
          <w:color w:val="000000"/>
          <w:sz w:val="22"/>
          <w:szCs w:val="22"/>
        </w:rPr>
        <w:t xml:space="preserve"> to </w:t>
      </w:r>
      <w:r>
        <w:rPr>
          <w:rFonts w:ascii="Arial" w:eastAsia="SimSun" w:hAnsi="Arial" w:cs="Arial"/>
          <w:b/>
          <w:bCs/>
          <w:color w:val="000000"/>
          <w:sz w:val="22"/>
          <w:szCs w:val="22"/>
        </w:rPr>
        <w:t>E</w:t>
      </w:r>
      <w:r>
        <w:rPr>
          <w:rFonts w:ascii="Arial" w:eastAsia="SimSun" w:hAnsi="Arial" w:cs="Arial"/>
          <w:color w:val="000000"/>
          <w:sz w:val="22"/>
          <w:szCs w:val="22"/>
        </w:rPr>
        <w:t xml:space="preserve">) Western blot analyses of protein </w:t>
      </w:r>
      <w:proofErr w:type="spellStart"/>
      <w:r>
        <w:rPr>
          <w:rFonts w:ascii="Arial" w:eastAsia="SimSun" w:hAnsi="Arial" w:cs="Arial"/>
          <w:color w:val="000000"/>
          <w:sz w:val="22"/>
          <w:szCs w:val="22"/>
        </w:rPr>
        <w:t>lactylation</w:t>
      </w:r>
      <w:proofErr w:type="spellEnd"/>
      <w:r>
        <w:rPr>
          <w:rFonts w:ascii="Arial" w:eastAsia="SimSun" w:hAnsi="Arial" w:cs="Arial"/>
          <w:color w:val="000000"/>
          <w:sz w:val="22"/>
          <w:szCs w:val="22"/>
        </w:rPr>
        <w:t xml:space="preserve"> (Kla), </w:t>
      </w:r>
      <w:proofErr w:type="spellStart"/>
      <w:r>
        <w:rPr>
          <w:rFonts w:ascii="Arial" w:eastAsia="SimSun" w:hAnsi="Arial" w:cs="Arial"/>
          <w:color w:val="000000"/>
          <w:sz w:val="22"/>
          <w:szCs w:val="22"/>
        </w:rPr>
        <w:t>crotonyllysine</w:t>
      </w:r>
      <w:proofErr w:type="spellEnd"/>
      <w:r>
        <w:rPr>
          <w:rFonts w:ascii="Arial" w:eastAsia="SimSun" w:hAnsi="Arial" w:cs="Arial"/>
          <w:color w:val="000000"/>
          <w:sz w:val="22"/>
          <w:szCs w:val="22"/>
        </w:rPr>
        <w:t xml:space="preserve"> (</w:t>
      </w:r>
      <w:proofErr w:type="spellStart"/>
      <w:r>
        <w:rPr>
          <w:rFonts w:ascii="Arial" w:eastAsia="SimSun" w:hAnsi="Arial" w:cs="Arial"/>
          <w:color w:val="000000"/>
          <w:sz w:val="22"/>
          <w:szCs w:val="22"/>
        </w:rPr>
        <w:t>Kcr</w:t>
      </w:r>
      <w:proofErr w:type="spellEnd"/>
      <w:r>
        <w:rPr>
          <w:rFonts w:ascii="Arial" w:eastAsia="SimSun" w:hAnsi="Arial" w:cs="Arial"/>
          <w:color w:val="000000"/>
          <w:sz w:val="22"/>
          <w:szCs w:val="22"/>
        </w:rPr>
        <w:t xml:space="preserve">), </w:t>
      </w:r>
      <w:proofErr w:type="spellStart"/>
      <w:r>
        <w:rPr>
          <w:rFonts w:ascii="Arial" w:eastAsia="SimSun" w:hAnsi="Arial" w:cs="Arial"/>
          <w:color w:val="000000"/>
          <w:sz w:val="22"/>
          <w:szCs w:val="22"/>
        </w:rPr>
        <w:t>succinyllysine</w:t>
      </w:r>
      <w:proofErr w:type="spellEnd"/>
      <w:r>
        <w:rPr>
          <w:rFonts w:ascii="Arial" w:eastAsia="SimSun" w:hAnsi="Arial" w:cs="Arial"/>
          <w:color w:val="000000"/>
          <w:sz w:val="22"/>
          <w:szCs w:val="22"/>
        </w:rPr>
        <w:t xml:space="preserve"> (</w:t>
      </w:r>
      <w:proofErr w:type="spellStart"/>
      <w:r>
        <w:rPr>
          <w:rFonts w:ascii="Arial" w:eastAsia="SimSun" w:hAnsi="Arial" w:cs="Arial"/>
          <w:color w:val="000000"/>
          <w:sz w:val="22"/>
          <w:szCs w:val="22"/>
        </w:rPr>
        <w:t>Ksuc</w:t>
      </w:r>
      <w:proofErr w:type="spellEnd"/>
      <w:r>
        <w:rPr>
          <w:rFonts w:ascii="Arial" w:eastAsia="SimSun" w:hAnsi="Arial" w:cs="Arial"/>
          <w:color w:val="000000"/>
          <w:sz w:val="22"/>
          <w:szCs w:val="22"/>
        </w:rPr>
        <w:t>), ß-</w:t>
      </w:r>
      <w:proofErr w:type="spellStart"/>
      <w:r>
        <w:rPr>
          <w:rFonts w:ascii="Arial" w:eastAsia="SimSun" w:hAnsi="Arial" w:cs="Arial"/>
          <w:color w:val="000000"/>
          <w:sz w:val="22"/>
          <w:szCs w:val="22"/>
        </w:rPr>
        <w:t>hydroxybutyryllysine</w:t>
      </w:r>
      <w:proofErr w:type="spellEnd"/>
      <w:r>
        <w:rPr>
          <w:rFonts w:ascii="Arial" w:eastAsia="SimSun" w:hAnsi="Arial" w:cs="Arial"/>
          <w:color w:val="000000"/>
          <w:sz w:val="22"/>
          <w:szCs w:val="22"/>
        </w:rPr>
        <w:t xml:space="preserve"> (</w:t>
      </w:r>
      <w:proofErr w:type="spellStart"/>
      <w:r>
        <w:rPr>
          <w:rFonts w:ascii="Arial" w:eastAsia="SimSun" w:hAnsi="Arial" w:cs="Arial"/>
          <w:color w:val="000000"/>
          <w:sz w:val="22"/>
          <w:szCs w:val="22"/>
        </w:rPr>
        <w:t>Kbhb</w:t>
      </w:r>
      <w:proofErr w:type="spellEnd"/>
      <w:r>
        <w:rPr>
          <w:rFonts w:ascii="Arial" w:eastAsia="SimSun" w:hAnsi="Arial" w:cs="Arial"/>
          <w:color w:val="000000"/>
          <w:sz w:val="22"/>
          <w:szCs w:val="22"/>
        </w:rPr>
        <w:t xml:space="preserve">) and acetylation (Kac) modifications in IR-injured mouse myocardial tissues. </w:t>
      </w:r>
      <w:r>
        <w:rPr>
          <w:rFonts w:ascii="Arial" w:eastAsia="AdvOT46dcae81" w:hAnsi="Arial" w:cs="Arial"/>
          <w:color w:val="000000"/>
          <w:sz w:val="22"/>
          <w:szCs w:val="22"/>
        </w:rPr>
        <w:t xml:space="preserve">Two-tailed </w:t>
      </w:r>
      <w:r>
        <w:rPr>
          <w:rFonts w:ascii="Arial" w:eastAsia="AdvOT46dcae81" w:hAnsi="Arial" w:cs="Arial"/>
          <w:i/>
          <w:iCs/>
          <w:color w:val="000000"/>
          <w:sz w:val="22"/>
          <w:szCs w:val="22"/>
        </w:rPr>
        <w:t>t</w:t>
      </w:r>
      <w:r>
        <w:rPr>
          <w:rFonts w:ascii="Arial" w:eastAsia="AdvOT46dcae81" w:hAnsi="Arial" w:cs="Arial"/>
          <w:color w:val="000000"/>
          <w:sz w:val="22"/>
          <w:szCs w:val="22"/>
        </w:rPr>
        <w:t xml:space="preserve">-test (*, </w:t>
      </w:r>
      <w:r>
        <w:rPr>
          <w:rFonts w:ascii="Arial" w:eastAsia="AdvOT46dcae81" w:hAnsi="Arial" w:cs="Arial"/>
          <w:i/>
          <w:iCs/>
          <w:color w:val="000000"/>
          <w:sz w:val="22"/>
          <w:szCs w:val="22"/>
        </w:rPr>
        <w:t>P</w:t>
      </w:r>
      <w:r>
        <w:rPr>
          <w:rFonts w:ascii="Arial" w:eastAsia="AdvOT46dcae81" w:hAnsi="Arial" w:cs="Arial"/>
          <w:color w:val="000000"/>
          <w:sz w:val="22"/>
          <w:szCs w:val="22"/>
        </w:rPr>
        <w:t xml:space="preserve"> &lt; 0.05; **, </w:t>
      </w:r>
      <w:r>
        <w:rPr>
          <w:rFonts w:ascii="Arial" w:eastAsia="AdvOT46dcae81" w:hAnsi="Arial" w:cs="Arial"/>
          <w:i/>
          <w:iCs/>
          <w:color w:val="000000"/>
          <w:sz w:val="22"/>
          <w:szCs w:val="22"/>
        </w:rPr>
        <w:t>P</w:t>
      </w:r>
      <w:r>
        <w:rPr>
          <w:rFonts w:ascii="Arial" w:eastAsia="AdvOT46dcae81" w:hAnsi="Arial" w:cs="Arial"/>
          <w:color w:val="000000"/>
          <w:sz w:val="22"/>
          <w:szCs w:val="22"/>
        </w:rPr>
        <w:t xml:space="preserve"> &lt; 0.01; ***, </w:t>
      </w:r>
      <w:r>
        <w:rPr>
          <w:rFonts w:ascii="Arial" w:eastAsia="AdvOT46dcae81" w:hAnsi="Arial" w:cs="Arial"/>
          <w:i/>
          <w:iCs/>
          <w:color w:val="000000"/>
          <w:sz w:val="22"/>
          <w:szCs w:val="22"/>
        </w:rPr>
        <w:t>P</w:t>
      </w:r>
      <w:r>
        <w:rPr>
          <w:rFonts w:ascii="Arial" w:eastAsia="AdvOT46dcae81" w:hAnsi="Arial" w:cs="Arial"/>
          <w:color w:val="000000"/>
          <w:sz w:val="22"/>
          <w:szCs w:val="22"/>
        </w:rPr>
        <w:t> &lt; 0.001).</w:t>
      </w:r>
    </w:p>
    <w:p w14:paraId="1CADF8E1" w14:textId="77777777" w:rsidR="00220D07" w:rsidRDefault="00220D07" w:rsidP="00220D07">
      <w:pPr>
        <w:spacing w:line="480" w:lineRule="auto"/>
        <w:ind w:right="-286"/>
        <w:rPr>
          <w:rFonts w:ascii="Arial" w:eastAsia="SimSun" w:hAnsi="Arial" w:cs="Arial"/>
          <w:bCs/>
          <w:color w:val="231F20"/>
          <w:sz w:val="22"/>
          <w:szCs w:val="22"/>
        </w:rPr>
      </w:pPr>
    </w:p>
    <w:p w14:paraId="5931A36F" w14:textId="77777777" w:rsidR="00220D07" w:rsidRDefault="00220D07" w:rsidP="00220D07">
      <w:pPr>
        <w:spacing w:line="480" w:lineRule="auto"/>
        <w:ind w:right="-286"/>
        <w:rPr>
          <w:rFonts w:ascii="Arial" w:eastAsia="SimSun" w:hAnsi="Arial" w:cs="Arial"/>
          <w:bCs/>
          <w:color w:val="231F20"/>
          <w:sz w:val="22"/>
          <w:szCs w:val="22"/>
        </w:rPr>
      </w:pPr>
    </w:p>
    <w:p w14:paraId="6057AF0A" w14:textId="77777777" w:rsidR="00220D07" w:rsidRDefault="00220D07" w:rsidP="00220D07">
      <w:pPr>
        <w:spacing w:line="480" w:lineRule="auto"/>
        <w:ind w:right="-286"/>
        <w:rPr>
          <w:rFonts w:ascii="Arial" w:eastAsia="SimSun" w:hAnsi="Arial" w:cs="Arial"/>
          <w:bCs/>
          <w:color w:val="231F20"/>
          <w:sz w:val="22"/>
          <w:szCs w:val="22"/>
        </w:rPr>
      </w:pPr>
    </w:p>
    <w:p w14:paraId="1EE30B0B" w14:textId="77777777" w:rsidR="00220D07" w:rsidRDefault="00220D07" w:rsidP="00220D07">
      <w:pPr>
        <w:spacing w:line="480" w:lineRule="auto"/>
        <w:ind w:right="-286"/>
        <w:jc w:val="center"/>
        <w:rPr>
          <w:rFonts w:ascii="Arial" w:eastAsia="SimSun" w:hAnsi="Arial" w:cs="Arial"/>
          <w:b/>
          <w:color w:val="231F20"/>
          <w:sz w:val="22"/>
          <w:szCs w:val="22"/>
        </w:rPr>
      </w:pPr>
      <w:r>
        <w:rPr>
          <w:rFonts w:ascii="Arial" w:eastAsia="SimSun" w:hAnsi="Arial" w:cs="Arial"/>
          <w:b/>
          <w:noProof/>
          <w:color w:val="231F20"/>
          <w:sz w:val="22"/>
          <w:szCs w:val="22"/>
        </w:rPr>
        <w:lastRenderedPageBreak/>
        <w:drawing>
          <wp:inline distT="0" distB="0" distL="0" distR="0" wp14:anchorId="2F7087F3" wp14:editId="4E28A955">
            <wp:extent cx="3382010" cy="1685290"/>
            <wp:effectExtent l="0" t="0" r="8890" b="635"/>
            <wp:docPr id="727516725" name="Image 12" descr="A comparison of a test resul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7516725" name="Image 12" descr="A comparison of a test results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0824" cy="1704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2B7ADE" w14:textId="77777777" w:rsidR="00220D07" w:rsidRDefault="00220D07" w:rsidP="00220D07">
      <w:pPr>
        <w:spacing w:line="480" w:lineRule="auto"/>
        <w:ind w:right="-286"/>
        <w:rPr>
          <w:rFonts w:ascii="Arial" w:eastAsia="SimSun" w:hAnsi="Arial" w:cs="Arial"/>
          <w:color w:val="000000"/>
          <w:sz w:val="22"/>
          <w:szCs w:val="22"/>
        </w:rPr>
      </w:pPr>
      <w:r>
        <w:rPr>
          <w:rFonts w:ascii="Arial" w:eastAsia="SimSun" w:hAnsi="Arial" w:cs="Arial"/>
          <w:b/>
          <w:bCs/>
          <w:color w:val="000000"/>
          <w:sz w:val="22"/>
          <w:szCs w:val="22"/>
        </w:rPr>
        <w:t>Fig. S4. Increase of lactate levels after IR and HR.</w:t>
      </w:r>
      <w:r>
        <w:rPr>
          <w:rFonts w:ascii="Arial" w:eastAsia="SimSun" w:hAnsi="Arial" w:cs="Arial"/>
          <w:color w:val="000000"/>
          <w:sz w:val="22"/>
          <w:szCs w:val="22"/>
        </w:rPr>
        <w:t xml:space="preserve"> (</w:t>
      </w:r>
      <w:r>
        <w:rPr>
          <w:rFonts w:ascii="Arial" w:eastAsia="SimSun" w:hAnsi="Arial" w:cs="Arial"/>
          <w:b/>
          <w:bCs/>
          <w:color w:val="000000"/>
          <w:sz w:val="22"/>
          <w:szCs w:val="22"/>
        </w:rPr>
        <w:t>A</w:t>
      </w:r>
      <w:r>
        <w:rPr>
          <w:rFonts w:ascii="Arial" w:eastAsia="SimSun" w:hAnsi="Arial" w:cs="Arial"/>
          <w:color w:val="000000"/>
          <w:sz w:val="22"/>
          <w:szCs w:val="22"/>
        </w:rPr>
        <w:t xml:space="preserve">) Quantification of </w:t>
      </w:r>
      <w:r>
        <w:rPr>
          <w:rFonts w:ascii="Arial" w:eastAsia="AdvOT46dcae81" w:hAnsi="Arial" w:cs="Arial"/>
          <w:color w:val="000000"/>
          <w:sz w:val="22"/>
          <w:szCs w:val="22"/>
        </w:rPr>
        <w:t xml:space="preserve">lactate </w:t>
      </w:r>
      <w:r>
        <w:rPr>
          <w:rFonts w:ascii="Arial" w:eastAsia="SimSun" w:hAnsi="Arial" w:cs="Arial"/>
          <w:color w:val="000000"/>
          <w:sz w:val="22"/>
          <w:szCs w:val="22"/>
        </w:rPr>
        <w:t xml:space="preserve">levels in IR-injured mouse myocardial tissues. </w:t>
      </w:r>
      <w:r>
        <w:rPr>
          <w:rFonts w:ascii="Arial" w:eastAsia="AdvOT46dcae81" w:hAnsi="Arial" w:cs="Arial"/>
          <w:color w:val="000000"/>
          <w:sz w:val="22"/>
          <w:szCs w:val="22"/>
        </w:rPr>
        <w:t xml:space="preserve">Two-tailed </w:t>
      </w:r>
      <w:r>
        <w:rPr>
          <w:rFonts w:ascii="Arial" w:eastAsia="AdvOT46dcae81" w:hAnsi="Arial" w:cs="Arial"/>
          <w:i/>
          <w:iCs/>
          <w:color w:val="000000"/>
          <w:sz w:val="22"/>
          <w:szCs w:val="22"/>
        </w:rPr>
        <w:t>t</w:t>
      </w:r>
      <w:r>
        <w:rPr>
          <w:rFonts w:ascii="Arial" w:eastAsia="AdvOT46dcae81" w:hAnsi="Arial" w:cs="Arial"/>
          <w:color w:val="000000"/>
          <w:sz w:val="22"/>
          <w:szCs w:val="22"/>
        </w:rPr>
        <w:t xml:space="preserve">-test (**, </w:t>
      </w:r>
      <w:r>
        <w:rPr>
          <w:rFonts w:ascii="Arial" w:eastAsia="AdvOT46dcae81" w:hAnsi="Arial" w:cs="Arial"/>
          <w:i/>
          <w:iCs/>
          <w:color w:val="000000"/>
          <w:sz w:val="22"/>
          <w:szCs w:val="22"/>
        </w:rPr>
        <w:t>P</w:t>
      </w:r>
      <w:r>
        <w:rPr>
          <w:rFonts w:ascii="Arial" w:eastAsia="AdvOT46dcae81" w:hAnsi="Arial" w:cs="Arial"/>
          <w:color w:val="000000"/>
          <w:sz w:val="22"/>
          <w:szCs w:val="22"/>
        </w:rPr>
        <w:t> &lt; 0.01).</w:t>
      </w:r>
      <w:r>
        <w:rPr>
          <w:rFonts w:ascii="Arial" w:eastAsia="SimSun" w:hAnsi="Arial" w:cs="Arial"/>
          <w:color w:val="000000"/>
          <w:sz w:val="22"/>
          <w:szCs w:val="22"/>
        </w:rPr>
        <w:t xml:space="preserve"> (</w:t>
      </w:r>
      <w:r>
        <w:rPr>
          <w:rFonts w:ascii="Arial" w:eastAsia="SimSun" w:hAnsi="Arial" w:cs="Arial"/>
          <w:b/>
          <w:bCs/>
          <w:color w:val="000000"/>
          <w:sz w:val="22"/>
          <w:szCs w:val="22"/>
        </w:rPr>
        <w:t>B</w:t>
      </w:r>
      <w:r>
        <w:rPr>
          <w:rFonts w:ascii="Arial" w:eastAsia="AdvOT46dcae81" w:hAnsi="Arial" w:cs="Arial"/>
          <w:color w:val="000000"/>
          <w:sz w:val="22"/>
          <w:szCs w:val="22"/>
        </w:rPr>
        <w:t xml:space="preserve">) Quantification of lactate </w:t>
      </w:r>
      <w:r>
        <w:rPr>
          <w:rFonts w:ascii="Arial" w:eastAsia="SimSun" w:hAnsi="Arial" w:cs="Arial"/>
          <w:color w:val="000000"/>
          <w:sz w:val="22"/>
          <w:szCs w:val="22"/>
        </w:rPr>
        <w:t>levels</w:t>
      </w:r>
      <w:r>
        <w:rPr>
          <w:rFonts w:ascii="Arial" w:eastAsia="AdvOT46dcae81" w:hAnsi="Arial" w:cs="Arial"/>
          <w:color w:val="000000"/>
          <w:sz w:val="22"/>
          <w:szCs w:val="22"/>
        </w:rPr>
        <w:t xml:space="preserve"> in HR-treated </w:t>
      </w:r>
      <w:r>
        <w:rPr>
          <w:rFonts w:ascii="Arial" w:eastAsia="SimSun" w:hAnsi="Arial" w:cs="Arial"/>
          <w:color w:val="000000"/>
          <w:sz w:val="22"/>
          <w:szCs w:val="22"/>
        </w:rPr>
        <w:t xml:space="preserve">HL-1 cells. </w:t>
      </w:r>
      <w:r>
        <w:rPr>
          <w:rFonts w:ascii="Arial" w:eastAsia="AdvOT46dcae81" w:hAnsi="Arial" w:cs="Arial"/>
          <w:color w:val="000000"/>
          <w:sz w:val="22"/>
          <w:szCs w:val="22"/>
        </w:rPr>
        <w:t xml:space="preserve">Two-tailed </w:t>
      </w:r>
      <w:r>
        <w:rPr>
          <w:rFonts w:ascii="Arial" w:eastAsia="AdvOT46dcae81" w:hAnsi="Arial" w:cs="Arial"/>
          <w:i/>
          <w:iCs/>
          <w:color w:val="000000"/>
          <w:sz w:val="22"/>
          <w:szCs w:val="22"/>
        </w:rPr>
        <w:t>t</w:t>
      </w:r>
      <w:r>
        <w:rPr>
          <w:rFonts w:ascii="Arial" w:eastAsia="AdvOT46dcae81" w:hAnsi="Arial" w:cs="Arial"/>
          <w:color w:val="000000"/>
          <w:sz w:val="22"/>
          <w:szCs w:val="22"/>
        </w:rPr>
        <w:t xml:space="preserve">-test (***, </w:t>
      </w:r>
      <w:r>
        <w:rPr>
          <w:rFonts w:ascii="Arial" w:eastAsia="AdvOT46dcae81" w:hAnsi="Arial" w:cs="Arial"/>
          <w:i/>
          <w:iCs/>
          <w:color w:val="000000"/>
          <w:sz w:val="22"/>
          <w:szCs w:val="22"/>
        </w:rPr>
        <w:t>P</w:t>
      </w:r>
      <w:r>
        <w:rPr>
          <w:rFonts w:ascii="Arial" w:eastAsia="AdvOT46dcae81" w:hAnsi="Arial" w:cs="Arial"/>
          <w:color w:val="000000"/>
          <w:sz w:val="22"/>
          <w:szCs w:val="22"/>
        </w:rPr>
        <w:t> &lt; 0.001).</w:t>
      </w:r>
      <w:r>
        <w:rPr>
          <w:rFonts w:ascii="Arial" w:eastAsia="SimSun" w:hAnsi="Arial" w:cs="Arial"/>
          <w:color w:val="000000"/>
          <w:sz w:val="22"/>
          <w:szCs w:val="22"/>
        </w:rPr>
        <w:t xml:space="preserve"> </w:t>
      </w:r>
    </w:p>
    <w:p w14:paraId="2A155045" w14:textId="77777777" w:rsidR="00220D07" w:rsidRDefault="00220D07" w:rsidP="00220D07">
      <w:pPr>
        <w:spacing w:line="480" w:lineRule="auto"/>
        <w:ind w:right="-286"/>
        <w:rPr>
          <w:rFonts w:ascii="Arial" w:eastAsia="SimSun" w:hAnsi="Arial" w:cs="Arial"/>
          <w:color w:val="000000"/>
          <w:sz w:val="22"/>
          <w:szCs w:val="22"/>
        </w:rPr>
      </w:pPr>
    </w:p>
    <w:p w14:paraId="0EB534B2" w14:textId="77777777" w:rsidR="00220D07" w:rsidRDefault="00220D07" w:rsidP="00220D07">
      <w:pPr>
        <w:spacing w:line="480" w:lineRule="auto"/>
        <w:ind w:right="-286"/>
        <w:rPr>
          <w:rFonts w:ascii="Arial" w:eastAsia="SimSun" w:hAnsi="Arial" w:cs="Arial"/>
          <w:color w:val="000000"/>
          <w:sz w:val="22"/>
          <w:szCs w:val="22"/>
        </w:rPr>
      </w:pPr>
    </w:p>
    <w:p w14:paraId="58B34B08" w14:textId="77777777" w:rsidR="00220D07" w:rsidRDefault="00220D07" w:rsidP="00220D07">
      <w:pPr>
        <w:spacing w:line="480" w:lineRule="auto"/>
        <w:ind w:right="-286"/>
        <w:rPr>
          <w:rFonts w:ascii="Arial" w:eastAsia="SimSun" w:hAnsi="Arial" w:cs="Arial"/>
          <w:color w:val="000000"/>
          <w:sz w:val="22"/>
          <w:szCs w:val="22"/>
        </w:rPr>
      </w:pPr>
    </w:p>
    <w:p w14:paraId="71525ED9" w14:textId="77777777" w:rsidR="00220D07" w:rsidRDefault="00220D07" w:rsidP="00220D07">
      <w:pPr>
        <w:spacing w:line="480" w:lineRule="auto"/>
        <w:ind w:right="-286"/>
        <w:rPr>
          <w:rFonts w:ascii="Arial" w:eastAsia="SimSun" w:hAnsi="Arial" w:cs="Arial"/>
          <w:color w:val="000000"/>
          <w:sz w:val="22"/>
          <w:szCs w:val="22"/>
        </w:rPr>
      </w:pPr>
    </w:p>
    <w:p w14:paraId="000DAF16" w14:textId="77777777" w:rsidR="00220D07" w:rsidRDefault="00220D07" w:rsidP="00220D07">
      <w:pPr>
        <w:spacing w:line="480" w:lineRule="auto"/>
        <w:ind w:right="-286"/>
        <w:rPr>
          <w:rFonts w:ascii="Arial" w:eastAsia="SimSun" w:hAnsi="Arial" w:cs="Arial"/>
          <w:color w:val="000000"/>
          <w:sz w:val="22"/>
          <w:szCs w:val="22"/>
        </w:rPr>
      </w:pPr>
    </w:p>
    <w:p w14:paraId="28028309" w14:textId="77777777" w:rsidR="00220D07" w:rsidRDefault="00220D07" w:rsidP="00220D07">
      <w:pPr>
        <w:spacing w:line="480" w:lineRule="auto"/>
        <w:ind w:right="-286"/>
        <w:rPr>
          <w:rFonts w:ascii="Arial" w:eastAsia="SimSun" w:hAnsi="Arial" w:cs="Arial"/>
          <w:color w:val="000000"/>
          <w:sz w:val="22"/>
          <w:szCs w:val="22"/>
        </w:rPr>
      </w:pPr>
    </w:p>
    <w:p w14:paraId="0369B1EA" w14:textId="77777777" w:rsidR="00220D07" w:rsidRDefault="00220D07" w:rsidP="00220D07">
      <w:pPr>
        <w:spacing w:line="480" w:lineRule="auto"/>
        <w:ind w:right="-286"/>
        <w:rPr>
          <w:rFonts w:ascii="Arial" w:eastAsia="SimSun" w:hAnsi="Arial" w:cs="Arial"/>
          <w:color w:val="000000"/>
          <w:sz w:val="22"/>
          <w:szCs w:val="22"/>
        </w:rPr>
      </w:pPr>
    </w:p>
    <w:p w14:paraId="08DAFD42" w14:textId="77777777" w:rsidR="00220D07" w:rsidRDefault="00220D07" w:rsidP="00220D07">
      <w:pPr>
        <w:spacing w:line="480" w:lineRule="auto"/>
        <w:ind w:right="-286"/>
        <w:rPr>
          <w:rFonts w:ascii="Arial" w:eastAsia="SimSun" w:hAnsi="Arial" w:cs="Arial"/>
          <w:color w:val="000000"/>
          <w:sz w:val="22"/>
          <w:szCs w:val="22"/>
        </w:rPr>
      </w:pPr>
    </w:p>
    <w:p w14:paraId="543276A3" w14:textId="77777777" w:rsidR="00220D07" w:rsidRDefault="00220D07" w:rsidP="00220D07">
      <w:pPr>
        <w:spacing w:line="480" w:lineRule="auto"/>
        <w:ind w:right="-286"/>
        <w:rPr>
          <w:rFonts w:ascii="Arial" w:eastAsia="SimSun" w:hAnsi="Arial" w:cs="Arial"/>
          <w:color w:val="000000"/>
          <w:sz w:val="22"/>
          <w:szCs w:val="22"/>
        </w:rPr>
      </w:pPr>
    </w:p>
    <w:p w14:paraId="2EFE24C1" w14:textId="77777777" w:rsidR="00220D07" w:rsidRDefault="00220D07" w:rsidP="00220D07">
      <w:pPr>
        <w:spacing w:line="480" w:lineRule="auto"/>
        <w:ind w:right="-286"/>
        <w:rPr>
          <w:rFonts w:ascii="Arial" w:eastAsia="SimSun" w:hAnsi="Arial" w:cs="Arial"/>
          <w:color w:val="000000"/>
          <w:sz w:val="22"/>
          <w:szCs w:val="22"/>
        </w:rPr>
      </w:pPr>
    </w:p>
    <w:p w14:paraId="66D4DC46" w14:textId="77777777" w:rsidR="00220D07" w:rsidRDefault="00220D07" w:rsidP="00220D07">
      <w:pPr>
        <w:spacing w:line="480" w:lineRule="auto"/>
        <w:ind w:right="-286"/>
        <w:rPr>
          <w:rFonts w:ascii="Arial" w:eastAsia="SimSun" w:hAnsi="Arial" w:cs="Arial"/>
          <w:color w:val="000000"/>
          <w:sz w:val="22"/>
          <w:szCs w:val="22"/>
        </w:rPr>
      </w:pPr>
    </w:p>
    <w:p w14:paraId="0F13534F" w14:textId="77777777" w:rsidR="00220D07" w:rsidRDefault="00220D07" w:rsidP="00220D07">
      <w:pPr>
        <w:spacing w:line="480" w:lineRule="auto"/>
        <w:ind w:right="-286"/>
        <w:rPr>
          <w:rFonts w:ascii="Arial" w:eastAsia="SimSun" w:hAnsi="Arial" w:cs="Arial"/>
          <w:color w:val="000000"/>
          <w:sz w:val="22"/>
          <w:szCs w:val="22"/>
        </w:rPr>
      </w:pPr>
    </w:p>
    <w:p w14:paraId="736FA40F" w14:textId="77777777" w:rsidR="00220D07" w:rsidRDefault="00220D07" w:rsidP="00220D07">
      <w:pPr>
        <w:spacing w:line="480" w:lineRule="auto"/>
        <w:ind w:right="-286"/>
        <w:rPr>
          <w:rFonts w:ascii="Arial" w:eastAsia="SimSun" w:hAnsi="Arial" w:cs="Arial"/>
          <w:color w:val="000000"/>
          <w:sz w:val="22"/>
          <w:szCs w:val="22"/>
        </w:rPr>
      </w:pPr>
    </w:p>
    <w:p w14:paraId="1CF5D3A7" w14:textId="77777777" w:rsidR="00220D07" w:rsidRDefault="00220D07" w:rsidP="00220D07">
      <w:pPr>
        <w:spacing w:line="480" w:lineRule="auto"/>
        <w:ind w:right="-286"/>
        <w:rPr>
          <w:rFonts w:ascii="Arial" w:eastAsia="SimSun" w:hAnsi="Arial" w:cs="Arial"/>
          <w:color w:val="000000"/>
          <w:sz w:val="22"/>
          <w:szCs w:val="22"/>
        </w:rPr>
      </w:pPr>
    </w:p>
    <w:p w14:paraId="1DC57F6B" w14:textId="77777777" w:rsidR="00220D07" w:rsidRDefault="00220D07" w:rsidP="00220D07">
      <w:pPr>
        <w:spacing w:line="480" w:lineRule="auto"/>
        <w:ind w:right="-286"/>
        <w:rPr>
          <w:rFonts w:ascii="Arial" w:eastAsia="SimSun" w:hAnsi="Arial" w:cs="Arial"/>
          <w:color w:val="000000"/>
          <w:sz w:val="22"/>
          <w:szCs w:val="22"/>
        </w:rPr>
      </w:pPr>
    </w:p>
    <w:p w14:paraId="3CB5E5DE" w14:textId="77777777" w:rsidR="00220D07" w:rsidRDefault="00220D07" w:rsidP="00220D07">
      <w:pPr>
        <w:spacing w:line="480" w:lineRule="auto"/>
        <w:ind w:right="-286"/>
        <w:rPr>
          <w:rFonts w:ascii="Arial" w:eastAsia="SimSun" w:hAnsi="Arial" w:cs="Arial"/>
          <w:color w:val="000000"/>
          <w:sz w:val="22"/>
          <w:szCs w:val="22"/>
        </w:rPr>
      </w:pPr>
    </w:p>
    <w:p w14:paraId="29403FC1" w14:textId="77777777" w:rsidR="00220D07" w:rsidRDefault="00220D07" w:rsidP="00220D07">
      <w:pPr>
        <w:spacing w:line="480" w:lineRule="auto"/>
        <w:ind w:right="-286"/>
        <w:rPr>
          <w:rFonts w:ascii="Arial" w:eastAsia="SimSun" w:hAnsi="Arial" w:cs="Arial"/>
          <w:color w:val="000000"/>
          <w:sz w:val="22"/>
          <w:szCs w:val="22"/>
        </w:rPr>
      </w:pPr>
    </w:p>
    <w:p w14:paraId="20DA9B3E" w14:textId="77777777" w:rsidR="00220D07" w:rsidRDefault="00220D07" w:rsidP="00220D07">
      <w:pPr>
        <w:spacing w:line="480" w:lineRule="auto"/>
        <w:ind w:right="-286"/>
        <w:rPr>
          <w:rFonts w:ascii="Arial" w:eastAsia="SimSun" w:hAnsi="Arial" w:cs="Arial"/>
          <w:color w:val="000000"/>
          <w:sz w:val="22"/>
          <w:szCs w:val="22"/>
        </w:rPr>
      </w:pPr>
    </w:p>
    <w:p w14:paraId="7D8261FA" w14:textId="77777777" w:rsidR="00220D07" w:rsidRDefault="00220D07" w:rsidP="00220D07">
      <w:pPr>
        <w:spacing w:line="480" w:lineRule="auto"/>
        <w:ind w:right="-286"/>
        <w:rPr>
          <w:rFonts w:ascii="Arial" w:eastAsia="SimSun" w:hAnsi="Arial" w:cs="Arial"/>
          <w:color w:val="000000"/>
          <w:sz w:val="22"/>
          <w:szCs w:val="22"/>
        </w:rPr>
      </w:pPr>
    </w:p>
    <w:p w14:paraId="0DF5A677" w14:textId="77777777" w:rsidR="00220D07" w:rsidRDefault="00220D07" w:rsidP="00220D07">
      <w:pPr>
        <w:spacing w:line="480" w:lineRule="auto"/>
        <w:ind w:right="-286"/>
        <w:rPr>
          <w:rFonts w:ascii="Arial" w:eastAsia="SimSun" w:hAnsi="Arial" w:cs="Arial"/>
          <w:color w:val="000000"/>
          <w:sz w:val="22"/>
          <w:szCs w:val="22"/>
        </w:rPr>
      </w:pPr>
      <w:r>
        <w:rPr>
          <w:rFonts w:ascii="Arial" w:eastAsia="SimSun" w:hAnsi="Arial" w:cs="Arial"/>
          <w:noProof/>
          <w:color w:val="000000"/>
          <w:sz w:val="22"/>
          <w:szCs w:val="22"/>
        </w:rPr>
        <w:lastRenderedPageBreak/>
        <w:drawing>
          <wp:inline distT="0" distB="0" distL="0" distR="0" wp14:anchorId="56453864" wp14:editId="1CA69D40">
            <wp:extent cx="5759450" cy="5575300"/>
            <wp:effectExtent l="0" t="0" r="3175" b="6350"/>
            <wp:docPr id="505678693" name="Image 1" descr="A collage of images of different types of cel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5678693" name="Image 1" descr="A collage of images of different types of cells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557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FFD369" w14:textId="77777777" w:rsidR="00220D07" w:rsidRDefault="00220D07" w:rsidP="00220D07">
      <w:pPr>
        <w:spacing w:line="480" w:lineRule="auto"/>
        <w:ind w:right="-286"/>
        <w:rPr>
          <w:rFonts w:ascii="Arial" w:eastAsia="AdvOT46dcae81" w:hAnsi="Arial" w:cs="Arial"/>
          <w:color w:val="000000"/>
          <w:sz w:val="22"/>
          <w:szCs w:val="22"/>
        </w:rPr>
      </w:pPr>
      <w:r>
        <w:rPr>
          <w:rFonts w:ascii="Arial" w:eastAsia="AdvOT46dcae81" w:hAnsi="Arial" w:cs="Arial"/>
          <w:b/>
          <w:bCs/>
          <w:color w:val="000000"/>
          <w:sz w:val="22"/>
          <w:szCs w:val="22"/>
        </w:rPr>
        <w:t xml:space="preserve">Fig. S5. Improvement of mitochondrial and cardiac functions by inhibiting lactate production and </w:t>
      </w:r>
      <w:proofErr w:type="spellStart"/>
      <w:r>
        <w:rPr>
          <w:rFonts w:ascii="Arial" w:eastAsia="AdvOT46dcae81" w:hAnsi="Arial" w:cs="Arial"/>
          <w:b/>
          <w:bCs/>
          <w:color w:val="000000"/>
          <w:sz w:val="22"/>
          <w:szCs w:val="22"/>
        </w:rPr>
        <w:t>lactylation</w:t>
      </w:r>
      <w:proofErr w:type="spellEnd"/>
      <w:r>
        <w:rPr>
          <w:rFonts w:ascii="Arial" w:eastAsia="AdvOT46dcae81" w:hAnsi="Arial" w:cs="Arial"/>
          <w:b/>
          <w:bCs/>
          <w:color w:val="000000"/>
          <w:sz w:val="22"/>
          <w:szCs w:val="22"/>
        </w:rPr>
        <w:t xml:space="preserve"> modification. </w:t>
      </w:r>
      <w:r>
        <w:rPr>
          <w:rFonts w:ascii="Arial" w:eastAsia="AdvOT46dcae81" w:hAnsi="Arial" w:cs="Arial"/>
          <w:color w:val="000000"/>
          <w:sz w:val="22"/>
          <w:szCs w:val="22"/>
        </w:rPr>
        <w:t>(</w:t>
      </w:r>
      <w:r>
        <w:rPr>
          <w:rFonts w:ascii="Arial" w:eastAsia="SimSun" w:hAnsi="Arial" w:cs="Arial"/>
          <w:b/>
          <w:bCs/>
          <w:color w:val="000000"/>
          <w:sz w:val="22"/>
          <w:szCs w:val="22"/>
        </w:rPr>
        <w:t>A</w:t>
      </w:r>
      <w:r>
        <w:rPr>
          <w:rFonts w:ascii="Arial" w:eastAsia="SimSun" w:hAnsi="Arial" w:cs="Arial"/>
          <w:color w:val="000000"/>
          <w:sz w:val="22"/>
          <w:szCs w:val="22"/>
        </w:rPr>
        <w:t xml:space="preserve">) </w:t>
      </w:r>
      <w:r>
        <w:rPr>
          <w:rFonts w:ascii="Arial" w:hAnsi="Arial" w:cs="Arial"/>
          <w:sz w:val="22"/>
          <w:szCs w:val="22"/>
        </w:rPr>
        <w:t xml:space="preserve">DCA reduces, whereas </w:t>
      </w:r>
      <w:proofErr w:type="spellStart"/>
      <w:r>
        <w:rPr>
          <w:rFonts w:ascii="Arial" w:hAnsi="Arial" w:cs="Arial"/>
          <w:sz w:val="22"/>
          <w:szCs w:val="22"/>
        </w:rPr>
        <w:t>NaLa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sz w:val="22"/>
          <w:szCs w:val="22"/>
        </w:rPr>
        <w:t>enhances,</w:t>
      </w:r>
      <w:proofErr w:type="gramEnd"/>
      <w:r>
        <w:rPr>
          <w:rFonts w:ascii="Arial" w:hAnsi="Arial" w:cs="Arial"/>
          <w:sz w:val="22"/>
          <w:szCs w:val="22"/>
        </w:rPr>
        <w:t xml:space="preserve"> the severity of mitochondrial fragmentation</w:t>
      </w:r>
      <w:r>
        <w:rPr>
          <w:rFonts w:ascii="Arial" w:eastAsia="SimSun" w:hAnsi="Arial" w:cs="Arial"/>
          <w:color w:val="000000"/>
          <w:sz w:val="22"/>
          <w:szCs w:val="22"/>
        </w:rPr>
        <w:t xml:space="preserve"> in HR-injured HL-1 cells. Scale bar, 10 µm. </w:t>
      </w:r>
      <w:r>
        <w:rPr>
          <w:rFonts w:ascii="Arial" w:eastAsia="AdvOT46dcae81" w:hAnsi="Arial" w:cs="Arial"/>
          <w:color w:val="000000"/>
          <w:sz w:val="22"/>
          <w:szCs w:val="22"/>
        </w:rPr>
        <w:t>(</w:t>
      </w:r>
      <w:r>
        <w:rPr>
          <w:rFonts w:ascii="Arial" w:eastAsia="SimSun" w:hAnsi="Arial" w:cs="Arial"/>
          <w:b/>
          <w:bCs/>
          <w:color w:val="000000"/>
          <w:sz w:val="22"/>
          <w:szCs w:val="22"/>
        </w:rPr>
        <w:t>B</w:t>
      </w:r>
      <w:r>
        <w:rPr>
          <w:rFonts w:ascii="Arial" w:eastAsia="SimSun" w:hAnsi="Arial" w:cs="Arial"/>
          <w:color w:val="000000"/>
          <w:sz w:val="22"/>
          <w:szCs w:val="22"/>
        </w:rPr>
        <w:t xml:space="preserve">) </w:t>
      </w:r>
      <w:r>
        <w:rPr>
          <w:rFonts w:ascii="Arial" w:hAnsi="Arial" w:cs="Arial"/>
          <w:sz w:val="22"/>
          <w:szCs w:val="22"/>
        </w:rPr>
        <w:t xml:space="preserve">DCA reduces, whereas </w:t>
      </w:r>
      <w:proofErr w:type="spellStart"/>
      <w:r>
        <w:rPr>
          <w:rFonts w:ascii="Arial" w:hAnsi="Arial" w:cs="Arial"/>
          <w:sz w:val="22"/>
          <w:szCs w:val="22"/>
        </w:rPr>
        <w:t>NaLa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sz w:val="22"/>
          <w:szCs w:val="22"/>
        </w:rPr>
        <w:t>enhances,</w:t>
      </w:r>
      <w:proofErr w:type="gramEnd"/>
      <w:r>
        <w:rPr>
          <w:rFonts w:ascii="Arial" w:eastAsia="SimSun" w:hAnsi="Arial" w:cs="Arial"/>
          <w:color w:val="000000"/>
          <w:sz w:val="22"/>
          <w:szCs w:val="22"/>
        </w:rPr>
        <w:t xml:space="preserve"> mitochondrial ROS in HR-injured HL-1 cells. </w:t>
      </w:r>
      <w:r>
        <w:rPr>
          <w:rFonts w:ascii="Arial" w:eastAsia="AdvOT46dcae81" w:hAnsi="Arial" w:cs="Arial"/>
          <w:color w:val="000000"/>
          <w:sz w:val="22"/>
          <w:szCs w:val="22"/>
        </w:rPr>
        <w:t xml:space="preserve">One-way ANOVA (**, </w:t>
      </w:r>
      <w:r>
        <w:rPr>
          <w:rFonts w:ascii="Arial" w:eastAsia="AdvOT46dcae81" w:hAnsi="Arial" w:cs="Arial"/>
          <w:i/>
          <w:iCs/>
          <w:color w:val="000000"/>
          <w:sz w:val="22"/>
          <w:szCs w:val="22"/>
        </w:rPr>
        <w:t>P</w:t>
      </w:r>
      <w:r>
        <w:rPr>
          <w:rFonts w:ascii="Arial" w:eastAsia="AdvOT46dcae81" w:hAnsi="Arial" w:cs="Arial"/>
          <w:color w:val="000000"/>
          <w:sz w:val="22"/>
          <w:szCs w:val="22"/>
        </w:rPr>
        <w:t xml:space="preserve"> &lt; 0.01; ***, </w:t>
      </w:r>
      <w:r>
        <w:rPr>
          <w:rFonts w:ascii="Arial" w:eastAsia="AdvOT46dcae81" w:hAnsi="Arial" w:cs="Arial"/>
          <w:i/>
          <w:iCs/>
          <w:color w:val="000000"/>
          <w:sz w:val="22"/>
          <w:szCs w:val="22"/>
        </w:rPr>
        <w:t>P</w:t>
      </w:r>
      <w:r>
        <w:rPr>
          <w:rFonts w:ascii="Arial" w:eastAsia="AdvOT46dcae81" w:hAnsi="Arial" w:cs="Arial"/>
          <w:color w:val="000000"/>
          <w:sz w:val="22"/>
          <w:szCs w:val="22"/>
        </w:rPr>
        <w:t> &lt; 0.001).</w:t>
      </w:r>
      <w:r>
        <w:rPr>
          <w:rFonts w:ascii="Arial" w:eastAsia="SimSun" w:hAnsi="Arial" w:cs="Arial"/>
          <w:color w:val="000000"/>
          <w:sz w:val="22"/>
          <w:szCs w:val="22"/>
        </w:rPr>
        <w:t xml:space="preserve"> Scale bar, 40 µm.</w:t>
      </w:r>
      <w:r>
        <w:rPr>
          <w:rFonts w:ascii="Arial" w:eastAsia="AdvOT46dcae81" w:hAnsi="Arial" w:cs="Arial"/>
          <w:b/>
          <w:bCs/>
          <w:color w:val="000000"/>
          <w:sz w:val="22"/>
          <w:szCs w:val="22"/>
        </w:rPr>
        <w:t xml:space="preserve"> </w:t>
      </w:r>
      <w:r>
        <w:rPr>
          <w:rFonts w:ascii="Arial" w:eastAsia="AdvOT46dcae81" w:hAnsi="Arial" w:cs="Arial"/>
          <w:color w:val="000000"/>
          <w:sz w:val="22"/>
          <w:szCs w:val="22"/>
        </w:rPr>
        <w:t>(</w:t>
      </w:r>
      <w:r>
        <w:rPr>
          <w:rFonts w:ascii="Arial" w:eastAsia="SimSun" w:hAnsi="Arial" w:cs="Arial"/>
          <w:b/>
          <w:bCs/>
          <w:color w:val="000000"/>
          <w:sz w:val="22"/>
          <w:szCs w:val="22"/>
        </w:rPr>
        <w:t>C</w:t>
      </w:r>
      <w:r>
        <w:rPr>
          <w:rFonts w:ascii="Arial" w:eastAsia="SimSun" w:hAnsi="Arial" w:cs="Arial"/>
          <w:color w:val="000000"/>
          <w:sz w:val="22"/>
          <w:szCs w:val="22"/>
        </w:rPr>
        <w:t xml:space="preserve">) ATP production in </w:t>
      </w:r>
      <w:r>
        <w:rPr>
          <w:rFonts w:ascii="Arial" w:eastAsia="AdvOT46dcae81" w:hAnsi="Arial" w:cs="Arial"/>
          <w:color w:val="000000"/>
          <w:sz w:val="22"/>
          <w:szCs w:val="22"/>
        </w:rPr>
        <w:t xml:space="preserve">HR-injured </w:t>
      </w:r>
      <w:r>
        <w:rPr>
          <w:rFonts w:ascii="Arial" w:eastAsia="SimSun" w:hAnsi="Arial" w:cs="Arial"/>
          <w:color w:val="000000"/>
          <w:sz w:val="22"/>
          <w:szCs w:val="22"/>
        </w:rPr>
        <w:t xml:space="preserve">HL-1 cells treated with DCA or </w:t>
      </w:r>
      <w:proofErr w:type="spellStart"/>
      <w:r>
        <w:rPr>
          <w:rFonts w:ascii="Arial" w:eastAsia="SimSun" w:hAnsi="Arial" w:cs="Arial"/>
          <w:color w:val="000000"/>
          <w:sz w:val="22"/>
          <w:szCs w:val="22"/>
        </w:rPr>
        <w:t>NaLa</w:t>
      </w:r>
      <w:proofErr w:type="spellEnd"/>
      <w:r>
        <w:rPr>
          <w:rFonts w:ascii="Arial" w:eastAsia="SimSun" w:hAnsi="Arial" w:cs="Arial"/>
          <w:color w:val="000000"/>
          <w:sz w:val="22"/>
          <w:szCs w:val="22"/>
        </w:rPr>
        <w:t xml:space="preserve">. </w:t>
      </w:r>
      <w:r>
        <w:rPr>
          <w:rFonts w:ascii="Arial" w:eastAsia="AdvOT46dcae81" w:hAnsi="Arial" w:cs="Arial"/>
          <w:color w:val="000000"/>
          <w:sz w:val="22"/>
          <w:szCs w:val="22"/>
        </w:rPr>
        <w:t xml:space="preserve">One-way ANOVA (**, </w:t>
      </w:r>
      <w:r>
        <w:rPr>
          <w:rFonts w:ascii="Arial" w:eastAsia="AdvOT46dcae81" w:hAnsi="Arial" w:cs="Arial"/>
          <w:i/>
          <w:iCs/>
          <w:color w:val="000000"/>
          <w:sz w:val="22"/>
          <w:szCs w:val="22"/>
        </w:rPr>
        <w:t>P</w:t>
      </w:r>
      <w:r>
        <w:rPr>
          <w:rFonts w:ascii="Arial" w:eastAsia="AdvOT46dcae81" w:hAnsi="Arial" w:cs="Arial"/>
          <w:color w:val="000000"/>
          <w:sz w:val="22"/>
          <w:szCs w:val="22"/>
        </w:rPr>
        <w:t xml:space="preserve"> &lt; 0.01; ***, </w:t>
      </w:r>
      <w:r>
        <w:rPr>
          <w:rFonts w:ascii="Arial" w:eastAsia="AdvOT46dcae81" w:hAnsi="Arial" w:cs="Arial"/>
          <w:i/>
          <w:iCs/>
          <w:color w:val="000000"/>
          <w:sz w:val="22"/>
          <w:szCs w:val="22"/>
        </w:rPr>
        <w:t>P</w:t>
      </w:r>
      <w:r>
        <w:rPr>
          <w:rFonts w:ascii="Arial" w:eastAsia="AdvOT46dcae81" w:hAnsi="Arial" w:cs="Arial"/>
          <w:color w:val="000000"/>
          <w:sz w:val="22"/>
          <w:szCs w:val="22"/>
        </w:rPr>
        <w:t> &lt; 0.001).</w:t>
      </w:r>
      <w:r>
        <w:rPr>
          <w:rFonts w:ascii="Arial" w:eastAsia="AdvOT46dcae81" w:hAnsi="Arial" w:cs="Arial"/>
          <w:b/>
          <w:bCs/>
          <w:color w:val="000000"/>
          <w:sz w:val="22"/>
          <w:szCs w:val="22"/>
        </w:rPr>
        <w:t xml:space="preserve"> </w:t>
      </w:r>
      <w:r>
        <w:rPr>
          <w:rFonts w:ascii="Arial" w:eastAsia="AdvOT46dcae81" w:hAnsi="Arial" w:cs="Arial"/>
          <w:color w:val="000000"/>
          <w:sz w:val="22"/>
          <w:szCs w:val="22"/>
        </w:rPr>
        <w:t>(</w:t>
      </w:r>
      <w:r>
        <w:rPr>
          <w:rFonts w:ascii="Arial" w:eastAsia="SimSun" w:hAnsi="Arial" w:cs="Arial"/>
          <w:b/>
          <w:bCs/>
          <w:color w:val="000000"/>
          <w:sz w:val="22"/>
          <w:szCs w:val="22"/>
        </w:rPr>
        <w:t>D</w:t>
      </w:r>
      <w:r>
        <w:rPr>
          <w:rFonts w:ascii="Arial" w:eastAsia="SimSun" w:hAnsi="Arial" w:cs="Arial"/>
          <w:color w:val="000000"/>
          <w:sz w:val="22"/>
          <w:szCs w:val="22"/>
        </w:rPr>
        <w:t xml:space="preserve">) DCA improves </w:t>
      </w:r>
      <w:r>
        <w:rPr>
          <w:rFonts w:ascii="Arial" w:eastAsia="AdvOT46dcae81" w:hAnsi="Arial" w:cs="Arial"/>
          <w:color w:val="000000"/>
          <w:sz w:val="22"/>
          <w:szCs w:val="22"/>
        </w:rPr>
        <w:t>mitochondrial membrane potential in HR-injured HL-1</w:t>
      </w:r>
      <w:r>
        <w:rPr>
          <w:rFonts w:ascii="Arial" w:eastAsia="SimSun" w:hAnsi="Arial" w:cs="Arial"/>
          <w:color w:val="000000"/>
          <w:sz w:val="22"/>
          <w:szCs w:val="22"/>
        </w:rPr>
        <w:t xml:space="preserve"> cells by reducing the formation of JC-1 monomers. </w:t>
      </w:r>
      <w:r>
        <w:rPr>
          <w:rFonts w:ascii="Arial" w:eastAsia="AdvOT46dcae81" w:hAnsi="Arial" w:cs="Arial"/>
          <w:color w:val="000000"/>
          <w:sz w:val="22"/>
          <w:szCs w:val="22"/>
        </w:rPr>
        <w:t xml:space="preserve">One-way ANOVA (*, </w:t>
      </w:r>
      <w:r>
        <w:rPr>
          <w:rFonts w:ascii="Arial" w:eastAsia="AdvOT46dcae81" w:hAnsi="Arial" w:cs="Arial"/>
          <w:i/>
          <w:iCs/>
          <w:color w:val="000000"/>
          <w:sz w:val="22"/>
          <w:szCs w:val="22"/>
        </w:rPr>
        <w:t>P</w:t>
      </w:r>
      <w:r>
        <w:rPr>
          <w:rFonts w:ascii="Arial" w:eastAsia="AdvOT46dcae81" w:hAnsi="Arial" w:cs="Arial"/>
          <w:color w:val="000000"/>
          <w:sz w:val="22"/>
          <w:szCs w:val="22"/>
        </w:rPr>
        <w:t xml:space="preserve"> &lt; 0.05; **, </w:t>
      </w:r>
      <w:r>
        <w:rPr>
          <w:rFonts w:ascii="Arial" w:eastAsia="AdvOT46dcae81" w:hAnsi="Arial" w:cs="Arial"/>
          <w:i/>
          <w:iCs/>
          <w:color w:val="000000"/>
          <w:sz w:val="22"/>
          <w:szCs w:val="22"/>
        </w:rPr>
        <w:t>P</w:t>
      </w:r>
      <w:r>
        <w:rPr>
          <w:rFonts w:ascii="Arial" w:eastAsia="AdvOT46dcae81" w:hAnsi="Arial" w:cs="Arial"/>
          <w:color w:val="000000"/>
          <w:sz w:val="22"/>
          <w:szCs w:val="22"/>
        </w:rPr>
        <w:t> &lt; 0.01).</w:t>
      </w:r>
      <w:r>
        <w:rPr>
          <w:rFonts w:ascii="Arial" w:eastAsia="AdvOT46dcae81" w:hAnsi="Arial" w:cs="Arial"/>
          <w:b/>
          <w:bCs/>
          <w:color w:val="000000"/>
          <w:sz w:val="22"/>
          <w:szCs w:val="22"/>
        </w:rPr>
        <w:t xml:space="preserve"> </w:t>
      </w:r>
      <w:r>
        <w:rPr>
          <w:rFonts w:ascii="Arial" w:eastAsia="AdvOT46dcae81" w:hAnsi="Arial" w:cs="Arial"/>
          <w:color w:val="000000"/>
          <w:sz w:val="22"/>
          <w:szCs w:val="22"/>
        </w:rPr>
        <w:t>(</w:t>
      </w:r>
      <w:r>
        <w:rPr>
          <w:rFonts w:ascii="Arial" w:eastAsia="SimSun" w:hAnsi="Arial" w:cs="Arial"/>
          <w:b/>
          <w:bCs/>
          <w:color w:val="000000"/>
          <w:sz w:val="22"/>
          <w:szCs w:val="22"/>
        </w:rPr>
        <w:t>E</w:t>
      </w:r>
      <w:r>
        <w:rPr>
          <w:rFonts w:ascii="Arial" w:eastAsia="SimSun" w:hAnsi="Arial" w:cs="Arial"/>
          <w:color w:val="000000"/>
          <w:sz w:val="22"/>
          <w:szCs w:val="22"/>
        </w:rPr>
        <w:t xml:space="preserve">) TEM </w:t>
      </w:r>
      <w:proofErr w:type="gramStart"/>
      <w:r>
        <w:rPr>
          <w:rFonts w:ascii="Arial" w:eastAsia="SimSun" w:hAnsi="Arial" w:cs="Arial"/>
          <w:color w:val="000000"/>
          <w:sz w:val="22"/>
          <w:szCs w:val="22"/>
        </w:rPr>
        <w:t>analyses show</w:t>
      </w:r>
      <w:proofErr w:type="gramEnd"/>
      <w:r>
        <w:rPr>
          <w:rFonts w:ascii="Arial" w:eastAsia="SimSun" w:hAnsi="Arial" w:cs="Arial"/>
          <w:color w:val="000000"/>
          <w:sz w:val="22"/>
          <w:szCs w:val="22"/>
        </w:rPr>
        <w:t xml:space="preserve"> that DCA improves, whereas </w:t>
      </w:r>
      <w:proofErr w:type="spellStart"/>
      <w:r>
        <w:rPr>
          <w:rFonts w:ascii="Arial" w:eastAsia="SimSun" w:hAnsi="Arial" w:cs="Arial"/>
          <w:color w:val="000000"/>
          <w:sz w:val="22"/>
          <w:szCs w:val="22"/>
        </w:rPr>
        <w:t>NaLa</w:t>
      </w:r>
      <w:proofErr w:type="spellEnd"/>
      <w:r>
        <w:rPr>
          <w:rFonts w:ascii="Arial" w:eastAsia="SimSun" w:hAnsi="Arial" w:cs="Arial"/>
          <w:color w:val="000000"/>
          <w:sz w:val="22"/>
          <w:szCs w:val="22"/>
        </w:rPr>
        <w:t xml:space="preserve"> </w:t>
      </w:r>
      <w:proofErr w:type="gramStart"/>
      <w:r>
        <w:rPr>
          <w:rFonts w:ascii="Arial" w:eastAsia="SimSun" w:hAnsi="Arial" w:cs="Arial"/>
          <w:color w:val="000000"/>
          <w:sz w:val="22"/>
          <w:szCs w:val="22"/>
        </w:rPr>
        <w:t>aggravates,</w:t>
      </w:r>
      <w:proofErr w:type="gramEnd"/>
      <w:r>
        <w:rPr>
          <w:rFonts w:ascii="Arial" w:eastAsia="SimSun" w:hAnsi="Arial" w:cs="Arial"/>
          <w:color w:val="000000"/>
          <w:sz w:val="22"/>
          <w:szCs w:val="22"/>
        </w:rPr>
        <w:t xml:space="preserve"> mitochondrial integrity in IR-injured mouse myocardial tissues. Scale bar, 500 nm. </w:t>
      </w:r>
      <w:r>
        <w:rPr>
          <w:rFonts w:ascii="Arial" w:eastAsia="AdvOT46dcae81" w:hAnsi="Arial" w:cs="Arial"/>
          <w:color w:val="000000"/>
          <w:sz w:val="22"/>
          <w:szCs w:val="22"/>
        </w:rPr>
        <w:t>(</w:t>
      </w:r>
      <w:r>
        <w:rPr>
          <w:rFonts w:ascii="Arial" w:eastAsia="SimSun" w:hAnsi="Arial" w:cs="Arial"/>
          <w:b/>
          <w:bCs/>
          <w:color w:val="000000"/>
          <w:sz w:val="22"/>
          <w:szCs w:val="22"/>
        </w:rPr>
        <w:t>F</w:t>
      </w:r>
      <w:r>
        <w:rPr>
          <w:rFonts w:ascii="Arial" w:eastAsia="SimSun" w:hAnsi="Arial" w:cs="Arial"/>
          <w:color w:val="000000"/>
          <w:sz w:val="22"/>
          <w:szCs w:val="22"/>
        </w:rPr>
        <w:t xml:space="preserve">) </w:t>
      </w:r>
      <w:r>
        <w:rPr>
          <w:rFonts w:ascii="Arial" w:eastAsia="AdvOT46dcae81" w:hAnsi="Arial" w:cs="Arial"/>
          <w:color w:val="000000"/>
          <w:sz w:val="22"/>
          <w:szCs w:val="22"/>
        </w:rPr>
        <w:t xml:space="preserve">TTC staining shows that DCA reduces, whereas </w:t>
      </w:r>
      <w:proofErr w:type="spellStart"/>
      <w:r>
        <w:rPr>
          <w:rFonts w:ascii="Arial" w:eastAsia="AdvOT46dcae81" w:hAnsi="Arial" w:cs="Arial"/>
          <w:color w:val="000000"/>
          <w:sz w:val="22"/>
          <w:szCs w:val="22"/>
        </w:rPr>
        <w:t>NaLa</w:t>
      </w:r>
      <w:proofErr w:type="spellEnd"/>
      <w:r>
        <w:rPr>
          <w:rFonts w:ascii="Arial" w:eastAsia="AdvOT46dcae81" w:hAnsi="Arial" w:cs="Arial"/>
          <w:color w:val="000000"/>
          <w:sz w:val="22"/>
          <w:szCs w:val="22"/>
        </w:rPr>
        <w:t xml:space="preserve"> further </w:t>
      </w:r>
      <w:proofErr w:type="gramStart"/>
      <w:r>
        <w:rPr>
          <w:rFonts w:ascii="Arial" w:eastAsia="AdvOT46dcae81" w:hAnsi="Arial" w:cs="Arial"/>
          <w:color w:val="000000"/>
          <w:sz w:val="22"/>
          <w:szCs w:val="22"/>
        </w:rPr>
        <w:lastRenderedPageBreak/>
        <w:t>increase</w:t>
      </w:r>
      <w:proofErr w:type="gramEnd"/>
      <w:r>
        <w:rPr>
          <w:rFonts w:ascii="Arial" w:eastAsia="AdvOT46dcae81" w:hAnsi="Arial" w:cs="Arial"/>
          <w:color w:val="000000"/>
          <w:sz w:val="22"/>
          <w:szCs w:val="22"/>
        </w:rPr>
        <w:t>, the infarct size (IS)</w:t>
      </w:r>
      <w:r>
        <w:rPr>
          <w:rFonts w:ascii="Arial" w:eastAsia="SimSun" w:hAnsi="Arial" w:cs="Arial"/>
          <w:color w:val="000000"/>
          <w:sz w:val="22"/>
          <w:szCs w:val="22"/>
        </w:rPr>
        <w:t xml:space="preserve"> relative to </w:t>
      </w:r>
      <w:r>
        <w:rPr>
          <w:rFonts w:ascii="Arial" w:eastAsia="AdvOT46dcae81" w:hAnsi="Arial" w:cs="Arial"/>
          <w:color w:val="000000"/>
          <w:sz w:val="22"/>
          <w:szCs w:val="22"/>
        </w:rPr>
        <w:t xml:space="preserve">the myocardial area at risk (AAR) </w:t>
      </w:r>
      <w:r>
        <w:rPr>
          <w:rFonts w:ascii="Arial" w:eastAsia="SimSun" w:hAnsi="Arial" w:cs="Arial"/>
          <w:color w:val="000000"/>
          <w:sz w:val="22"/>
          <w:szCs w:val="22"/>
        </w:rPr>
        <w:t xml:space="preserve">from IR-injured mice, but without effect on the AAR. </w:t>
      </w:r>
      <w:r>
        <w:rPr>
          <w:rFonts w:ascii="Arial" w:eastAsia="AdvOT46dcae81" w:hAnsi="Arial" w:cs="Arial"/>
          <w:color w:val="000000"/>
          <w:sz w:val="22"/>
          <w:szCs w:val="22"/>
        </w:rPr>
        <w:t xml:space="preserve">One-way ANOVA (**, </w:t>
      </w:r>
      <w:r>
        <w:rPr>
          <w:rFonts w:ascii="Arial" w:eastAsia="AdvOT46dcae81" w:hAnsi="Arial" w:cs="Arial"/>
          <w:i/>
          <w:iCs/>
          <w:color w:val="000000"/>
          <w:sz w:val="22"/>
          <w:szCs w:val="22"/>
        </w:rPr>
        <w:t>P</w:t>
      </w:r>
      <w:r>
        <w:rPr>
          <w:rFonts w:ascii="Arial" w:eastAsia="AdvOT46dcae81" w:hAnsi="Arial" w:cs="Arial"/>
          <w:color w:val="000000"/>
          <w:sz w:val="22"/>
          <w:szCs w:val="22"/>
        </w:rPr>
        <w:t xml:space="preserve"> &lt; 0.01; ***, </w:t>
      </w:r>
      <w:r>
        <w:rPr>
          <w:rFonts w:ascii="Arial" w:eastAsia="AdvOT46dcae81" w:hAnsi="Arial" w:cs="Arial"/>
          <w:i/>
          <w:iCs/>
          <w:color w:val="000000"/>
          <w:sz w:val="22"/>
          <w:szCs w:val="22"/>
        </w:rPr>
        <w:t>P</w:t>
      </w:r>
      <w:r>
        <w:rPr>
          <w:rFonts w:ascii="Arial" w:eastAsia="AdvOT46dcae81" w:hAnsi="Arial" w:cs="Arial"/>
          <w:color w:val="000000"/>
          <w:sz w:val="22"/>
          <w:szCs w:val="22"/>
        </w:rPr>
        <w:t> &lt; 0.001; ns, not significant).</w:t>
      </w:r>
      <w:r>
        <w:rPr>
          <w:rFonts w:ascii="Arial" w:eastAsia="AdvOT46dcae81" w:hAnsi="Arial" w:cs="Arial"/>
          <w:b/>
          <w:bCs/>
          <w:color w:val="000000"/>
          <w:sz w:val="22"/>
          <w:szCs w:val="22"/>
        </w:rPr>
        <w:t xml:space="preserve"> </w:t>
      </w:r>
      <w:r>
        <w:rPr>
          <w:rFonts w:ascii="Arial" w:eastAsia="AdvOT46dcae81" w:hAnsi="Arial" w:cs="Arial"/>
          <w:color w:val="000000"/>
          <w:sz w:val="22"/>
          <w:szCs w:val="22"/>
        </w:rPr>
        <w:t>(</w:t>
      </w:r>
      <w:r>
        <w:rPr>
          <w:rFonts w:ascii="Arial" w:eastAsia="AdvOT46dcae81" w:hAnsi="Arial" w:cs="Arial"/>
          <w:b/>
          <w:bCs/>
          <w:color w:val="000000"/>
          <w:sz w:val="22"/>
          <w:szCs w:val="22"/>
        </w:rPr>
        <w:t>G</w:t>
      </w:r>
      <w:r>
        <w:rPr>
          <w:rFonts w:ascii="Arial" w:eastAsia="AdvOT46dcae81" w:hAnsi="Arial" w:cs="Arial"/>
          <w:color w:val="000000"/>
          <w:sz w:val="22"/>
          <w:szCs w:val="22"/>
        </w:rPr>
        <w:t xml:space="preserve">) DCA reduces, whereas </w:t>
      </w:r>
      <w:proofErr w:type="spellStart"/>
      <w:r>
        <w:rPr>
          <w:rFonts w:ascii="Arial" w:eastAsia="AdvOT46dcae81" w:hAnsi="Arial" w:cs="Arial"/>
          <w:color w:val="000000"/>
          <w:sz w:val="22"/>
          <w:szCs w:val="22"/>
        </w:rPr>
        <w:t>NaLa</w:t>
      </w:r>
      <w:proofErr w:type="spellEnd"/>
      <w:r>
        <w:rPr>
          <w:rFonts w:ascii="Arial" w:eastAsia="AdvOT46dcae81" w:hAnsi="Arial" w:cs="Arial"/>
          <w:color w:val="000000"/>
          <w:sz w:val="22"/>
          <w:szCs w:val="22"/>
        </w:rPr>
        <w:t xml:space="preserve"> aggravates, inflammatory cell infiltration</w:t>
      </w:r>
      <w:r>
        <w:rPr>
          <w:rFonts w:ascii="Arial" w:eastAsia="SimSun" w:hAnsi="Arial" w:cs="Arial"/>
          <w:color w:val="000000"/>
          <w:sz w:val="22"/>
          <w:szCs w:val="22"/>
        </w:rPr>
        <w:t xml:space="preserve"> in IR-injured mouse myocardial tissues.</w:t>
      </w:r>
      <w:r>
        <w:rPr>
          <w:rFonts w:ascii="Arial" w:eastAsia="AdvOT46dcae81" w:hAnsi="Arial" w:cs="Arial"/>
          <w:color w:val="000000"/>
          <w:sz w:val="22"/>
          <w:szCs w:val="22"/>
        </w:rPr>
        <w:t xml:space="preserve"> TTC staining was performed 24 hours after IR injury. </w:t>
      </w:r>
      <w:r>
        <w:rPr>
          <w:rFonts w:ascii="Arial" w:eastAsia="SimSun" w:hAnsi="Arial" w:cs="Arial"/>
          <w:color w:val="000000"/>
          <w:sz w:val="22"/>
          <w:szCs w:val="22"/>
        </w:rPr>
        <w:t>Scale bar, 200 µm.</w:t>
      </w:r>
      <w:r>
        <w:rPr>
          <w:rFonts w:ascii="Arial" w:eastAsia="AdvOT46dcae81" w:hAnsi="Arial" w:cs="Arial"/>
          <w:b/>
          <w:bCs/>
          <w:color w:val="000000"/>
          <w:sz w:val="22"/>
          <w:szCs w:val="22"/>
        </w:rPr>
        <w:t xml:space="preserve"> </w:t>
      </w:r>
      <w:r>
        <w:rPr>
          <w:rFonts w:ascii="Arial" w:eastAsia="AdvOT46dcae81" w:hAnsi="Arial" w:cs="Arial"/>
          <w:color w:val="000000"/>
          <w:sz w:val="22"/>
          <w:szCs w:val="22"/>
        </w:rPr>
        <w:t>(</w:t>
      </w:r>
      <w:r>
        <w:rPr>
          <w:rFonts w:ascii="Arial" w:eastAsia="AdvOT46dcae81" w:hAnsi="Arial" w:cs="Arial"/>
          <w:b/>
          <w:bCs/>
          <w:color w:val="000000"/>
          <w:sz w:val="22"/>
          <w:szCs w:val="22"/>
        </w:rPr>
        <w:t>H</w:t>
      </w:r>
      <w:r>
        <w:rPr>
          <w:rFonts w:ascii="Arial" w:eastAsia="AdvOT46dcae81" w:hAnsi="Arial" w:cs="Arial"/>
          <w:color w:val="000000"/>
          <w:sz w:val="22"/>
          <w:szCs w:val="22"/>
        </w:rPr>
        <w:t xml:space="preserve">) </w:t>
      </w:r>
      <w:r>
        <w:rPr>
          <w:rFonts w:ascii="Arial" w:eastAsia="SimSun" w:hAnsi="Arial" w:cs="Arial"/>
          <w:color w:val="000000"/>
          <w:sz w:val="22"/>
          <w:szCs w:val="22"/>
        </w:rPr>
        <w:t xml:space="preserve">DCA improves </w:t>
      </w:r>
      <w:r>
        <w:rPr>
          <w:rFonts w:ascii="Arial" w:eastAsia="AdvOT46dcae81" w:hAnsi="Arial" w:cs="Arial"/>
          <w:color w:val="000000"/>
          <w:sz w:val="22"/>
          <w:szCs w:val="22"/>
        </w:rPr>
        <w:t xml:space="preserve">heart function by increasing the percentage of ejection fraction and fraction shortening in IR-injured mice, whereas </w:t>
      </w:r>
      <w:proofErr w:type="spellStart"/>
      <w:r>
        <w:rPr>
          <w:rFonts w:ascii="Arial" w:eastAsia="AdvOT46dcae81" w:hAnsi="Arial" w:cs="Arial"/>
          <w:color w:val="000000"/>
          <w:sz w:val="22"/>
          <w:szCs w:val="22"/>
        </w:rPr>
        <w:t>NaLa</w:t>
      </w:r>
      <w:proofErr w:type="spellEnd"/>
      <w:r>
        <w:rPr>
          <w:rFonts w:ascii="Arial" w:eastAsia="AdvOT46dcae81" w:hAnsi="Arial" w:cs="Arial"/>
          <w:color w:val="000000"/>
          <w:sz w:val="22"/>
          <w:szCs w:val="22"/>
        </w:rPr>
        <w:t xml:space="preserve"> shows the opposite effect</w:t>
      </w:r>
      <w:r>
        <w:rPr>
          <w:rFonts w:ascii="Arial" w:eastAsia="SimSun" w:hAnsi="Arial" w:cs="Arial"/>
          <w:color w:val="000000"/>
          <w:sz w:val="22"/>
          <w:szCs w:val="22"/>
        </w:rPr>
        <w:t xml:space="preserve">. Echocardiography was performed 48 hours after IR injury. </w:t>
      </w:r>
      <w:r>
        <w:rPr>
          <w:rFonts w:ascii="Arial" w:eastAsia="AdvOT46dcae81" w:hAnsi="Arial" w:cs="Arial"/>
          <w:color w:val="000000"/>
          <w:sz w:val="22"/>
          <w:szCs w:val="22"/>
        </w:rPr>
        <w:t xml:space="preserve">One-way ANOVA (*, </w:t>
      </w:r>
      <w:r>
        <w:rPr>
          <w:rFonts w:ascii="Arial" w:eastAsia="AdvOT46dcae81" w:hAnsi="Arial" w:cs="Arial"/>
          <w:i/>
          <w:iCs/>
          <w:color w:val="000000"/>
          <w:sz w:val="22"/>
          <w:szCs w:val="22"/>
        </w:rPr>
        <w:t>P</w:t>
      </w:r>
      <w:r>
        <w:rPr>
          <w:rFonts w:ascii="Arial" w:eastAsia="AdvOT46dcae81" w:hAnsi="Arial" w:cs="Arial"/>
          <w:color w:val="000000"/>
          <w:sz w:val="22"/>
          <w:szCs w:val="22"/>
        </w:rPr>
        <w:t> &lt; 0.05).</w:t>
      </w:r>
    </w:p>
    <w:p w14:paraId="285E351E" w14:textId="77777777" w:rsidR="00220D07" w:rsidRDefault="00220D07" w:rsidP="00220D07">
      <w:pPr>
        <w:spacing w:line="480" w:lineRule="auto"/>
        <w:ind w:right="-286"/>
        <w:rPr>
          <w:rFonts w:ascii="Arial" w:eastAsia="AdvOT46dcae81" w:hAnsi="Arial" w:cs="Arial"/>
          <w:color w:val="000000"/>
          <w:sz w:val="22"/>
          <w:szCs w:val="22"/>
        </w:rPr>
      </w:pPr>
    </w:p>
    <w:p w14:paraId="41288ECC" w14:textId="77777777" w:rsidR="00220D07" w:rsidRDefault="00220D07" w:rsidP="00220D07">
      <w:pPr>
        <w:spacing w:line="480" w:lineRule="auto"/>
        <w:ind w:right="-286"/>
        <w:rPr>
          <w:rFonts w:ascii="Arial" w:eastAsia="AdvOT46dcae81" w:hAnsi="Arial" w:cs="Arial"/>
          <w:color w:val="000000"/>
          <w:sz w:val="22"/>
          <w:szCs w:val="22"/>
        </w:rPr>
      </w:pPr>
    </w:p>
    <w:p w14:paraId="4BFB0C37" w14:textId="77777777" w:rsidR="00220D07" w:rsidRDefault="00220D07" w:rsidP="00220D07">
      <w:pPr>
        <w:spacing w:line="480" w:lineRule="auto"/>
        <w:ind w:right="-286"/>
        <w:rPr>
          <w:rFonts w:ascii="Arial" w:eastAsia="AdvOT46dcae81" w:hAnsi="Arial" w:cs="Arial"/>
          <w:color w:val="000000"/>
          <w:sz w:val="22"/>
          <w:szCs w:val="22"/>
        </w:rPr>
      </w:pPr>
    </w:p>
    <w:p w14:paraId="7910673A" w14:textId="77777777" w:rsidR="00220D07" w:rsidRDefault="00220D07" w:rsidP="00220D07">
      <w:pPr>
        <w:spacing w:line="480" w:lineRule="auto"/>
        <w:ind w:right="-286"/>
        <w:rPr>
          <w:rFonts w:ascii="Arial" w:eastAsia="AdvOT46dcae81" w:hAnsi="Arial" w:cs="Arial"/>
          <w:color w:val="000000"/>
          <w:sz w:val="22"/>
          <w:szCs w:val="22"/>
        </w:rPr>
      </w:pPr>
    </w:p>
    <w:p w14:paraId="055526B1" w14:textId="77777777" w:rsidR="00220D07" w:rsidRDefault="00220D07" w:rsidP="00220D07">
      <w:pPr>
        <w:spacing w:line="480" w:lineRule="auto"/>
        <w:ind w:right="-286"/>
        <w:rPr>
          <w:rFonts w:ascii="Arial" w:eastAsia="AdvOT46dcae81" w:hAnsi="Arial" w:cs="Arial"/>
          <w:color w:val="000000"/>
          <w:sz w:val="22"/>
          <w:szCs w:val="22"/>
        </w:rPr>
      </w:pPr>
    </w:p>
    <w:p w14:paraId="2EBA0947" w14:textId="77777777" w:rsidR="00220D07" w:rsidRDefault="00220D07" w:rsidP="00220D07">
      <w:pPr>
        <w:spacing w:line="480" w:lineRule="auto"/>
        <w:ind w:right="-286"/>
        <w:rPr>
          <w:rFonts w:ascii="Arial" w:eastAsia="AdvOT46dcae81" w:hAnsi="Arial" w:cs="Arial"/>
          <w:color w:val="000000"/>
          <w:sz w:val="22"/>
          <w:szCs w:val="22"/>
        </w:rPr>
      </w:pPr>
    </w:p>
    <w:p w14:paraId="3202AC61" w14:textId="77777777" w:rsidR="00220D07" w:rsidRDefault="00220D07" w:rsidP="00220D07">
      <w:pPr>
        <w:spacing w:line="480" w:lineRule="auto"/>
        <w:ind w:right="-286"/>
        <w:rPr>
          <w:rFonts w:ascii="Arial" w:eastAsia="AdvOT46dcae81" w:hAnsi="Arial" w:cs="Arial"/>
          <w:color w:val="000000"/>
          <w:sz w:val="22"/>
          <w:szCs w:val="22"/>
        </w:rPr>
      </w:pPr>
    </w:p>
    <w:p w14:paraId="2B9BD8EF" w14:textId="77777777" w:rsidR="00220D07" w:rsidRDefault="00220D07" w:rsidP="00220D07">
      <w:pPr>
        <w:spacing w:line="480" w:lineRule="auto"/>
        <w:ind w:right="-286"/>
        <w:rPr>
          <w:rFonts w:ascii="Arial" w:eastAsia="AdvOT46dcae81" w:hAnsi="Arial" w:cs="Arial"/>
          <w:color w:val="000000"/>
          <w:sz w:val="22"/>
          <w:szCs w:val="22"/>
        </w:rPr>
      </w:pPr>
    </w:p>
    <w:p w14:paraId="14DE1E8C" w14:textId="77777777" w:rsidR="00220D07" w:rsidRDefault="00220D07" w:rsidP="00220D07">
      <w:pPr>
        <w:spacing w:line="480" w:lineRule="auto"/>
        <w:ind w:right="-286"/>
        <w:rPr>
          <w:rFonts w:ascii="Arial" w:eastAsia="AdvOT46dcae81" w:hAnsi="Arial" w:cs="Arial"/>
          <w:color w:val="000000"/>
          <w:sz w:val="22"/>
          <w:szCs w:val="22"/>
        </w:rPr>
      </w:pPr>
    </w:p>
    <w:p w14:paraId="28468C8B" w14:textId="77777777" w:rsidR="00220D07" w:rsidRDefault="00220D07" w:rsidP="00220D07">
      <w:pPr>
        <w:spacing w:line="480" w:lineRule="auto"/>
        <w:ind w:right="-286"/>
        <w:rPr>
          <w:rFonts w:ascii="Arial" w:eastAsia="AdvOT46dcae81" w:hAnsi="Arial" w:cs="Arial"/>
          <w:color w:val="000000"/>
          <w:sz w:val="22"/>
          <w:szCs w:val="22"/>
        </w:rPr>
      </w:pPr>
    </w:p>
    <w:p w14:paraId="358A865D" w14:textId="77777777" w:rsidR="00220D07" w:rsidRDefault="00220D07" w:rsidP="00220D07">
      <w:pPr>
        <w:spacing w:line="480" w:lineRule="auto"/>
        <w:ind w:right="-286"/>
        <w:rPr>
          <w:rFonts w:ascii="Arial" w:eastAsia="AdvOT46dcae81" w:hAnsi="Arial" w:cs="Arial"/>
          <w:color w:val="000000"/>
          <w:sz w:val="22"/>
          <w:szCs w:val="22"/>
        </w:rPr>
      </w:pPr>
    </w:p>
    <w:p w14:paraId="1E517DC5" w14:textId="77777777" w:rsidR="00220D07" w:rsidRDefault="00220D07" w:rsidP="00220D07">
      <w:pPr>
        <w:spacing w:line="480" w:lineRule="auto"/>
        <w:ind w:right="-286"/>
        <w:rPr>
          <w:rFonts w:ascii="Arial" w:eastAsia="AdvOT46dcae81" w:hAnsi="Arial" w:cs="Arial"/>
          <w:color w:val="000000"/>
          <w:sz w:val="22"/>
          <w:szCs w:val="22"/>
        </w:rPr>
      </w:pPr>
    </w:p>
    <w:p w14:paraId="3752BC31" w14:textId="77777777" w:rsidR="00220D07" w:rsidRDefault="00220D07" w:rsidP="00220D07">
      <w:pPr>
        <w:spacing w:line="480" w:lineRule="auto"/>
        <w:ind w:right="-286"/>
        <w:rPr>
          <w:rFonts w:ascii="Arial" w:eastAsia="AdvOT46dcae81" w:hAnsi="Arial" w:cs="Arial"/>
          <w:color w:val="000000"/>
          <w:sz w:val="22"/>
          <w:szCs w:val="22"/>
        </w:rPr>
      </w:pPr>
    </w:p>
    <w:p w14:paraId="7C0A8488" w14:textId="77777777" w:rsidR="00220D07" w:rsidRDefault="00220D07" w:rsidP="00220D07">
      <w:pPr>
        <w:spacing w:line="480" w:lineRule="auto"/>
        <w:ind w:right="-286"/>
        <w:rPr>
          <w:rFonts w:ascii="Arial" w:eastAsia="AdvOT46dcae81" w:hAnsi="Arial" w:cs="Arial"/>
          <w:color w:val="000000"/>
          <w:sz w:val="22"/>
          <w:szCs w:val="22"/>
        </w:rPr>
      </w:pPr>
    </w:p>
    <w:p w14:paraId="3A8B425A" w14:textId="77777777" w:rsidR="00220D07" w:rsidRDefault="00220D07" w:rsidP="00220D07">
      <w:pPr>
        <w:spacing w:line="480" w:lineRule="auto"/>
        <w:ind w:right="-286"/>
        <w:rPr>
          <w:rFonts w:ascii="Arial" w:eastAsia="AdvOT46dcae81" w:hAnsi="Arial" w:cs="Arial"/>
          <w:color w:val="000000"/>
          <w:sz w:val="22"/>
          <w:szCs w:val="22"/>
        </w:rPr>
      </w:pPr>
    </w:p>
    <w:p w14:paraId="0B7D54BC" w14:textId="77777777" w:rsidR="00220D07" w:rsidRDefault="00220D07" w:rsidP="00220D07">
      <w:pPr>
        <w:spacing w:line="480" w:lineRule="auto"/>
        <w:ind w:right="-286"/>
        <w:rPr>
          <w:rFonts w:ascii="Arial" w:eastAsia="AdvOT46dcae81" w:hAnsi="Arial" w:cs="Arial"/>
          <w:color w:val="000000"/>
          <w:sz w:val="22"/>
          <w:szCs w:val="22"/>
        </w:rPr>
      </w:pPr>
    </w:p>
    <w:p w14:paraId="62286233" w14:textId="77777777" w:rsidR="00220D07" w:rsidRDefault="00220D07" w:rsidP="00220D07">
      <w:pPr>
        <w:spacing w:line="480" w:lineRule="auto"/>
        <w:ind w:right="-286"/>
        <w:rPr>
          <w:rFonts w:ascii="Arial" w:eastAsia="AdvOT46dcae81" w:hAnsi="Arial" w:cs="Arial"/>
          <w:color w:val="000000"/>
          <w:sz w:val="22"/>
          <w:szCs w:val="22"/>
        </w:rPr>
      </w:pPr>
    </w:p>
    <w:p w14:paraId="424C1751" w14:textId="77777777" w:rsidR="00220D07" w:rsidRDefault="00220D07" w:rsidP="00220D07">
      <w:pPr>
        <w:spacing w:line="480" w:lineRule="auto"/>
        <w:ind w:right="-286"/>
        <w:rPr>
          <w:rFonts w:ascii="Arial" w:eastAsia="AdvOT46dcae81" w:hAnsi="Arial" w:cs="Arial"/>
          <w:color w:val="000000"/>
          <w:sz w:val="22"/>
          <w:szCs w:val="22"/>
        </w:rPr>
      </w:pPr>
    </w:p>
    <w:p w14:paraId="7C2761A1" w14:textId="77777777" w:rsidR="00220D07" w:rsidRDefault="00220D07" w:rsidP="00220D07">
      <w:pPr>
        <w:spacing w:line="480" w:lineRule="auto"/>
        <w:ind w:right="-286"/>
        <w:rPr>
          <w:rFonts w:ascii="Arial" w:eastAsia="AdvOT46dcae81" w:hAnsi="Arial" w:cs="Arial"/>
          <w:color w:val="000000"/>
          <w:sz w:val="22"/>
          <w:szCs w:val="22"/>
        </w:rPr>
      </w:pPr>
    </w:p>
    <w:p w14:paraId="0DD94A36" w14:textId="77777777" w:rsidR="00220D07" w:rsidRDefault="00220D07" w:rsidP="00220D07">
      <w:pPr>
        <w:spacing w:line="480" w:lineRule="auto"/>
        <w:ind w:right="-286"/>
        <w:rPr>
          <w:rFonts w:ascii="Arial" w:eastAsia="AdvOT46dcae81" w:hAnsi="Arial" w:cs="Arial"/>
          <w:color w:val="000000"/>
          <w:sz w:val="22"/>
          <w:szCs w:val="22"/>
        </w:rPr>
      </w:pPr>
    </w:p>
    <w:p w14:paraId="6400C2AC" w14:textId="77777777" w:rsidR="00220D07" w:rsidRDefault="00220D07" w:rsidP="00220D07">
      <w:pPr>
        <w:spacing w:line="480" w:lineRule="auto"/>
        <w:ind w:right="-286"/>
        <w:rPr>
          <w:rFonts w:ascii="Arial" w:eastAsia="AdvOT46dcae81" w:hAnsi="Arial" w:cs="Arial"/>
          <w:color w:val="000000"/>
          <w:sz w:val="22"/>
          <w:szCs w:val="22"/>
        </w:rPr>
      </w:pPr>
    </w:p>
    <w:p w14:paraId="0C391E26" w14:textId="77777777" w:rsidR="00220D07" w:rsidRDefault="00220D07" w:rsidP="00220D07">
      <w:pPr>
        <w:spacing w:line="480" w:lineRule="auto"/>
        <w:ind w:right="-286"/>
        <w:rPr>
          <w:rFonts w:ascii="Arial" w:eastAsia="SimSun" w:hAnsi="Arial" w:cs="Arial"/>
          <w:b/>
          <w:color w:val="231F20"/>
          <w:sz w:val="22"/>
          <w:szCs w:val="22"/>
        </w:rPr>
      </w:pPr>
      <w:r>
        <w:rPr>
          <w:rFonts w:ascii="Arial" w:eastAsia="SimSun" w:hAnsi="Arial" w:cs="Arial"/>
          <w:b/>
          <w:noProof/>
          <w:color w:val="231F20"/>
          <w:sz w:val="22"/>
          <w:szCs w:val="22"/>
        </w:rPr>
        <w:lastRenderedPageBreak/>
        <w:drawing>
          <wp:inline distT="0" distB="0" distL="0" distR="0" wp14:anchorId="3645C68B" wp14:editId="3EEB5EE4">
            <wp:extent cx="5759450" cy="5869940"/>
            <wp:effectExtent l="0" t="0" r="3175" b="6985"/>
            <wp:docPr id="1707538301" name="Image 14" descr="A group of colorful structur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7538301" name="Image 14" descr="A group of colorful structures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5869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464D3B" w14:textId="77777777" w:rsidR="00220D07" w:rsidRDefault="00220D07" w:rsidP="00220D07">
      <w:pPr>
        <w:spacing w:line="480" w:lineRule="auto"/>
        <w:ind w:right="-286"/>
        <w:rPr>
          <w:rFonts w:ascii="Arial" w:eastAsia="SimSun" w:hAnsi="Arial" w:cs="Arial"/>
          <w:b/>
          <w:color w:val="231F20"/>
          <w:sz w:val="22"/>
          <w:szCs w:val="22"/>
        </w:rPr>
      </w:pPr>
      <w:r>
        <w:rPr>
          <w:rFonts w:ascii="Arial" w:eastAsia="SimSun" w:hAnsi="Arial" w:cs="Arial"/>
          <w:b/>
          <w:color w:val="231F20"/>
          <w:sz w:val="22"/>
          <w:szCs w:val="22"/>
        </w:rPr>
        <w:t xml:space="preserve">Fig. S6. Molecular docking of </w:t>
      </w:r>
      <w:r>
        <w:rPr>
          <w:rFonts w:ascii="Arial" w:eastAsia="Helvetica" w:hAnsi="Arial" w:cs="Arial"/>
          <w:b/>
          <w:color w:val="060607"/>
          <w:spacing w:val="4"/>
          <w:sz w:val="22"/>
          <w:szCs w:val="22"/>
          <w:shd w:val="clear" w:color="auto" w:fill="FFFFFF"/>
        </w:rPr>
        <w:t xml:space="preserve">ANT2 interaction with Sirt proteins. </w:t>
      </w:r>
      <w:r>
        <w:rPr>
          <w:rFonts w:ascii="Arial" w:eastAsia="Helvetica" w:hAnsi="Arial" w:cs="Arial"/>
          <w:bCs/>
          <w:color w:val="060607"/>
          <w:spacing w:val="4"/>
          <w:sz w:val="22"/>
          <w:szCs w:val="22"/>
          <w:shd w:val="clear" w:color="auto" w:fill="FFFFFF"/>
        </w:rPr>
        <w:t>(</w:t>
      </w:r>
      <w:r>
        <w:rPr>
          <w:rFonts w:ascii="Arial" w:eastAsia="Helvetica" w:hAnsi="Arial" w:cs="Arial"/>
          <w:b/>
          <w:color w:val="060607"/>
          <w:spacing w:val="4"/>
          <w:sz w:val="22"/>
          <w:szCs w:val="22"/>
          <w:shd w:val="clear" w:color="auto" w:fill="FFFFFF"/>
        </w:rPr>
        <w:t>A</w:t>
      </w:r>
      <w:r>
        <w:rPr>
          <w:rFonts w:ascii="Arial" w:eastAsia="Helvetica" w:hAnsi="Arial" w:cs="Arial"/>
          <w:bCs/>
          <w:color w:val="060607"/>
          <w:spacing w:val="4"/>
          <w:sz w:val="22"/>
          <w:szCs w:val="22"/>
          <w:shd w:val="clear" w:color="auto" w:fill="FFFFFF"/>
        </w:rPr>
        <w:t>) Sirt1 interaction with ANT2. (</w:t>
      </w:r>
      <w:r>
        <w:rPr>
          <w:rFonts w:ascii="Arial" w:eastAsia="Helvetica" w:hAnsi="Arial" w:cs="Arial"/>
          <w:b/>
          <w:color w:val="060607"/>
          <w:spacing w:val="4"/>
          <w:sz w:val="22"/>
          <w:szCs w:val="22"/>
          <w:shd w:val="clear" w:color="auto" w:fill="FFFFFF"/>
        </w:rPr>
        <w:t>B</w:t>
      </w:r>
      <w:r>
        <w:rPr>
          <w:rFonts w:ascii="Arial" w:eastAsia="Helvetica" w:hAnsi="Arial" w:cs="Arial"/>
          <w:bCs/>
          <w:color w:val="060607"/>
          <w:spacing w:val="4"/>
          <w:sz w:val="22"/>
          <w:szCs w:val="22"/>
          <w:shd w:val="clear" w:color="auto" w:fill="FFFFFF"/>
        </w:rPr>
        <w:t>) Sirt2 interaction with ANT2. (</w:t>
      </w:r>
      <w:r>
        <w:rPr>
          <w:rFonts w:ascii="Arial" w:eastAsia="Helvetica" w:hAnsi="Arial" w:cs="Arial"/>
          <w:b/>
          <w:color w:val="060607"/>
          <w:spacing w:val="4"/>
          <w:sz w:val="22"/>
          <w:szCs w:val="22"/>
          <w:shd w:val="clear" w:color="auto" w:fill="FFFFFF"/>
        </w:rPr>
        <w:t>C</w:t>
      </w:r>
      <w:r>
        <w:rPr>
          <w:rFonts w:ascii="Arial" w:eastAsia="Helvetica" w:hAnsi="Arial" w:cs="Arial"/>
          <w:bCs/>
          <w:color w:val="060607"/>
          <w:spacing w:val="4"/>
          <w:sz w:val="22"/>
          <w:szCs w:val="22"/>
          <w:shd w:val="clear" w:color="auto" w:fill="FFFFFF"/>
        </w:rPr>
        <w:t>) Sirt3 interaction with ANT2. (</w:t>
      </w:r>
      <w:r>
        <w:rPr>
          <w:rFonts w:ascii="Arial" w:eastAsia="Helvetica" w:hAnsi="Arial" w:cs="Arial"/>
          <w:b/>
          <w:color w:val="060607"/>
          <w:spacing w:val="4"/>
          <w:sz w:val="22"/>
          <w:szCs w:val="22"/>
          <w:shd w:val="clear" w:color="auto" w:fill="FFFFFF"/>
        </w:rPr>
        <w:t>D</w:t>
      </w:r>
      <w:r>
        <w:rPr>
          <w:rFonts w:ascii="Arial" w:eastAsia="Helvetica" w:hAnsi="Arial" w:cs="Arial"/>
          <w:bCs/>
          <w:color w:val="060607"/>
          <w:spacing w:val="4"/>
          <w:sz w:val="22"/>
          <w:szCs w:val="22"/>
          <w:shd w:val="clear" w:color="auto" w:fill="FFFFFF"/>
        </w:rPr>
        <w:t>) Sirt4 interaction with ANT2. (</w:t>
      </w:r>
      <w:r>
        <w:rPr>
          <w:rFonts w:ascii="Arial" w:eastAsia="Helvetica" w:hAnsi="Arial" w:cs="Arial"/>
          <w:b/>
          <w:color w:val="060607"/>
          <w:spacing w:val="4"/>
          <w:sz w:val="22"/>
          <w:szCs w:val="22"/>
          <w:shd w:val="clear" w:color="auto" w:fill="FFFFFF"/>
        </w:rPr>
        <w:t>E</w:t>
      </w:r>
      <w:r>
        <w:rPr>
          <w:rFonts w:ascii="Arial" w:eastAsia="Helvetica" w:hAnsi="Arial" w:cs="Arial"/>
          <w:bCs/>
          <w:color w:val="060607"/>
          <w:spacing w:val="4"/>
          <w:sz w:val="22"/>
          <w:szCs w:val="22"/>
          <w:shd w:val="clear" w:color="auto" w:fill="FFFFFF"/>
        </w:rPr>
        <w:t>) Sirt6 interaction with ANT2. (</w:t>
      </w:r>
      <w:r>
        <w:rPr>
          <w:rFonts w:ascii="Arial" w:eastAsia="Helvetica" w:hAnsi="Arial" w:cs="Arial"/>
          <w:b/>
          <w:color w:val="060607"/>
          <w:spacing w:val="4"/>
          <w:sz w:val="22"/>
          <w:szCs w:val="22"/>
          <w:shd w:val="clear" w:color="auto" w:fill="FFFFFF"/>
        </w:rPr>
        <w:t>F</w:t>
      </w:r>
      <w:r>
        <w:rPr>
          <w:rFonts w:ascii="Arial" w:eastAsia="Helvetica" w:hAnsi="Arial" w:cs="Arial"/>
          <w:bCs/>
          <w:color w:val="060607"/>
          <w:spacing w:val="4"/>
          <w:sz w:val="22"/>
          <w:szCs w:val="22"/>
          <w:shd w:val="clear" w:color="auto" w:fill="FFFFFF"/>
        </w:rPr>
        <w:t>) Sirt7 interaction with ANT2. The 3D interactions of ANT2-K163 with Sirt proteins are shown on the right.</w:t>
      </w:r>
    </w:p>
    <w:p w14:paraId="520D9777" w14:textId="77777777" w:rsidR="00220D07" w:rsidRDefault="00220D07" w:rsidP="00220D07">
      <w:pPr>
        <w:spacing w:line="480" w:lineRule="auto"/>
        <w:ind w:right="-286"/>
        <w:rPr>
          <w:rFonts w:ascii="Arial" w:eastAsia="SimSun" w:hAnsi="Arial" w:cs="Arial"/>
          <w:b/>
          <w:color w:val="231F20"/>
          <w:sz w:val="22"/>
          <w:szCs w:val="22"/>
        </w:rPr>
      </w:pPr>
    </w:p>
    <w:p w14:paraId="6E78918F" w14:textId="77777777" w:rsidR="00220D07" w:rsidRDefault="00220D07" w:rsidP="00220D07">
      <w:pPr>
        <w:spacing w:line="480" w:lineRule="auto"/>
        <w:ind w:right="-286"/>
        <w:rPr>
          <w:rFonts w:ascii="Arial" w:eastAsia="SimSun" w:hAnsi="Arial" w:cs="Arial"/>
          <w:b/>
          <w:color w:val="231F20"/>
          <w:sz w:val="22"/>
          <w:szCs w:val="22"/>
        </w:rPr>
      </w:pPr>
    </w:p>
    <w:p w14:paraId="22751948" w14:textId="77777777" w:rsidR="00220D07" w:rsidRDefault="00220D07" w:rsidP="00220D07">
      <w:pPr>
        <w:spacing w:line="480" w:lineRule="auto"/>
        <w:ind w:right="-286"/>
        <w:rPr>
          <w:rFonts w:ascii="Arial" w:eastAsia="SimSun" w:hAnsi="Arial" w:cs="Arial"/>
          <w:b/>
          <w:color w:val="231F20"/>
          <w:sz w:val="22"/>
          <w:szCs w:val="22"/>
        </w:rPr>
      </w:pPr>
    </w:p>
    <w:p w14:paraId="01579C3A" w14:textId="77777777" w:rsidR="00220D07" w:rsidRDefault="00220D07" w:rsidP="00220D07">
      <w:pPr>
        <w:spacing w:line="480" w:lineRule="auto"/>
        <w:ind w:right="-286"/>
        <w:rPr>
          <w:rFonts w:ascii="Arial" w:eastAsia="SimSun" w:hAnsi="Arial" w:cs="Arial"/>
          <w:b/>
          <w:color w:val="231F20"/>
          <w:sz w:val="22"/>
          <w:szCs w:val="22"/>
        </w:rPr>
      </w:pPr>
    </w:p>
    <w:p w14:paraId="191111F9" w14:textId="77777777" w:rsidR="00220D07" w:rsidRDefault="00220D07" w:rsidP="00220D07">
      <w:pPr>
        <w:spacing w:line="480" w:lineRule="auto"/>
        <w:ind w:right="-286"/>
        <w:rPr>
          <w:rFonts w:ascii="Arial" w:eastAsia="SimSun" w:hAnsi="Arial" w:cs="Arial"/>
          <w:b/>
          <w:color w:val="231F20"/>
          <w:sz w:val="22"/>
          <w:szCs w:val="22"/>
        </w:rPr>
      </w:pPr>
    </w:p>
    <w:p w14:paraId="3EEB3A13" w14:textId="77777777" w:rsidR="00220D07" w:rsidRDefault="00220D07" w:rsidP="00220D07">
      <w:pPr>
        <w:spacing w:line="480" w:lineRule="auto"/>
        <w:ind w:right="-286"/>
        <w:jc w:val="center"/>
        <w:rPr>
          <w:rFonts w:ascii="Arial" w:eastAsia="AdvOT46dcae81" w:hAnsi="Arial" w:cs="Arial"/>
          <w:b/>
          <w:bCs/>
          <w:color w:val="000000"/>
          <w:sz w:val="22"/>
          <w:szCs w:val="22"/>
        </w:rPr>
      </w:pPr>
      <w:r>
        <w:rPr>
          <w:rFonts w:ascii="Arial" w:eastAsia="AdvOT46dcae81" w:hAnsi="Arial" w:cs="Arial"/>
          <w:b/>
          <w:bCs/>
          <w:noProof/>
          <w:color w:val="000000"/>
          <w:sz w:val="22"/>
          <w:szCs w:val="22"/>
        </w:rPr>
        <w:lastRenderedPageBreak/>
        <w:drawing>
          <wp:inline distT="0" distB="0" distL="0" distR="0" wp14:anchorId="4CBF27D7" wp14:editId="66A424F8">
            <wp:extent cx="3432175" cy="2745740"/>
            <wp:effectExtent l="0" t="0" r="6350" b="6985"/>
            <wp:docPr id="1816458184" name="Image 15" descr="A comparison of a test resul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6458184" name="Image 15" descr="A comparison of a test results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4589" cy="2771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1FCE38" w14:textId="77777777" w:rsidR="00220D07" w:rsidRDefault="00220D07" w:rsidP="00220D07">
      <w:pPr>
        <w:spacing w:line="480" w:lineRule="auto"/>
        <w:ind w:right="-286"/>
        <w:rPr>
          <w:rFonts w:ascii="Arial" w:eastAsia="SimSun" w:hAnsi="Arial" w:cs="Arial"/>
          <w:color w:val="000000"/>
          <w:sz w:val="22"/>
          <w:szCs w:val="22"/>
        </w:rPr>
      </w:pPr>
      <w:r>
        <w:rPr>
          <w:rFonts w:ascii="Arial" w:eastAsia="SimSun" w:hAnsi="Arial" w:cs="Arial"/>
          <w:b/>
          <w:color w:val="231F20"/>
          <w:sz w:val="22"/>
          <w:szCs w:val="22"/>
        </w:rPr>
        <w:t xml:space="preserve">Fig. S7. Analysis of ANT2 post-translational modifications. </w:t>
      </w:r>
      <w:r>
        <w:rPr>
          <w:rFonts w:ascii="Arial" w:eastAsia="SimSun" w:hAnsi="Arial" w:cs="Arial"/>
          <w:bCs/>
          <w:color w:val="231F20"/>
          <w:sz w:val="22"/>
          <w:szCs w:val="22"/>
        </w:rPr>
        <w:t>(</w:t>
      </w:r>
      <w:r>
        <w:rPr>
          <w:rFonts w:ascii="Arial" w:eastAsia="SimSun" w:hAnsi="Arial" w:cs="Arial"/>
          <w:b/>
          <w:bCs/>
          <w:color w:val="000000"/>
          <w:sz w:val="22"/>
          <w:szCs w:val="22"/>
        </w:rPr>
        <w:t>A</w:t>
      </w:r>
      <w:r>
        <w:rPr>
          <w:rFonts w:ascii="Arial" w:eastAsia="SimSun" w:hAnsi="Arial" w:cs="Arial"/>
          <w:color w:val="000000"/>
          <w:sz w:val="22"/>
          <w:szCs w:val="22"/>
        </w:rPr>
        <w:t xml:space="preserve"> and </w:t>
      </w:r>
      <w:r>
        <w:rPr>
          <w:rFonts w:ascii="Arial" w:eastAsia="SimSun" w:hAnsi="Arial" w:cs="Arial"/>
          <w:b/>
          <w:bCs/>
          <w:color w:val="000000"/>
          <w:sz w:val="22"/>
          <w:szCs w:val="22"/>
        </w:rPr>
        <w:t>B</w:t>
      </w:r>
      <w:r>
        <w:rPr>
          <w:rFonts w:ascii="Arial" w:eastAsia="SimSun" w:hAnsi="Arial" w:cs="Arial"/>
          <w:color w:val="000000"/>
          <w:sz w:val="22"/>
          <w:szCs w:val="22"/>
        </w:rPr>
        <w:t>) Western blot analyses of ANT2-Kla, ANT2-Kcr, ANT2-Ksuc, ANT2-Kbhb and ANT2-Kac following immunoprecipitation of ANT2 in HL-1 cells and mouse myocardial tissues.</w:t>
      </w:r>
    </w:p>
    <w:p w14:paraId="1C371E4D" w14:textId="77777777" w:rsidR="00220D07" w:rsidRDefault="00220D07" w:rsidP="00220D07">
      <w:pPr>
        <w:spacing w:line="480" w:lineRule="auto"/>
        <w:ind w:right="-286"/>
        <w:jc w:val="center"/>
        <w:rPr>
          <w:rFonts w:ascii="Arial" w:eastAsia="SimSun" w:hAnsi="Arial" w:cs="Arial"/>
          <w:b/>
          <w:color w:val="231F20"/>
          <w:sz w:val="22"/>
          <w:szCs w:val="22"/>
        </w:rPr>
      </w:pPr>
      <w:r>
        <w:rPr>
          <w:rFonts w:ascii="Arial" w:eastAsia="SimSun" w:hAnsi="Arial" w:cs="Arial"/>
          <w:b/>
          <w:noProof/>
          <w:color w:val="231F20"/>
          <w:sz w:val="22"/>
          <w:szCs w:val="22"/>
        </w:rPr>
        <w:drawing>
          <wp:inline distT="0" distB="0" distL="0" distR="0" wp14:anchorId="27D12C40" wp14:editId="422B3D9F">
            <wp:extent cx="3446780" cy="3266440"/>
            <wp:effectExtent l="0" t="0" r="1270" b="635"/>
            <wp:docPr id="574714451" name="Image 16" descr="A screenshot of a test resul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4714451" name="Image 16" descr="A screenshot of a test results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0599" cy="3288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922F4A" w14:textId="77777777" w:rsidR="00220D07" w:rsidRDefault="00220D07" w:rsidP="00220D07">
      <w:pPr>
        <w:spacing w:line="480" w:lineRule="auto"/>
        <w:ind w:right="-286"/>
        <w:rPr>
          <w:rFonts w:ascii="Arial" w:eastAsia="SimSun" w:hAnsi="Arial" w:cs="Arial"/>
          <w:bCs/>
          <w:color w:val="231F20"/>
          <w:sz w:val="22"/>
          <w:szCs w:val="22"/>
        </w:rPr>
      </w:pPr>
      <w:r>
        <w:rPr>
          <w:rFonts w:ascii="Arial" w:eastAsia="SimSun" w:hAnsi="Arial" w:cs="Arial"/>
          <w:b/>
          <w:color w:val="231F20"/>
          <w:sz w:val="22"/>
          <w:szCs w:val="22"/>
        </w:rPr>
        <w:t xml:space="preserve">Fig. S8. Regulation of ANT2 lysine </w:t>
      </w:r>
      <w:proofErr w:type="spellStart"/>
      <w:r>
        <w:rPr>
          <w:rFonts w:ascii="Arial" w:eastAsia="SimSun" w:hAnsi="Arial" w:cs="Arial"/>
          <w:b/>
          <w:color w:val="231F20"/>
          <w:sz w:val="22"/>
          <w:szCs w:val="22"/>
        </w:rPr>
        <w:t>lactylation</w:t>
      </w:r>
      <w:proofErr w:type="spellEnd"/>
      <w:r>
        <w:rPr>
          <w:rFonts w:ascii="Arial" w:eastAsia="SimSun" w:hAnsi="Arial" w:cs="Arial"/>
          <w:b/>
          <w:color w:val="231F20"/>
          <w:sz w:val="22"/>
          <w:szCs w:val="22"/>
        </w:rPr>
        <w:t xml:space="preserve"> by Sirt5 activator and inhibitor. </w:t>
      </w:r>
      <w:r>
        <w:rPr>
          <w:rFonts w:ascii="Arial" w:eastAsia="SimSun" w:hAnsi="Arial" w:cs="Arial"/>
          <w:bCs/>
          <w:color w:val="231F20"/>
          <w:sz w:val="22"/>
          <w:szCs w:val="22"/>
        </w:rPr>
        <w:t>(</w:t>
      </w:r>
      <w:r>
        <w:rPr>
          <w:rFonts w:ascii="Arial" w:eastAsia="SimSun" w:hAnsi="Arial" w:cs="Arial"/>
          <w:b/>
          <w:color w:val="231F20"/>
          <w:sz w:val="22"/>
          <w:szCs w:val="22"/>
        </w:rPr>
        <w:t>A</w:t>
      </w:r>
      <w:r>
        <w:rPr>
          <w:rFonts w:ascii="Arial" w:eastAsia="SimSun" w:hAnsi="Arial" w:cs="Arial"/>
          <w:bCs/>
          <w:color w:val="231F20"/>
          <w:sz w:val="22"/>
          <w:szCs w:val="22"/>
        </w:rPr>
        <w:t xml:space="preserve"> and </w:t>
      </w:r>
      <w:r>
        <w:rPr>
          <w:rFonts w:ascii="Arial" w:eastAsia="SimSun" w:hAnsi="Arial" w:cs="Arial"/>
          <w:b/>
          <w:color w:val="231F20"/>
          <w:sz w:val="22"/>
          <w:szCs w:val="22"/>
        </w:rPr>
        <w:t>B</w:t>
      </w:r>
      <w:r>
        <w:rPr>
          <w:rFonts w:ascii="Arial" w:eastAsia="SimSun" w:hAnsi="Arial" w:cs="Arial"/>
          <w:bCs/>
          <w:color w:val="231F20"/>
          <w:sz w:val="22"/>
          <w:szCs w:val="22"/>
        </w:rPr>
        <w:t xml:space="preserve">) Decreased and increased ANT2 lysine </w:t>
      </w:r>
      <w:proofErr w:type="spellStart"/>
      <w:r>
        <w:rPr>
          <w:rFonts w:ascii="Arial" w:eastAsia="SimSun" w:hAnsi="Arial" w:cs="Arial"/>
          <w:bCs/>
          <w:color w:val="231F20"/>
          <w:sz w:val="22"/>
          <w:szCs w:val="22"/>
        </w:rPr>
        <w:t>lactylation</w:t>
      </w:r>
      <w:proofErr w:type="spellEnd"/>
      <w:r>
        <w:rPr>
          <w:rFonts w:ascii="Arial" w:eastAsia="SimSun" w:hAnsi="Arial" w:cs="Arial"/>
          <w:bCs/>
          <w:color w:val="231F20"/>
          <w:sz w:val="22"/>
          <w:szCs w:val="22"/>
        </w:rPr>
        <w:t xml:space="preserve"> 14 days following treatment of mouse myocardial tissues with Sirt5 activator MC3138 and inhibitor nicotinamide, respectively. (</w:t>
      </w:r>
      <w:r>
        <w:rPr>
          <w:rFonts w:ascii="Arial" w:eastAsia="SimSun" w:hAnsi="Arial" w:cs="Arial"/>
          <w:b/>
          <w:color w:val="231F20"/>
          <w:sz w:val="22"/>
          <w:szCs w:val="22"/>
        </w:rPr>
        <w:t>C</w:t>
      </w:r>
      <w:r>
        <w:rPr>
          <w:rFonts w:ascii="Arial" w:eastAsia="SimSun" w:hAnsi="Arial" w:cs="Arial"/>
          <w:bCs/>
          <w:color w:val="231F20"/>
          <w:sz w:val="22"/>
          <w:szCs w:val="22"/>
        </w:rPr>
        <w:t xml:space="preserve"> and </w:t>
      </w:r>
      <w:r>
        <w:rPr>
          <w:rFonts w:ascii="Arial" w:eastAsia="SimSun" w:hAnsi="Arial" w:cs="Arial"/>
          <w:b/>
          <w:color w:val="231F20"/>
          <w:sz w:val="22"/>
          <w:szCs w:val="22"/>
        </w:rPr>
        <w:t>D</w:t>
      </w:r>
      <w:r>
        <w:rPr>
          <w:rFonts w:ascii="Arial" w:eastAsia="SimSun" w:hAnsi="Arial" w:cs="Arial"/>
          <w:bCs/>
          <w:color w:val="231F20"/>
          <w:sz w:val="22"/>
          <w:szCs w:val="22"/>
        </w:rPr>
        <w:t xml:space="preserve">) Decreased and increased ANT2 lysine </w:t>
      </w:r>
      <w:proofErr w:type="spellStart"/>
      <w:r>
        <w:rPr>
          <w:rFonts w:ascii="Arial" w:eastAsia="SimSun" w:hAnsi="Arial" w:cs="Arial"/>
          <w:bCs/>
          <w:color w:val="231F20"/>
          <w:sz w:val="22"/>
          <w:szCs w:val="22"/>
        </w:rPr>
        <w:t>lactylation</w:t>
      </w:r>
      <w:proofErr w:type="spellEnd"/>
      <w:r>
        <w:rPr>
          <w:rFonts w:ascii="Arial" w:eastAsia="SimSun" w:hAnsi="Arial" w:cs="Arial"/>
          <w:bCs/>
          <w:color w:val="231F20"/>
          <w:sz w:val="22"/>
          <w:szCs w:val="22"/>
        </w:rPr>
        <w:t xml:space="preserve"> 24 hours following treatment of HL-1 cells with Sirt5 activator MC3138 and inhibitor nicotinamide, respectively.</w:t>
      </w:r>
    </w:p>
    <w:p w14:paraId="482CF004" w14:textId="77777777" w:rsidR="00220D07" w:rsidRDefault="00220D07" w:rsidP="00220D07">
      <w:pPr>
        <w:spacing w:line="480" w:lineRule="auto"/>
        <w:ind w:right="-286"/>
        <w:rPr>
          <w:rFonts w:ascii="Arial" w:eastAsia="SimSun" w:hAnsi="Arial" w:cs="Arial"/>
          <w:bCs/>
          <w:color w:val="231F20"/>
          <w:sz w:val="22"/>
          <w:szCs w:val="22"/>
        </w:rPr>
      </w:pPr>
    </w:p>
    <w:p w14:paraId="7F00A3E3" w14:textId="77777777" w:rsidR="00220D07" w:rsidRDefault="00220D07" w:rsidP="00220D07">
      <w:pPr>
        <w:spacing w:line="480" w:lineRule="auto"/>
        <w:ind w:right="-286"/>
        <w:rPr>
          <w:rFonts w:ascii="Arial" w:eastAsia="SimSun" w:hAnsi="Arial" w:cs="Arial"/>
          <w:color w:val="000000"/>
          <w:sz w:val="22"/>
          <w:szCs w:val="22"/>
        </w:rPr>
      </w:pPr>
      <w:r>
        <w:rPr>
          <w:rFonts w:ascii="Arial" w:eastAsia="SimSun" w:hAnsi="Arial" w:cs="Arial"/>
          <w:noProof/>
          <w:color w:val="000000"/>
          <w:sz w:val="22"/>
          <w:szCs w:val="22"/>
        </w:rPr>
        <w:drawing>
          <wp:inline distT="0" distB="0" distL="0" distR="0" wp14:anchorId="47792DC8" wp14:editId="0FE7DC73">
            <wp:extent cx="5759450" cy="1517015"/>
            <wp:effectExtent l="0" t="0" r="3175" b="6985"/>
            <wp:docPr id="355075224" name="Image 17" descr="A close-up of a map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075224" name="Image 17" descr="A close-up of a map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517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9C44E2" w14:textId="77777777" w:rsidR="00220D07" w:rsidRDefault="00220D07" w:rsidP="00220D07">
      <w:pPr>
        <w:spacing w:line="480" w:lineRule="auto"/>
        <w:ind w:right="-286"/>
        <w:rPr>
          <w:rFonts w:ascii="Arial" w:eastAsia="SimSun" w:hAnsi="Arial" w:cs="Arial"/>
          <w:bCs/>
          <w:color w:val="231F20"/>
          <w:sz w:val="22"/>
          <w:szCs w:val="22"/>
        </w:rPr>
      </w:pPr>
      <w:r>
        <w:rPr>
          <w:rFonts w:ascii="Arial" w:eastAsia="SimSun" w:hAnsi="Arial" w:cs="Arial"/>
          <w:b/>
          <w:color w:val="231F20"/>
          <w:sz w:val="22"/>
          <w:szCs w:val="22"/>
        </w:rPr>
        <w:t>Fig. S9.</w:t>
      </w:r>
      <w:r>
        <w:rPr>
          <w:rFonts w:ascii="Arial" w:eastAsia="SimSun" w:hAnsi="Arial" w:cs="Arial" w:hint="eastAsia"/>
          <w:b/>
          <w:color w:val="231F20"/>
          <w:sz w:val="22"/>
          <w:szCs w:val="22"/>
        </w:rPr>
        <w:t xml:space="preserve"> </w:t>
      </w:r>
      <w:r>
        <w:rPr>
          <w:rFonts w:ascii="Arial" w:eastAsia="SimSun" w:hAnsi="Arial" w:cs="Arial"/>
          <w:b/>
          <w:color w:val="231F20"/>
          <w:sz w:val="22"/>
          <w:szCs w:val="22"/>
        </w:rPr>
        <w:t xml:space="preserve">AAV9-mediated cardiac expression of ANT2 and ANT2-K163R. </w:t>
      </w:r>
      <w:r>
        <w:rPr>
          <w:rFonts w:ascii="Arial" w:eastAsia="SimSun" w:hAnsi="Arial" w:cs="Arial"/>
          <w:bCs/>
          <w:color w:val="231F20"/>
          <w:sz w:val="22"/>
          <w:szCs w:val="22"/>
        </w:rPr>
        <w:t>(</w:t>
      </w:r>
      <w:r>
        <w:rPr>
          <w:rFonts w:ascii="Arial" w:eastAsia="SimSun" w:hAnsi="Arial" w:cs="Arial"/>
          <w:b/>
          <w:color w:val="231F20"/>
          <w:sz w:val="22"/>
          <w:szCs w:val="22"/>
        </w:rPr>
        <w:t>A</w:t>
      </w:r>
      <w:r>
        <w:rPr>
          <w:rFonts w:ascii="Arial" w:eastAsia="SimSun" w:hAnsi="Arial" w:cs="Arial"/>
          <w:bCs/>
          <w:color w:val="231F20"/>
          <w:sz w:val="22"/>
          <w:szCs w:val="22"/>
        </w:rPr>
        <w:t xml:space="preserve">) Nucleotide and amino acid sequences </w:t>
      </w:r>
      <w:proofErr w:type="gramStart"/>
      <w:r>
        <w:rPr>
          <w:rFonts w:ascii="Arial" w:eastAsia="SimSun" w:hAnsi="Arial" w:cs="Arial"/>
          <w:bCs/>
          <w:color w:val="231F20"/>
          <w:sz w:val="22"/>
          <w:szCs w:val="22"/>
        </w:rPr>
        <w:t>showing</w:t>
      </w:r>
      <w:proofErr w:type="gramEnd"/>
      <w:r>
        <w:rPr>
          <w:rFonts w:ascii="Arial" w:eastAsia="SimSun" w:hAnsi="Arial" w:cs="Arial"/>
          <w:bCs/>
          <w:color w:val="231F20"/>
          <w:sz w:val="22"/>
          <w:szCs w:val="22"/>
        </w:rPr>
        <w:t xml:space="preserve"> the substitution of the lysine residue in human SLC25A5 (ANT2) by an arginine residue. (</w:t>
      </w:r>
      <w:r>
        <w:rPr>
          <w:rFonts w:ascii="Arial" w:eastAsia="SimSun" w:hAnsi="Arial" w:cs="Arial"/>
          <w:b/>
          <w:color w:val="231F20"/>
          <w:sz w:val="22"/>
          <w:szCs w:val="22"/>
        </w:rPr>
        <w:t>B</w:t>
      </w:r>
      <w:r>
        <w:rPr>
          <w:rFonts w:ascii="Arial" w:eastAsia="SimSun" w:hAnsi="Arial" w:cs="Arial"/>
          <w:bCs/>
          <w:color w:val="231F20"/>
          <w:sz w:val="22"/>
          <w:szCs w:val="22"/>
        </w:rPr>
        <w:t>) Fluorescence images show the efficiency of AAV9-mediated expression of ANT2 and ANT2-K163R in the heart 14 days after tail vein injection.</w:t>
      </w:r>
    </w:p>
    <w:p w14:paraId="440B7109" w14:textId="77777777" w:rsidR="00220D07" w:rsidRDefault="00220D07" w:rsidP="00220D07">
      <w:pPr>
        <w:spacing w:line="480" w:lineRule="auto"/>
        <w:ind w:right="-286"/>
        <w:rPr>
          <w:rFonts w:ascii="Arial" w:eastAsia="SimSun" w:hAnsi="Arial" w:cs="Arial"/>
          <w:bCs/>
          <w:color w:val="231F20"/>
          <w:sz w:val="22"/>
          <w:szCs w:val="22"/>
        </w:rPr>
      </w:pPr>
    </w:p>
    <w:p w14:paraId="05FC456F" w14:textId="77777777" w:rsidR="00220D07" w:rsidRDefault="00220D07" w:rsidP="00220D07">
      <w:pPr>
        <w:spacing w:line="480" w:lineRule="auto"/>
        <w:ind w:right="-286"/>
        <w:rPr>
          <w:rFonts w:ascii="Arial" w:eastAsia="SimSun" w:hAnsi="Arial" w:cs="Arial"/>
          <w:bCs/>
          <w:color w:val="231F20"/>
          <w:sz w:val="22"/>
          <w:szCs w:val="22"/>
        </w:rPr>
      </w:pPr>
    </w:p>
    <w:p w14:paraId="3A005AAA" w14:textId="77777777" w:rsidR="00220D07" w:rsidRDefault="00220D07" w:rsidP="00220D07">
      <w:pPr>
        <w:spacing w:line="480" w:lineRule="auto"/>
        <w:ind w:right="-286"/>
        <w:rPr>
          <w:rFonts w:ascii="Arial" w:eastAsia="SimSun" w:hAnsi="Arial" w:cs="Arial"/>
          <w:bCs/>
          <w:color w:val="231F20"/>
          <w:sz w:val="22"/>
          <w:szCs w:val="22"/>
        </w:rPr>
      </w:pPr>
    </w:p>
    <w:p w14:paraId="3AA2ED19" w14:textId="77777777" w:rsidR="00220D07" w:rsidRDefault="00220D07" w:rsidP="00220D07">
      <w:pPr>
        <w:spacing w:line="480" w:lineRule="auto"/>
        <w:ind w:right="-286"/>
        <w:rPr>
          <w:rFonts w:ascii="Arial" w:eastAsia="SimSun" w:hAnsi="Arial" w:cs="Arial"/>
          <w:b/>
          <w:color w:val="231F20"/>
          <w:sz w:val="22"/>
          <w:szCs w:val="22"/>
        </w:rPr>
      </w:pPr>
      <w:r>
        <w:rPr>
          <w:rFonts w:ascii="Arial" w:eastAsia="SimSun" w:hAnsi="Arial" w:cs="Arial"/>
          <w:b/>
          <w:noProof/>
          <w:color w:val="231F20"/>
          <w:sz w:val="22"/>
          <w:szCs w:val="22"/>
        </w:rPr>
        <w:drawing>
          <wp:inline distT="0" distB="0" distL="0" distR="0" wp14:anchorId="7F03389A" wp14:editId="4D00D987">
            <wp:extent cx="5759450" cy="2521585"/>
            <wp:effectExtent l="0" t="0" r="3175" b="2540"/>
            <wp:docPr id="51677186" name="Image 18" descr="A close-up of a test resul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677186" name="Image 18" descr="A close-up of a test results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521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6E9A8C" w14:textId="77777777" w:rsidR="00220D07" w:rsidRDefault="00220D07" w:rsidP="00220D07">
      <w:pPr>
        <w:spacing w:line="480" w:lineRule="auto"/>
        <w:ind w:right="-286"/>
        <w:rPr>
          <w:rFonts w:ascii="Arial" w:eastAsia="SimSun" w:hAnsi="Arial" w:cs="Arial"/>
          <w:color w:val="000000"/>
          <w:sz w:val="22"/>
          <w:szCs w:val="22"/>
        </w:rPr>
      </w:pPr>
      <w:r>
        <w:rPr>
          <w:rFonts w:ascii="Arial" w:eastAsia="SimSun" w:hAnsi="Arial" w:cs="Arial"/>
          <w:b/>
          <w:color w:val="231F20"/>
          <w:sz w:val="22"/>
          <w:szCs w:val="22"/>
        </w:rPr>
        <w:t xml:space="preserve">Fig. S10. ANT2-K163R is less sensitive to </w:t>
      </w:r>
      <w:proofErr w:type="spellStart"/>
      <w:r>
        <w:rPr>
          <w:rFonts w:ascii="Arial" w:eastAsia="SimSun" w:hAnsi="Arial" w:cs="Arial"/>
          <w:b/>
          <w:color w:val="231F20"/>
          <w:sz w:val="22"/>
          <w:szCs w:val="22"/>
        </w:rPr>
        <w:t>lactylation</w:t>
      </w:r>
      <w:proofErr w:type="spellEnd"/>
      <w:r>
        <w:rPr>
          <w:rFonts w:ascii="Arial" w:eastAsia="SimSun" w:hAnsi="Arial" w:cs="Arial"/>
          <w:b/>
          <w:color w:val="231F20"/>
          <w:sz w:val="22"/>
          <w:szCs w:val="22"/>
        </w:rPr>
        <w:t xml:space="preserve"> modification. </w:t>
      </w:r>
      <w:r>
        <w:rPr>
          <w:rFonts w:ascii="Arial" w:eastAsia="SimSun" w:hAnsi="Arial" w:cs="Arial"/>
          <w:bCs/>
          <w:color w:val="231F20"/>
          <w:sz w:val="22"/>
          <w:szCs w:val="22"/>
        </w:rPr>
        <w:t>(</w:t>
      </w:r>
      <w:r>
        <w:rPr>
          <w:rFonts w:ascii="Arial" w:eastAsia="SimSun" w:hAnsi="Arial" w:cs="Arial"/>
          <w:b/>
          <w:color w:val="231F20"/>
          <w:sz w:val="22"/>
          <w:szCs w:val="22"/>
        </w:rPr>
        <w:t>A</w:t>
      </w:r>
      <w:r>
        <w:rPr>
          <w:rFonts w:ascii="Arial" w:eastAsia="SimSun" w:hAnsi="Arial" w:cs="Arial"/>
          <w:bCs/>
          <w:color w:val="231F20"/>
          <w:sz w:val="22"/>
          <w:szCs w:val="22"/>
        </w:rPr>
        <w:t xml:space="preserve">) </w:t>
      </w:r>
      <w:r>
        <w:rPr>
          <w:rFonts w:ascii="Arial" w:eastAsia="SimSun" w:hAnsi="Arial" w:cs="Arial"/>
          <w:color w:val="000000"/>
          <w:sz w:val="22"/>
          <w:szCs w:val="22"/>
        </w:rPr>
        <w:t xml:space="preserve">Western blot analysis of </w:t>
      </w:r>
      <w:proofErr w:type="spellStart"/>
      <w:r>
        <w:rPr>
          <w:rFonts w:ascii="Arial" w:eastAsia="SimSun" w:hAnsi="Arial" w:cs="Arial"/>
          <w:color w:val="000000"/>
          <w:sz w:val="22"/>
          <w:szCs w:val="22"/>
        </w:rPr>
        <w:t>lactylated</w:t>
      </w:r>
      <w:proofErr w:type="spellEnd"/>
      <w:r>
        <w:rPr>
          <w:rFonts w:ascii="Arial" w:eastAsia="SimSun" w:hAnsi="Arial" w:cs="Arial"/>
          <w:color w:val="000000"/>
          <w:sz w:val="22"/>
          <w:szCs w:val="22"/>
        </w:rPr>
        <w:t xml:space="preserve"> ANT2 and ANT2-K163R following immunoprecipitation of ANT2 in HEK293T cells. </w:t>
      </w:r>
      <w:r>
        <w:rPr>
          <w:rFonts w:ascii="Arial" w:eastAsia="SimSun" w:hAnsi="Arial" w:cs="Arial"/>
          <w:bCs/>
          <w:color w:val="231F20"/>
          <w:sz w:val="22"/>
          <w:szCs w:val="22"/>
        </w:rPr>
        <w:t>(</w:t>
      </w:r>
      <w:r>
        <w:rPr>
          <w:rFonts w:ascii="Arial" w:eastAsia="SimSun" w:hAnsi="Arial" w:cs="Arial"/>
          <w:b/>
          <w:color w:val="231F20"/>
          <w:sz w:val="22"/>
          <w:szCs w:val="22"/>
        </w:rPr>
        <w:t>B</w:t>
      </w:r>
      <w:r>
        <w:rPr>
          <w:rFonts w:ascii="Arial" w:eastAsia="SimSun" w:hAnsi="Arial" w:cs="Arial"/>
          <w:bCs/>
          <w:color w:val="231F20"/>
          <w:sz w:val="22"/>
          <w:szCs w:val="22"/>
        </w:rPr>
        <w:t xml:space="preserve">) </w:t>
      </w:r>
      <w:r>
        <w:rPr>
          <w:rFonts w:ascii="Arial" w:eastAsia="SimSun" w:hAnsi="Arial" w:cs="Arial"/>
          <w:color w:val="000000"/>
          <w:sz w:val="22"/>
          <w:szCs w:val="22"/>
        </w:rPr>
        <w:t xml:space="preserve">Western blot analysis of </w:t>
      </w:r>
      <w:proofErr w:type="spellStart"/>
      <w:r>
        <w:rPr>
          <w:rFonts w:ascii="Arial" w:eastAsia="SimSun" w:hAnsi="Arial" w:cs="Arial"/>
          <w:color w:val="000000"/>
          <w:sz w:val="22"/>
          <w:szCs w:val="22"/>
        </w:rPr>
        <w:t>lactylated</w:t>
      </w:r>
      <w:proofErr w:type="spellEnd"/>
      <w:r>
        <w:rPr>
          <w:rFonts w:ascii="Arial" w:eastAsia="SimSun" w:hAnsi="Arial" w:cs="Arial"/>
          <w:color w:val="000000"/>
          <w:sz w:val="22"/>
          <w:szCs w:val="22"/>
        </w:rPr>
        <w:t xml:space="preserve"> ANT2 and ANT2-K163R following immunoprecipitation of ANT2 in mouse myocardial tissues. Note that ANT2-K163R shows reduced </w:t>
      </w:r>
      <w:proofErr w:type="spellStart"/>
      <w:r>
        <w:rPr>
          <w:rFonts w:ascii="Arial" w:eastAsia="SimSun" w:hAnsi="Arial" w:cs="Arial"/>
          <w:color w:val="000000"/>
          <w:sz w:val="22"/>
          <w:szCs w:val="22"/>
        </w:rPr>
        <w:t>lactylation</w:t>
      </w:r>
      <w:proofErr w:type="spellEnd"/>
      <w:r>
        <w:rPr>
          <w:rFonts w:ascii="Arial" w:eastAsia="SimSun" w:hAnsi="Arial" w:cs="Arial"/>
          <w:color w:val="000000"/>
          <w:sz w:val="22"/>
          <w:szCs w:val="22"/>
        </w:rPr>
        <w:t xml:space="preserve"> compared to ANT2.</w:t>
      </w:r>
    </w:p>
    <w:p w14:paraId="092BA4C2" w14:textId="77777777" w:rsidR="00220D07" w:rsidRDefault="00220D07" w:rsidP="00220D07">
      <w:pPr>
        <w:spacing w:line="480" w:lineRule="auto"/>
        <w:ind w:right="-286"/>
        <w:rPr>
          <w:rFonts w:ascii="Arial" w:eastAsia="SimSun" w:hAnsi="Arial" w:cs="Arial"/>
          <w:color w:val="000000"/>
          <w:sz w:val="22"/>
          <w:szCs w:val="22"/>
        </w:rPr>
      </w:pPr>
    </w:p>
    <w:p w14:paraId="6A5C6D48" w14:textId="77777777" w:rsidR="00220D07" w:rsidRDefault="00220D07" w:rsidP="00220D07">
      <w:pPr>
        <w:spacing w:line="480" w:lineRule="auto"/>
        <w:ind w:right="-286"/>
        <w:rPr>
          <w:rFonts w:ascii="Arial" w:eastAsia="SimSun" w:hAnsi="Arial" w:cs="Arial"/>
          <w:b/>
          <w:color w:val="231F20"/>
          <w:sz w:val="22"/>
          <w:szCs w:val="22"/>
        </w:rPr>
      </w:pPr>
      <w:r>
        <w:rPr>
          <w:rFonts w:ascii="Arial" w:eastAsia="SimSun" w:hAnsi="Arial" w:cs="Arial"/>
          <w:b/>
          <w:noProof/>
          <w:color w:val="231F20"/>
          <w:sz w:val="22"/>
          <w:szCs w:val="22"/>
        </w:rPr>
        <w:lastRenderedPageBreak/>
        <w:drawing>
          <wp:inline distT="0" distB="0" distL="0" distR="0" wp14:anchorId="35664FB8" wp14:editId="34A60143">
            <wp:extent cx="5759450" cy="1308735"/>
            <wp:effectExtent l="0" t="0" r="3175" b="5715"/>
            <wp:docPr id="255850684" name="Image 1" descr="A close-up of a black and white phot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850684" name="Image 1" descr="A close-up of a black and white photo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308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D955F2" w14:textId="77777777" w:rsidR="00220D07" w:rsidRDefault="00220D07" w:rsidP="00220D07">
      <w:pPr>
        <w:spacing w:line="480" w:lineRule="auto"/>
        <w:ind w:right="-286"/>
        <w:rPr>
          <w:rFonts w:ascii="Arial" w:eastAsia="SimSun" w:hAnsi="Arial" w:cs="Arial"/>
          <w:bCs/>
          <w:color w:val="231F20"/>
          <w:sz w:val="22"/>
          <w:szCs w:val="22"/>
        </w:rPr>
      </w:pPr>
      <w:r>
        <w:rPr>
          <w:rFonts w:ascii="Arial" w:eastAsia="SimSun" w:hAnsi="Arial" w:cs="Arial"/>
          <w:b/>
          <w:color w:val="231F20"/>
          <w:sz w:val="22"/>
          <w:szCs w:val="22"/>
        </w:rPr>
        <w:t xml:space="preserve">Fig. 11. ANT2-K163R protects mitochondrial integrity in the myocardium. </w:t>
      </w:r>
      <w:r>
        <w:rPr>
          <w:rFonts w:ascii="Arial" w:eastAsia="SimSun" w:hAnsi="Arial" w:cs="Arial"/>
          <w:bCs/>
          <w:color w:val="231F20"/>
          <w:sz w:val="22"/>
          <w:szCs w:val="22"/>
        </w:rPr>
        <w:t xml:space="preserve">Overexpression of ANT2-K163R reduces the extent of mitochondrial defects induced by IR injury with or without </w:t>
      </w:r>
      <w:r>
        <w:rPr>
          <w:rFonts w:ascii="Arial" w:eastAsia="SimSun" w:hAnsi="Arial" w:cs="Arial"/>
          <w:bCs/>
          <w:i/>
          <w:iCs/>
          <w:color w:val="231F20"/>
          <w:sz w:val="22"/>
          <w:szCs w:val="22"/>
        </w:rPr>
        <w:t>Sirt5</w:t>
      </w:r>
      <w:r>
        <w:rPr>
          <w:rFonts w:ascii="Arial" w:eastAsia="SimSun" w:hAnsi="Arial" w:cs="Arial"/>
          <w:bCs/>
          <w:color w:val="231F20"/>
          <w:sz w:val="22"/>
          <w:szCs w:val="22"/>
        </w:rPr>
        <w:t xml:space="preserve"> conditional knockout.</w:t>
      </w:r>
    </w:p>
    <w:p w14:paraId="0AC3093F" w14:textId="77777777" w:rsidR="00220D07" w:rsidRDefault="00220D07" w:rsidP="00220D07">
      <w:pPr>
        <w:spacing w:line="480" w:lineRule="auto"/>
        <w:ind w:right="-286"/>
        <w:rPr>
          <w:rFonts w:ascii="Arial" w:eastAsia="SimSun" w:hAnsi="Arial" w:cs="Arial"/>
          <w:bCs/>
          <w:color w:val="231F20"/>
          <w:sz w:val="22"/>
          <w:szCs w:val="22"/>
        </w:rPr>
      </w:pPr>
    </w:p>
    <w:p w14:paraId="774671C0" w14:textId="77777777" w:rsidR="00220D07" w:rsidRDefault="00220D07" w:rsidP="00220D07">
      <w:pPr>
        <w:spacing w:line="480" w:lineRule="auto"/>
        <w:ind w:right="-286"/>
        <w:jc w:val="center"/>
        <w:rPr>
          <w:rFonts w:ascii="Arial" w:eastAsia="SimSun" w:hAnsi="Arial" w:cs="Arial"/>
          <w:b/>
          <w:color w:val="231F20"/>
          <w:sz w:val="22"/>
          <w:szCs w:val="22"/>
        </w:rPr>
      </w:pPr>
      <w:r>
        <w:rPr>
          <w:rFonts w:ascii="Arial" w:eastAsia="SimSun" w:hAnsi="Arial" w:cs="Arial"/>
          <w:b/>
          <w:noProof/>
          <w:color w:val="231F20"/>
          <w:sz w:val="22"/>
          <w:szCs w:val="22"/>
        </w:rPr>
        <w:drawing>
          <wp:inline distT="0" distB="0" distL="0" distR="0" wp14:anchorId="60516510" wp14:editId="5F8B2C6C">
            <wp:extent cx="5050790" cy="4399280"/>
            <wp:effectExtent l="0" t="0" r="6985" b="1270"/>
            <wp:docPr id="1777311456" name="Image 1" descr="A screenshot of a test resul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7311456" name="Image 1" descr="A screenshot of a test results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5651" cy="4412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86D7F8" w14:textId="77777777" w:rsidR="00220D07" w:rsidRDefault="00220D07" w:rsidP="00220D07">
      <w:pPr>
        <w:spacing w:line="480" w:lineRule="auto"/>
        <w:ind w:right="-286"/>
        <w:rPr>
          <w:rFonts w:ascii="Arial" w:eastAsia="SimSun" w:hAnsi="Arial" w:cs="Arial"/>
          <w:color w:val="000000"/>
          <w:sz w:val="22"/>
          <w:szCs w:val="22"/>
        </w:rPr>
      </w:pPr>
      <w:r>
        <w:rPr>
          <w:rFonts w:ascii="Arial" w:eastAsia="SimSun" w:hAnsi="Arial" w:cs="Arial"/>
          <w:b/>
          <w:color w:val="231F20"/>
          <w:sz w:val="22"/>
          <w:szCs w:val="22"/>
        </w:rPr>
        <w:t xml:space="preserve">Fig. S12. Regulation of ANT2 interaction with VDAC1 by Sirt5 activator and inhibitor. </w:t>
      </w:r>
      <w:r>
        <w:rPr>
          <w:rFonts w:ascii="Arial" w:eastAsia="SimSun" w:hAnsi="Arial" w:cs="Arial"/>
          <w:bCs/>
          <w:color w:val="231F20"/>
          <w:sz w:val="22"/>
          <w:szCs w:val="22"/>
        </w:rPr>
        <w:t>(</w:t>
      </w:r>
      <w:r>
        <w:rPr>
          <w:rFonts w:ascii="Arial" w:eastAsia="SimSun" w:hAnsi="Arial" w:cs="Arial"/>
          <w:b/>
          <w:bCs/>
          <w:color w:val="000000"/>
          <w:sz w:val="22"/>
          <w:szCs w:val="22"/>
        </w:rPr>
        <w:t>A</w:t>
      </w:r>
      <w:r>
        <w:rPr>
          <w:rFonts w:ascii="Arial" w:eastAsia="SimSun" w:hAnsi="Arial" w:cs="Arial"/>
          <w:color w:val="000000"/>
          <w:sz w:val="22"/>
          <w:szCs w:val="22"/>
        </w:rPr>
        <w:t xml:space="preserve"> and </w:t>
      </w:r>
      <w:r>
        <w:rPr>
          <w:rFonts w:ascii="Arial" w:eastAsia="SimSun" w:hAnsi="Arial" w:cs="Arial"/>
          <w:b/>
          <w:bCs/>
          <w:color w:val="000000"/>
          <w:sz w:val="22"/>
          <w:szCs w:val="22"/>
        </w:rPr>
        <w:t>B</w:t>
      </w:r>
      <w:r>
        <w:rPr>
          <w:rFonts w:ascii="Arial" w:eastAsia="SimSun" w:hAnsi="Arial" w:cs="Arial"/>
          <w:color w:val="000000"/>
          <w:sz w:val="22"/>
          <w:szCs w:val="22"/>
        </w:rPr>
        <w:t xml:space="preserve">) Co-IP shows that the Sirt5 activator MC3138 promotes the interaction of ANT2 with VDAC1 in HL-1 cells and mouse myocardial tissues, which is prevented by HR or IR. </w:t>
      </w:r>
      <w:r>
        <w:rPr>
          <w:rFonts w:ascii="Arial" w:eastAsia="SimSun" w:hAnsi="Arial" w:cs="Arial"/>
          <w:bCs/>
          <w:color w:val="231F20"/>
          <w:sz w:val="22"/>
          <w:szCs w:val="22"/>
        </w:rPr>
        <w:t>(</w:t>
      </w:r>
      <w:r>
        <w:rPr>
          <w:rFonts w:ascii="Arial" w:eastAsia="SimSun" w:hAnsi="Arial" w:cs="Arial"/>
          <w:b/>
          <w:bCs/>
          <w:color w:val="000000"/>
          <w:sz w:val="22"/>
          <w:szCs w:val="22"/>
        </w:rPr>
        <w:t>C</w:t>
      </w:r>
      <w:r>
        <w:rPr>
          <w:rFonts w:ascii="Arial" w:eastAsia="SimSun" w:hAnsi="Arial" w:cs="Arial"/>
          <w:color w:val="000000"/>
          <w:sz w:val="22"/>
          <w:szCs w:val="22"/>
        </w:rPr>
        <w:t xml:space="preserve"> and </w:t>
      </w:r>
      <w:r>
        <w:rPr>
          <w:rFonts w:ascii="Arial" w:eastAsia="SimSun" w:hAnsi="Arial" w:cs="Arial"/>
          <w:b/>
          <w:bCs/>
          <w:color w:val="000000"/>
          <w:sz w:val="22"/>
          <w:szCs w:val="22"/>
        </w:rPr>
        <w:t>D</w:t>
      </w:r>
      <w:r>
        <w:rPr>
          <w:rFonts w:ascii="Arial" w:eastAsia="SimSun" w:hAnsi="Arial" w:cs="Arial"/>
          <w:color w:val="000000"/>
          <w:sz w:val="22"/>
          <w:szCs w:val="22"/>
        </w:rPr>
        <w:t>) Co-IP shows that the Sirt5 inhibitor nicotinamide prevents the interaction of ANT2 with VDAC1 in HL-1 cells and mouse myocardial tissues, which is further reduced by HR or IR.</w:t>
      </w:r>
    </w:p>
    <w:p w14:paraId="241843CD" w14:textId="77777777" w:rsidR="00220D07" w:rsidRDefault="00220D07" w:rsidP="00220D07">
      <w:pPr>
        <w:spacing w:line="360" w:lineRule="auto"/>
        <w:rPr>
          <w:b/>
          <w:bCs/>
        </w:rPr>
      </w:pPr>
      <w:r>
        <w:rPr>
          <w:rFonts w:ascii="Arial" w:hAnsi="Arial" w:cs="Arial"/>
          <w:color w:val="000000"/>
          <w:sz w:val="20"/>
          <w:szCs w:val="22"/>
        </w:rPr>
        <w:lastRenderedPageBreak/>
        <w:t>Table S</w:t>
      </w:r>
      <w:r>
        <w:rPr>
          <w:rFonts w:ascii="Arial" w:hAnsi="Arial" w:cs="Arial" w:hint="eastAsia"/>
          <w:color w:val="000000"/>
          <w:sz w:val="20"/>
          <w:szCs w:val="22"/>
        </w:rPr>
        <w:t>1</w:t>
      </w:r>
      <w:r>
        <w:rPr>
          <w:rFonts w:ascii="Arial" w:hAnsi="Arial" w:cs="Arial"/>
          <w:color w:val="000000"/>
          <w:sz w:val="20"/>
          <w:szCs w:val="22"/>
        </w:rPr>
        <w:t xml:space="preserve">. </w:t>
      </w:r>
      <w:r>
        <w:rPr>
          <w:rFonts w:ascii="Arial" w:hAnsi="Arial" w:cs="Arial" w:hint="eastAsia"/>
          <w:color w:val="000000"/>
          <w:sz w:val="20"/>
          <w:szCs w:val="22"/>
        </w:rPr>
        <w:t>shRNA</w:t>
      </w:r>
      <w:r>
        <w:rPr>
          <w:rFonts w:ascii="Arial" w:hAnsi="Arial" w:cs="Arial"/>
          <w:color w:val="000000"/>
          <w:sz w:val="20"/>
          <w:szCs w:val="22"/>
        </w:rPr>
        <w:t xml:space="preserve"> target sequences used in this study.</w:t>
      </w:r>
    </w:p>
    <w:tbl>
      <w:tblPr>
        <w:tblW w:w="5399" w:type="dxa"/>
        <w:tblInd w:w="96" w:type="dxa"/>
        <w:tblLayout w:type="fixed"/>
        <w:tblLook w:val="04A0" w:firstRow="1" w:lastRow="0" w:firstColumn="1" w:lastColumn="0" w:noHBand="0" w:noVBand="1"/>
      </w:tblPr>
      <w:tblGrid>
        <w:gridCol w:w="2280"/>
        <w:gridCol w:w="3119"/>
      </w:tblGrid>
      <w:tr w:rsidR="00220D07" w14:paraId="6C77B207" w14:textId="77777777" w:rsidTr="00C84F2C">
        <w:trPr>
          <w:trHeight w:val="160"/>
        </w:trPr>
        <w:tc>
          <w:tcPr>
            <w:tcW w:w="2280" w:type="dxa"/>
            <w:tcBorders>
              <w:top w:val="single" w:sz="4" w:space="0" w:color="auto"/>
            </w:tcBorders>
            <w:noWrap/>
            <w:vAlign w:val="center"/>
          </w:tcPr>
          <w:p w14:paraId="51EDC8DE" w14:textId="77777777" w:rsidR="00220D07" w:rsidRDefault="00220D07" w:rsidP="00C84F2C">
            <w:pPr>
              <w:spacing w:before="120" w:line="360" w:lineRule="auto"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Sirt5-Mus-82</w:t>
            </w:r>
            <w:r>
              <w:rPr>
                <w:rFonts w:ascii="Arial" w:hAnsi="Arial" w:cs="Arial"/>
                <w:sz w:val="20"/>
                <w:szCs w:val="20"/>
              </w:rPr>
              <w:t xml:space="preserve"> (1)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</w:tcBorders>
            <w:noWrap/>
            <w:vAlign w:val="center"/>
          </w:tcPr>
          <w:p w14:paraId="2A3FCBBC" w14:textId="77777777" w:rsidR="00220D07" w:rsidRDefault="00220D07" w:rsidP="00C84F2C">
            <w:pPr>
              <w:widowControl/>
              <w:spacing w:before="120" w:line="360" w:lineRule="auto"/>
              <w:ind w:left="-389" w:firstLine="389"/>
              <w:jc w:val="left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</w:rPr>
              <w:t>CCAGTTGTGTTGTAGACGA</w:t>
            </w:r>
          </w:p>
        </w:tc>
      </w:tr>
      <w:tr w:rsidR="00220D07" w14:paraId="5D5F6973" w14:textId="77777777" w:rsidTr="00C84F2C">
        <w:trPr>
          <w:trHeight w:val="160"/>
        </w:trPr>
        <w:tc>
          <w:tcPr>
            <w:tcW w:w="2280" w:type="dxa"/>
            <w:noWrap/>
            <w:vAlign w:val="center"/>
          </w:tcPr>
          <w:p w14:paraId="46F5A25D" w14:textId="77777777" w:rsidR="00220D07" w:rsidRDefault="00220D07" w:rsidP="00C84F2C">
            <w:pPr>
              <w:spacing w:before="120" w:line="360" w:lineRule="auto"/>
              <w:jc w:val="lef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Sirt5-Mus-142</w:t>
            </w:r>
            <w:r>
              <w:rPr>
                <w:rFonts w:ascii="Arial" w:hAnsi="Arial" w:cs="Arial"/>
                <w:sz w:val="20"/>
                <w:szCs w:val="20"/>
              </w:rPr>
              <w:t xml:space="preserve"> (2)</w:t>
            </w:r>
          </w:p>
        </w:tc>
        <w:tc>
          <w:tcPr>
            <w:tcW w:w="3119" w:type="dxa"/>
            <w:tcBorders>
              <w:left w:val="nil"/>
            </w:tcBorders>
            <w:noWrap/>
            <w:vAlign w:val="center"/>
          </w:tcPr>
          <w:p w14:paraId="5862B24F" w14:textId="77777777" w:rsidR="00220D07" w:rsidRDefault="00220D07" w:rsidP="00C84F2C">
            <w:pPr>
              <w:widowControl/>
              <w:spacing w:before="120" w:line="360" w:lineRule="auto"/>
              <w:ind w:left="-389" w:firstLine="389"/>
              <w:jc w:val="left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</w:rPr>
              <w:t>GGCTCGTCCAAGTTCAAAT</w:t>
            </w:r>
          </w:p>
        </w:tc>
      </w:tr>
      <w:tr w:rsidR="00220D07" w14:paraId="4FD628A5" w14:textId="77777777" w:rsidTr="00C84F2C">
        <w:trPr>
          <w:trHeight w:val="160"/>
        </w:trPr>
        <w:tc>
          <w:tcPr>
            <w:tcW w:w="2280" w:type="dxa"/>
            <w:noWrap/>
            <w:vAlign w:val="center"/>
          </w:tcPr>
          <w:p w14:paraId="305D3812" w14:textId="77777777" w:rsidR="00220D07" w:rsidRDefault="00220D07" w:rsidP="00C84F2C">
            <w:pPr>
              <w:spacing w:before="120" w:line="36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Sirt5-Mus-313</w:t>
            </w:r>
            <w:r>
              <w:rPr>
                <w:rFonts w:ascii="Arial" w:hAnsi="Arial" w:cs="Arial"/>
                <w:sz w:val="20"/>
                <w:szCs w:val="20"/>
              </w:rPr>
              <w:t xml:space="preserve"> (3)</w:t>
            </w:r>
          </w:p>
        </w:tc>
        <w:tc>
          <w:tcPr>
            <w:tcW w:w="3119" w:type="dxa"/>
            <w:tcBorders>
              <w:left w:val="nil"/>
            </w:tcBorders>
            <w:noWrap/>
            <w:vAlign w:val="center"/>
          </w:tcPr>
          <w:p w14:paraId="033CD579" w14:textId="77777777" w:rsidR="00220D07" w:rsidRDefault="00220D07" w:rsidP="00C84F2C">
            <w:pPr>
              <w:widowControl/>
              <w:spacing w:before="120" w:line="360" w:lineRule="auto"/>
              <w:ind w:left="-389" w:firstLine="389"/>
              <w:jc w:val="left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</w:rPr>
              <w:t>CTTTGCTCGAAACCCATCA</w:t>
            </w:r>
          </w:p>
        </w:tc>
      </w:tr>
      <w:tr w:rsidR="00220D07" w14:paraId="75F8D6C1" w14:textId="77777777" w:rsidTr="00C84F2C">
        <w:trPr>
          <w:trHeight w:val="160"/>
        </w:trPr>
        <w:tc>
          <w:tcPr>
            <w:tcW w:w="2280" w:type="dxa"/>
            <w:noWrap/>
            <w:vAlign w:val="center"/>
          </w:tcPr>
          <w:p w14:paraId="65E229CB" w14:textId="77777777" w:rsidR="00220D07" w:rsidRDefault="00220D07" w:rsidP="00C84F2C">
            <w:pPr>
              <w:spacing w:before="120" w:line="36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/>
              </w:rPr>
              <w:t>SIRT5-Homo-826</w:t>
            </w:r>
          </w:p>
        </w:tc>
        <w:tc>
          <w:tcPr>
            <w:tcW w:w="3119" w:type="dxa"/>
            <w:tcBorders>
              <w:left w:val="nil"/>
            </w:tcBorders>
            <w:noWrap/>
            <w:vAlign w:val="center"/>
          </w:tcPr>
          <w:p w14:paraId="306A3826" w14:textId="77777777" w:rsidR="00220D07" w:rsidRDefault="00220D07" w:rsidP="00C84F2C">
            <w:pPr>
              <w:widowControl/>
              <w:spacing w:before="120" w:line="360" w:lineRule="auto"/>
              <w:ind w:left="-389" w:firstLine="389"/>
              <w:jc w:val="left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</w:rPr>
              <w:t>GTGGCTGAGAATTACAAGAGT</w:t>
            </w:r>
          </w:p>
        </w:tc>
      </w:tr>
      <w:tr w:rsidR="00220D07" w14:paraId="3BA172B0" w14:textId="77777777" w:rsidTr="00C84F2C">
        <w:trPr>
          <w:trHeight w:val="160"/>
        </w:trPr>
        <w:tc>
          <w:tcPr>
            <w:tcW w:w="2280" w:type="dxa"/>
            <w:noWrap/>
            <w:vAlign w:val="center"/>
          </w:tcPr>
          <w:p w14:paraId="665398DB" w14:textId="77777777" w:rsidR="00220D07" w:rsidRDefault="00220D07" w:rsidP="00C84F2C">
            <w:pPr>
              <w:spacing w:before="120" w:line="36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/>
              </w:rPr>
              <w:t>SIRT5-Homo-905</w:t>
            </w:r>
          </w:p>
        </w:tc>
        <w:tc>
          <w:tcPr>
            <w:tcW w:w="3119" w:type="dxa"/>
            <w:tcBorders>
              <w:left w:val="nil"/>
            </w:tcBorders>
            <w:noWrap/>
            <w:vAlign w:val="center"/>
          </w:tcPr>
          <w:p w14:paraId="301BF562" w14:textId="77777777" w:rsidR="00220D07" w:rsidRDefault="00220D07" w:rsidP="00C84F2C">
            <w:pPr>
              <w:widowControl/>
              <w:spacing w:before="120" w:line="360" w:lineRule="auto"/>
              <w:ind w:left="-389" w:firstLine="389"/>
              <w:jc w:val="left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</w:rPr>
              <w:t>GCATCCCAGTTGAGAAACTTC</w:t>
            </w:r>
          </w:p>
        </w:tc>
      </w:tr>
      <w:tr w:rsidR="00220D07" w14:paraId="0620E789" w14:textId="77777777" w:rsidTr="00C84F2C">
        <w:trPr>
          <w:trHeight w:val="160"/>
        </w:trPr>
        <w:tc>
          <w:tcPr>
            <w:tcW w:w="2280" w:type="dxa"/>
            <w:noWrap/>
            <w:vAlign w:val="center"/>
          </w:tcPr>
          <w:p w14:paraId="3BB9ABB8" w14:textId="77777777" w:rsidR="00220D07" w:rsidRDefault="00220D07" w:rsidP="00C84F2C">
            <w:pPr>
              <w:spacing w:before="120" w:line="36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/>
              </w:rPr>
              <w:t>SIRT5-Homo-1153</w:t>
            </w:r>
          </w:p>
        </w:tc>
        <w:tc>
          <w:tcPr>
            <w:tcW w:w="3119" w:type="dxa"/>
            <w:tcBorders>
              <w:left w:val="nil"/>
            </w:tcBorders>
            <w:noWrap/>
            <w:vAlign w:val="center"/>
          </w:tcPr>
          <w:p w14:paraId="5CFD8D41" w14:textId="77777777" w:rsidR="00220D07" w:rsidRDefault="00220D07" w:rsidP="00C84F2C">
            <w:pPr>
              <w:widowControl/>
              <w:spacing w:before="120" w:line="360" w:lineRule="auto"/>
              <w:ind w:left="-389" w:firstLine="389"/>
              <w:jc w:val="left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</w:rPr>
              <w:t>GCTACGAACAGATTCAGGTT</w:t>
            </w:r>
          </w:p>
        </w:tc>
      </w:tr>
      <w:tr w:rsidR="00220D07" w14:paraId="4F186C51" w14:textId="77777777" w:rsidTr="00C84F2C">
        <w:trPr>
          <w:trHeight w:val="160"/>
        </w:trPr>
        <w:tc>
          <w:tcPr>
            <w:tcW w:w="2280" w:type="dxa"/>
            <w:tcBorders>
              <w:bottom w:val="single" w:sz="4" w:space="0" w:color="auto"/>
            </w:tcBorders>
            <w:noWrap/>
            <w:vAlign w:val="center"/>
          </w:tcPr>
          <w:p w14:paraId="375F1BFB" w14:textId="77777777" w:rsidR="00220D07" w:rsidRDefault="00220D07" w:rsidP="00C84F2C">
            <w:pPr>
              <w:spacing w:before="120" w:line="360" w:lineRule="auto"/>
              <w:jc w:val="left"/>
            </w:pPr>
            <w:proofErr w:type="spellStart"/>
            <w:r>
              <w:t>sh</w:t>
            </w:r>
            <w:proofErr w:type="spellEnd"/>
            <w:r>
              <w:t>-Ctrl</w:t>
            </w:r>
          </w:p>
        </w:tc>
        <w:tc>
          <w:tcPr>
            <w:tcW w:w="3119" w:type="dxa"/>
            <w:tcBorders>
              <w:left w:val="nil"/>
              <w:bottom w:val="single" w:sz="4" w:space="0" w:color="auto"/>
            </w:tcBorders>
            <w:noWrap/>
            <w:vAlign w:val="center"/>
          </w:tcPr>
          <w:p w14:paraId="56C14246" w14:textId="77777777" w:rsidR="00220D07" w:rsidRDefault="00220D07" w:rsidP="00C84F2C">
            <w:pPr>
              <w:widowControl/>
              <w:spacing w:before="120" w:line="360" w:lineRule="auto"/>
              <w:ind w:left="-389" w:firstLine="389"/>
              <w:jc w:val="left"/>
              <w:textAlignment w:val="center"/>
            </w:pPr>
            <w:r>
              <w:rPr>
                <w:rFonts w:hint="eastAsia"/>
              </w:rPr>
              <w:t>TTCTCCGAACGTGTCACGT</w:t>
            </w:r>
          </w:p>
        </w:tc>
      </w:tr>
    </w:tbl>
    <w:p w14:paraId="7700470C" w14:textId="77777777" w:rsidR="00220D07" w:rsidRDefault="00220D07" w:rsidP="00220D07">
      <w:pPr>
        <w:widowControl/>
        <w:spacing w:line="480" w:lineRule="auto"/>
        <w:jc w:val="left"/>
        <w:rPr>
          <w:rFonts w:ascii="Arial" w:hAnsi="Arial" w:cs="Arial"/>
          <w:color w:val="000000"/>
          <w:sz w:val="20"/>
          <w:szCs w:val="22"/>
        </w:rPr>
      </w:pPr>
    </w:p>
    <w:p w14:paraId="60B29F94" w14:textId="77777777" w:rsidR="00220D07" w:rsidRDefault="00220D07" w:rsidP="00220D07">
      <w:pPr>
        <w:widowControl/>
        <w:spacing w:line="480" w:lineRule="auto"/>
        <w:jc w:val="left"/>
        <w:rPr>
          <w:rFonts w:ascii="Arial" w:hAnsi="Arial" w:cs="Arial"/>
          <w:color w:val="000000"/>
          <w:sz w:val="20"/>
          <w:szCs w:val="22"/>
        </w:rPr>
      </w:pPr>
    </w:p>
    <w:p w14:paraId="3FA0D34C" w14:textId="77777777" w:rsidR="00220D07" w:rsidRDefault="00220D07" w:rsidP="00220D07">
      <w:pPr>
        <w:widowControl/>
        <w:spacing w:line="480" w:lineRule="auto"/>
        <w:jc w:val="left"/>
        <w:rPr>
          <w:rFonts w:ascii="Arial" w:hAnsi="Arial" w:cs="Arial"/>
          <w:color w:val="000000"/>
          <w:sz w:val="20"/>
          <w:szCs w:val="22"/>
        </w:rPr>
      </w:pPr>
    </w:p>
    <w:p w14:paraId="17D6DEFB" w14:textId="77777777" w:rsidR="00220D07" w:rsidRDefault="00220D07" w:rsidP="00220D07">
      <w:pPr>
        <w:widowControl/>
        <w:spacing w:line="480" w:lineRule="auto"/>
        <w:jc w:val="left"/>
        <w:rPr>
          <w:rFonts w:ascii="Arial" w:hAnsi="Arial" w:cs="Arial"/>
          <w:color w:val="000000"/>
          <w:sz w:val="20"/>
          <w:szCs w:val="22"/>
        </w:rPr>
      </w:pPr>
    </w:p>
    <w:p w14:paraId="29350AE4" w14:textId="77777777" w:rsidR="00220D07" w:rsidRDefault="00220D07" w:rsidP="00220D07">
      <w:pPr>
        <w:widowControl/>
        <w:spacing w:line="480" w:lineRule="auto"/>
        <w:jc w:val="left"/>
        <w:rPr>
          <w:rFonts w:ascii="Arial" w:hAnsi="Arial" w:cs="Arial"/>
          <w:color w:val="000000"/>
          <w:sz w:val="20"/>
          <w:szCs w:val="22"/>
        </w:rPr>
      </w:pPr>
    </w:p>
    <w:p w14:paraId="72EFA025" w14:textId="77777777" w:rsidR="00220D07" w:rsidRDefault="00220D07" w:rsidP="00220D07">
      <w:pPr>
        <w:widowControl/>
        <w:spacing w:line="480" w:lineRule="auto"/>
        <w:jc w:val="left"/>
        <w:rPr>
          <w:rFonts w:ascii="Arial" w:hAnsi="Arial" w:cs="Arial"/>
          <w:color w:val="000000"/>
          <w:sz w:val="20"/>
          <w:szCs w:val="22"/>
        </w:rPr>
      </w:pPr>
    </w:p>
    <w:p w14:paraId="6DDFAB0B" w14:textId="77777777" w:rsidR="00220D07" w:rsidRDefault="00220D07" w:rsidP="00220D07">
      <w:pPr>
        <w:widowControl/>
        <w:spacing w:line="480" w:lineRule="auto"/>
        <w:jc w:val="left"/>
        <w:rPr>
          <w:rFonts w:ascii="Arial" w:hAnsi="Arial" w:cs="Arial"/>
          <w:color w:val="000000"/>
          <w:sz w:val="20"/>
          <w:szCs w:val="22"/>
        </w:rPr>
      </w:pPr>
    </w:p>
    <w:p w14:paraId="38B1ABB9" w14:textId="77777777" w:rsidR="00220D07" w:rsidRDefault="00220D07" w:rsidP="00220D07">
      <w:pPr>
        <w:widowControl/>
        <w:spacing w:line="480" w:lineRule="auto"/>
        <w:jc w:val="left"/>
        <w:rPr>
          <w:rFonts w:ascii="Arial" w:hAnsi="Arial" w:cs="Arial"/>
          <w:color w:val="000000"/>
          <w:sz w:val="20"/>
          <w:szCs w:val="22"/>
        </w:rPr>
      </w:pPr>
    </w:p>
    <w:p w14:paraId="1315B33F" w14:textId="77777777" w:rsidR="00220D07" w:rsidRDefault="00220D07" w:rsidP="00220D07">
      <w:pPr>
        <w:widowControl/>
        <w:spacing w:line="480" w:lineRule="auto"/>
        <w:jc w:val="left"/>
        <w:rPr>
          <w:rFonts w:ascii="Arial" w:hAnsi="Arial" w:cs="Arial"/>
          <w:color w:val="000000"/>
          <w:sz w:val="20"/>
          <w:szCs w:val="22"/>
        </w:rPr>
      </w:pPr>
    </w:p>
    <w:p w14:paraId="428A45F6" w14:textId="77777777" w:rsidR="00220D07" w:rsidRDefault="00220D07" w:rsidP="00220D07">
      <w:pPr>
        <w:widowControl/>
        <w:spacing w:line="480" w:lineRule="auto"/>
        <w:jc w:val="left"/>
        <w:rPr>
          <w:rFonts w:ascii="Arial" w:hAnsi="Arial" w:cs="Arial"/>
          <w:color w:val="000000"/>
          <w:sz w:val="20"/>
          <w:szCs w:val="22"/>
        </w:rPr>
      </w:pPr>
    </w:p>
    <w:p w14:paraId="4DAAD28C" w14:textId="77777777" w:rsidR="00220D07" w:rsidRDefault="00220D07" w:rsidP="00220D07">
      <w:pPr>
        <w:widowControl/>
        <w:spacing w:line="480" w:lineRule="auto"/>
        <w:jc w:val="left"/>
        <w:rPr>
          <w:rFonts w:ascii="Arial" w:hAnsi="Arial" w:cs="Arial"/>
          <w:color w:val="000000"/>
          <w:sz w:val="20"/>
          <w:szCs w:val="22"/>
        </w:rPr>
      </w:pPr>
    </w:p>
    <w:p w14:paraId="2D5C1915" w14:textId="77777777" w:rsidR="00220D07" w:rsidRDefault="00220D07" w:rsidP="00220D07">
      <w:pPr>
        <w:widowControl/>
        <w:spacing w:line="480" w:lineRule="auto"/>
        <w:jc w:val="left"/>
        <w:rPr>
          <w:rFonts w:ascii="Arial" w:hAnsi="Arial" w:cs="Arial"/>
          <w:color w:val="000000"/>
          <w:sz w:val="20"/>
          <w:szCs w:val="22"/>
        </w:rPr>
      </w:pPr>
    </w:p>
    <w:p w14:paraId="413AF466" w14:textId="77777777" w:rsidR="00220D07" w:rsidRDefault="00220D07" w:rsidP="00220D07">
      <w:pPr>
        <w:widowControl/>
        <w:spacing w:line="480" w:lineRule="auto"/>
        <w:jc w:val="left"/>
        <w:rPr>
          <w:rFonts w:ascii="Arial" w:hAnsi="Arial" w:cs="Arial"/>
          <w:color w:val="000000"/>
          <w:sz w:val="20"/>
          <w:szCs w:val="22"/>
        </w:rPr>
      </w:pPr>
    </w:p>
    <w:p w14:paraId="0DBEC89F" w14:textId="77777777" w:rsidR="00220D07" w:rsidRDefault="00220D07" w:rsidP="00220D07">
      <w:pPr>
        <w:widowControl/>
        <w:spacing w:line="480" w:lineRule="auto"/>
        <w:jc w:val="left"/>
        <w:rPr>
          <w:rFonts w:ascii="Arial" w:hAnsi="Arial" w:cs="Arial"/>
          <w:color w:val="000000"/>
          <w:sz w:val="20"/>
          <w:szCs w:val="22"/>
        </w:rPr>
      </w:pPr>
    </w:p>
    <w:p w14:paraId="6B232DE3" w14:textId="77777777" w:rsidR="00220D07" w:rsidRDefault="00220D07" w:rsidP="00220D07">
      <w:pPr>
        <w:widowControl/>
        <w:spacing w:line="480" w:lineRule="auto"/>
        <w:jc w:val="left"/>
        <w:rPr>
          <w:rFonts w:ascii="Arial" w:hAnsi="Arial" w:cs="Arial"/>
          <w:color w:val="000000"/>
          <w:sz w:val="20"/>
          <w:szCs w:val="22"/>
        </w:rPr>
      </w:pPr>
    </w:p>
    <w:p w14:paraId="3FA44B29" w14:textId="77777777" w:rsidR="00220D07" w:rsidRDefault="00220D07" w:rsidP="00220D07">
      <w:pPr>
        <w:widowControl/>
        <w:spacing w:line="480" w:lineRule="auto"/>
        <w:jc w:val="left"/>
        <w:rPr>
          <w:rFonts w:ascii="Arial" w:hAnsi="Arial" w:cs="Arial"/>
          <w:color w:val="000000"/>
          <w:sz w:val="20"/>
          <w:szCs w:val="22"/>
        </w:rPr>
      </w:pPr>
    </w:p>
    <w:p w14:paraId="1CE43ABD" w14:textId="77777777" w:rsidR="00220D07" w:rsidRDefault="00220D07" w:rsidP="00220D07">
      <w:pPr>
        <w:widowControl/>
        <w:spacing w:line="480" w:lineRule="auto"/>
        <w:jc w:val="left"/>
        <w:rPr>
          <w:rFonts w:ascii="Arial" w:hAnsi="Arial" w:cs="Arial"/>
          <w:color w:val="000000"/>
          <w:sz w:val="20"/>
          <w:szCs w:val="22"/>
        </w:rPr>
      </w:pPr>
    </w:p>
    <w:p w14:paraId="7AAE2C23" w14:textId="77777777" w:rsidR="00220D07" w:rsidRDefault="00220D07" w:rsidP="00220D07">
      <w:pPr>
        <w:widowControl/>
        <w:spacing w:line="480" w:lineRule="auto"/>
        <w:jc w:val="left"/>
        <w:rPr>
          <w:rFonts w:ascii="Arial" w:hAnsi="Arial" w:cs="Arial"/>
          <w:color w:val="000000"/>
          <w:sz w:val="20"/>
          <w:szCs w:val="22"/>
        </w:rPr>
      </w:pPr>
    </w:p>
    <w:p w14:paraId="06E045DC" w14:textId="77777777" w:rsidR="00220D07" w:rsidRDefault="00220D07" w:rsidP="00220D07">
      <w:pPr>
        <w:widowControl/>
        <w:spacing w:line="480" w:lineRule="auto"/>
        <w:jc w:val="left"/>
        <w:rPr>
          <w:rFonts w:ascii="Arial" w:hAnsi="Arial" w:cs="Arial"/>
          <w:color w:val="000000"/>
          <w:sz w:val="20"/>
          <w:szCs w:val="22"/>
        </w:rPr>
      </w:pPr>
    </w:p>
    <w:p w14:paraId="64E4C83C" w14:textId="77777777" w:rsidR="00220D07" w:rsidRDefault="00220D07" w:rsidP="00220D07">
      <w:pPr>
        <w:widowControl/>
        <w:spacing w:line="480" w:lineRule="auto"/>
        <w:jc w:val="left"/>
        <w:rPr>
          <w:rFonts w:ascii="Arial" w:hAnsi="Arial" w:cs="Arial"/>
          <w:color w:val="000000"/>
          <w:sz w:val="20"/>
          <w:szCs w:val="22"/>
        </w:rPr>
      </w:pPr>
    </w:p>
    <w:p w14:paraId="37E2924B" w14:textId="77777777" w:rsidR="00220D07" w:rsidRDefault="00220D07" w:rsidP="00220D07">
      <w:pPr>
        <w:widowControl/>
        <w:spacing w:line="480" w:lineRule="auto"/>
        <w:jc w:val="left"/>
        <w:rPr>
          <w:rFonts w:ascii="Arial" w:hAnsi="Arial" w:cs="Arial"/>
          <w:color w:val="000000"/>
          <w:sz w:val="20"/>
          <w:szCs w:val="22"/>
        </w:rPr>
      </w:pPr>
    </w:p>
    <w:p w14:paraId="0A1321B0" w14:textId="77777777" w:rsidR="00220D07" w:rsidRDefault="00220D07" w:rsidP="00220D07">
      <w:pPr>
        <w:widowControl/>
        <w:spacing w:line="480" w:lineRule="auto"/>
        <w:jc w:val="left"/>
        <w:rPr>
          <w:rFonts w:ascii="Arial" w:hAnsi="Arial" w:cs="Arial"/>
          <w:color w:val="000000"/>
          <w:sz w:val="20"/>
          <w:szCs w:val="22"/>
        </w:rPr>
      </w:pPr>
      <w:r>
        <w:rPr>
          <w:rFonts w:ascii="Arial" w:hAnsi="Arial" w:cs="Arial"/>
          <w:color w:val="000000"/>
          <w:sz w:val="20"/>
          <w:szCs w:val="22"/>
        </w:rPr>
        <w:br w:type="page"/>
      </w:r>
    </w:p>
    <w:p w14:paraId="1B0019A2" w14:textId="77777777" w:rsidR="00220D07" w:rsidRDefault="00220D07" w:rsidP="00220D07">
      <w:pPr>
        <w:widowControl/>
        <w:spacing w:line="360" w:lineRule="auto"/>
        <w:jc w:val="left"/>
        <w:rPr>
          <w:rFonts w:ascii="Arial" w:hAnsi="Arial" w:cs="Arial"/>
          <w:color w:val="000000"/>
          <w:sz w:val="20"/>
          <w:szCs w:val="22"/>
        </w:rPr>
      </w:pPr>
      <w:r>
        <w:rPr>
          <w:rFonts w:ascii="Arial" w:hAnsi="Arial" w:cs="Arial"/>
          <w:color w:val="000000"/>
          <w:sz w:val="20"/>
          <w:szCs w:val="22"/>
        </w:rPr>
        <w:lastRenderedPageBreak/>
        <w:t xml:space="preserve">Table S2. </w:t>
      </w:r>
      <w:r>
        <w:rPr>
          <w:rFonts w:ascii="Arial" w:eastAsia="Bold" w:hAnsi="Arial" w:cs="Arial"/>
          <w:color w:val="000000"/>
          <w:kern w:val="0"/>
          <w:sz w:val="20"/>
          <w:szCs w:val="22"/>
        </w:rPr>
        <w:t>Antibodies used in this study.</w:t>
      </w:r>
    </w:p>
    <w:tbl>
      <w:tblPr>
        <w:tblStyle w:val="TableGrid"/>
        <w:tblW w:w="797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152"/>
        <w:gridCol w:w="1701"/>
        <w:gridCol w:w="1559"/>
        <w:gridCol w:w="1560"/>
      </w:tblGrid>
      <w:tr w:rsidR="00220D07" w14:paraId="43A724C8" w14:textId="77777777" w:rsidTr="00C84F2C">
        <w:trPr>
          <w:trHeight w:val="339"/>
        </w:trPr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E41445" w14:textId="77777777" w:rsidR="00220D07" w:rsidRDefault="00220D07" w:rsidP="00C84F2C">
            <w:pPr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/>
                <w:sz w:val="20"/>
                <w:szCs w:val="22"/>
                <w:lang w:eastAsia="en-US"/>
              </w:rPr>
              <w:t>Antibodies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EA92A6" w14:textId="77777777" w:rsidR="00220D07" w:rsidRDefault="00220D07" w:rsidP="00C84F2C">
            <w:pPr>
              <w:ind w:left="20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/>
                <w:sz w:val="20"/>
                <w:szCs w:val="22"/>
                <w:lang w:eastAsia="en-US"/>
              </w:rPr>
              <w:t>Sources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08E69B" w14:textId="77777777" w:rsidR="00220D07" w:rsidRDefault="00220D07" w:rsidP="00C84F2C">
            <w:pPr>
              <w:tabs>
                <w:tab w:val="left" w:pos="1700"/>
              </w:tabs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/>
                <w:sz w:val="20"/>
                <w:szCs w:val="22"/>
                <w:lang w:eastAsia="en-US"/>
              </w:rPr>
              <w:t>Cat. numbers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83D5A0" w14:textId="77777777" w:rsidR="00220D07" w:rsidRDefault="00220D07" w:rsidP="00C84F2C">
            <w:pPr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/>
                <w:sz w:val="20"/>
                <w:szCs w:val="22"/>
                <w:lang w:eastAsia="en-US"/>
              </w:rPr>
              <w:t>Dilutions</w:t>
            </w:r>
          </w:p>
        </w:tc>
      </w:tr>
      <w:tr w:rsidR="00220D07" w14:paraId="58ED57C5" w14:textId="77777777" w:rsidTr="00C84F2C">
        <w:trPr>
          <w:trHeight w:val="339"/>
        </w:trPr>
        <w:tc>
          <w:tcPr>
            <w:tcW w:w="3152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7E3AD555" w14:textId="77777777" w:rsidR="00220D07" w:rsidRDefault="00220D07" w:rsidP="00C84F2C">
            <w:pPr>
              <w:ind w:right="34"/>
              <w:jc w:val="left"/>
              <w:rPr>
                <w:lang w:eastAsia="en-US"/>
              </w:rPr>
            </w:pPr>
            <w:r>
              <w:rPr>
                <w:rFonts w:ascii="Arial" w:hAnsi="Arial" w:cs="Arial"/>
                <w:sz w:val="20"/>
                <w:szCs w:val="22"/>
                <w:lang w:eastAsia="en-US"/>
              </w:rPr>
              <w:t>Ant-Sirt1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3217256D" w14:textId="77777777" w:rsidR="00220D07" w:rsidRDefault="00220D07" w:rsidP="00C84F2C">
            <w:pPr>
              <w:ind w:left="20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</w:rPr>
              <w:t>Abcam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3D0390B4" w14:textId="77777777" w:rsidR="00220D07" w:rsidRDefault="00220D07" w:rsidP="00C84F2C">
            <w:pPr>
              <w:tabs>
                <w:tab w:val="left" w:pos="1700"/>
              </w:tabs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</w:rPr>
              <w:t>Ab110304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4CD31584" w14:textId="77777777" w:rsidR="00220D07" w:rsidRDefault="00220D07" w:rsidP="00C84F2C">
            <w:pPr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</w:rPr>
              <w:t>WB</w:t>
            </w:r>
            <w:r>
              <w:rPr>
                <w:rFonts w:ascii="Arial" w:hAnsi="Arial" w:cs="Arial"/>
                <w:sz w:val="20"/>
                <w:szCs w:val="22"/>
                <w:lang w:val="fr-FR" w:eastAsia="en-US"/>
              </w:rPr>
              <w:t xml:space="preserve"> (</w:t>
            </w:r>
            <w:r>
              <w:rPr>
                <w:rFonts w:ascii="Arial" w:hAnsi="Arial" w:cs="Arial" w:hint="eastAsia"/>
                <w:sz w:val="20"/>
                <w:szCs w:val="22"/>
              </w:rPr>
              <w:t>1:1000</w:t>
            </w:r>
            <w:r>
              <w:rPr>
                <w:rFonts w:ascii="Arial" w:hAnsi="Arial" w:cs="Arial"/>
                <w:sz w:val="20"/>
                <w:szCs w:val="22"/>
                <w:lang w:eastAsia="en-US"/>
              </w:rPr>
              <w:t>)</w:t>
            </w:r>
          </w:p>
        </w:tc>
      </w:tr>
      <w:tr w:rsidR="00220D07" w14:paraId="0EE30CBF" w14:textId="77777777" w:rsidTr="00C84F2C">
        <w:trPr>
          <w:trHeight w:val="339"/>
        </w:trPr>
        <w:tc>
          <w:tcPr>
            <w:tcW w:w="3152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244D1335" w14:textId="77777777" w:rsidR="00220D07" w:rsidRDefault="00220D07" w:rsidP="00C84F2C">
            <w:pPr>
              <w:ind w:right="34"/>
              <w:jc w:val="left"/>
              <w:rPr>
                <w:lang w:eastAsia="en-US"/>
              </w:rPr>
            </w:pPr>
            <w:r>
              <w:rPr>
                <w:rFonts w:ascii="Arial" w:hAnsi="Arial" w:cs="Arial"/>
                <w:sz w:val="20"/>
                <w:szCs w:val="22"/>
                <w:lang w:eastAsia="en-US"/>
              </w:rPr>
              <w:t>Ant-Sirt2</w:t>
            </w:r>
          </w:p>
        </w:tc>
        <w:tc>
          <w:tcPr>
            <w:tcW w:w="1701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14:paraId="3BE6AEA6" w14:textId="77777777" w:rsidR="00220D07" w:rsidRDefault="00220D07" w:rsidP="00C84F2C">
            <w:pPr>
              <w:ind w:left="20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</w:rPr>
              <w:t>Abcam</w:t>
            </w:r>
          </w:p>
        </w:tc>
        <w:tc>
          <w:tcPr>
            <w:tcW w:w="1559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14:paraId="1BC6DA58" w14:textId="77777777" w:rsidR="00220D07" w:rsidRDefault="00220D07" w:rsidP="00C84F2C">
            <w:pPr>
              <w:tabs>
                <w:tab w:val="left" w:pos="1700"/>
              </w:tabs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</w:rPr>
              <w:t>Ab134171</w:t>
            </w:r>
          </w:p>
        </w:tc>
        <w:tc>
          <w:tcPr>
            <w:tcW w:w="1560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14:paraId="36B312BF" w14:textId="77777777" w:rsidR="00220D07" w:rsidRDefault="00220D07" w:rsidP="00C84F2C">
            <w:pPr>
              <w:tabs>
                <w:tab w:val="left" w:pos="1700"/>
              </w:tabs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</w:rPr>
              <w:t>WB</w:t>
            </w:r>
            <w:r>
              <w:rPr>
                <w:rFonts w:ascii="Arial" w:hAnsi="Arial" w:cs="Arial"/>
                <w:sz w:val="20"/>
                <w:szCs w:val="22"/>
                <w:lang w:val="fr-FR" w:eastAsia="en-US"/>
              </w:rPr>
              <w:t xml:space="preserve"> (</w:t>
            </w:r>
            <w:r>
              <w:rPr>
                <w:rFonts w:ascii="Arial" w:hAnsi="Arial" w:cs="Arial" w:hint="eastAsia"/>
                <w:sz w:val="20"/>
                <w:szCs w:val="22"/>
              </w:rPr>
              <w:t>1:1000</w:t>
            </w:r>
            <w:r>
              <w:rPr>
                <w:rFonts w:ascii="Arial" w:hAnsi="Arial" w:cs="Arial"/>
                <w:sz w:val="20"/>
                <w:szCs w:val="22"/>
                <w:lang w:eastAsia="en-US"/>
              </w:rPr>
              <w:t>)</w:t>
            </w:r>
          </w:p>
        </w:tc>
      </w:tr>
      <w:tr w:rsidR="00220D07" w14:paraId="320BBAF8" w14:textId="77777777" w:rsidTr="00C84F2C">
        <w:trPr>
          <w:trHeight w:val="339"/>
        </w:trPr>
        <w:tc>
          <w:tcPr>
            <w:tcW w:w="3152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376CA952" w14:textId="77777777" w:rsidR="00220D07" w:rsidRDefault="00220D07" w:rsidP="00C84F2C">
            <w:pPr>
              <w:ind w:right="34"/>
              <w:jc w:val="left"/>
              <w:rPr>
                <w:lang w:eastAsia="en-US"/>
              </w:rPr>
            </w:pPr>
            <w:r>
              <w:rPr>
                <w:rFonts w:ascii="Arial" w:hAnsi="Arial" w:cs="Arial"/>
                <w:sz w:val="20"/>
                <w:szCs w:val="22"/>
                <w:lang w:eastAsia="en-US"/>
              </w:rPr>
              <w:t>Ant-Sirt3</w:t>
            </w:r>
          </w:p>
        </w:tc>
        <w:tc>
          <w:tcPr>
            <w:tcW w:w="1701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14:paraId="5EA86F87" w14:textId="77777777" w:rsidR="00220D07" w:rsidRDefault="00220D07" w:rsidP="00C84F2C">
            <w:pPr>
              <w:ind w:left="20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</w:rPr>
              <w:t>Abcam</w:t>
            </w:r>
          </w:p>
        </w:tc>
        <w:tc>
          <w:tcPr>
            <w:tcW w:w="1559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14:paraId="7ECB657B" w14:textId="77777777" w:rsidR="00220D07" w:rsidRDefault="00220D07" w:rsidP="00C84F2C">
            <w:pPr>
              <w:tabs>
                <w:tab w:val="left" w:pos="1700"/>
              </w:tabs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</w:rPr>
              <w:t>Ab217319</w:t>
            </w:r>
          </w:p>
        </w:tc>
        <w:tc>
          <w:tcPr>
            <w:tcW w:w="1560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14:paraId="5C011EE9" w14:textId="77777777" w:rsidR="00220D07" w:rsidRDefault="00220D07" w:rsidP="00C84F2C">
            <w:pPr>
              <w:tabs>
                <w:tab w:val="left" w:pos="1700"/>
              </w:tabs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</w:rPr>
              <w:t>WB</w:t>
            </w:r>
            <w:r>
              <w:rPr>
                <w:rFonts w:ascii="Arial" w:hAnsi="Arial" w:cs="Arial"/>
                <w:sz w:val="20"/>
                <w:szCs w:val="22"/>
                <w:lang w:eastAsia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2"/>
                <w:lang w:val="fr-FR" w:eastAsia="en-US"/>
              </w:rPr>
              <w:t>(</w:t>
            </w:r>
            <w:r>
              <w:rPr>
                <w:rFonts w:ascii="Arial" w:hAnsi="Arial" w:cs="Arial" w:hint="eastAsia"/>
                <w:sz w:val="20"/>
                <w:szCs w:val="22"/>
              </w:rPr>
              <w:t>1:1000</w:t>
            </w:r>
            <w:r>
              <w:rPr>
                <w:rFonts w:ascii="Arial" w:hAnsi="Arial" w:cs="Arial"/>
                <w:sz w:val="20"/>
                <w:szCs w:val="22"/>
                <w:lang w:eastAsia="en-US"/>
              </w:rPr>
              <w:t>)</w:t>
            </w:r>
          </w:p>
        </w:tc>
      </w:tr>
      <w:tr w:rsidR="00220D07" w14:paraId="57855938" w14:textId="77777777" w:rsidTr="00C84F2C">
        <w:trPr>
          <w:trHeight w:val="339"/>
        </w:trPr>
        <w:tc>
          <w:tcPr>
            <w:tcW w:w="3152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07108C45" w14:textId="77777777" w:rsidR="00220D07" w:rsidRDefault="00220D07" w:rsidP="00C84F2C">
            <w:pPr>
              <w:ind w:right="34"/>
              <w:jc w:val="left"/>
              <w:rPr>
                <w:lang w:eastAsia="en-US"/>
              </w:rPr>
            </w:pPr>
            <w:r>
              <w:rPr>
                <w:rFonts w:ascii="Arial" w:hAnsi="Arial" w:cs="Arial"/>
                <w:sz w:val="20"/>
                <w:szCs w:val="22"/>
                <w:lang w:eastAsia="en-US"/>
              </w:rPr>
              <w:t>Ant-Sirt4</w:t>
            </w:r>
          </w:p>
        </w:tc>
        <w:tc>
          <w:tcPr>
            <w:tcW w:w="1701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14:paraId="20E1F42E" w14:textId="77777777" w:rsidR="00220D07" w:rsidRDefault="00220D07" w:rsidP="00C84F2C">
            <w:pPr>
              <w:ind w:left="20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</w:rPr>
              <w:t>Abcam</w:t>
            </w:r>
          </w:p>
        </w:tc>
        <w:tc>
          <w:tcPr>
            <w:tcW w:w="1559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14:paraId="17615CA2" w14:textId="77777777" w:rsidR="00220D07" w:rsidRDefault="00220D07" w:rsidP="00C84F2C">
            <w:pPr>
              <w:tabs>
                <w:tab w:val="left" w:pos="1700"/>
              </w:tabs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</w:rPr>
              <w:t>Ab231137</w:t>
            </w:r>
          </w:p>
        </w:tc>
        <w:tc>
          <w:tcPr>
            <w:tcW w:w="1560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14:paraId="0D2B771D" w14:textId="77777777" w:rsidR="00220D07" w:rsidRDefault="00220D07" w:rsidP="00C84F2C">
            <w:pPr>
              <w:tabs>
                <w:tab w:val="left" w:pos="1700"/>
              </w:tabs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</w:rPr>
              <w:t>WB</w:t>
            </w:r>
            <w:r>
              <w:rPr>
                <w:rFonts w:ascii="Arial" w:hAnsi="Arial" w:cs="Arial"/>
                <w:sz w:val="20"/>
                <w:szCs w:val="22"/>
                <w:lang w:val="fr-FR" w:eastAsia="en-US"/>
              </w:rPr>
              <w:t xml:space="preserve"> (</w:t>
            </w:r>
            <w:r>
              <w:rPr>
                <w:rFonts w:ascii="Arial" w:hAnsi="Arial" w:cs="Arial" w:hint="eastAsia"/>
                <w:sz w:val="20"/>
                <w:szCs w:val="22"/>
              </w:rPr>
              <w:t>1:1000</w:t>
            </w:r>
            <w:r>
              <w:rPr>
                <w:rFonts w:ascii="Arial" w:hAnsi="Arial" w:cs="Arial"/>
                <w:sz w:val="20"/>
                <w:szCs w:val="22"/>
                <w:lang w:eastAsia="en-US"/>
              </w:rPr>
              <w:t>)</w:t>
            </w:r>
          </w:p>
        </w:tc>
      </w:tr>
      <w:tr w:rsidR="00220D07" w14:paraId="04006933" w14:textId="77777777" w:rsidTr="00C84F2C">
        <w:trPr>
          <w:trHeight w:val="312"/>
        </w:trPr>
        <w:tc>
          <w:tcPr>
            <w:tcW w:w="3152" w:type="dxa"/>
            <w:vMerge w:val="restart"/>
            <w:tcBorders>
              <w:top w:val="dashed" w:sz="4" w:space="0" w:color="auto"/>
              <w:left w:val="nil"/>
              <w:right w:val="nil"/>
            </w:tcBorders>
            <w:vAlign w:val="center"/>
          </w:tcPr>
          <w:p w14:paraId="31BC9056" w14:textId="77777777" w:rsidR="00220D07" w:rsidRDefault="00220D07" w:rsidP="00C84F2C">
            <w:pPr>
              <w:tabs>
                <w:tab w:val="left" w:pos="1700"/>
              </w:tabs>
              <w:ind w:right="34"/>
              <w:jc w:val="left"/>
              <w:rPr>
                <w:lang w:eastAsia="en-US"/>
              </w:rPr>
            </w:pPr>
            <w:r>
              <w:rPr>
                <w:rFonts w:ascii="Arial" w:hAnsi="Arial" w:cs="Arial"/>
                <w:sz w:val="20"/>
                <w:szCs w:val="22"/>
                <w:lang w:eastAsia="en-US"/>
              </w:rPr>
              <w:t>Ant-Sirt5</w:t>
            </w:r>
          </w:p>
        </w:tc>
        <w:tc>
          <w:tcPr>
            <w:tcW w:w="1701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29FA08AA" w14:textId="77777777" w:rsidR="00220D07" w:rsidRDefault="00220D07" w:rsidP="00C84F2C">
            <w:pPr>
              <w:ind w:left="20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</w:rPr>
              <w:t>CST</w:t>
            </w:r>
          </w:p>
        </w:tc>
        <w:tc>
          <w:tcPr>
            <w:tcW w:w="1559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14:paraId="782B17EE" w14:textId="77777777" w:rsidR="00220D07" w:rsidRDefault="00220D07" w:rsidP="00C84F2C">
            <w:pPr>
              <w:tabs>
                <w:tab w:val="left" w:pos="1700"/>
              </w:tabs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</w:rPr>
              <w:t>8782S</w:t>
            </w:r>
          </w:p>
        </w:tc>
        <w:tc>
          <w:tcPr>
            <w:tcW w:w="1560" w:type="dxa"/>
            <w:tcBorders>
              <w:left w:val="nil"/>
              <w:bottom w:val="dashed" w:sz="4" w:space="0" w:color="auto"/>
              <w:right w:val="nil"/>
            </w:tcBorders>
            <w:vAlign w:val="center"/>
          </w:tcPr>
          <w:p w14:paraId="2841EBD1" w14:textId="77777777" w:rsidR="00220D07" w:rsidRDefault="00220D07" w:rsidP="00C84F2C">
            <w:pPr>
              <w:tabs>
                <w:tab w:val="left" w:pos="1700"/>
              </w:tabs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</w:rPr>
              <w:t>WB</w:t>
            </w:r>
            <w:r>
              <w:rPr>
                <w:rFonts w:ascii="Arial" w:hAnsi="Arial" w:cs="Arial"/>
                <w:sz w:val="20"/>
                <w:szCs w:val="22"/>
                <w:lang w:eastAsia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2"/>
                <w:lang w:val="fr-FR" w:eastAsia="en-US"/>
              </w:rPr>
              <w:t>(</w:t>
            </w:r>
            <w:r>
              <w:rPr>
                <w:rFonts w:ascii="Arial" w:hAnsi="Arial" w:cs="Arial" w:hint="eastAsia"/>
                <w:sz w:val="20"/>
                <w:szCs w:val="22"/>
              </w:rPr>
              <w:t>1:1000</w:t>
            </w:r>
            <w:r>
              <w:rPr>
                <w:rFonts w:ascii="Arial" w:hAnsi="Arial" w:cs="Arial"/>
                <w:sz w:val="20"/>
                <w:szCs w:val="22"/>
                <w:lang w:eastAsia="en-US"/>
              </w:rPr>
              <w:t>)</w:t>
            </w:r>
          </w:p>
        </w:tc>
      </w:tr>
      <w:tr w:rsidR="00220D07" w14:paraId="5A07465F" w14:textId="77777777" w:rsidTr="00C84F2C">
        <w:trPr>
          <w:trHeight w:val="312"/>
        </w:trPr>
        <w:tc>
          <w:tcPr>
            <w:tcW w:w="3152" w:type="dxa"/>
            <w:vMerge/>
            <w:tcBorders>
              <w:left w:val="nil"/>
              <w:bottom w:val="dashed" w:sz="4" w:space="0" w:color="auto"/>
              <w:right w:val="nil"/>
            </w:tcBorders>
            <w:vAlign w:val="center"/>
          </w:tcPr>
          <w:p w14:paraId="1ED08CD1" w14:textId="77777777" w:rsidR="00220D07" w:rsidRDefault="00220D07" w:rsidP="00C84F2C">
            <w:pPr>
              <w:tabs>
                <w:tab w:val="left" w:pos="1700"/>
              </w:tabs>
              <w:ind w:right="34"/>
              <w:jc w:val="left"/>
              <w:rPr>
                <w:lang w:eastAsia="en-US"/>
              </w:rPr>
            </w:pPr>
          </w:p>
        </w:tc>
        <w:tc>
          <w:tcPr>
            <w:tcW w:w="1701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41B6E5BF" w14:textId="77777777" w:rsidR="00220D07" w:rsidRDefault="00220D07" w:rsidP="00C84F2C">
            <w:pPr>
              <w:tabs>
                <w:tab w:val="left" w:pos="1700"/>
              </w:tabs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proofErr w:type="spellStart"/>
            <w:r>
              <w:rPr>
                <w:rFonts w:ascii="Arial" w:hAnsi="Arial" w:cs="Arial" w:hint="eastAsia"/>
                <w:sz w:val="20"/>
                <w:szCs w:val="22"/>
              </w:rPr>
              <w:t>Thermo</w:t>
            </w:r>
            <w:proofErr w:type="spellEnd"/>
            <w:r>
              <w:rPr>
                <w:rFonts w:ascii="Arial" w:hAnsi="Arial" w:cs="Arial" w:hint="eastAsia"/>
                <w:sz w:val="20"/>
                <w:szCs w:val="22"/>
              </w:rPr>
              <w:t xml:space="preserve"> Fisher</w:t>
            </w:r>
          </w:p>
        </w:tc>
        <w:tc>
          <w:tcPr>
            <w:tcW w:w="1559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14:paraId="2098B697" w14:textId="77777777" w:rsidR="00220D07" w:rsidRDefault="00220D07" w:rsidP="00C84F2C">
            <w:pPr>
              <w:tabs>
                <w:tab w:val="left" w:pos="1700"/>
              </w:tabs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</w:rPr>
              <w:t>PA5-20966</w:t>
            </w:r>
          </w:p>
        </w:tc>
        <w:tc>
          <w:tcPr>
            <w:tcW w:w="156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1DA18F68" w14:textId="77777777" w:rsidR="00220D07" w:rsidRDefault="00220D07" w:rsidP="00C84F2C">
            <w:pPr>
              <w:tabs>
                <w:tab w:val="left" w:pos="1700"/>
              </w:tabs>
              <w:ind w:right="6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</w:rPr>
              <w:t>I</w:t>
            </w:r>
            <w:r>
              <w:rPr>
                <w:rFonts w:ascii="Arial" w:hAnsi="Arial" w:cs="Arial"/>
                <w:sz w:val="20"/>
                <w:szCs w:val="22"/>
                <w:lang w:eastAsia="en-US"/>
              </w:rPr>
              <w:t xml:space="preserve">F </w:t>
            </w:r>
            <w:r>
              <w:rPr>
                <w:rFonts w:ascii="Arial" w:hAnsi="Arial" w:cs="Arial"/>
                <w:sz w:val="20"/>
                <w:szCs w:val="22"/>
                <w:lang w:val="fr-FR" w:eastAsia="en-US"/>
              </w:rPr>
              <w:t>(</w:t>
            </w:r>
            <w:r>
              <w:rPr>
                <w:rFonts w:ascii="Arial" w:hAnsi="Arial" w:cs="Arial" w:hint="eastAsia"/>
                <w:sz w:val="20"/>
                <w:szCs w:val="22"/>
              </w:rPr>
              <w:t>1:200</w:t>
            </w:r>
            <w:r>
              <w:rPr>
                <w:rFonts w:ascii="Arial" w:hAnsi="Arial" w:cs="Arial"/>
                <w:sz w:val="20"/>
                <w:szCs w:val="22"/>
                <w:lang w:eastAsia="en-US"/>
              </w:rPr>
              <w:t>)</w:t>
            </w:r>
          </w:p>
        </w:tc>
      </w:tr>
      <w:tr w:rsidR="00220D07" w14:paraId="6B187E79" w14:textId="77777777" w:rsidTr="00C84F2C">
        <w:trPr>
          <w:trHeight w:val="339"/>
        </w:trPr>
        <w:tc>
          <w:tcPr>
            <w:tcW w:w="3152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64239030" w14:textId="77777777" w:rsidR="00220D07" w:rsidRDefault="00220D07" w:rsidP="00C84F2C">
            <w:pPr>
              <w:ind w:right="34"/>
              <w:jc w:val="left"/>
              <w:rPr>
                <w:lang w:eastAsia="en-US"/>
              </w:rPr>
            </w:pPr>
            <w:r>
              <w:rPr>
                <w:rFonts w:ascii="Arial" w:hAnsi="Arial" w:cs="Arial"/>
                <w:sz w:val="20"/>
                <w:szCs w:val="22"/>
                <w:lang w:eastAsia="en-US"/>
              </w:rPr>
              <w:t>Ant-Sirt6</w:t>
            </w:r>
          </w:p>
        </w:tc>
        <w:tc>
          <w:tcPr>
            <w:tcW w:w="1701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14:paraId="435F6DEF" w14:textId="77777777" w:rsidR="00220D07" w:rsidRDefault="00220D07" w:rsidP="00C84F2C">
            <w:pPr>
              <w:ind w:left="20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</w:rPr>
              <w:t>Abcam</w:t>
            </w:r>
          </w:p>
        </w:tc>
        <w:tc>
          <w:tcPr>
            <w:tcW w:w="1559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14:paraId="3F094443" w14:textId="77777777" w:rsidR="00220D07" w:rsidRDefault="00220D07" w:rsidP="00C84F2C">
            <w:pPr>
              <w:tabs>
                <w:tab w:val="left" w:pos="1700"/>
              </w:tabs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</w:rPr>
              <w:t>Ab191385</w:t>
            </w:r>
          </w:p>
        </w:tc>
        <w:tc>
          <w:tcPr>
            <w:tcW w:w="1560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14:paraId="618CA165" w14:textId="77777777" w:rsidR="00220D07" w:rsidRDefault="00220D07" w:rsidP="00C84F2C">
            <w:pPr>
              <w:tabs>
                <w:tab w:val="left" w:pos="1700"/>
              </w:tabs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</w:rPr>
              <w:t>WB</w:t>
            </w:r>
            <w:r>
              <w:rPr>
                <w:rFonts w:ascii="Arial" w:hAnsi="Arial" w:cs="Arial"/>
                <w:sz w:val="20"/>
                <w:szCs w:val="22"/>
                <w:lang w:eastAsia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2"/>
                <w:lang w:val="fr-FR" w:eastAsia="en-US"/>
              </w:rPr>
              <w:t>(</w:t>
            </w:r>
            <w:r>
              <w:rPr>
                <w:rFonts w:ascii="Arial" w:hAnsi="Arial" w:cs="Arial" w:hint="eastAsia"/>
                <w:sz w:val="20"/>
                <w:szCs w:val="22"/>
              </w:rPr>
              <w:t>1:1000</w:t>
            </w:r>
            <w:r>
              <w:rPr>
                <w:rFonts w:ascii="Arial" w:hAnsi="Arial" w:cs="Arial"/>
                <w:sz w:val="20"/>
                <w:szCs w:val="22"/>
                <w:lang w:eastAsia="en-US"/>
              </w:rPr>
              <w:t>)</w:t>
            </w:r>
          </w:p>
        </w:tc>
      </w:tr>
      <w:tr w:rsidR="00220D07" w14:paraId="491197D0" w14:textId="77777777" w:rsidTr="00C84F2C">
        <w:trPr>
          <w:trHeight w:val="339"/>
        </w:trPr>
        <w:tc>
          <w:tcPr>
            <w:tcW w:w="3152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25B8DF8B" w14:textId="77777777" w:rsidR="00220D07" w:rsidRDefault="00220D07" w:rsidP="00C84F2C">
            <w:pPr>
              <w:ind w:right="34"/>
              <w:jc w:val="left"/>
              <w:rPr>
                <w:lang w:eastAsia="en-US"/>
              </w:rPr>
            </w:pPr>
            <w:r>
              <w:rPr>
                <w:rFonts w:ascii="Arial" w:hAnsi="Arial" w:cs="Arial"/>
                <w:sz w:val="20"/>
                <w:szCs w:val="22"/>
                <w:lang w:eastAsia="en-US"/>
              </w:rPr>
              <w:t>Ant-Sirt7</w:t>
            </w:r>
          </w:p>
        </w:tc>
        <w:tc>
          <w:tcPr>
            <w:tcW w:w="1701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14:paraId="4064AD70" w14:textId="77777777" w:rsidR="00220D07" w:rsidRDefault="00220D07" w:rsidP="00C84F2C">
            <w:pPr>
              <w:ind w:left="20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</w:rPr>
              <w:t>Abcam</w:t>
            </w:r>
          </w:p>
        </w:tc>
        <w:tc>
          <w:tcPr>
            <w:tcW w:w="1559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14:paraId="715E88A3" w14:textId="77777777" w:rsidR="00220D07" w:rsidRDefault="00220D07" w:rsidP="00C84F2C">
            <w:pPr>
              <w:tabs>
                <w:tab w:val="left" w:pos="1700"/>
              </w:tabs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</w:rPr>
              <w:t>Ab259968</w:t>
            </w:r>
          </w:p>
        </w:tc>
        <w:tc>
          <w:tcPr>
            <w:tcW w:w="1560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14:paraId="52ACC515" w14:textId="77777777" w:rsidR="00220D07" w:rsidRDefault="00220D07" w:rsidP="00C84F2C">
            <w:pPr>
              <w:tabs>
                <w:tab w:val="left" w:pos="1700"/>
              </w:tabs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</w:rPr>
              <w:t>WB</w:t>
            </w:r>
            <w:r>
              <w:rPr>
                <w:rFonts w:ascii="Arial" w:hAnsi="Arial" w:cs="Arial"/>
                <w:sz w:val="20"/>
                <w:szCs w:val="22"/>
                <w:lang w:val="fr-FR" w:eastAsia="en-US"/>
              </w:rPr>
              <w:t xml:space="preserve"> (</w:t>
            </w:r>
            <w:r>
              <w:rPr>
                <w:rFonts w:ascii="Arial" w:hAnsi="Arial" w:cs="Arial" w:hint="eastAsia"/>
                <w:sz w:val="20"/>
                <w:szCs w:val="22"/>
              </w:rPr>
              <w:t>1:1000</w:t>
            </w:r>
            <w:r>
              <w:rPr>
                <w:rFonts w:ascii="Arial" w:hAnsi="Arial" w:cs="Arial"/>
                <w:sz w:val="20"/>
                <w:szCs w:val="22"/>
                <w:lang w:eastAsia="en-US"/>
              </w:rPr>
              <w:t>)</w:t>
            </w:r>
          </w:p>
        </w:tc>
      </w:tr>
      <w:tr w:rsidR="00220D07" w14:paraId="496C7101" w14:textId="77777777" w:rsidTr="00C84F2C">
        <w:trPr>
          <w:trHeight w:val="339"/>
        </w:trPr>
        <w:tc>
          <w:tcPr>
            <w:tcW w:w="3152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42F9D098" w14:textId="77777777" w:rsidR="00220D07" w:rsidRDefault="00220D07" w:rsidP="00C84F2C">
            <w:pPr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</w:rPr>
              <w:t>Anti</w:t>
            </w:r>
            <w:r>
              <w:rPr>
                <w:rFonts w:ascii="Arial" w:hAnsi="Arial" w:cs="Arial"/>
                <w:sz w:val="20"/>
                <w:szCs w:val="22"/>
                <w:lang w:eastAsia="en-US"/>
              </w:rPr>
              <w:t>-ß</w:t>
            </w:r>
            <w:r>
              <w:rPr>
                <w:rFonts w:ascii="Arial" w:hAnsi="Arial" w:cs="Arial" w:hint="eastAsia"/>
                <w:sz w:val="20"/>
                <w:szCs w:val="22"/>
                <w:lang w:eastAsia="en-US"/>
              </w:rPr>
              <w:t>-</w:t>
            </w:r>
            <w:r>
              <w:rPr>
                <w:rFonts w:ascii="Arial" w:hAnsi="Arial" w:cs="Arial" w:hint="eastAsia"/>
                <w:sz w:val="20"/>
                <w:szCs w:val="22"/>
              </w:rPr>
              <w:t>t</w:t>
            </w:r>
            <w:r>
              <w:rPr>
                <w:rFonts w:ascii="Arial" w:hAnsi="Arial" w:cs="Arial" w:hint="eastAsia"/>
                <w:sz w:val="20"/>
                <w:szCs w:val="22"/>
                <w:lang w:eastAsia="en-US"/>
              </w:rPr>
              <w:t>ubulin</w:t>
            </w:r>
          </w:p>
        </w:tc>
        <w:tc>
          <w:tcPr>
            <w:tcW w:w="1701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04C41C62" w14:textId="77777777" w:rsidR="00220D07" w:rsidRDefault="00220D07" w:rsidP="00C84F2C">
            <w:pPr>
              <w:ind w:left="20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/>
                <w:sz w:val="20"/>
                <w:szCs w:val="22"/>
                <w:lang w:eastAsia="en-US"/>
              </w:rPr>
              <w:t>CST</w:t>
            </w:r>
          </w:p>
        </w:tc>
        <w:tc>
          <w:tcPr>
            <w:tcW w:w="1559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728181D0" w14:textId="77777777" w:rsidR="00220D07" w:rsidRDefault="00220D07" w:rsidP="00C84F2C">
            <w:pPr>
              <w:tabs>
                <w:tab w:val="left" w:pos="1700"/>
              </w:tabs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  <w:lang w:eastAsia="en-US"/>
              </w:rPr>
              <w:t>2146S</w:t>
            </w:r>
          </w:p>
        </w:tc>
        <w:tc>
          <w:tcPr>
            <w:tcW w:w="156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6D5DFAD3" w14:textId="77777777" w:rsidR="00220D07" w:rsidRDefault="00220D07" w:rsidP="00C84F2C">
            <w:pPr>
              <w:tabs>
                <w:tab w:val="left" w:pos="1700"/>
              </w:tabs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</w:rPr>
              <w:t>W</w:t>
            </w:r>
            <w:r>
              <w:rPr>
                <w:rFonts w:ascii="Arial" w:hAnsi="Arial" w:cs="Arial"/>
                <w:sz w:val="20"/>
                <w:szCs w:val="22"/>
                <w:lang w:eastAsia="en-US"/>
              </w:rPr>
              <w:t>B (</w:t>
            </w:r>
            <w:r>
              <w:rPr>
                <w:rFonts w:ascii="Arial" w:hAnsi="Arial" w:cs="Arial" w:hint="eastAsia"/>
                <w:sz w:val="20"/>
                <w:szCs w:val="22"/>
              </w:rPr>
              <w:t>1:1000</w:t>
            </w:r>
            <w:r>
              <w:rPr>
                <w:rFonts w:ascii="Arial" w:hAnsi="Arial" w:cs="Arial"/>
                <w:sz w:val="20"/>
                <w:szCs w:val="22"/>
                <w:lang w:eastAsia="en-US"/>
              </w:rPr>
              <w:t>)</w:t>
            </w:r>
          </w:p>
        </w:tc>
      </w:tr>
      <w:tr w:rsidR="00220D07" w14:paraId="60E8A0EE" w14:textId="77777777" w:rsidTr="00C84F2C">
        <w:trPr>
          <w:trHeight w:val="340"/>
        </w:trPr>
        <w:tc>
          <w:tcPr>
            <w:tcW w:w="3152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6038130C" w14:textId="77777777" w:rsidR="00220D07" w:rsidRDefault="00220D07" w:rsidP="00C84F2C">
            <w:pPr>
              <w:ind w:right="34"/>
              <w:jc w:val="left"/>
              <w:rPr>
                <w:rFonts w:ascii="Arial" w:hAnsi="Arial" w:cs="Arial"/>
                <w:sz w:val="20"/>
                <w:szCs w:val="22"/>
                <w:lang w:val="fr-FR"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  <w:lang w:val="fr-FR" w:eastAsia="en-US"/>
              </w:rPr>
              <w:t>Anti-L-</w:t>
            </w:r>
            <w:proofErr w:type="spellStart"/>
            <w:r>
              <w:rPr>
                <w:rFonts w:ascii="Arial" w:hAnsi="Arial" w:cs="Arial"/>
                <w:sz w:val="20"/>
                <w:szCs w:val="22"/>
                <w:lang w:val="fr-FR" w:eastAsia="en-US"/>
              </w:rPr>
              <w:t>l</w:t>
            </w:r>
            <w:r>
              <w:rPr>
                <w:rFonts w:ascii="Arial" w:hAnsi="Arial" w:cs="Arial" w:hint="eastAsia"/>
                <w:sz w:val="20"/>
                <w:szCs w:val="22"/>
                <w:lang w:val="fr-FR" w:eastAsia="en-US"/>
              </w:rPr>
              <w:t>actyl</w:t>
            </w:r>
            <w:r>
              <w:rPr>
                <w:rFonts w:ascii="Arial" w:hAnsi="Arial" w:cs="Arial"/>
                <w:sz w:val="20"/>
                <w:szCs w:val="22"/>
                <w:lang w:val="fr-FR" w:eastAsia="en-US"/>
              </w:rPr>
              <w:t>l</w:t>
            </w:r>
            <w:r>
              <w:rPr>
                <w:rFonts w:ascii="Arial" w:hAnsi="Arial" w:cs="Arial" w:hint="eastAsia"/>
                <w:sz w:val="20"/>
                <w:szCs w:val="22"/>
                <w:lang w:val="fr-FR" w:eastAsia="en-US"/>
              </w:rPr>
              <w:t>ysine</w:t>
            </w:r>
            <w:proofErr w:type="spellEnd"/>
            <w:r>
              <w:rPr>
                <w:rFonts w:ascii="Arial" w:hAnsi="Arial" w:cs="Arial" w:hint="eastAsia"/>
                <w:sz w:val="20"/>
                <w:szCs w:val="22"/>
                <w:lang w:val="fr-FR" w:eastAsia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2"/>
                <w:lang w:val="fr-FR" w:eastAsia="en-US"/>
              </w:rPr>
              <w:t>r</w:t>
            </w:r>
            <w:r>
              <w:rPr>
                <w:rFonts w:ascii="Arial" w:hAnsi="Arial" w:cs="Arial" w:hint="eastAsia"/>
                <w:sz w:val="20"/>
                <w:szCs w:val="22"/>
                <w:lang w:val="fr-FR" w:eastAsia="en-US"/>
              </w:rPr>
              <w:t>abbit</w:t>
            </w:r>
            <w:proofErr w:type="spellEnd"/>
            <w:r>
              <w:rPr>
                <w:rFonts w:ascii="Arial" w:hAnsi="Arial" w:cs="Arial" w:hint="eastAsia"/>
                <w:sz w:val="20"/>
                <w:szCs w:val="22"/>
                <w:lang w:val="fr-FR" w:eastAsia="en-US"/>
              </w:rPr>
              <w:t xml:space="preserve"> </w:t>
            </w:r>
            <w:proofErr w:type="spellStart"/>
            <w:r>
              <w:rPr>
                <w:rFonts w:ascii="Arial" w:hAnsi="Arial" w:cs="Arial" w:hint="eastAsia"/>
                <w:sz w:val="20"/>
                <w:szCs w:val="22"/>
                <w:lang w:val="fr-FR" w:eastAsia="en-US"/>
              </w:rPr>
              <w:t>mAb</w:t>
            </w:r>
            <w:proofErr w:type="spellEnd"/>
          </w:p>
        </w:tc>
        <w:tc>
          <w:tcPr>
            <w:tcW w:w="1701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623F8B79" w14:textId="77777777" w:rsidR="00220D07" w:rsidRDefault="00220D07" w:rsidP="00C84F2C">
            <w:pPr>
              <w:ind w:left="20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</w:rPr>
              <w:t>PTM BIO</w:t>
            </w:r>
          </w:p>
        </w:tc>
        <w:tc>
          <w:tcPr>
            <w:tcW w:w="1559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3AD6922D" w14:textId="77777777" w:rsidR="00220D07" w:rsidRDefault="00220D07" w:rsidP="00C84F2C">
            <w:pPr>
              <w:tabs>
                <w:tab w:val="left" w:pos="1700"/>
              </w:tabs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  <w:lang w:eastAsia="en-US"/>
              </w:rPr>
              <w:t>PTM-1401RM</w:t>
            </w:r>
          </w:p>
        </w:tc>
        <w:tc>
          <w:tcPr>
            <w:tcW w:w="156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54B28D6E" w14:textId="77777777" w:rsidR="00220D07" w:rsidRDefault="00220D07" w:rsidP="00C84F2C">
            <w:pPr>
              <w:tabs>
                <w:tab w:val="left" w:pos="1700"/>
              </w:tabs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</w:rPr>
              <w:t>W</w:t>
            </w:r>
            <w:r>
              <w:rPr>
                <w:rFonts w:ascii="Arial" w:hAnsi="Arial" w:cs="Arial"/>
                <w:sz w:val="20"/>
                <w:szCs w:val="22"/>
                <w:lang w:eastAsia="en-US"/>
              </w:rPr>
              <w:t>B (</w:t>
            </w:r>
            <w:r>
              <w:rPr>
                <w:rFonts w:ascii="Arial" w:hAnsi="Arial" w:cs="Arial" w:hint="eastAsia"/>
                <w:sz w:val="20"/>
                <w:szCs w:val="22"/>
              </w:rPr>
              <w:t>1:1000</w:t>
            </w:r>
            <w:r>
              <w:rPr>
                <w:rFonts w:ascii="Arial" w:hAnsi="Arial" w:cs="Arial"/>
                <w:sz w:val="20"/>
                <w:szCs w:val="22"/>
                <w:lang w:eastAsia="en-US"/>
              </w:rPr>
              <w:t>)</w:t>
            </w:r>
          </w:p>
        </w:tc>
      </w:tr>
      <w:tr w:rsidR="00220D07" w14:paraId="6A87F425" w14:textId="77777777" w:rsidTr="00C84F2C">
        <w:trPr>
          <w:trHeight w:val="339"/>
        </w:trPr>
        <w:tc>
          <w:tcPr>
            <w:tcW w:w="3152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5772C0D9" w14:textId="77777777" w:rsidR="00220D07" w:rsidRDefault="00220D07" w:rsidP="00C84F2C">
            <w:pPr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/>
                <w:sz w:val="20"/>
                <w:szCs w:val="22"/>
                <w:lang w:eastAsia="en-US"/>
              </w:rPr>
              <w:t>Anti-</w:t>
            </w:r>
            <w:proofErr w:type="spellStart"/>
            <w:r>
              <w:rPr>
                <w:rFonts w:ascii="Arial" w:hAnsi="Arial" w:cs="Arial"/>
                <w:sz w:val="20"/>
                <w:szCs w:val="22"/>
                <w:lang w:eastAsia="en-US"/>
              </w:rPr>
              <w:t>c</w:t>
            </w:r>
            <w:r>
              <w:rPr>
                <w:rFonts w:ascii="Arial" w:hAnsi="Arial" w:cs="Arial" w:hint="eastAsia"/>
                <w:sz w:val="20"/>
                <w:szCs w:val="22"/>
                <w:lang w:eastAsia="en-US"/>
              </w:rPr>
              <w:t>rotonyllysine</w:t>
            </w:r>
            <w:proofErr w:type="spellEnd"/>
            <w:r>
              <w:rPr>
                <w:rFonts w:ascii="Arial" w:hAnsi="Arial" w:cs="Arial" w:hint="eastAsia"/>
                <w:sz w:val="20"/>
                <w:szCs w:val="22"/>
                <w:lang w:eastAsia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2"/>
                <w:lang w:eastAsia="en-US"/>
              </w:rPr>
              <w:t>m</w:t>
            </w:r>
            <w:r>
              <w:rPr>
                <w:rFonts w:ascii="Arial" w:hAnsi="Arial" w:cs="Arial" w:hint="eastAsia"/>
                <w:sz w:val="20"/>
                <w:szCs w:val="22"/>
                <w:lang w:eastAsia="en-US"/>
              </w:rPr>
              <w:t xml:space="preserve">ouse </w:t>
            </w:r>
            <w:proofErr w:type="spellStart"/>
            <w:r>
              <w:rPr>
                <w:rFonts w:ascii="Arial" w:hAnsi="Arial" w:cs="Arial" w:hint="eastAsia"/>
                <w:sz w:val="20"/>
                <w:szCs w:val="22"/>
                <w:lang w:eastAsia="en-US"/>
              </w:rPr>
              <w:t>mAb</w:t>
            </w:r>
            <w:proofErr w:type="spellEnd"/>
          </w:p>
        </w:tc>
        <w:tc>
          <w:tcPr>
            <w:tcW w:w="1701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685D1E5F" w14:textId="77777777" w:rsidR="00220D07" w:rsidRDefault="00220D07" w:rsidP="00C84F2C">
            <w:pPr>
              <w:ind w:left="20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</w:rPr>
              <w:t>PTM BIO</w:t>
            </w:r>
          </w:p>
        </w:tc>
        <w:tc>
          <w:tcPr>
            <w:tcW w:w="1559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5762FEAC" w14:textId="77777777" w:rsidR="00220D07" w:rsidRDefault="00220D07" w:rsidP="00C84F2C">
            <w:pPr>
              <w:tabs>
                <w:tab w:val="left" w:pos="1700"/>
              </w:tabs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  <w:lang w:eastAsia="en-US"/>
              </w:rPr>
              <w:t>PTM-502</w:t>
            </w:r>
          </w:p>
        </w:tc>
        <w:tc>
          <w:tcPr>
            <w:tcW w:w="156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0BD0F65D" w14:textId="77777777" w:rsidR="00220D07" w:rsidRDefault="00220D07" w:rsidP="00C84F2C">
            <w:pPr>
              <w:tabs>
                <w:tab w:val="left" w:pos="1700"/>
              </w:tabs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</w:rPr>
              <w:t>WB</w:t>
            </w:r>
            <w:r>
              <w:rPr>
                <w:rFonts w:ascii="Arial" w:hAnsi="Arial" w:cs="Arial"/>
                <w:sz w:val="20"/>
                <w:szCs w:val="22"/>
                <w:lang w:val="fr-FR" w:eastAsia="en-US"/>
              </w:rPr>
              <w:t xml:space="preserve"> (</w:t>
            </w:r>
            <w:r>
              <w:rPr>
                <w:rFonts w:ascii="Arial" w:hAnsi="Arial" w:cs="Arial" w:hint="eastAsia"/>
                <w:sz w:val="20"/>
                <w:szCs w:val="22"/>
              </w:rPr>
              <w:t>1:1000</w:t>
            </w:r>
            <w:r>
              <w:rPr>
                <w:rFonts w:ascii="Arial" w:hAnsi="Arial" w:cs="Arial"/>
                <w:sz w:val="20"/>
                <w:szCs w:val="22"/>
                <w:lang w:eastAsia="en-US"/>
              </w:rPr>
              <w:t>)</w:t>
            </w:r>
          </w:p>
        </w:tc>
      </w:tr>
      <w:tr w:rsidR="00220D07" w14:paraId="1B616B30" w14:textId="77777777" w:rsidTr="00C84F2C">
        <w:trPr>
          <w:trHeight w:val="339"/>
        </w:trPr>
        <w:tc>
          <w:tcPr>
            <w:tcW w:w="3152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7CAE2FA4" w14:textId="77777777" w:rsidR="00220D07" w:rsidRDefault="00220D07" w:rsidP="00C84F2C">
            <w:pPr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/>
                <w:sz w:val="20"/>
                <w:szCs w:val="22"/>
                <w:lang w:eastAsia="en-US"/>
              </w:rPr>
              <w:t>Anti-</w:t>
            </w:r>
            <w:proofErr w:type="spellStart"/>
            <w:r>
              <w:rPr>
                <w:rFonts w:ascii="Arial" w:hAnsi="Arial" w:cs="Arial"/>
                <w:sz w:val="20"/>
                <w:szCs w:val="22"/>
                <w:lang w:eastAsia="en-US"/>
              </w:rPr>
              <w:t>s</w:t>
            </w:r>
            <w:r>
              <w:rPr>
                <w:rFonts w:ascii="Arial" w:hAnsi="Arial" w:cs="Arial" w:hint="eastAsia"/>
                <w:sz w:val="20"/>
                <w:szCs w:val="22"/>
                <w:lang w:eastAsia="en-US"/>
              </w:rPr>
              <w:t>uccinyllysine</w:t>
            </w:r>
            <w:proofErr w:type="spellEnd"/>
            <w:r>
              <w:rPr>
                <w:rFonts w:ascii="Arial" w:hAnsi="Arial" w:cs="Arial" w:hint="eastAsia"/>
                <w:sz w:val="20"/>
                <w:szCs w:val="22"/>
                <w:lang w:eastAsia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2"/>
                <w:lang w:eastAsia="en-US"/>
              </w:rPr>
              <w:t>m</w:t>
            </w:r>
            <w:r>
              <w:rPr>
                <w:rFonts w:ascii="Arial" w:hAnsi="Arial" w:cs="Arial" w:hint="eastAsia"/>
                <w:sz w:val="20"/>
                <w:szCs w:val="22"/>
                <w:lang w:eastAsia="en-US"/>
              </w:rPr>
              <w:t xml:space="preserve">ouse </w:t>
            </w:r>
            <w:proofErr w:type="spellStart"/>
            <w:r>
              <w:rPr>
                <w:rFonts w:ascii="Arial" w:hAnsi="Arial" w:cs="Arial" w:hint="eastAsia"/>
                <w:sz w:val="20"/>
                <w:szCs w:val="22"/>
                <w:lang w:eastAsia="en-US"/>
              </w:rPr>
              <w:t>mAb</w:t>
            </w:r>
            <w:proofErr w:type="spellEnd"/>
          </w:p>
        </w:tc>
        <w:tc>
          <w:tcPr>
            <w:tcW w:w="1701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41669E9D" w14:textId="77777777" w:rsidR="00220D07" w:rsidRDefault="00220D07" w:rsidP="00C84F2C">
            <w:pPr>
              <w:ind w:left="20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</w:rPr>
              <w:t>PTM BIO</w:t>
            </w:r>
          </w:p>
        </w:tc>
        <w:tc>
          <w:tcPr>
            <w:tcW w:w="1559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18DFC694" w14:textId="77777777" w:rsidR="00220D07" w:rsidRDefault="00220D07" w:rsidP="00C84F2C">
            <w:pPr>
              <w:tabs>
                <w:tab w:val="left" w:pos="1700"/>
              </w:tabs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  <w:lang w:eastAsia="en-US"/>
              </w:rPr>
              <w:t>PTM-419</w:t>
            </w:r>
          </w:p>
        </w:tc>
        <w:tc>
          <w:tcPr>
            <w:tcW w:w="156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5BD1D190" w14:textId="77777777" w:rsidR="00220D07" w:rsidRDefault="00220D07" w:rsidP="00C84F2C">
            <w:pPr>
              <w:tabs>
                <w:tab w:val="left" w:pos="1700"/>
              </w:tabs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</w:rPr>
              <w:t>WB</w:t>
            </w:r>
            <w:r>
              <w:rPr>
                <w:rFonts w:ascii="Arial" w:hAnsi="Arial" w:cs="Arial"/>
                <w:sz w:val="20"/>
                <w:szCs w:val="22"/>
                <w:lang w:val="fr-FR" w:eastAsia="en-US"/>
              </w:rPr>
              <w:t xml:space="preserve"> (</w:t>
            </w:r>
            <w:r>
              <w:rPr>
                <w:rFonts w:ascii="Arial" w:hAnsi="Arial" w:cs="Arial" w:hint="eastAsia"/>
                <w:sz w:val="20"/>
                <w:szCs w:val="22"/>
              </w:rPr>
              <w:t>1:1000</w:t>
            </w:r>
            <w:r>
              <w:rPr>
                <w:rFonts w:ascii="Arial" w:hAnsi="Arial" w:cs="Arial"/>
                <w:sz w:val="20"/>
                <w:szCs w:val="22"/>
                <w:lang w:eastAsia="en-US"/>
              </w:rPr>
              <w:t>)</w:t>
            </w:r>
          </w:p>
        </w:tc>
      </w:tr>
      <w:tr w:rsidR="00220D07" w14:paraId="166BEA17" w14:textId="77777777" w:rsidTr="00C84F2C">
        <w:trPr>
          <w:trHeight w:val="340"/>
        </w:trPr>
        <w:tc>
          <w:tcPr>
            <w:tcW w:w="3152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0359DD2B" w14:textId="77777777" w:rsidR="00220D07" w:rsidRDefault="00220D07" w:rsidP="00C84F2C">
            <w:pPr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proofErr w:type="gramStart"/>
            <w:r>
              <w:rPr>
                <w:rFonts w:ascii="Arial" w:hAnsi="Arial" w:cs="Arial"/>
                <w:sz w:val="20"/>
                <w:szCs w:val="22"/>
                <w:lang w:eastAsia="en-US"/>
              </w:rPr>
              <w:t>Anti-ß</w:t>
            </w:r>
            <w:r>
              <w:rPr>
                <w:rFonts w:ascii="Arial" w:hAnsi="Arial" w:cs="Arial" w:hint="eastAsia"/>
                <w:sz w:val="20"/>
                <w:szCs w:val="22"/>
                <w:lang w:eastAsia="en-US"/>
              </w:rPr>
              <w:t>-</w:t>
            </w:r>
            <w:proofErr w:type="spellStart"/>
            <w:r>
              <w:rPr>
                <w:rFonts w:ascii="Arial" w:hAnsi="Arial" w:cs="Arial"/>
                <w:sz w:val="20"/>
                <w:szCs w:val="22"/>
                <w:lang w:eastAsia="en-US"/>
              </w:rPr>
              <w:t>h</w:t>
            </w:r>
            <w:r>
              <w:rPr>
                <w:rFonts w:ascii="Arial" w:hAnsi="Arial" w:cs="Arial" w:hint="eastAsia"/>
                <w:sz w:val="20"/>
                <w:szCs w:val="22"/>
                <w:lang w:eastAsia="en-US"/>
              </w:rPr>
              <w:t>ydroxybutyryllysine</w:t>
            </w:r>
            <w:proofErr w:type="spellEnd"/>
            <w:proofErr w:type="gramEnd"/>
            <w:r>
              <w:rPr>
                <w:rFonts w:ascii="Arial" w:hAnsi="Arial" w:cs="Arial" w:hint="eastAsia"/>
                <w:sz w:val="20"/>
                <w:szCs w:val="22"/>
                <w:lang w:eastAsia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2"/>
                <w:lang w:eastAsia="en-US"/>
              </w:rPr>
              <w:t>r</w:t>
            </w:r>
            <w:r>
              <w:rPr>
                <w:rFonts w:ascii="Arial" w:hAnsi="Arial" w:cs="Arial" w:hint="eastAsia"/>
                <w:sz w:val="20"/>
                <w:szCs w:val="22"/>
                <w:lang w:eastAsia="en-US"/>
              </w:rPr>
              <w:t xml:space="preserve">abbit </w:t>
            </w:r>
            <w:proofErr w:type="spellStart"/>
            <w:r>
              <w:rPr>
                <w:rFonts w:ascii="Arial" w:hAnsi="Arial" w:cs="Arial" w:hint="eastAsia"/>
                <w:sz w:val="20"/>
                <w:szCs w:val="22"/>
                <w:lang w:eastAsia="en-US"/>
              </w:rPr>
              <w:t>mAb</w:t>
            </w:r>
            <w:proofErr w:type="spellEnd"/>
          </w:p>
        </w:tc>
        <w:tc>
          <w:tcPr>
            <w:tcW w:w="1701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29866E19" w14:textId="77777777" w:rsidR="00220D07" w:rsidRDefault="00220D07" w:rsidP="00C84F2C">
            <w:pPr>
              <w:ind w:left="20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</w:rPr>
              <w:t>PTM BIO</w:t>
            </w:r>
          </w:p>
        </w:tc>
        <w:tc>
          <w:tcPr>
            <w:tcW w:w="1559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253A86C1" w14:textId="77777777" w:rsidR="00220D07" w:rsidRDefault="00220D07" w:rsidP="00C84F2C">
            <w:pPr>
              <w:tabs>
                <w:tab w:val="left" w:pos="1700"/>
              </w:tabs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eastAsia="MiSans" w:hAnsi="Arial" w:cs="Arial" w:hint="eastAsia"/>
                <w:color w:val="000000"/>
                <w:sz w:val="20"/>
                <w:szCs w:val="22"/>
                <w:shd w:val="clear" w:color="auto" w:fill="FFFFFF"/>
                <w:lang w:eastAsia="en-US"/>
              </w:rPr>
              <w:t>PTM-1201RM</w:t>
            </w:r>
          </w:p>
        </w:tc>
        <w:tc>
          <w:tcPr>
            <w:tcW w:w="156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51507381" w14:textId="77777777" w:rsidR="00220D07" w:rsidRDefault="00220D07" w:rsidP="00C84F2C">
            <w:pPr>
              <w:tabs>
                <w:tab w:val="left" w:pos="1700"/>
              </w:tabs>
              <w:ind w:right="34"/>
              <w:jc w:val="left"/>
              <w:rPr>
                <w:rFonts w:ascii="Arial" w:eastAsia="MiSans" w:hAnsi="Arial" w:cs="Arial"/>
                <w:color w:val="000000"/>
                <w:sz w:val="20"/>
                <w:szCs w:val="22"/>
                <w:shd w:val="clear" w:color="auto" w:fill="FFFFFF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</w:rPr>
              <w:t>WB</w:t>
            </w:r>
            <w:r>
              <w:rPr>
                <w:rFonts w:ascii="Arial" w:hAnsi="Arial" w:cs="Arial"/>
                <w:sz w:val="20"/>
                <w:szCs w:val="22"/>
                <w:lang w:val="fr-FR" w:eastAsia="en-US"/>
              </w:rPr>
              <w:t xml:space="preserve"> (</w:t>
            </w:r>
            <w:r>
              <w:rPr>
                <w:rFonts w:ascii="Arial" w:hAnsi="Arial" w:cs="Arial" w:hint="eastAsia"/>
                <w:sz w:val="20"/>
                <w:szCs w:val="22"/>
              </w:rPr>
              <w:t>1:1000</w:t>
            </w:r>
            <w:r>
              <w:rPr>
                <w:rFonts w:ascii="Arial" w:hAnsi="Arial" w:cs="Arial"/>
                <w:sz w:val="20"/>
                <w:szCs w:val="22"/>
                <w:lang w:eastAsia="en-US"/>
              </w:rPr>
              <w:t>)</w:t>
            </w:r>
          </w:p>
        </w:tc>
      </w:tr>
      <w:tr w:rsidR="00220D07" w14:paraId="462C1A26" w14:textId="77777777" w:rsidTr="00C84F2C">
        <w:trPr>
          <w:trHeight w:val="339"/>
        </w:trPr>
        <w:tc>
          <w:tcPr>
            <w:tcW w:w="3152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4500401C" w14:textId="77777777" w:rsidR="00220D07" w:rsidRDefault="00220D07" w:rsidP="00C84F2C">
            <w:pPr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  <w:lang w:eastAsia="en-US"/>
              </w:rPr>
              <w:t>Anti-</w:t>
            </w:r>
            <w:proofErr w:type="spellStart"/>
            <w:r>
              <w:rPr>
                <w:rFonts w:ascii="Arial" w:hAnsi="Arial" w:cs="Arial"/>
                <w:sz w:val="20"/>
                <w:szCs w:val="22"/>
                <w:lang w:eastAsia="en-US"/>
              </w:rPr>
              <w:t>a</w:t>
            </w:r>
            <w:r>
              <w:rPr>
                <w:rFonts w:ascii="Arial" w:hAnsi="Arial" w:cs="Arial" w:hint="eastAsia"/>
                <w:sz w:val="20"/>
                <w:szCs w:val="22"/>
                <w:lang w:eastAsia="en-US"/>
              </w:rPr>
              <w:t>cetyllysine</w:t>
            </w:r>
            <w:proofErr w:type="spellEnd"/>
            <w:r>
              <w:rPr>
                <w:rFonts w:ascii="Arial" w:hAnsi="Arial" w:cs="Arial" w:hint="eastAsia"/>
                <w:sz w:val="20"/>
                <w:szCs w:val="22"/>
                <w:lang w:eastAsia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2"/>
                <w:lang w:eastAsia="en-US"/>
              </w:rPr>
              <w:t>m</w:t>
            </w:r>
            <w:r>
              <w:rPr>
                <w:rFonts w:ascii="Arial" w:hAnsi="Arial" w:cs="Arial" w:hint="eastAsia"/>
                <w:sz w:val="20"/>
                <w:szCs w:val="22"/>
                <w:lang w:eastAsia="en-US"/>
              </w:rPr>
              <w:t xml:space="preserve">ouse </w:t>
            </w:r>
            <w:proofErr w:type="spellStart"/>
            <w:r>
              <w:rPr>
                <w:rFonts w:ascii="Arial" w:hAnsi="Arial" w:cs="Arial" w:hint="eastAsia"/>
                <w:sz w:val="20"/>
                <w:szCs w:val="22"/>
                <w:lang w:eastAsia="en-US"/>
              </w:rPr>
              <w:t>mAb</w:t>
            </w:r>
            <w:proofErr w:type="spellEnd"/>
          </w:p>
        </w:tc>
        <w:tc>
          <w:tcPr>
            <w:tcW w:w="1701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35A83E26" w14:textId="77777777" w:rsidR="00220D07" w:rsidRDefault="00220D07" w:rsidP="00C84F2C">
            <w:pPr>
              <w:ind w:left="20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</w:rPr>
              <w:t>PTM BIO</w:t>
            </w:r>
          </w:p>
        </w:tc>
        <w:tc>
          <w:tcPr>
            <w:tcW w:w="1559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126518B1" w14:textId="77777777" w:rsidR="00220D07" w:rsidRDefault="00220D07" w:rsidP="00C84F2C">
            <w:pPr>
              <w:tabs>
                <w:tab w:val="left" w:pos="1700"/>
              </w:tabs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  <w:lang w:eastAsia="en-US"/>
              </w:rPr>
              <w:t>PTM-101</w:t>
            </w:r>
          </w:p>
        </w:tc>
        <w:tc>
          <w:tcPr>
            <w:tcW w:w="156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4B70EC75" w14:textId="77777777" w:rsidR="00220D07" w:rsidRDefault="00220D07" w:rsidP="00C84F2C">
            <w:pPr>
              <w:tabs>
                <w:tab w:val="left" w:pos="1700"/>
              </w:tabs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</w:rPr>
              <w:t>WB</w:t>
            </w:r>
            <w:r>
              <w:rPr>
                <w:rFonts w:ascii="Arial" w:hAnsi="Arial" w:cs="Arial"/>
                <w:sz w:val="20"/>
                <w:szCs w:val="22"/>
                <w:lang w:val="fr-FR" w:eastAsia="en-US"/>
              </w:rPr>
              <w:t xml:space="preserve"> (</w:t>
            </w:r>
            <w:r>
              <w:rPr>
                <w:rFonts w:ascii="Arial" w:hAnsi="Arial" w:cs="Arial" w:hint="eastAsia"/>
                <w:sz w:val="20"/>
                <w:szCs w:val="22"/>
              </w:rPr>
              <w:t>1:1000</w:t>
            </w:r>
            <w:r>
              <w:rPr>
                <w:rFonts w:ascii="Arial" w:hAnsi="Arial" w:cs="Arial"/>
                <w:sz w:val="20"/>
                <w:szCs w:val="22"/>
                <w:lang w:eastAsia="en-US"/>
              </w:rPr>
              <w:t>)</w:t>
            </w:r>
          </w:p>
        </w:tc>
      </w:tr>
      <w:tr w:rsidR="00220D07" w14:paraId="55F77657" w14:textId="77777777" w:rsidTr="00C84F2C">
        <w:trPr>
          <w:trHeight w:val="463"/>
        </w:trPr>
        <w:tc>
          <w:tcPr>
            <w:tcW w:w="3152" w:type="dxa"/>
            <w:vMerge w:val="restart"/>
            <w:tcBorders>
              <w:top w:val="dashed" w:sz="4" w:space="0" w:color="auto"/>
              <w:left w:val="nil"/>
              <w:right w:val="nil"/>
            </w:tcBorders>
            <w:vAlign w:val="center"/>
          </w:tcPr>
          <w:p w14:paraId="24F3EEE3" w14:textId="77777777" w:rsidR="00220D07" w:rsidRDefault="00220D07" w:rsidP="00C84F2C">
            <w:pPr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/>
                <w:sz w:val="20"/>
                <w:szCs w:val="22"/>
                <w:lang w:eastAsia="en-US"/>
              </w:rPr>
              <w:t>Anti-</w:t>
            </w:r>
            <w:r>
              <w:rPr>
                <w:rFonts w:ascii="Arial" w:hAnsi="Arial" w:cs="Arial" w:hint="eastAsia"/>
                <w:sz w:val="20"/>
                <w:szCs w:val="22"/>
              </w:rPr>
              <w:t>ANT2</w:t>
            </w:r>
          </w:p>
        </w:tc>
        <w:tc>
          <w:tcPr>
            <w:tcW w:w="1701" w:type="dxa"/>
            <w:vMerge w:val="restart"/>
            <w:tcBorders>
              <w:top w:val="dashed" w:sz="4" w:space="0" w:color="auto"/>
              <w:left w:val="nil"/>
              <w:right w:val="nil"/>
            </w:tcBorders>
            <w:vAlign w:val="center"/>
          </w:tcPr>
          <w:p w14:paraId="3D202E17" w14:textId="77777777" w:rsidR="00220D07" w:rsidRDefault="00220D07" w:rsidP="00C84F2C">
            <w:pPr>
              <w:ind w:left="20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/>
                <w:sz w:val="20"/>
                <w:szCs w:val="22"/>
                <w:lang w:eastAsia="en-US"/>
              </w:rPr>
              <w:t>Abcam</w:t>
            </w:r>
          </w:p>
        </w:tc>
        <w:tc>
          <w:tcPr>
            <w:tcW w:w="1559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169507F8" w14:textId="77777777" w:rsidR="00220D07" w:rsidRDefault="00220D07" w:rsidP="00C84F2C">
            <w:pPr>
              <w:tabs>
                <w:tab w:val="left" w:pos="1700"/>
              </w:tabs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  <w:lang w:eastAsia="en-US"/>
              </w:rPr>
              <w:t>ab222843</w:t>
            </w:r>
          </w:p>
        </w:tc>
        <w:tc>
          <w:tcPr>
            <w:tcW w:w="156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6E5F5FE0" w14:textId="77777777" w:rsidR="00220D07" w:rsidRDefault="00220D07" w:rsidP="00C84F2C">
            <w:pPr>
              <w:tabs>
                <w:tab w:val="left" w:pos="1700"/>
              </w:tabs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</w:rPr>
              <w:t>IP</w:t>
            </w:r>
            <w:r>
              <w:rPr>
                <w:rFonts w:ascii="Arial" w:hAnsi="Arial" w:cs="Arial"/>
                <w:sz w:val="20"/>
                <w:szCs w:val="22"/>
                <w:lang w:val="fr-FR" w:eastAsia="en-US"/>
              </w:rPr>
              <w:t xml:space="preserve"> (</w:t>
            </w:r>
            <w:r>
              <w:rPr>
                <w:rFonts w:ascii="Arial" w:hAnsi="Arial" w:cs="Arial" w:hint="eastAsia"/>
                <w:sz w:val="20"/>
                <w:szCs w:val="22"/>
              </w:rPr>
              <w:t>5</w:t>
            </w:r>
            <w:r>
              <w:rPr>
                <w:rFonts w:ascii="Arial" w:hAnsi="Arial" w:cs="Arial"/>
                <w:sz w:val="20"/>
                <w:szCs w:val="22"/>
                <w:lang w:eastAsia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2"/>
              </w:rPr>
              <w:t>μ</w:t>
            </w:r>
            <w:r>
              <w:rPr>
                <w:rFonts w:ascii="Arial" w:hAnsi="Arial" w:cs="Arial" w:hint="eastAsia"/>
                <w:sz w:val="20"/>
                <w:szCs w:val="22"/>
              </w:rPr>
              <w:t>g</w:t>
            </w:r>
            <w:proofErr w:type="spellEnd"/>
            <w:r>
              <w:rPr>
                <w:rFonts w:ascii="Arial" w:hAnsi="Arial" w:cs="Arial"/>
                <w:sz w:val="20"/>
                <w:szCs w:val="22"/>
                <w:lang w:eastAsia="en-US"/>
              </w:rPr>
              <w:t>)</w:t>
            </w:r>
          </w:p>
          <w:p w14:paraId="5BEE09B6" w14:textId="77777777" w:rsidR="00220D07" w:rsidRDefault="00220D07" w:rsidP="00C84F2C">
            <w:pPr>
              <w:tabs>
                <w:tab w:val="left" w:pos="1700"/>
              </w:tabs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</w:rPr>
              <w:t>IHC</w:t>
            </w:r>
            <w:r>
              <w:rPr>
                <w:rFonts w:ascii="Arial" w:hAnsi="Arial" w:cs="Arial"/>
                <w:sz w:val="20"/>
                <w:szCs w:val="22"/>
                <w:lang w:val="fr-FR" w:eastAsia="en-US"/>
              </w:rPr>
              <w:t xml:space="preserve"> (</w:t>
            </w:r>
            <w:r>
              <w:rPr>
                <w:rFonts w:ascii="Arial" w:hAnsi="Arial" w:cs="Arial" w:hint="eastAsia"/>
                <w:sz w:val="20"/>
                <w:szCs w:val="22"/>
              </w:rPr>
              <w:t>1:100</w:t>
            </w:r>
            <w:r>
              <w:rPr>
                <w:rFonts w:ascii="Arial" w:hAnsi="Arial" w:cs="Arial"/>
                <w:sz w:val="20"/>
                <w:szCs w:val="22"/>
                <w:lang w:eastAsia="en-US"/>
              </w:rPr>
              <w:t>)</w:t>
            </w:r>
          </w:p>
        </w:tc>
      </w:tr>
      <w:tr w:rsidR="00220D07" w14:paraId="11BAFA32" w14:textId="77777777" w:rsidTr="00C84F2C">
        <w:trPr>
          <w:trHeight w:val="463"/>
        </w:trPr>
        <w:tc>
          <w:tcPr>
            <w:tcW w:w="3152" w:type="dxa"/>
            <w:vMerge/>
            <w:tcBorders>
              <w:left w:val="nil"/>
              <w:bottom w:val="dashed" w:sz="4" w:space="0" w:color="auto"/>
              <w:right w:val="nil"/>
            </w:tcBorders>
            <w:vAlign w:val="center"/>
          </w:tcPr>
          <w:p w14:paraId="1183BEAD" w14:textId="77777777" w:rsidR="00220D07" w:rsidRDefault="00220D07" w:rsidP="00C84F2C">
            <w:pPr>
              <w:tabs>
                <w:tab w:val="left" w:pos="1700"/>
              </w:tabs>
              <w:ind w:right="34"/>
              <w:jc w:val="left"/>
              <w:rPr>
                <w:lang w:eastAsia="en-US"/>
              </w:rPr>
            </w:pPr>
          </w:p>
        </w:tc>
        <w:tc>
          <w:tcPr>
            <w:tcW w:w="1701" w:type="dxa"/>
            <w:vMerge/>
            <w:tcBorders>
              <w:left w:val="nil"/>
              <w:bottom w:val="dashed" w:sz="4" w:space="0" w:color="auto"/>
              <w:right w:val="nil"/>
            </w:tcBorders>
            <w:vAlign w:val="center"/>
          </w:tcPr>
          <w:p w14:paraId="0636A8E0" w14:textId="77777777" w:rsidR="00220D07" w:rsidRDefault="00220D07" w:rsidP="00C84F2C">
            <w:pPr>
              <w:tabs>
                <w:tab w:val="left" w:pos="1700"/>
              </w:tabs>
              <w:ind w:right="34"/>
              <w:jc w:val="left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79F94B6D" w14:textId="77777777" w:rsidR="00220D07" w:rsidRDefault="00220D07" w:rsidP="00C84F2C">
            <w:pPr>
              <w:tabs>
                <w:tab w:val="left" w:pos="1700"/>
              </w:tabs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</w:rPr>
              <w:t>ab192410</w:t>
            </w:r>
          </w:p>
        </w:tc>
        <w:tc>
          <w:tcPr>
            <w:tcW w:w="156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6BCF7B52" w14:textId="77777777" w:rsidR="00220D07" w:rsidRDefault="00220D07" w:rsidP="00C84F2C">
            <w:pPr>
              <w:tabs>
                <w:tab w:val="left" w:pos="1700"/>
              </w:tabs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</w:rPr>
              <w:t>WB</w:t>
            </w:r>
            <w:r>
              <w:rPr>
                <w:rFonts w:ascii="Arial" w:hAnsi="Arial" w:cs="Arial"/>
                <w:sz w:val="20"/>
                <w:szCs w:val="22"/>
                <w:lang w:val="fr-FR" w:eastAsia="en-US"/>
              </w:rPr>
              <w:t xml:space="preserve"> (</w:t>
            </w:r>
            <w:r>
              <w:rPr>
                <w:rFonts w:ascii="Arial" w:hAnsi="Arial" w:cs="Arial" w:hint="eastAsia"/>
                <w:sz w:val="20"/>
                <w:szCs w:val="22"/>
              </w:rPr>
              <w:t>1:500</w:t>
            </w:r>
            <w:r>
              <w:rPr>
                <w:rFonts w:ascii="Arial" w:hAnsi="Arial" w:cs="Arial"/>
                <w:sz w:val="20"/>
                <w:szCs w:val="22"/>
                <w:lang w:eastAsia="en-US"/>
              </w:rPr>
              <w:t>)</w:t>
            </w:r>
          </w:p>
        </w:tc>
      </w:tr>
      <w:tr w:rsidR="00220D07" w14:paraId="7D526851" w14:textId="77777777" w:rsidTr="00C84F2C">
        <w:trPr>
          <w:trHeight w:val="340"/>
        </w:trPr>
        <w:tc>
          <w:tcPr>
            <w:tcW w:w="3152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4D1CF7F3" w14:textId="77777777" w:rsidR="00220D07" w:rsidRDefault="00220D07" w:rsidP="00C84F2C">
            <w:pPr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/>
                <w:sz w:val="20"/>
                <w:szCs w:val="22"/>
                <w:lang w:eastAsia="en-US"/>
              </w:rPr>
              <w:t>Anti-</w:t>
            </w:r>
            <w:r>
              <w:rPr>
                <w:rFonts w:ascii="Arial" w:hAnsi="Arial" w:cs="Arial" w:hint="eastAsia"/>
                <w:sz w:val="20"/>
                <w:szCs w:val="22"/>
              </w:rPr>
              <w:t>HA</w:t>
            </w:r>
          </w:p>
        </w:tc>
        <w:tc>
          <w:tcPr>
            <w:tcW w:w="1701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6B61106C" w14:textId="77777777" w:rsidR="00220D07" w:rsidRDefault="00220D07" w:rsidP="00C84F2C">
            <w:pPr>
              <w:ind w:left="20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proofErr w:type="spellStart"/>
            <w:r>
              <w:rPr>
                <w:rFonts w:ascii="Arial" w:hAnsi="Arial" w:cs="Arial" w:hint="eastAsia"/>
                <w:sz w:val="20"/>
                <w:szCs w:val="22"/>
              </w:rPr>
              <w:t>Genscript</w:t>
            </w:r>
            <w:proofErr w:type="spellEnd"/>
            <w:r>
              <w:rPr>
                <w:rFonts w:ascii="Arial" w:hAnsi="Arial" w:cs="Arial" w:hint="eastAsia"/>
                <w:sz w:val="20"/>
                <w:szCs w:val="22"/>
              </w:rPr>
              <w:t xml:space="preserve"> Biotech</w:t>
            </w:r>
          </w:p>
        </w:tc>
        <w:tc>
          <w:tcPr>
            <w:tcW w:w="1559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05BFF5B3" w14:textId="77777777" w:rsidR="00220D07" w:rsidRDefault="00220D07" w:rsidP="00C84F2C">
            <w:pPr>
              <w:tabs>
                <w:tab w:val="left" w:pos="1700"/>
              </w:tabs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</w:rPr>
              <w:t>A01244</w:t>
            </w:r>
          </w:p>
        </w:tc>
        <w:tc>
          <w:tcPr>
            <w:tcW w:w="156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30418E3F" w14:textId="77777777" w:rsidR="00220D07" w:rsidRDefault="00220D07" w:rsidP="00C84F2C">
            <w:pPr>
              <w:tabs>
                <w:tab w:val="left" w:pos="1700"/>
              </w:tabs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</w:rPr>
              <w:t>IP</w:t>
            </w:r>
            <w:r>
              <w:rPr>
                <w:rFonts w:ascii="Arial" w:hAnsi="Arial" w:cs="Arial"/>
                <w:sz w:val="20"/>
                <w:szCs w:val="22"/>
                <w:lang w:val="fr-FR" w:eastAsia="en-US"/>
              </w:rPr>
              <w:t xml:space="preserve"> (</w:t>
            </w:r>
            <w:r>
              <w:rPr>
                <w:rFonts w:ascii="Arial" w:hAnsi="Arial" w:cs="Arial" w:hint="eastAsia"/>
                <w:sz w:val="20"/>
                <w:szCs w:val="22"/>
              </w:rPr>
              <w:t>5</w:t>
            </w:r>
            <w:r>
              <w:rPr>
                <w:rFonts w:ascii="Arial" w:hAnsi="Arial" w:cs="Arial"/>
                <w:sz w:val="20"/>
                <w:szCs w:val="22"/>
                <w:lang w:eastAsia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2"/>
              </w:rPr>
              <w:t>μ</w:t>
            </w:r>
            <w:r>
              <w:rPr>
                <w:rFonts w:ascii="Arial" w:hAnsi="Arial" w:cs="Arial" w:hint="eastAsia"/>
                <w:sz w:val="20"/>
                <w:szCs w:val="22"/>
              </w:rPr>
              <w:t>g</w:t>
            </w:r>
            <w:proofErr w:type="spellEnd"/>
            <w:r>
              <w:rPr>
                <w:rFonts w:ascii="Arial" w:hAnsi="Arial" w:cs="Arial"/>
                <w:sz w:val="20"/>
                <w:szCs w:val="22"/>
                <w:lang w:eastAsia="en-US"/>
              </w:rPr>
              <w:t>)</w:t>
            </w:r>
          </w:p>
          <w:p w14:paraId="5DFAE5E5" w14:textId="77777777" w:rsidR="00220D07" w:rsidRDefault="00220D07" w:rsidP="00C84F2C">
            <w:pPr>
              <w:tabs>
                <w:tab w:val="left" w:pos="1700"/>
              </w:tabs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</w:rPr>
              <w:t>WB</w:t>
            </w:r>
            <w:r>
              <w:rPr>
                <w:rFonts w:ascii="Arial" w:hAnsi="Arial" w:cs="Arial"/>
                <w:sz w:val="20"/>
                <w:szCs w:val="22"/>
                <w:lang w:val="fr-FR" w:eastAsia="en-US"/>
              </w:rPr>
              <w:t xml:space="preserve"> (</w:t>
            </w:r>
            <w:r>
              <w:rPr>
                <w:rFonts w:ascii="Arial" w:hAnsi="Arial" w:cs="Arial" w:hint="eastAsia"/>
                <w:sz w:val="20"/>
                <w:szCs w:val="22"/>
              </w:rPr>
              <w:t>1:1000</w:t>
            </w:r>
            <w:r>
              <w:rPr>
                <w:rFonts w:ascii="Arial" w:hAnsi="Arial" w:cs="Arial"/>
                <w:sz w:val="20"/>
                <w:szCs w:val="22"/>
                <w:lang w:eastAsia="en-US"/>
              </w:rPr>
              <w:t>)</w:t>
            </w:r>
          </w:p>
        </w:tc>
      </w:tr>
      <w:tr w:rsidR="00220D07" w14:paraId="6C16D91F" w14:textId="77777777" w:rsidTr="00C84F2C">
        <w:trPr>
          <w:trHeight w:val="339"/>
        </w:trPr>
        <w:tc>
          <w:tcPr>
            <w:tcW w:w="3152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5D78DB5E" w14:textId="77777777" w:rsidR="00220D07" w:rsidRDefault="00220D07" w:rsidP="00C84F2C">
            <w:pPr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/>
                <w:sz w:val="20"/>
                <w:szCs w:val="22"/>
                <w:lang w:eastAsia="en-US"/>
              </w:rPr>
              <w:t>Anti-</w:t>
            </w:r>
            <w:r>
              <w:rPr>
                <w:rFonts w:ascii="Arial" w:hAnsi="Arial" w:cs="Arial" w:hint="eastAsia"/>
                <w:sz w:val="20"/>
                <w:szCs w:val="22"/>
              </w:rPr>
              <w:t>Flag</w:t>
            </w:r>
          </w:p>
        </w:tc>
        <w:tc>
          <w:tcPr>
            <w:tcW w:w="1701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00848D61" w14:textId="77777777" w:rsidR="00220D07" w:rsidRDefault="00220D07" w:rsidP="00C84F2C">
            <w:pPr>
              <w:ind w:left="20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proofErr w:type="spellStart"/>
            <w:r>
              <w:rPr>
                <w:rFonts w:ascii="Arial" w:hAnsi="Arial" w:cs="Arial" w:hint="eastAsia"/>
                <w:sz w:val="20"/>
                <w:szCs w:val="22"/>
              </w:rPr>
              <w:t>Genscript</w:t>
            </w:r>
            <w:proofErr w:type="spellEnd"/>
            <w:r>
              <w:rPr>
                <w:rFonts w:ascii="Arial" w:hAnsi="Arial" w:cs="Arial" w:hint="eastAsia"/>
                <w:sz w:val="20"/>
                <w:szCs w:val="22"/>
              </w:rPr>
              <w:t xml:space="preserve"> Biotech</w:t>
            </w:r>
          </w:p>
        </w:tc>
        <w:tc>
          <w:tcPr>
            <w:tcW w:w="1559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783068C0" w14:textId="77777777" w:rsidR="00220D07" w:rsidRDefault="00220D07" w:rsidP="00C84F2C">
            <w:pPr>
              <w:tabs>
                <w:tab w:val="left" w:pos="1700"/>
              </w:tabs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  <w:lang w:eastAsia="en-US"/>
              </w:rPr>
              <w:t>L00455B</w:t>
            </w:r>
          </w:p>
        </w:tc>
        <w:tc>
          <w:tcPr>
            <w:tcW w:w="156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742F7586" w14:textId="77777777" w:rsidR="00220D07" w:rsidRDefault="00220D07" w:rsidP="00C84F2C">
            <w:pPr>
              <w:tabs>
                <w:tab w:val="left" w:pos="1700"/>
              </w:tabs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</w:rPr>
              <w:t>IP</w:t>
            </w:r>
            <w:r>
              <w:rPr>
                <w:rFonts w:ascii="Arial" w:hAnsi="Arial" w:cs="Arial"/>
                <w:sz w:val="20"/>
                <w:szCs w:val="22"/>
                <w:lang w:val="fr-FR" w:eastAsia="en-US"/>
              </w:rPr>
              <w:t xml:space="preserve"> (</w:t>
            </w:r>
            <w:r>
              <w:rPr>
                <w:rFonts w:ascii="Arial" w:hAnsi="Arial" w:cs="Arial" w:hint="eastAsia"/>
                <w:sz w:val="20"/>
                <w:szCs w:val="22"/>
              </w:rPr>
              <w:t>5</w:t>
            </w:r>
            <w:r>
              <w:rPr>
                <w:rFonts w:ascii="Arial" w:hAnsi="Arial" w:cs="Arial"/>
                <w:sz w:val="20"/>
                <w:szCs w:val="22"/>
                <w:lang w:eastAsia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2"/>
              </w:rPr>
              <w:t>μ</w:t>
            </w:r>
            <w:r>
              <w:rPr>
                <w:rFonts w:ascii="Arial" w:hAnsi="Arial" w:cs="Arial" w:hint="eastAsia"/>
                <w:sz w:val="20"/>
                <w:szCs w:val="22"/>
              </w:rPr>
              <w:t>g</w:t>
            </w:r>
            <w:proofErr w:type="spellEnd"/>
            <w:r>
              <w:rPr>
                <w:rFonts w:ascii="Arial" w:hAnsi="Arial" w:cs="Arial"/>
                <w:sz w:val="20"/>
                <w:szCs w:val="22"/>
                <w:lang w:eastAsia="en-US"/>
              </w:rPr>
              <w:t>)</w:t>
            </w:r>
          </w:p>
          <w:p w14:paraId="5BBC9116" w14:textId="77777777" w:rsidR="00220D07" w:rsidRDefault="00220D07" w:rsidP="00C84F2C">
            <w:pPr>
              <w:tabs>
                <w:tab w:val="left" w:pos="1700"/>
              </w:tabs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</w:rPr>
              <w:t>WB</w:t>
            </w:r>
            <w:r>
              <w:rPr>
                <w:rFonts w:ascii="Arial" w:hAnsi="Arial" w:cs="Arial"/>
                <w:sz w:val="20"/>
                <w:szCs w:val="22"/>
                <w:lang w:val="fr-FR" w:eastAsia="en-US"/>
              </w:rPr>
              <w:t xml:space="preserve"> (</w:t>
            </w:r>
            <w:r>
              <w:rPr>
                <w:rFonts w:ascii="Arial" w:hAnsi="Arial" w:cs="Arial" w:hint="eastAsia"/>
                <w:sz w:val="20"/>
                <w:szCs w:val="22"/>
              </w:rPr>
              <w:t>1:1000</w:t>
            </w:r>
            <w:r>
              <w:rPr>
                <w:rFonts w:ascii="Arial" w:hAnsi="Arial" w:cs="Arial"/>
                <w:sz w:val="20"/>
                <w:szCs w:val="22"/>
                <w:lang w:eastAsia="en-US"/>
              </w:rPr>
              <w:t>)</w:t>
            </w:r>
          </w:p>
        </w:tc>
      </w:tr>
      <w:tr w:rsidR="00220D07" w14:paraId="5B3E24BE" w14:textId="77777777" w:rsidTr="00C84F2C">
        <w:trPr>
          <w:trHeight w:val="340"/>
        </w:trPr>
        <w:tc>
          <w:tcPr>
            <w:tcW w:w="3152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43947C30" w14:textId="77777777" w:rsidR="00220D07" w:rsidRDefault="00220D07" w:rsidP="00C84F2C">
            <w:pPr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/>
                <w:sz w:val="20"/>
                <w:szCs w:val="22"/>
                <w:lang w:eastAsia="en-US"/>
              </w:rPr>
              <w:t>Anti-</w:t>
            </w:r>
            <w:r>
              <w:rPr>
                <w:rFonts w:ascii="Arial" w:hAnsi="Arial" w:cs="Arial" w:hint="eastAsia"/>
                <w:sz w:val="20"/>
                <w:szCs w:val="22"/>
              </w:rPr>
              <w:t>VDAC1</w:t>
            </w:r>
          </w:p>
        </w:tc>
        <w:tc>
          <w:tcPr>
            <w:tcW w:w="1701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326D1614" w14:textId="77777777" w:rsidR="00220D07" w:rsidRDefault="00220D07" w:rsidP="00C84F2C">
            <w:pPr>
              <w:ind w:left="20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</w:rPr>
              <w:t>Abcam</w:t>
            </w:r>
          </w:p>
        </w:tc>
        <w:tc>
          <w:tcPr>
            <w:tcW w:w="1559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1DF4D289" w14:textId="77777777" w:rsidR="00220D07" w:rsidRDefault="00220D07" w:rsidP="00C84F2C">
            <w:pPr>
              <w:tabs>
                <w:tab w:val="left" w:pos="1700"/>
              </w:tabs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  <w:lang w:eastAsia="en-US"/>
              </w:rPr>
              <w:t>ab14734</w:t>
            </w:r>
          </w:p>
        </w:tc>
        <w:tc>
          <w:tcPr>
            <w:tcW w:w="156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543DA05E" w14:textId="77777777" w:rsidR="00220D07" w:rsidRDefault="00220D07" w:rsidP="00C84F2C">
            <w:pPr>
              <w:tabs>
                <w:tab w:val="left" w:pos="1700"/>
              </w:tabs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</w:rPr>
              <w:t>WB</w:t>
            </w:r>
            <w:r>
              <w:rPr>
                <w:rFonts w:ascii="Arial" w:hAnsi="Arial" w:cs="Arial"/>
                <w:sz w:val="20"/>
                <w:szCs w:val="22"/>
                <w:lang w:val="fr-FR" w:eastAsia="en-US"/>
              </w:rPr>
              <w:t xml:space="preserve"> (</w:t>
            </w:r>
            <w:r>
              <w:rPr>
                <w:rFonts w:ascii="Arial" w:hAnsi="Arial" w:cs="Arial" w:hint="eastAsia"/>
                <w:sz w:val="20"/>
                <w:szCs w:val="22"/>
              </w:rPr>
              <w:t>1:500</w:t>
            </w:r>
            <w:r>
              <w:rPr>
                <w:rFonts w:ascii="Arial" w:hAnsi="Arial" w:cs="Arial"/>
                <w:sz w:val="20"/>
                <w:szCs w:val="22"/>
                <w:lang w:eastAsia="en-US"/>
              </w:rPr>
              <w:t>)</w:t>
            </w:r>
          </w:p>
        </w:tc>
      </w:tr>
      <w:tr w:rsidR="00220D07" w14:paraId="37BAA6F7" w14:textId="77777777" w:rsidTr="00C84F2C">
        <w:trPr>
          <w:trHeight w:val="453"/>
        </w:trPr>
        <w:tc>
          <w:tcPr>
            <w:tcW w:w="3152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7A146AC1" w14:textId="77777777" w:rsidR="00220D07" w:rsidRDefault="00220D07" w:rsidP="00C84F2C">
            <w:pPr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/>
                <w:sz w:val="20"/>
                <w:szCs w:val="22"/>
                <w:lang w:eastAsia="en-US"/>
              </w:rPr>
              <w:t xml:space="preserve">HRP-conjugated </w:t>
            </w:r>
            <w:proofErr w:type="spellStart"/>
            <w:r>
              <w:rPr>
                <w:rFonts w:ascii="Arial" w:hAnsi="Arial" w:cs="Arial"/>
                <w:sz w:val="20"/>
                <w:szCs w:val="22"/>
                <w:lang w:eastAsia="en-US"/>
              </w:rPr>
              <w:t>affinipure</w:t>
            </w:r>
            <w:proofErr w:type="spellEnd"/>
            <w:r>
              <w:rPr>
                <w:rFonts w:ascii="Arial" w:hAnsi="Arial" w:cs="Arial"/>
                <w:sz w:val="20"/>
                <w:szCs w:val="22"/>
                <w:lang w:eastAsia="en-US"/>
              </w:rPr>
              <w:t xml:space="preserve"> goat anti-mouse IgG (H+L)</w:t>
            </w:r>
          </w:p>
        </w:tc>
        <w:tc>
          <w:tcPr>
            <w:tcW w:w="1701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7C50773B" w14:textId="77777777" w:rsidR="00220D07" w:rsidRDefault="00220D07" w:rsidP="00C84F2C">
            <w:pPr>
              <w:ind w:left="20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2"/>
                <w:lang w:eastAsia="en-US"/>
              </w:rPr>
              <w:t>Proteintech</w:t>
            </w:r>
            <w:proofErr w:type="spellEnd"/>
          </w:p>
        </w:tc>
        <w:tc>
          <w:tcPr>
            <w:tcW w:w="1559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35FAFBDC" w14:textId="77777777" w:rsidR="00220D07" w:rsidRDefault="00220D07" w:rsidP="00C84F2C">
            <w:pPr>
              <w:tabs>
                <w:tab w:val="left" w:pos="1700"/>
              </w:tabs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/>
                <w:sz w:val="20"/>
                <w:szCs w:val="22"/>
                <w:lang w:eastAsia="en-US"/>
              </w:rPr>
              <w:t>SA00001-1</w:t>
            </w:r>
          </w:p>
        </w:tc>
        <w:tc>
          <w:tcPr>
            <w:tcW w:w="1560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14:paraId="789CF046" w14:textId="77777777" w:rsidR="00220D07" w:rsidRDefault="00220D07" w:rsidP="00C84F2C">
            <w:pPr>
              <w:tabs>
                <w:tab w:val="left" w:pos="1700"/>
              </w:tabs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</w:rPr>
              <w:t>WB</w:t>
            </w:r>
            <w:r>
              <w:rPr>
                <w:rFonts w:ascii="Arial" w:hAnsi="Arial" w:cs="Arial"/>
                <w:sz w:val="20"/>
                <w:szCs w:val="22"/>
                <w:lang w:val="fr-FR" w:eastAsia="en-US"/>
              </w:rPr>
              <w:t xml:space="preserve"> (</w:t>
            </w:r>
            <w:r>
              <w:rPr>
                <w:rFonts w:ascii="Arial" w:hAnsi="Arial" w:cs="Arial" w:hint="eastAsia"/>
                <w:sz w:val="20"/>
                <w:szCs w:val="22"/>
              </w:rPr>
              <w:t>1:10000</w:t>
            </w:r>
            <w:r>
              <w:rPr>
                <w:rFonts w:ascii="Arial" w:hAnsi="Arial" w:cs="Arial"/>
                <w:sz w:val="20"/>
                <w:szCs w:val="22"/>
                <w:lang w:eastAsia="en-US"/>
              </w:rPr>
              <w:t>)</w:t>
            </w:r>
          </w:p>
        </w:tc>
      </w:tr>
      <w:tr w:rsidR="00220D07" w14:paraId="1482180D" w14:textId="77777777" w:rsidTr="00C84F2C">
        <w:trPr>
          <w:trHeight w:val="453"/>
        </w:trPr>
        <w:tc>
          <w:tcPr>
            <w:tcW w:w="3152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A41D30" w14:textId="77777777" w:rsidR="00220D07" w:rsidRDefault="00220D07" w:rsidP="00C84F2C">
            <w:pPr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/>
                <w:sz w:val="20"/>
                <w:szCs w:val="22"/>
                <w:lang w:eastAsia="en-US"/>
              </w:rPr>
              <w:t xml:space="preserve">HRP-conjugated </w:t>
            </w:r>
            <w:proofErr w:type="spellStart"/>
            <w:r>
              <w:rPr>
                <w:rFonts w:ascii="Arial" w:hAnsi="Arial" w:cs="Arial"/>
                <w:sz w:val="20"/>
                <w:szCs w:val="22"/>
                <w:lang w:eastAsia="en-US"/>
              </w:rPr>
              <w:t>affinipure</w:t>
            </w:r>
            <w:proofErr w:type="spellEnd"/>
            <w:r>
              <w:rPr>
                <w:rFonts w:ascii="Arial" w:hAnsi="Arial" w:cs="Arial"/>
                <w:sz w:val="20"/>
                <w:szCs w:val="22"/>
                <w:lang w:eastAsia="en-US"/>
              </w:rPr>
              <w:t xml:space="preserve"> goat anti-Rabbit IgG (H+L)</w:t>
            </w:r>
          </w:p>
        </w:tc>
        <w:tc>
          <w:tcPr>
            <w:tcW w:w="1701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006A8B" w14:textId="77777777" w:rsidR="00220D07" w:rsidRDefault="00220D07" w:rsidP="00C84F2C">
            <w:pPr>
              <w:ind w:left="20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2"/>
                <w:lang w:eastAsia="en-US"/>
              </w:rPr>
              <w:t>Proteintech</w:t>
            </w:r>
            <w:proofErr w:type="spellEnd"/>
          </w:p>
        </w:tc>
        <w:tc>
          <w:tcPr>
            <w:tcW w:w="1559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042180" w14:textId="77777777" w:rsidR="00220D07" w:rsidRDefault="00220D07" w:rsidP="00C84F2C">
            <w:pPr>
              <w:tabs>
                <w:tab w:val="left" w:pos="1700"/>
              </w:tabs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/>
                <w:sz w:val="20"/>
                <w:szCs w:val="22"/>
                <w:lang w:eastAsia="en-US"/>
              </w:rPr>
              <w:t>SA00001-2</w:t>
            </w:r>
          </w:p>
        </w:tc>
        <w:tc>
          <w:tcPr>
            <w:tcW w:w="1560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85FE86" w14:textId="77777777" w:rsidR="00220D07" w:rsidRDefault="00220D07" w:rsidP="00C84F2C">
            <w:pPr>
              <w:tabs>
                <w:tab w:val="left" w:pos="1700"/>
              </w:tabs>
              <w:ind w:right="34"/>
              <w:jc w:val="left"/>
              <w:rPr>
                <w:rFonts w:ascii="Arial" w:hAnsi="Arial" w:cs="Arial"/>
                <w:sz w:val="20"/>
                <w:szCs w:val="22"/>
                <w:lang w:eastAsia="en-US"/>
              </w:rPr>
            </w:pPr>
            <w:r>
              <w:rPr>
                <w:rFonts w:ascii="Arial" w:hAnsi="Arial" w:cs="Arial" w:hint="eastAsia"/>
                <w:sz w:val="20"/>
                <w:szCs w:val="22"/>
              </w:rPr>
              <w:t>WB</w:t>
            </w:r>
            <w:r>
              <w:rPr>
                <w:rFonts w:ascii="Arial" w:hAnsi="Arial" w:cs="Arial"/>
                <w:sz w:val="20"/>
                <w:szCs w:val="22"/>
                <w:lang w:val="fr-FR" w:eastAsia="en-US"/>
              </w:rPr>
              <w:t xml:space="preserve"> (</w:t>
            </w:r>
            <w:r>
              <w:rPr>
                <w:rFonts w:ascii="Arial" w:hAnsi="Arial" w:cs="Arial" w:hint="eastAsia"/>
                <w:sz w:val="20"/>
                <w:szCs w:val="22"/>
              </w:rPr>
              <w:t>1:10000</w:t>
            </w:r>
            <w:r>
              <w:rPr>
                <w:rFonts w:ascii="Arial" w:hAnsi="Arial" w:cs="Arial"/>
                <w:sz w:val="20"/>
                <w:szCs w:val="22"/>
                <w:lang w:eastAsia="en-US"/>
              </w:rPr>
              <w:t>)</w:t>
            </w:r>
          </w:p>
        </w:tc>
      </w:tr>
    </w:tbl>
    <w:p w14:paraId="5DE15521" w14:textId="77777777" w:rsidR="00220D07" w:rsidRDefault="00220D07" w:rsidP="00220D07">
      <w:pPr>
        <w:spacing w:line="480" w:lineRule="auto"/>
        <w:jc w:val="left"/>
        <w:rPr>
          <w:rFonts w:ascii="Arial" w:hAnsi="Arial" w:cs="Arial"/>
          <w:sz w:val="22"/>
          <w:szCs w:val="21"/>
        </w:rPr>
      </w:pPr>
    </w:p>
    <w:p w14:paraId="288BCBD9" w14:textId="77777777" w:rsidR="00220D07" w:rsidRDefault="00220D07" w:rsidP="00220D07">
      <w:pPr>
        <w:spacing w:line="480" w:lineRule="auto"/>
        <w:jc w:val="left"/>
        <w:rPr>
          <w:rFonts w:ascii="Arial" w:hAnsi="Arial" w:cs="Arial"/>
          <w:sz w:val="22"/>
          <w:szCs w:val="21"/>
        </w:rPr>
      </w:pPr>
    </w:p>
    <w:p w14:paraId="16181D26" w14:textId="77777777" w:rsidR="00220D07" w:rsidRDefault="00220D07" w:rsidP="00220D07">
      <w:pPr>
        <w:spacing w:line="480" w:lineRule="auto"/>
        <w:jc w:val="left"/>
        <w:rPr>
          <w:rFonts w:ascii="Arial" w:hAnsi="Arial" w:cs="Arial"/>
          <w:sz w:val="22"/>
          <w:szCs w:val="21"/>
        </w:rPr>
      </w:pPr>
    </w:p>
    <w:p w14:paraId="36230210" w14:textId="77777777" w:rsidR="00220D07" w:rsidRDefault="00220D07" w:rsidP="00220D07">
      <w:pPr>
        <w:spacing w:line="480" w:lineRule="auto"/>
        <w:jc w:val="left"/>
        <w:rPr>
          <w:rFonts w:ascii="Arial" w:hAnsi="Arial" w:cs="Arial"/>
          <w:sz w:val="22"/>
          <w:szCs w:val="21"/>
        </w:rPr>
      </w:pPr>
    </w:p>
    <w:p w14:paraId="7812EFAF" w14:textId="77777777" w:rsidR="00220D07" w:rsidRDefault="00220D07" w:rsidP="00220D07">
      <w:pPr>
        <w:spacing w:line="480" w:lineRule="auto"/>
        <w:jc w:val="left"/>
        <w:rPr>
          <w:rFonts w:ascii="Arial" w:hAnsi="Arial" w:cs="Arial"/>
          <w:sz w:val="22"/>
          <w:szCs w:val="21"/>
        </w:rPr>
      </w:pPr>
    </w:p>
    <w:p w14:paraId="0981FE8B" w14:textId="77777777" w:rsidR="00220D07" w:rsidRDefault="00220D07" w:rsidP="00220D07">
      <w:pPr>
        <w:spacing w:line="480" w:lineRule="auto"/>
        <w:jc w:val="left"/>
        <w:rPr>
          <w:rFonts w:ascii="Arial" w:hAnsi="Arial" w:cs="Arial"/>
          <w:sz w:val="22"/>
          <w:szCs w:val="21"/>
        </w:rPr>
      </w:pPr>
    </w:p>
    <w:p w14:paraId="5B0ED89C" w14:textId="77777777" w:rsidR="00220D07" w:rsidRDefault="00220D07" w:rsidP="00220D07">
      <w:pPr>
        <w:spacing w:line="480" w:lineRule="auto"/>
        <w:jc w:val="left"/>
        <w:rPr>
          <w:rFonts w:ascii="Arial" w:hAnsi="Arial" w:cs="Arial"/>
          <w:sz w:val="22"/>
          <w:szCs w:val="21"/>
        </w:rPr>
      </w:pPr>
    </w:p>
    <w:p w14:paraId="6398C8C3" w14:textId="77777777" w:rsidR="00220D07" w:rsidRDefault="00220D07" w:rsidP="00220D07">
      <w:pPr>
        <w:spacing w:line="480" w:lineRule="auto"/>
        <w:jc w:val="left"/>
        <w:rPr>
          <w:rFonts w:ascii="Arial" w:hAnsi="Arial" w:cs="Arial"/>
          <w:sz w:val="22"/>
          <w:szCs w:val="21"/>
        </w:rPr>
      </w:pPr>
    </w:p>
    <w:p w14:paraId="775AD6D9" w14:textId="77777777" w:rsidR="00220D07" w:rsidRDefault="00220D07" w:rsidP="00220D07">
      <w:pPr>
        <w:spacing w:line="480" w:lineRule="auto"/>
        <w:jc w:val="left"/>
        <w:rPr>
          <w:rFonts w:ascii="Arial" w:hAnsi="Arial" w:cs="Arial"/>
          <w:sz w:val="22"/>
          <w:szCs w:val="21"/>
        </w:rPr>
      </w:pPr>
    </w:p>
    <w:p w14:paraId="1AFBE2E6" w14:textId="77777777" w:rsidR="00A91650" w:rsidRDefault="00A91650"/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vOT46dcae81">
    <w:altName w:val="Cambria"/>
    <w:charset w:val="00"/>
    <w:family w:val="auto"/>
    <w:pitch w:val="default"/>
  </w:font>
  <w:font w:name="Helvetica">
    <w:panose1 w:val="020B0604020202020204"/>
    <w:charset w:val="00"/>
    <w:family w:val="auto"/>
    <w:pitch w:val="default"/>
    <w:sig w:usb0="00000000" w:usb1="00000000" w:usb2="00000000" w:usb3="00000000" w:csb0="0000019F" w:csb1="00000000"/>
  </w:font>
  <w:font w:name="Bold">
    <w:altName w:val="Segoe Print"/>
    <w:charset w:val="00"/>
    <w:family w:val="auto"/>
    <w:pitch w:val="default"/>
  </w:font>
  <w:font w:name="MiSans">
    <w:altName w:val="Segoe Print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D07"/>
    <w:rsid w:val="000E2EDD"/>
    <w:rsid w:val="00220D07"/>
    <w:rsid w:val="00A91650"/>
    <w:rsid w:val="00E0013E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D23AD8"/>
  <w15:chartTrackingRefBased/>
  <w15:docId w15:val="{405CFF04-9154-4F7E-8FAE-614630EF3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0D07"/>
    <w:pPr>
      <w:widowControl w:val="0"/>
      <w:spacing w:after="0" w:line="240" w:lineRule="auto"/>
      <w:jc w:val="both"/>
    </w:pPr>
    <w:rPr>
      <w:rFonts w:eastAsiaTheme="minorEastAsia"/>
      <w:sz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0D07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0D07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0D07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0D07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0D07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0D07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0D07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0D07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0D07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0D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0D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0D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0D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0D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0D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0D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0D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0D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0D07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20D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0D07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20D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0D07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20D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0D07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20D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0D0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0D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0D0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autoRedefine/>
    <w:qFormat/>
    <w:rsid w:val="00220D07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1112</Words>
  <Characters>6343</Characters>
  <Application>Microsoft Office Word</Application>
  <DocSecurity>0</DocSecurity>
  <Lines>52</Lines>
  <Paragraphs>14</Paragraphs>
  <ScaleCrop>false</ScaleCrop>
  <Company/>
  <LinksUpToDate>false</LinksUpToDate>
  <CharactersWithSpaces>7441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2025-09-18T10:13:00Z</dcterms:created>
  <dcterms:modified xsi:type="dcterms:W3CDTF">2025-09-18T10:15:00Z</dcterms:modified>
</cp:coreProperties>
</file>