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232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Declaration of competing interest</w:t>
      </w:r>
    </w:p>
    <w:p w14:paraId="41C1ED3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authors declare that they have no known competing financial interests or personal relationships that could have appeared to influence the work reported in this manuscript. </w:t>
      </w:r>
    </w:p>
    <w:p w14:paraId="3606FA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2025-03-16T15:17:37Z</dcterms:created>
  <dc:creator>64641</dc:creator>
  <cp:lastModifiedBy>Xiaohe Wang</cp:lastModifiedBy>
  <dcterms:modified xsi:type="dcterms:W3CDTF">2025-03-16T15:18:25Z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eyJoZGlkIjoiZjFmZWIzNDg2MmIzZjExOTIzMmViNTBmYTMwYTk0ZWYiLCJ1c2VySWQiOiIyMzU2ODM3ODcifQ==</vt:lpwstr>
  </property>
  <property fmtid="{D5CDD505-2E9C-101B-9397-08002B2CF9AE}" pid="4" name="ICV">
    <vt:lpwstr>2F1C2199F27F448F8B39BA7A172AED4D_12</vt:lpwstr>
  </property>
</Properties>
</file>