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4"/>
        <w:tblpPr w:leftFromText="180" w:rightFromText="180" w:vertAnchor="text" w:tblpY="1"/>
        <w:tblW w:w="6374" w:type="dxa"/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418"/>
        <w:gridCol w:w="1559"/>
      </w:tblGrid>
      <w:tr w:rsidR="00B82F8B" w:rsidRPr="00724D54" w14:paraId="04BA5C95" w14:textId="77777777" w:rsidTr="001A66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</w:tcBorders>
          </w:tcPr>
          <w:p w14:paraId="5E7EC44B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Characteristic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03D5487" w14:textId="77777777" w:rsidR="00B82F8B" w:rsidRPr="006112B6" w:rsidRDefault="00B82F8B" w:rsidP="003D08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Total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BE08C5F" w14:textId="77777777" w:rsidR="00B82F8B" w:rsidRPr="001A661E" w:rsidRDefault="00B82F8B" w:rsidP="003D08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5"/>
                <w:szCs w:val="15"/>
              </w:rPr>
            </w:pPr>
            <w:r w:rsidRPr="001A661E">
              <w:rPr>
                <w:rFonts w:ascii="Arial" w:eastAsia="宋体" w:hAnsi="Arial" w:cs="Arial" w:hint="eastAsia"/>
                <w:sz w:val="15"/>
                <w:szCs w:val="15"/>
              </w:rPr>
              <w:t>Training</w:t>
            </w:r>
            <w:r w:rsidRPr="001A661E">
              <w:rPr>
                <w:rFonts w:ascii="Arial" w:eastAsia="宋体" w:hAnsi="Arial" w:cs="Arial"/>
                <w:sz w:val="15"/>
                <w:szCs w:val="15"/>
              </w:rPr>
              <w:t xml:space="preserve"> </w:t>
            </w:r>
            <w:r w:rsidR="0005768A" w:rsidRPr="001A661E">
              <w:rPr>
                <w:rFonts w:ascii="Arial" w:eastAsia="宋体" w:hAnsi="Arial" w:cs="Arial" w:hint="eastAsia"/>
                <w:sz w:val="15"/>
                <w:szCs w:val="15"/>
              </w:rPr>
              <w:t>cohort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075DD5F" w14:textId="77777777" w:rsidR="00B82F8B" w:rsidRPr="001A661E" w:rsidRDefault="00B82F8B" w:rsidP="003D08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5"/>
                <w:szCs w:val="15"/>
              </w:rPr>
            </w:pPr>
            <w:r w:rsidRPr="001A661E">
              <w:rPr>
                <w:rFonts w:ascii="Arial" w:eastAsia="宋体" w:hAnsi="Arial" w:cs="Arial"/>
                <w:sz w:val="15"/>
                <w:szCs w:val="15"/>
              </w:rPr>
              <w:t>V</w:t>
            </w:r>
            <w:r w:rsidRPr="001A661E">
              <w:rPr>
                <w:rFonts w:ascii="Arial" w:eastAsia="宋体" w:hAnsi="Arial" w:cs="Arial" w:hint="eastAsia"/>
                <w:sz w:val="15"/>
                <w:szCs w:val="15"/>
              </w:rPr>
              <w:t>alidation</w:t>
            </w:r>
            <w:r w:rsidRPr="001A661E">
              <w:rPr>
                <w:rFonts w:ascii="Arial" w:eastAsia="宋体" w:hAnsi="Arial" w:cs="Arial"/>
                <w:sz w:val="15"/>
                <w:szCs w:val="15"/>
              </w:rPr>
              <w:t xml:space="preserve"> </w:t>
            </w:r>
            <w:r w:rsidR="0005768A" w:rsidRPr="001A661E">
              <w:rPr>
                <w:rFonts w:ascii="Arial" w:eastAsia="宋体" w:hAnsi="Arial" w:cs="Arial" w:hint="eastAsia"/>
                <w:sz w:val="15"/>
                <w:szCs w:val="15"/>
              </w:rPr>
              <w:t>cohort</w:t>
            </w:r>
          </w:p>
        </w:tc>
      </w:tr>
      <w:tr w:rsidR="00B82F8B" w:rsidRPr="00724D54" w14:paraId="4E50A7C9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C7E7626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N (%)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A878E96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429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D75D0DB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3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BDA3C86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08</w:t>
            </w:r>
          </w:p>
        </w:tc>
      </w:tr>
      <w:tr w:rsidR="00B82F8B" w:rsidRPr="00724D54" w14:paraId="7EA0B743" w14:textId="77777777" w:rsidTr="001A661E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741B253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Gender</w:t>
            </w:r>
          </w:p>
        </w:tc>
        <w:tc>
          <w:tcPr>
            <w:tcW w:w="1275" w:type="dxa"/>
          </w:tcPr>
          <w:p w14:paraId="7E62C7A1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2E917582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1D55C62F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0E5E3921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6A37C66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Female</w:t>
            </w:r>
          </w:p>
        </w:tc>
        <w:tc>
          <w:tcPr>
            <w:tcW w:w="1275" w:type="dxa"/>
          </w:tcPr>
          <w:p w14:paraId="78E84704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185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58.0%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01F96F4D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85(57.6%)</w:t>
            </w:r>
          </w:p>
        </w:tc>
        <w:tc>
          <w:tcPr>
            <w:tcW w:w="1559" w:type="dxa"/>
          </w:tcPr>
          <w:p w14:paraId="592F806A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64(59.3%)</w:t>
            </w:r>
          </w:p>
        </w:tc>
      </w:tr>
      <w:tr w:rsidR="00B82F8B" w:rsidRPr="00724D54" w14:paraId="461E38B4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4FC27091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Male</w:t>
            </w:r>
          </w:p>
        </w:tc>
        <w:tc>
          <w:tcPr>
            <w:tcW w:w="1275" w:type="dxa"/>
          </w:tcPr>
          <w:p w14:paraId="716552C0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180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42.0%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5724750D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136(42.4%)</w:t>
            </w:r>
          </w:p>
        </w:tc>
        <w:tc>
          <w:tcPr>
            <w:tcW w:w="1559" w:type="dxa"/>
          </w:tcPr>
          <w:p w14:paraId="2CAB63BE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44(40.7%)</w:t>
            </w:r>
          </w:p>
        </w:tc>
      </w:tr>
      <w:tr w:rsidR="00B82F8B" w:rsidRPr="00724D54" w14:paraId="1360C908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0723293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Age group</w:t>
            </w:r>
          </w:p>
        </w:tc>
        <w:tc>
          <w:tcPr>
            <w:tcW w:w="1275" w:type="dxa"/>
          </w:tcPr>
          <w:p w14:paraId="080AFB6F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285C967C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0305DFA1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1C6C65A0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30CEB77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>
              <w:rPr>
                <w:rFonts w:ascii="Arial" w:eastAsia="宋体" w:hAnsi="Arial" w:cs="Arial"/>
                <w:sz w:val="15"/>
                <w:szCs w:val="15"/>
              </w:rPr>
              <w:t>&lt;</w:t>
            </w:r>
            <w:r w:rsidRPr="006112B6">
              <w:rPr>
                <w:rFonts w:ascii="Arial" w:eastAsia="宋体" w:hAnsi="Arial" w:cs="Arial"/>
                <w:sz w:val="15"/>
                <w:szCs w:val="15"/>
              </w:rPr>
              <w:t>60 year</w:t>
            </w:r>
          </w:p>
        </w:tc>
        <w:tc>
          <w:tcPr>
            <w:tcW w:w="1275" w:type="dxa"/>
          </w:tcPr>
          <w:p w14:paraId="21B1D726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228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53.1%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3E979902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81(56.4%)</w:t>
            </w:r>
          </w:p>
        </w:tc>
        <w:tc>
          <w:tcPr>
            <w:tcW w:w="1559" w:type="dxa"/>
          </w:tcPr>
          <w:p w14:paraId="58D5C827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56(51.9%)</w:t>
            </w:r>
          </w:p>
        </w:tc>
      </w:tr>
      <w:tr w:rsidR="00B82F8B" w:rsidRPr="00724D54" w14:paraId="450B435B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5835C5B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≥60 year</w:t>
            </w:r>
          </w:p>
        </w:tc>
        <w:tc>
          <w:tcPr>
            <w:tcW w:w="1275" w:type="dxa"/>
          </w:tcPr>
          <w:p w14:paraId="1B7ACF80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201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46.9%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51771D11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40(43.6%)</w:t>
            </w:r>
          </w:p>
        </w:tc>
        <w:tc>
          <w:tcPr>
            <w:tcW w:w="1559" w:type="dxa"/>
          </w:tcPr>
          <w:p w14:paraId="61A2FE86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52(48.1%)</w:t>
            </w:r>
          </w:p>
        </w:tc>
      </w:tr>
      <w:tr w:rsidR="00B82F8B" w:rsidRPr="00724D54" w14:paraId="79CAFF9C" w14:textId="77777777" w:rsidTr="001A661E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C23CA61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Smoking history</w:t>
            </w:r>
          </w:p>
        </w:tc>
        <w:tc>
          <w:tcPr>
            <w:tcW w:w="1275" w:type="dxa"/>
          </w:tcPr>
          <w:p w14:paraId="6417E0A6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03123259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6C224557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4FDAC359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BBCEEE4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Yes</w:t>
            </w:r>
          </w:p>
        </w:tc>
        <w:tc>
          <w:tcPr>
            <w:tcW w:w="1275" w:type="dxa"/>
          </w:tcPr>
          <w:p w14:paraId="1A259E56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111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25.9%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3038064F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87(27.1%)</w:t>
            </w:r>
          </w:p>
        </w:tc>
        <w:tc>
          <w:tcPr>
            <w:tcW w:w="1559" w:type="dxa"/>
          </w:tcPr>
          <w:p w14:paraId="7056DFF6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25(23.1%)</w:t>
            </w:r>
          </w:p>
        </w:tc>
      </w:tr>
      <w:tr w:rsidR="00B82F8B" w:rsidRPr="00724D54" w14:paraId="77FBFE06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685053A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No</w:t>
            </w:r>
          </w:p>
        </w:tc>
        <w:tc>
          <w:tcPr>
            <w:tcW w:w="1275" w:type="dxa"/>
          </w:tcPr>
          <w:p w14:paraId="08263806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318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74.1%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3D3FE944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234(72.9%)</w:t>
            </w:r>
          </w:p>
        </w:tc>
        <w:tc>
          <w:tcPr>
            <w:tcW w:w="1559" w:type="dxa"/>
          </w:tcPr>
          <w:p w14:paraId="57E49A30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83(76.9%)</w:t>
            </w:r>
          </w:p>
        </w:tc>
      </w:tr>
      <w:tr w:rsidR="00B82F8B" w:rsidRPr="00724D54" w14:paraId="00E630CE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94D1D2D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ECOG</w:t>
            </w:r>
          </w:p>
        </w:tc>
        <w:tc>
          <w:tcPr>
            <w:tcW w:w="1275" w:type="dxa"/>
          </w:tcPr>
          <w:p w14:paraId="3E64F787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4278C804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2E9E105B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0ECBFA2D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9EAF5BA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0</w:t>
            </w:r>
          </w:p>
        </w:tc>
        <w:tc>
          <w:tcPr>
            <w:tcW w:w="1275" w:type="dxa"/>
          </w:tcPr>
          <w:p w14:paraId="65E19E76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244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56.9%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1B88FB8F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83(57.0%)</w:t>
            </w:r>
          </w:p>
        </w:tc>
        <w:tc>
          <w:tcPr>
            <w:tcW w:w="1559" w:type="dxa"/>
          </w:tcPr>
          <w:p w14:paraId="71276148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61(56.5%)</w:t>
            </w:r>
          </w:p>
        </w:tc>
      </w:tr>
      <w:tr w:rsidR="00B82F8B" w:rsidRPr="00724D54" w14:paraId="02812D04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42493CEE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≥1</w:t>
            </w:r>
          </w:p>
        </w:tc>
        <w:tc>
          <w:tcPr>
            <w:tcW w:w="1275" w:type="dxa"/>
          </w:tcPr>
          <w:p w14:paraId="0EB3533A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185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43.1%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108C869B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38(43.0%)</w:t>
            </w:r>
          </w:p>
        </w:tc>
        <w:tc>
          <w:tcPr>
            <w:tcW w:w="1559" w:type="dxa"/>
          </w:tcPr>
          <w:p w14:paraId="7A149410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47(43.5%)</w:t>
            </w:r>
          </w:p>
        </w:tc>
      </w:tr>
      <w:tr w:rsidR="00B82F8B" w:rsidRPr="00724D54" w14:paraId="318F12C5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0A8A807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ALB</w:t>
            </w:r>
            <w:r w:rsidRPr="006112B6">
              <w:rPr>
                <w:rFonts w:ascii="Arial" w:eastAsia="宋体" w:hAnsi="Arial" w:cs="Arial"/>
                <w:sz w:val="15"/>
                <w:szCs w:val="15"/>
              </w:rPr>
              <w:t>（</w:t>
            </w:r>
            <w:r w:rsidRPr="006112B6">
              <w:rPr>
                <w:rFonts w:ascii="Arial" w:eastAsia="宋体" w:hAnsi="Arial" w:cs="Arial"/>
                <w:sz w:val="15"/>
                <w:szCs w:val="15"/>
              </w:rPr>
              <w:t>g/L</w:t>
            </w:r>
            <w:r w:rsidRPr="006112B6">
              <w:rPr>
                <w:rFonts w:ascii="Arial" w:eastAsia="宋体" w:hAnsi="Arial" w:cs="Arial"/>
                <w:sz w:val="15"/>
                <w:szCs w:val="15"/>
              </w:rPr>
              <w:t>）</w:t>
            </w:r>
          </w:p>
        </w:tc>
        <w:tc>
          <w:tcPr>
            <w:tcW w:w="1275" w:type="dxa"/>
          </w:tcPr>
          <w:p w14:paraId="5142E983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0F0536B0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560FA739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148D6698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8CFD9F8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ALB≤</w:t>
            </w:r>
            <w:r w:rsidRPr="006112B6">
              <w:rPr>
                <w:rFonts w:ascii="Arial" w:hAnsi="Arial" w:cs="Arial"/>
                <w:sz w:val="15"/>
                <w:szCs w:val="15"/>
              </w:rPr>
              <w:t>LLN</w:t>
            </w:r>
            <w:r w:rsidRPr="006112B6">
              <w:rPr>
                <w:rFonts w:ascii="Arial" w:hAnsi="Arial" w:cs="Arial"/>
                <w:sz w:val="15"/>
                <w:szCs w:val="15"/>
                <w:vertAlign w:val="superscript"/>
              </w:rPr>
              <w:t>-</w:t>
            </w:r>
          </w:p>
        </w:tc>
        <w:tc>
          <w:tcPr>
            <w:tcW w:w="1275" w:type="dxa"/>
          </w:tcPr>
          <w:p w14:paraId="38E9E718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172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40.1%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0053620F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26(39.3%)</w:t>
            </w:r>
          </w:p>
        </w:tc>
        <w:tc>
          <w:tcPr>
            <w:tcW w:w="1559" w:type="dxa"/>
          </w:tcPr>
          <w:p w14:paraId="19E580DD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50(46.3%)</w:t>
            </w:r>
          </w:p>
        </w:tc>
      </w:tr>
      <w:tr w:rsidR="00B82F8B" w:rsidRPr="00724D54" w14:paraId="17CC8B7F" w14:textId="77777777" w:rsidTr="001A661E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FA5A1EE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ALB</w:t>
            </w:r>
            <w:r>
              <w:rPr>
                <w:rFonts w:ascii="Arial" w:eastAsia="宋体" w:hAnsi="Arial" w:cs="Arial"/>
                <w:sz w:val="15"/>
                <w:szCs w:val="15"/>
              </w:rPr>
              <w:t>&gt;</w:t>
            </w:r>
            <w:r w:rsidRPr="006112B6">
              <w:rPr>
                <w:rFonts w:ascii="Arial" w:hAnsi="Arial" w:cs="Arial"/>
                <w:sz w:val="15"/>
                <w:szCs w:val="15"/>
              </w:rPr>
              <w:t>LLN</w:t>
            </w:r>
            <w:r w:rsidRPr="006112B6">
              <w:rPr>
                <w:rFonts w:ascii="Arial" w:hAnsi="Arial" w:cs="Arial"/>
                <w:sz w:val="15"/>
                <w:szCs w:val="15"/>
                <w:vertAlign w:val="superscript"/>
              </w:rPr>
              <w:t>-</w:t>
            </w:r>
          </w:p>
        </w:tc>
        <w:tc>
          <w:tcPr>
            <w:tcW w:w="1275" w:type="dxa"/>
          </w:tcPr>
          <w:p w14:paraId="6041E2C9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257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59.9%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5AA61550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95(60.7%)</w:t>
            </w:r>
          </w:p>
        </w:tc>
        <w:tc>
          <w:tcPr>
            <w:tcW w:w="1559" w:type="dxa"/>
          </w:tcPr>
          <w:p w14:paraId="308C7761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58(53.7%)</w:t>
            </w:r>
          </w:p>
        </w:tc>
      </w:tr>
      <w:tr w:rsidR="00B82F8B" w:rsidRPr="00724D54" w14:paraId="0C682CBA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D105703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Histological type</w:t>
            </w:r>
          </w:p>
        </w:tc>
        <w:tc>
          <w:tcPr>
            <w:tcW w:w="1275" w:type="dxa"/>
          </w:tcPr>
          <w:p w14:paraId="16E6D9B2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313A3FB5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22AAC584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07C1C364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38891E5" w14:textId="77777777" w:rsidR="00B82F8B" w:rsidRPr="006112B6" w:rsidRDefault="00B82F8B" w:rsidP="006300CF">
            <w:pPr>
              <w:ind w:firstLineChars="200" w:firstLine="300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hAnsi="Arial" w:cs="Arial"/>
                <w:sz w:val="15"/>
                <w:szCs w:val="15"/>
              </w:rPr>
              <w:t>Adenocarcinoma</w:t>
            </w:r>
          </w:p>
        </w:tc>
        <w:tc>
          <w:tcPr>
            <w:tcW w:w="1275" w:type="dxa"/>
          </w:tcPr>
          <w:p w14:paraId="7951CC1D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412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96.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0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52107124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306(95.3%)</w:t>
            </w:r>
          </w:p>
        </w:tc>
        <w:tc>
          <w:tcPr>
            <w:tcW w:w="1559" w:type="dxa"/>
          </w:tcPr>
          <w:p w14:paraId="5BD14E9D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06(98.1%)</w:t>
            </w:r>
          </w:p>
        </w:tc>
      </w:tr>
      <w:tr w:rsidR="00B82F8B" w:rsidRPr="00724D54" w14:paraId="34F467C2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F718B73" w14:textId="77777777" w:rsidR="00B82F8B" w:rsidRPr="006112B6" w:rsidRDefault="00B82F8B" w:rsidP="006300CF">
            <w:pPr>
              <w:ind w:firstLineChars="200" w:firstLine="300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hAnsi="Arial" w:cs="Arial"/>
                <w:sz w:val="15"/>
                <w:szCs w:val="15"/>
              </w:rPr>
              <w:t>Non-adenocarcinoma</w:t>
            </w:r>
          </w:p>
        </w:tc>
        <w:tc>
          <w:tcPr>
            <w:tcW w:w="1275" w:type="dxa"/>
          </w:tcPr>
          <w:p w14:paraId="31FF967E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17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4.0%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353D1FD7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15(4.7%)</w:t>
            </w:r>
          </w:p>
        </w:tc>
        <w:tc>
          <w:tcPr>
            <w:tcW w:w="1559" w:type="dxa"/>
          </w:tcPr>
          <w:p w14:paraId="04FB3A33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2(1.9%)</w:t>
            </w:r>
          </w:p>
        </w:tc>
      </w:tr>
      <w:tr w:rsidR="00B82F8B" w:rsidRPr="00724D54" w14:paraId="332CFCBD" w14:textId="77777777" w:rsidTr="001A661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F3D3DEB" w14:textId="77777777" w:rsidR="00B82F8B" w:rsidRPr="006112B6" w:rsidRDefault="00B82F8B" w:rsidP="006300CF">
            <w:pPr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hAnsi="Arial" w:cs="Arial"/>
                <w:sz w:val="15"/>
                <w:szCs w:val="15"/>
              </w:rPr>
              <w:t>EGFR mutation</w:t>
            </w:r>
          </w:p>
        </w:tc>
        <w:tc>
          <w:tcPr>
            <w:tcW w:w="1275" w:type="dxa"/>
          </w:tcPr>
          <w:p w14:paraId="0B7D1BF1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418" w:type="dxa"/>
          </w:tcPr>
          <w:p w14:paraId="59A5AF89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59" w:type="dxa"/>
          </w:tcPr>
          <w:p w14:paraId="444C0372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</w:p>
        </w:tc>
      </w:tr>
      <w:tr w:rsidR="00B82F8B" w:rsidRPr="00724D54" w14:paraId="251829EF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FE8ADB5" w14:textId="77777777" w:rsidR="00B82F8B" w:rsidRPr="006112B6" w:rsidRDefault="00B82F8B" w:rsidP="006300CF">
            <w:pPr>
              <w:ind w:firstLineChars="200" w:firstLine="300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hAnsi="Arial" w:cs="Arial"/>
                <w:sz w:val="15"/>
                <w:szCs w:val="15"/>
              </w:rPr>
              <w:t>Exon 19 deletion</w:t>
            </w:r>
          </w:p>
        </w:tc>
        <w:tc>
          <w:tcPr>
            <w:tcW w:w="1275" w:type="dxa"/>
          </w:tcPr>
          <w:p w14:paraId="7C5CEACB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211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49.2%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13A8591F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56(48.6%)</w:t>
            </w:r>
          </w:p>
        </w:tc>
        <w:tc>
          <w:tcPr>
            <w:tcW w:w="1559" w:type="dxa"/>
          </w:tcPr>
          <w:p w14:paraId="3C6FB8FA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55(50.9%)</w:t>
            </w:r>
          </w:p>
        </w:tc>
      </w:tr>
      <w:tr w:rsidR="00B82F8B" w:rsidRPr="00724D54" w14:paraId="4D3E26DF" w14:textId="77777777" w:rsidTr="001A661E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B0D8ADF" w14:textId="77777777" w:rsidR="00B82F8B" w:rsidRPr="006112B6" w:rsidRDefault="00B82F8B" w:rsidP="006300CF">
            <w:pPr>
              <w:ind w:firstLineChars="200" w:firstLine="300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hAnsi="Arial" w:cs="Arial"/>
                <w:sz w:val="15"/>
                <w:szCs w:val="15"/>
              </w:rPr>
              <w:t>L858R mutation</w:t>
            </w:r>
          </w:p>
        </w:tc>
        <w:tc>
          <w:tcPr>
            <w:tcW w:w="1275" w:type="dxa"/>
          </w:tcPr>
          <w:p w14:paraId="419546B5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157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36.6%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14:paraId="16C6625A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1</w:t>
            </w: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25(38.9%)</w:t>
            </w:r>
          </w:p>
        </w:tc>
        <w:tc>
          <w:tcPr>
            <w:tcW w:w="1559" w:type="dxa"/>
          </w:tcPr>
          <w:p w14:paraId="53B7CCF1" w14:textId="77777777" w:rsidR="00B82F8B" w:rsidRPr="006112B6" w:rsidRDefault="00B82F8B" w:rsidP="003D0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32(29.6%)</w:t>
            </w:r>
          </w:p>
        </w:tc>
      </w:tr>
      <w:tr w:rsidR="00B82F8B" w:rsidRPr="00724D54" w14:paraId="0FE54C43" w14:textId="77777777" w:rsidTr="001A6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bottom w:val="single" w:sz="4" w:space="0" w:color="auto"/>
            </w:tcBorders>
          </w:tcPr>
          <w:p w14:paraId="64661360" w14:textId="77777777" w:rsidR="00B82F8B" w:rsidRPr="006112B6" w:rsidRDefault="00B82F8B" w:rsidP="006300CF">
            <w:pPr>
              <w:ind w:firstLineChars="200" w:firstLine="301"/>
              <w:jc w:val="left"/>
              <w:rPr>
                <w:rFonts w:ascii="Arial" w:eastAsia="宋体" w:hAnsi="Arial" w:cs="Arial"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sz w:val="15"/>
                <w:szCs w:val="15"/>
              </w:rPr>
              <w:t>Other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B0225F6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61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(</w:t>
            </w:r>
            <w:r w:rsidRPr="006112B6">
              <w:rPr>
                <w:rFonts w:ascii="Arial" w:eastAsia="宋体" w:hAnsi="Arial" w:cs="Arial"/>
                <w:b/>
                <w:bCs/>
                <w:sz w:val="15"/>
                <w:szCs w:val="15"/>
              </w:rPr>
              <w:t>14.2%</w:t>
            </w:r>
            <w:r>
              <w:rPr>
                <w:rFonts w:ascii="Arial" w:eastAsia="宋体" w:hAnsi="Arial" w:cs="Arial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773145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40(12.5%)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3AA1B47" w14:textId="77777777" w:rsidR="00B82F8B" w:rsidRPr="006112B6" w:rsidRDefault="00B82F8B" w:rsidP="003D0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宋体" w:hAnsi="Arial" w:cs="Arial"/>
                <w:b/>
                <w:bCs/>
                <w:sz w:val="15"/>
                <w:szCs w:val="15"/>
              </w:rPr>
              <w:t>21(19.5%)</w:t>
            </w:r>
          </w:p>
        </w:tc>
      </w:tr>
    </w:tbl>
    <w:p w14:paraId="6AAB552B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49EF409E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7A8EB9BF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5078D81C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47079099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0843230A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12A3E7DD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3502C9B9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4701A023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24694811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75FE767C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3E1469BC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30292059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34CAC203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6181B219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479A4E16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05B27624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2A6AF5E2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6467986B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754F3F59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7C3E2A8C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77F32861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46610441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12ED0490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29D4BEB6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61A52102" w14:textId="77777777" w:rsidR="00B25611" w:rsidRDefault="00B25611" w:rsidP="00B82F8B">
      <w:pPr>
        <w:rPr>
          <w:rFonts w:ascii="Times New Roman" w:hAnsi="Times New Roman" w:cs="Times New Roman"/>
          <w:b/>
          <w:noProof/>
          <w:szCs w:val="21"/>
        </w:rPr>
      </w:pPr>
    </w:p>
    <w:p w14:paraId="16F04237" w14:textId="689250B6" w:rsidR="00B25611" w:rsidRDefault="00B25611" w:rsidP="00B25611">
      <w:pPr>
        <w:jc w:val="left"/>
        <w:rPr>
          <w:rFonts w:ascii="Times New Roman" w:eastAsia="LOJPE N+ Gulliver RM" w:hAnsi="Times New Roman" w:cs="Times New Roman"/>
          <w:color w:val="FF0000"/>
          <w:sz w:val="24"/>
          <w:szCs w:val="24"/>
        </w:rPr>
      </w:pPr>
      <w:r>
        <w:rPr>
          <w:rFonts w:ascii="Times New Roman" w:eastAsia="LOJPE N+ Gulliver RM" w:hAnsi="Times New Roman" w:cs="Times New Roman"/>
          <w:color w:val="000000" w:themeColor="text1"/>
          <w:sz w:val="24"/>
          <w:szCs w:val="24"/>
        </w:rPr>
        <w:t xml:space="preserve">Table </w:t>
      </w:r>
      <w:bookmarkStart w:id="0" w:name="_GoBack"/>
      <w:bookmarkEnd w:id="0"/>
      <w:r>
        <w:rPr>
          <w:rFonts w:ascii="Times New Roman" w:eastAsia="LOJPE N+ Gulliver RM" w:hAnsi="Times New Roman" w:cs="Times New Roman"/>
          <w:color w:val="000000" w:themeColor="text1"/>
          <w:sz w:val="24"/>
          <w:szCs w:val="24"/>
        </w:rPr>
        <w:t>: T</w:t>
      </w:r>
      <w:r w:rsidRPr="00846A46">
        <w:rPr>
          <w:rFonts w:ascii="Times New Roman" w:eastAsia="LOJPE N+ Gulliver RM" w:hAnsi="Times New Roman" w:cs="Times New Roman"/>
          <w:color w:val="000000" w:themeColor="text1"/>
          <w:sz w:val="24"/>
          <w:szCs w:val="24"/>
        </w:rPr>
        <w:t xml:space="preserve">he demographic features of </w:t>
      </w:r>
      <w:r>
        <w:rPr>
          <w:rFonts w:ascii="Times New Roman" w:eastAsia="LOJPE N+ Gulliver RM" w:hAnsi="Times New Roman" w:cs="Times New Roman"/>
          <w:color w:val="000000" w:themeColor="text1"/>
          <w:sz w:val="24"/>
          <w:szCs w:val="24"/>
        </w:rPr>
        <w:t xml:space="preserve">enrolled </w:t>
      </w:r>
      <w:r w:rsidRPr="00846A46">
        <w:rPr>
          <w:rFonts w:ascii="Times New Roman" w:eastAsia="LOJPE N+ Gulliver RM" w:hAnsi="Times New Roman" w:cs="Times New Roman"/>
          <w:color w:val="000000" w:themeColor="text1"/>
          <w:sz w:val="24"/>
          <w:szCs w:val="24"/>
        </w:rPr>
        <w:t>patients</w:t>
      </w:r>
      <w:r>
        <w:rPr>
          <w:rFonts w:ascii="Times New Roman" w:eastAsia="LOJPE N+ Gulliver RM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LOJPE N+ Gulliver RM" w:hAnsi="Times New Roman" w:cs="Times New Roman"/>
          <w:color w:val="FF0000"/>
          <w:sz w:val="24"/>
          <w:szCs w:val="24"/>
        </w:rPr>
        <w:t xml:space="preserve"> </w:t>
      </w:r>
    </w:p>
    <w:p w14:paraId="1A28EE75" w14:textId="77777777" w:rsidR="00B82F8B" w:rsidRDefault="00B82F8B" w:rsidP="00B82F8B">
      <w:r>
        <w:rPr>
          <w:rFonts w:ascii="Times New Roman" w:hAnsi="Times New Roman" w:cs="Times New Roman"/>
          <w:b/>
          <w:noProof/>
          <w:szCs w:val="21"/>
        </w:rPr>
        <w:br w:type="textWrapping" w:clear="all"/>
      </w:r>
    </w:p>
    <w:p w14:paraId="2F50B401" w14:textId="77777777" w:rsidR="00CB6013" w:rsidRDefault="00CB6013" w:rsidP="00CB6013">
      <w:r>
        <w:rPr>
          <w:rFonts w:ascii="Times New Roman" w:hAnsi="Times New Roman" w:cs="Times New Roman"/>
          <w:b/>
          <w:noProof/>
          <w:szCs w:val="21"/>
        </w:rPr>
        <w:br w:type="textWrapping" w:clear="all"/>
      </w:r>
    </w:p>
    <w:p w14:paraId="4616585D" w14:textId="77777777" w:rsidR="004F5E5C" w:rsidRDefault="004F5E5C"/>
    <w:sectPr w:rsidR="004F5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164671" w14:textId="77777777" w:rsidR="00F1428E" w:rsidRDefault="00F1428E" w:rsidP="00B44D67">
      <w:r>
        <w:separator/>
      </w:r>
    </w:p>
  </w:endnote>
  <w:endnote w:type="continuationSeparator" w:id="0">
    <w:p w14:paraId="11AABCB4" w14:textId="77777777" w:rsidR="00F1428E" w:rsidRDefault="00F1428E" w:rsidP="00B44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OJPE N+ Gulliver RM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8AF12" w14:textId="77777777" w:rsidR="00F1428E" w:rsidRDefault="00F1428E" w:rsidP="00B44D67">
      <w:r>
        <w:separator/>
      </w:r>
    </w:p>
  </w:footnote>
  <w:footnote w:type="continuationSeparator" w:id="0">
    <w:p w14:paraId="7986A345" w14:textId="77777777" w:rsidR="00F1428E" w:rsidRDefault="00F1428E" w:rsidP="00B44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9B5"/>
    <w:rsid w:val="000019C8"/>
    <w:rsid w:val="0005768A"/>
    <w:rsid w:val="00080FF7"/>
    <w:rsid w:val="00082928"/>
    <w:rsid w:val="000C0EB9"/>
    <w:rsid w:val="000D05DE"/>
    <w:rsid w:val="000D4B79"/>
    <w:rsid w:val="0018622C"/>
    <w:rsid w:val="001A661E"/>
    <w:rsid w:val="002271D1"/>
    <w:rsid w:val="00250981"/>
    <w:rsid w:val="0026146A"/>
    <w:rsid w:val="002704F8"/>
    <w:rsid w:val="00295930"/>
    <w:rsid w:val="002B0EEC"/>
    <w:rsid w:val="003075A6"/>
    <w:rsid w:val="003638DC"/>
    <w:rsid w:val="003B4707"/>
    <w:rsid w:val="003E371F"/>
    <w:rsid w:val="003F2BE7"/>
    <w:rsid w:val="00436490"/>
    <w:rsid w:val="004763D0"/>
    <w:rsid w:val="004964F2"/>
    <w:rsid w:val="004B0DD8"/>
    <w:rsid w:val="004C10B4"/>
    <w:rsid w:val="004C59B5"/>
    <w:rsid w:val="004D0D8A"/>
    <w:rsid w:val="004F5E5C"/>
    <w:rsid w:val="00572ABA"/>
    <w:rsid w:val="006112B6"/>
    <w:rsid w:val="006300CF"/>
    <w:rsid w:val="006C0144"/>
    <w:rsid w:val="00711C13"/>
    <w:rsid w:val="00724D54"/>
    <w:rsid w:val="00753B98"/>
    <w:rsid w:val="00772390"/>
    <w:rsid w:val="007807E2"/>
    <w:rsid w:val="00794220"/>
    <w:rsid w:val="007A693E"/>
    <w:rsid w:val="007B65B6"/>
    <w:rsid w:val="00857CDB"/>
    <w:rsid w:val="008B0C52"/>
    <w:rsid w:val="009009FC"/>
    <w:rsid w:val="009764A4"/>
    <w:rsid w:val="00991A8B"/>
    <w:rsid w:val="009D0B15"/>
    <w:rsid w:val="009E1B5C"/>
    <w:rsid w:val="009F4E42"/>
    <w:rsid w:val="00A00F80"/>
    <w:rsid w:val="00A37459"/>
    <w:rsid w:val="00A70B01"/>
    <w:rsid w:val="00A978D8"/>
    <w:rsid w:val="00AB11B3"/>
    <w:rsid w:val="00AE56DF"/>
    <w:rsid w:val="00B107CA"/>
    <w:rsid w:val="00B25611"/>
    <w:rsid w:val="00B42379"/>
    <w:rsid w:val="00B44D67"/>
    <w:rsid w:val="00B54567"/>
    <w:rsid w:val="00B82F8B"/>
    <w:rsid w:val="00B83DBE"/>
    <w:rsid w:val="00BA0123"/>
    <w:rsid w:val="00BB05A9"/>
    <w:rsid w:val="00BD2893"/>
    <w:rsid w:val="00C02DFC"/>
    <w:rsid w:val="00C82454"/>
    <w:rsid w:val="00C83D8C"/>
    <w:rsid w:val="00CB6013"/>
    <w:rsid w:val="00D266F0"/>
    <w:rsid w:val="00DF3DE9"/>
    <w:rsid w:val="00E14839"/>
    <w:rsid w:val="00E60EC1"/>
    <w:rsid w:val="00ED2C48"/>
    <w:rsid w:val="00ED41C9"/>
    <w:rsid w:val="00EF43F4"/>
    <w:rsid w:val="00F1428E"/>
    <w:rsid w:val="00F20D76"/>
    <w:rsid w:val="00F27919"/>
    <w:rsid w:val="00F661B2"/>
    <w:rsid w:val="00FE2AA1"/>
    <w:rsid w:val="00FE4AB0"/>
    <w:rsid w:val="00FF25F6"/>
    <w:rsid w:val="00FF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C3ABC"/>
  <w15:chartTrackingRefBased/>
  <w15:docId w15:val="{D132AABC-2E50-4A1E-A6B1-8D962F3E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9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724D5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724D5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B44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4D6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4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4D67"/>
    <w:rPr>
      <w:sz w:val="18"/>
      <w:szCs w:val="18"/>
    </w:rPr>
  </w:style>
  <w:style w:type="table" w:styleId="1">
    <w:name w:val="Plain Table 1"/>
    <w:basedOn w:val="a1"/>
    <w:uiPriority w:val="41"/>
    <w:rsid w:val="00B4237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6112B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月云 陈</dc:creator>
  <cp:keywords/>
  <dc:description/>
  <cp:lastModifiedBy>月云 陈</cp:lastModifiedBy>
  <cp:revision>17</cp:revision>
  <dcterms:created xsi:type="dcterms:W3CDTF">2019-06-03T04:07:00Z</dcterms:created>
  <dcterms:modified xsi:type="dcterms:W3CDTF">2020-02-22T03:56:00Z</dcterms:modified>
</cp:coreProperties>
</file>