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4321" w14:textId="77777777" w:rsidR="001955FA" w:rsidRDefault="00C805A0" w:rsidP="00C805A0">
      <w:pPr>
        <w:rPr>
          <w:b/>
          <w:lang w:val="en-US"/>
        </w:rPr>
      </w:pPr>
      <w:bookmarkStart w:id="0" w:name="_Toc205582184"/>
      <w:bookmarkStart w:id="1" w:name="_Toc205629230"/>
      <w:r w:rsidRPr="00C805A0">
        <w:rPr>
          <w:b/>
          <w:lang w:val="en-US"/>
        </w:rPr>
        <w:t>Supplementary Materials</w:t>
      </w:r>
      <w:bookmarkStart w:id="2" w:name="_GoBack"/>
      <w:bookmarkEnd w:id="2"/>
    </w:p>
    <w:p w14:paraId="57B60E2F" w14:textId="77777777" w:rsidR="001955FA" w:rsidRPr="001955FA" w:rsidRDefault="001955FA" w:rsidP="001955FA">
      <w:pPr>
        <w:spacing w:after="240" w:line="360" w:lineRule="auto"/>
        <w:jc w:val="both"/>
        <w:rPr>
          <w:rFonts w:eastAsia="Times New Roman" w:cstheme="minorHAnsi"/>
          <w:b/>
          <w:sz w:val="24"/>
          <w:szCs w:val="24"/>
          <w:lang w:val="en-US"/>
        </w:rPr>
      </w:pPr>
      <w:r w:rsidRPr="001955FA">
        <w:rPr>
          <w:rFonts w:eastAsia="Times New Roman" w:cstheme="minorHAnsi"/>
          <w:b/>
          <w:sz w:val="24"/>
          <w:szCs w:val="24"/>
          <w:lang w:val="en-US"/>
        </w:rPr>
        <w:t>CNN model-based image classification for canine brain MRI abnormalities</w:t>
      </w:r>
    </w:p>
    <w:p w14:paraId="7E4B0C98" w14:textId="77777777" w:rsidR="001955FA" w:rsidRPr="001955FA" w:rsidRDefault="001955FA" w:rsidP="001955FA">
      <w:pPr>
        <w:spacing w:after="240" w:line="276" w:lineRule="auto"/>
        <w:jc w:val="both"/>
        <w:rPr>
          <w:rFonts w:eastAsia="Calibri" w:cstheme="minorHAnsi"/>
          <w:sz w:val="24"/>
          <w:szCs w:val="24"/>
          <w:vertAlign w:val="superscript"/>
          <w:lang w:val="en-US"/>
        </w:rPr>
      </w:pPr>
      <w:r w:rsidRPr="001955FA">
        <w:rPr>
          <w:rFonts w:eastAsia="Calibri" w:cstheme="minorHAnsi"/>
          <w:sz w:val="24"/>
          <w:szCs w:val="24"/>
          <w:lang w:val="en-US"/>
        </w:rPr>
        <w:t xml:space="preserve">Samira Abani 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1,2*</w:t>
      </w:r>
      <w:r w:rsidRPr="001955FA">
        <w:rPr>
          <w:rFonts w:eastAsia="Calibri" w:cstheme="minorHAnsi"/>
          <w:sz w:val="24"/>
          <w:szCs w:val="24"/>
          <w:lang w:val="en-US"/>
        </w:rPr>
        <w:t>, Merlin Laue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3</w:t>
      </w:r>
      <w:r w:rsidRPr="001955FA">
        <w:rPr>
          <w:rFonts w:eastAsia="Calibri" w:cstheme="minorHAnsi"/>
          <w:sz w:val="24"/>
          <w:szCs w:val="24"/>
          <w:lang w:val="en-US"/>
        </w:rPr>
        <w:t>, Peter J Dickinson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4</w:t>
      </w:r>
      <w:r w:rsidRPr="001955FA">
        <w:rPr>
          <w:rFonts w:eastAsia="Calibri" w:cstheme="minorHAnsi"/>
          <w:sz w:val="24"/>
          <w:szCs w:val="24"/>
          <w:lang w:val="en-US"/>
        </w:rPr>
        <w:t>, Steven De Decker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5</w:t>
      </w:r>
      <w:r w:rsidRPr="001955FA">
        <w:rPr>
          <w:rFonts w:eastAsia="Calibri" w:cstheme="minorHAnsi"/>
          <w:sz w:val="24"/>
          <w:szCs w:val="24"/>
          <w:lang w:val="en-US"/>
        </w:rPr>
        <w:t>, Rodrigo Gutierrez-Quintana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6</w:t>
      </w:r>
      <w:r w:rsidRPr="001955FA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1955FA">
        <w:rPr>
          <w:rFonts w:eastAsia="Calibri" w:cstheme="minorHAnsi"/>
          <w:sz w:val="24"/>
          <w:szCs w:val="24"/>
          <w:lang w:val="en-US"/>
        </w:rPr>
        <w:t>Siavash</w:t>
      </w:r>
      <w:proofErr w:type="spellEnd"/>
      <w:r w:rsidRPr="001955FA">
        <w:rPr>
          <w:rFonts w:eastAsia="Calibri" w:cstheme="minorHAnsi"/>
          <w:sz w:val="24"/>
          <w:szCs w:val="24"/>
          <w:lang w:val="en-US"/>
        </w:rPr>
        <w:t xml:space="preserve"> Ghiasvand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7</w:t>
      </w:r>
      <w:r w:rsidRPr="001955FA">
        <w:rPr>
          <w:rFonts w:eastAsia="Calibri" w:cstheme="minorHAnsi"/>
          <w:sz w:val="24"/>
          <w:szCs w:val="24"/>
          <w:lang w:val="en-US"/>
        </w:rPr>
        <w:t>, Sahar Tahmasebi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8</w:t>
      </w:r>
      <w:r w:rsidRPr="001955FA">
        <w:rPr>
          <w:rFonts w:eastAsia="Calibri" w:cstheme="minorHAnsi"/>
          <w:sz w:val="24"/>
          <w:szCs w:val="24"/>
          <w:lang w:val="en-US"/>
        </w:rPr>
        <w:t>, Franziska Spohn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1</w:t>
      </w:r>
      <w:r w:rsidRPr="001955FA">
        <w:rPr>
          <w:rFonts w:eastAsia="Calibri" w:cstheme="minorHAnsi"/>
          <w:sz w:val="24"/>
          <w:szCs w:val="24"/>
          <w:lang w:val="en-US"/>
        </w:rPr>
        <w:t>, Alexander Sabbotin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1,2</w:t>
      </w:r>
      <w:r w:rsidRPr="001955FA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1955FA">
        <w:rPr>
          <w:rFonts w:eastAsia="Calibri" w:cstheme="minorHAnsi"/>
          <w:sz w:val="24"/>
          <w:szCs w:val="24"/>
          <w:lang w:val="en-US"/>
        </w:rPr>
        <w:t>Alexej</w:t>
      </w:r>
      <w:proofErr w:type="spellEnd"/>
      <w:r w:rsidRPr="001955FA">
        <w:rPr>
          <w:rFonts w:eastAsia="Calibri" w:cstheme="minorHAnsi"/>
          <w:sz w:val="24"/>
          <w:szCs w:val="24"/>
          <w:lang w:val="en-US"/>
        </w:rPr>
        <w:t xml:space="preserve"> Hänsch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3</w:t>
      </w:r>
      <w:r w:rsidRPr="001955FA">
        <w:rPr>
          <w:rFonts w:eastAsia="Calibri" w:cstheme="minorHAnsi"/>
          <w:sz w:val="24"/>
          <w:szCs w:val="24"/>
          <w:lang w:val="en-US"/>
        </w:rPr>
        <w:t>,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 </w:t>
      </w:r>
      <w:proofErr w:type="spellStart"/>
      <w:r w:rsidRPr="001955FA">
        <w:rPr>
          <w:rFonts w:eastAsia="Calibri" w:cstheme="minorHAnsi"/>
          <w:sz w:val="24"/>
          <w:szCs w:val="24"/>
          <w:lang w:val="en-US"/>
        </w:rPr>
        <w:t>Jörg</w:t>
      </w:r>
      <w:proofErr w:type="spellEnd"/>
      <w:r w:rsidRPr="001955FA">
        <w:rPr>
          <w:rFonts w:eastAsia="Calibri" w:cstheme="minorHAnsi"/>
          <w:sz w:val="24"/>
          <w:szCs w:val="24"/>
          <w:lang w:val="en-US"/>
        </w:rPr>
        <w:t xml:space="preserve"> Janisch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3</w:t>
      </w:r>
      <w:r w:rsidRPr="001955FA">
        <w:rPr>
          <w:rFonts w:eastAsia="Calibri" w:cstheme="minorHAnsi"/>
          <w:sz w:val="24"/>
          <w:szCs w:val="24"/>
          <w:lang w:val="en-US"/>
        </w:rPr>
        <w:t>, Reiner Ulrich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9</w:t>
      </w:r>
      <w:r w:rsidRPr="001955FA">
        <w:rPr>
          <w:rFonts w:eastAsia="Calibri" w:cstheme="minorHAnsi"/>
          <w:sz w:val="24"/>
          <w:szCs w:val="24"/>
          <w:lang w:val="en-US"/>
        </w:rPr>
        <w:t xml:space="preserve">, </w:t>
      </w:r>
      <w:proofErr w:type="spellStart"/>
      <w:r w:rsidRPr="001955FA">
        <w:rPr>
          <w:rFonts w:eastAsia="Calibri" w:cstheme="minorHAnsi"/>
          <w:sz w:val="24"/>
          <w:szCs w:val="24"/>
          <w:lang w:val="en-US"/>
        </w:rPr>
        <w:t>Ehren</w:t>
      </w:r>
      <w:proofErr w:type="spellEnd"/>
      <w:r w:rsidRPr="001955FA">
        <w:rPr>
          <w:rFonts w:eastAsia="Calibri" w:cstheme="minorHAnsi"/>
          <w:sz w:val="24"/>
          <w:szCs w:val="24"/>
          <w:lang w:val="en-US"/>
        </w:rPr>
        <w:t xml:space="preserve"> McLarty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4</w:t>
      </w:r>
      <w:r w:rsidRPr="001955FA">
        <w:rPr>
          <w:rFonts w:eastAsia="Calibri" w:cstheme="minorHAnsi"/>
          <w:sz w:val="24"/>
          <w:szCs w:val="24"/>
          <w:lang w:val="en-US"/>
        </w:rPr>
        <w:t>, Jasmin Nessler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1</w:t>
      </w:r>
      <w:r w:rsidRPr="001955FA">
        <w:rPr>
          <w:rFonts w:eastAsia="Calibri" w:cstheme="minorHAnsi"/>
          <w:sz w:val="24"/>
          <w:szCs w:val="24"/>
          <w:lang w:val="en-US"/>
        </w:rPr>
        <w:t>, Holger Volk</w:t>
      </w: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>1,2</w:t>
      </w:r>
    </w:p>
    <w:p w14:paraId="202F1629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1 </w:t>
      </w:r>
      <w:r w:rsidRPr="001955FA">
        <w:rPr>
          <w:rFonts w:eastAsia="Calibri" w:cstheme="minorHAnsi"/>
          <w:sz w:val="24"/>
          <w:szCs w:val="24"/>
          <w:lang w:val="en-US"/>
        </w:rPr>
        <w:t>Department of Small Animal Medicine and Surgery, University of Veterinary Medicine Hannover, Hannover, Germany</w:t>
      </w:r>
    </w:p>
    <w:p w14:paraId="4971EEF2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2 </w:t>
      </w:r>
      <w:r w:rsidRPr="001955FA">
        <w:rPr>
          <w:rFonts w:eastAsia="Calibri" w:cstheme="minorHAnsi"/>
          <w:sz w:val="24"/>
          <w:szCs w:val="24"/>
          <w:lang w:val="en-US"/>
        </w:rPr>
        <w:t>Centre for Systems Neuroscience, University of Veterinary Medicine Hannover, Hannover, Germany</w:t>
      </w:r>
    </w:p>
    <w:p w14:paraId="32E8A1C4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3 </w:t>
      </w:r>
      <w:r w:rsidRPr="001955FA">
        <w:rPr>
          <w:rFonts w:eastAsia="Calibri" w:cstheme="minorHAnsi"/>
          <w:sz w:val="24"/>
          <w:szCs w:val="24"/>
          <w:lang w:val="en-US"/>
        </w:rPr>
        <w:t>DOS Software-Systems, Wolfsburg, Germany</w:t>
      </w:r>
    </w:p>
    <w:p w14:paraId="2192AC9A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4 </w:t>
      </w:r>
      <w:r w:rsidRPr="001955FA">
        <w:rPr>
          <w:rFonts w:eastAsia="Calibri" w:cstheme="minorHAnsi"/>
          <w:sz w:val="24"/>
          <w:szCs w:val="24"/>
          <w:lang w:val="en-US"/>
        </w:rPr>
        <w:t>Department of Surgical and Radiological Sciences, School of Veterinary Medicine, Davis, California, USA</w:t>
      </w:r>
    </w:p>
    <w:p w14:paraId="12F465F7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5 </w:t>
      </w:r>
      <w:r w:rsidRPr="001955FA">
        <w:rPr>
          <w:rFonts w:eastAsia="Calibri" w:cstheme="minorHAnsi"/>
          <w:sz w:val="24"/>
          <w:szCs w:val="24"/>
          <w:lang w:val="en-US"/>
        </w:rPr>
        <w:t>Department of Clinical Science and Services, Royal Veterinary College, London, United Kingdom</w:t>
      </w:r>
    </w:p>
    <w:p w14:paraId="44F87C49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6 </w:t>
      </w:r>
      <w:r w:rsidRPr="001955FA">
        <w:rPr>
          <w:rFonts w:eastAsia="Calibri" w:cstheme="minorHAnsi"/>
          <w:sz w:val="24"/>
          <w:szCs w:val="24"/>
          <w:lang w:val="en-US"/>
        </w:rPr>
        <w:t>Small Animal Hospital, School of Biodiversity, One Health and Veterinary Medicine, University of Glasgow, Glasgow, United Kingdom</w:t>
      </w:r>
    </w:p>
    <w:p w14:paraId="0BC4E845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7 </w:t>
      </w:r>
      <w:r w:rsidRPr="001955FA">
        <w:rPr>
          <w:rFonts w:eastAsia="Calibri" w:cstheme="minorHAnsi"/>
          <w:sz w:val="24"/>
          <w:szCs w:val="24"/>
          <w:lang w:val="en-US"/>
        </w:rPr>
        <w:t>Center for Scalable Data Analytics and Artificial Intelligence (ScaDS.AI) Center for Interdisciplinary Digital Sciences (CIDS) TUD Dresden University of Technology, Dresden, Germany</w:t>
      </w:r>
    </w:p>
    <w:p w14:paraId="1C0F5A30" w14:textId="77777777" w:rsidR="001955FA" w:rsidRPr="001955FA" w:rsidRDefault="001955FA" w:rsidP="001955FA">
      <w:p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8 </w:t>
      </w:r>
      <w:r w:rsidRPr="001955FA">
        <w:rPr>
          <w:rFonts w:eastAsia="Calibri" w:cstheme="minorHAnsi"/>
          <w:sz w:val="24"/>
          <w:szCs w:val="24"/>
          <w:lang w:val="en-US"/>
        </w:rPr>
        <w:t>TIB, Leibniz Information Centre for Science and Technology Hannover, Germany</w:t>
      </w:r>
    </w:p>
    <w:p w14:paraId="1403A2FB" w14:textId="77777777" w:rsidR="001955FA" w:rsidRPr="001955FA" w:rsidRDefault="001955FA" w:rsidP="001955FA">
      <w:pPr>
        <w:spacing w:after="24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vertAlign w:val="superscript"/>
          <w:lang w:val="en-US"/>
        </w:rPr>
        <w:t xml:space="preserve">9 </w:t>
      </w:r>
      <w:r w:rsidRPr="001955FA">
        <w:rPr>
          <w:rFonts w:eastAsia="Calibri" w:cstheme="minorHAnsi"/>
          <w:sz w:val="24"/>
          <w:szCs w:val="24"/>
          <w:lang w:val="en-US"/>
        </w:rPr>
        <w:t>Institute of Veterinary Pathology, Faculty of Veterinary Medicine, Leipzig University, Leipzig, Germany</w:t>
      </w:r>
    </w:p>
    <w:p w14:paraId="6A902BDB" w14:textId="77777777" w:rsidR="001955FA" w:rsidRPr="001955FA" w:rsidRDefault="001955FA" w:rsidP="001955FA">
      <w:pPr>
        <w:spacing w:after="0" w:line="276" w:lineRule="auto"/>
        <w:rPr>
          <w:rFonts w:eastAsia="Calibri" w:cstheme="minorHAnsi"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lang w:val="en-US"/>
        </w:rPr>
        <w:t>*Correspondence:</w:t>
      </w:r>
    </w:p>
    <w:p w14:paraId="37EF64FF" w14:textId="77777777" w:rsidR="001955FA" w:rsidRPr="001955FA" w:rsidRDefault="001955FA" w:rsidP="001955FA">
      <w:pPr>
        <w:spacing w:after="0" w:line="276" w:lineRule="auto"/>
        <w:rPr>
          <w:rFonts w:eastAsia="Calibri" w:cstheme="minorHAnsi"/>
          <w:iCs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lang w:val="en-US"/>
        </w:rPr>
        <w:t>Corresponding Author</w:t>
      </w:r>
      <w:r w:rsidRPr="001955FA">
        <w:rPr>
          <w:rFonts w:eastAsia="Calibri" w:cstheme="minorHAnsi"/>
          <w:iCs/>
          <w:sz w:val="24"/>
          <w:szCs w:val="24"/>
          <w:lang w:val="en-US"/>
        </w:rPr>
        <w:t xml:space="preserve"> </w:t>
      </w:r>
    </w:p>
    <w:p w14:paraId="76026ED0" w14:textId="7513892C" w:rsidR="001955FA" w:rsidRPr="001955FA" w:rsidRDefault="001955FA" w:rsidP="001955FA">
      <w:pPr>
        <w:spacing w:after="240" w:line="276" w:lineRule="auto"/>
        <w:rPr>
          <w:rFonts w:eastAsia="Calibri" w:cstheme="minorHAnsi"/>
          <w:iCs/>
          <w:sz w:val="24"/>
          <w:szCs w:val="24"/>
          <w:lang w:val="en-US"/>
        </w:rPr>
      </w:pPr>
      <w:r w:rsidRPr="001955FA">
        <w:rPr>
          <w:rFonts w:eastAsia="Calibri" w:cstheme="minorHAnsi"/>
          <w:sz w:val="24"/>
          <w:szCs w:val="24"/>
          <w:lang w:val="en-US"/>
        </w:rPr>
        <w:t>samira.abani@</w:t>
      </w:r>
      <w:r w:rsidR="002450D7">
        <w:rPr>
          <w:rFonts w:eastAsia="Calibri" w:cstheme="minorHAnsi"/>
          <w:sz w:val="24"/>
          <w:szCs w:val="24"/>
          <w:lang w:val="en-US"/>
        </w:rPr>
        <w:t>icloud.com</w:t>
      </w:r>
    </w:p>
    <w:p w14:paraId="0CDE9794" w14:textId="77777777" w:rsidR="001955FA" w:rsidRDefault="001955FA" w:rsidP="00C805A0">
      <w:pPr>
        <w:rPr>
          <w:b/>
          <w:lang w:val="en-US"/>
        </w:rPr>
      </w:pPr>
    </w:p>
    <w:p w14:paraId="3DA98539" w14:textId="77777777" w:rsidR="001955FA" w:rsidRDefault="001955FA" w:rsidP="00C805A0">
      <w:pPr>
        <w:rPr>
          <w:b/>
          <w:lang w:val="en-US"/>
        </w:rPr>
      </w:pPr>
    </w:p>
    <w:p w14:paraId="68438D79" w14:textId="77777777" w:rsidR="001955FA" w:rsidRDefault="001955FA" w:rsidP="00C805A0">
      <w:pPr>
        <w:rPr>
          <w:b/>
          <w:lang w:val="en-US"/>
        </w:rPr>
      </w:pPr>
    </w:p>
    <w:p w14:paraId="00D0C541" w14:textId="77777777" w:rsidR="001955FA" w:rsidRDefault="001955FA" w:rsidP="00C805A0">
      <w:pPr>
        <w:rPr>
          <w:b/>
          <w:lang w:val="en-US"/>
        </w:rPr>
      </w:pPr>
    </w:p>
    <w:p w14:paraId="091C60B9" w14:textId="77777777" w:rsidR="001955FA" w:rsidRDefault="001955FA" w:rsidP="00C805A0">
      <w:pPr>
        <w:rPr>
          <w:b/>
          <w:lang w:val="en-US"/>
        </w:rPr>
      </w:pPr>
    </w:p>
    <w:p w14:paraId="3541AD83" w14:textId="77777777" w:rsidR="001955FA" w:rsidRDefault="001955FA" w:rsidP="00C805A0">
      <w:pPr>
        <w:rPr>
          <w:b/>
          <w:lang w:val="en-US"/>
        </w:rPr>
      </w:pPr>
    </w:p>
    <w:p w14:paraId="2639CB5F" w14:textId="77777777" w:rsidR="001955FA" w:rsidRDefault="001955FA" w:rsidP="00C805A0">
      <w:pPr>
        <w:rPr>
          <w:b/>
          <w:lang w:val="en-US"/>
        </w:rPr>
      </w:pPr>
    </w:p>
    <w:p w14:paraId="18CE7967" w14:textId="77777777" w:rsidR="001955FA" w:rsidRDefault="001955FA" w:rsidP="00C805A0">
      <w:pPr>
        <w:rPr>
          <w:b/>
          <w:lang w:val="en-US"/>
        </w:rPr>
      </w:pPr>
    </w:p>
    <w:p w14:paraId="5152E475" w14:textId="77777777" w:rsidR="001955FA" w:rsidRDefault="001955FA" w:rsidP="00C805A0">
      <w:pPr>
        <w:rPr>
          <w:b/>
          <w:lang w:val="en-US"/>
        </w:rPr>
      </w:pPr>
    </w:p>
    <w:p w14:paraId="22C7A0BC" w14:textId="77777777" w:rsidR="001955FA" w:rsidRDefault="001955FA" w:rsidP="00C805A0">
      <w:pPr>
        <w:rPr>
          <w:b/>
          <w:lang w:val="en-US"/>
        </w:rPr>
      </w:pPr>
    </w:p>
    <w:p w14:paraId="68931345" w14:textId="77777777" w:rsidR="001955FA" w:rsidRDefault="001955FA" w:rsidP="00C805A0">
      <w:pPr>
        <w:rPr>
          <w:b/>
          <w:lang w:val="en-US"/>
        </w:rPr>
      </w:pPr>
    </w:p>
    <w:bookmarkEnd w:id="0"/>
    <w:bookmarkEnd w:id="1"/>
    <w:p w14:paraId="138CC86F" w14:textId="77777777" w:rsidR="0098001A" w:rsidRDefault="0098001A" w:rsidP="00C805A0">
      <w:pPr>
        <w:rPr>
          <w:b/>
          <w:lang w:val="en-US"/>
        </w:rPr>
      </w:pPr>
    </w:p>
    <w:p w14:paraId="7B7A747A" w14:textId="77777777" w:rsidR="0098001A" w:rsidRDefault="0098001A" w:rsidP="00C805A0">
      <w:pPr>
        <w:rPr>
          <w:b/>
          <w:lang w:val="en-US"/>
        </w:rPr>
      </w:pPr>
    </w:p>
    <w:p w14:paraId="3BD1EECD" w14:textId="77777777" w:rsidR="0098001A" w:rsidRDefault="0098001A" w:rsidP="00C805A0">
      <w:pPr>
        <w:rPr>
          <w:b/>
          <w:lang w:val="en-US"/>
        </w:rPr>
      </w:pPr>
    </w:p>
    <w:p w14:paraId="19A41087" w14:textId="77777777" w:rsidR="0098001A" w:rsidRDefault="0098001A" w:rsidP="00C805A0">
      <w:pPr>
        <w:rPr>
          <w:b/>
          <w:lang w:val="en-US"/>
        </w:rPr>
      </w:pPr>
    </w:p>
    <w:p w14:paraId="25BD10D4" w14:textId="77777777" w:rsidR="0098001A" w:rsidRDefault="0098001A" w:rsidP="00C805A0">
      <w:pPr>
        <w:rPr>
          <w:b/>
          <w:lang w:val="en-US"/>
        </w:rPr>
      </w:pPr>
    </w:p>
    <w:p w14:paraId="673DE21E" w14:textId="77777777" w:rsidR="0098001A" w:rsidRDefault="0098001A" w:rsidP="00C805A0">
      <w:pPr>
        <w:rPr>
          <w:b/>
          <w:lang w:val="en-US"/>
        </w:rPr>
      </w:pPr>
    </w:p>
    <w:p w14:paraId="5EBC2085" w14:textId="42558E38" w:rsidR="00C805A0" w:rsidRPr="00C805A0" w:rsidRDefault="00C805A0" w:rsidP="00C805A0">
      <w:pPr>
        <w:rPr>
          <w:lang w:val="en-US"/>
        </w:rPr>
      </w:pPr>
      <w:r w:rsidRPr="00C805A0">
        <w:rPr>
          <w:b/>
          <w:bCs/>
          <w:lang w:val="en-US"/>
        </w:rPr>
        <w:lastRenderedPageBreak/>
        <w:t xml:space="preserve">Supplementary </w:t>
      </w:r>
      <w:r w:rsidRPr="00C805A0">
        <w:rPr>
          <w:b/>
          <w:lang w:val="en-US"/>
        </w:rPr>
        <w:t xml:space="preserve">Table 1. </w:t>
      </w:r>
      <w:r w:rsidRPr="00C805A0">
        <w:rPr>
          <w:lang w:val="en-US"/>
        </w:rPr>
        <w:t>Distribution of breeds in dataset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154"/>
        <w:gridCol w:w="2154"/>
      </w:tblGrid>
      <w:tr w:rsidR="00C805A0" w:rsidRPr="00C805A0" w14:paraId="3BB89995" w14:textId="77777777" w:rsidTr="00642EBB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2387BC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Breed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1B651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Number of dogs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C3BA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Percentage (%)</w:t>
            </w:r>
          </w:p>
        </w:tc>
      </w:tr>
      <w:tr w:rsidR="00C805A0" w:rsidRPr="00C805A0" w14:paraId="33D1DE59" w14:textId="77777777" w:rsidTr="00642EBB">
        <w:tc>
          <w:tcPr>
            <w:tcW w:w="2835" w:type="dxa"/>
            <w:tcBorders>
              <w:top w:val="single" w:sz="4" w:space="0" w:color="auto"/>
            </w:tcBorders>
          </w:tcPr>
          <w:p w14:paraId="33E8B9E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Crossbreed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230BC6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86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22B9251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15.63</w:t>
            </w:r>
          </w:p>
        </w:tc>
      </w:tr>
      <w:tr w:rsidR="00C805A0" w:rsidRPr="00C805A0" w14:paraId="383095B9" w14:textId="77777777" w:rsidTr="00642EBB">
        <w:tc>
          <w:tcPr>
            <w:tcW w:w="2835" w:type="dxa"/>
          </w:tcPr>
          <w:p w14:paraId="154BBCC6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Labrador Retriever</w:t>
            </w:r>
          </w:p>
        </w:tc>
        <w:tc>
          <w:tcPr>
            <w:tcW w:w="2154" w:type="dxa"/>
            <w:vAlign w:val="center"/>
          </w:tcPr>
          <w:p w14:paraId="1595B380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63</w:t>
            </w:r>
          </w:p>
        </w:tc>
        <w:tc>
          <w:tcPr>
            <w:tcW w:w="2154" w:type="dxa"/>
            <w:vAlign w:val="center"/>
          </w:tcPr>
          <w:p w14:paraId="2B13F87D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11.45</w:t>
            </w:r>
          </w:p>
        </w:tc>
      </w:tr>
      <w:tr w:rsidR="00C805A0" w:rsidRPr="00C805A0" w14:paraId="3C7E5615" w14:textId="77777777" w:rsidTr="00642EBB">
        <w:tc>
          <w:tcPr>
            <w:tcW w:w="2835" w:type="dxa"/>
          </w:tcPr>
          <w:p w14:paraId="3AECAA8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Boxer</w:t>
            </w:r>
          </w:p>
        </w:tc>
        <w:tc>
          <w:tcPr>
            <w:tcW w:w="2154" w:type="dxa"/>
            <w:vAlign w:val="center"/>
          </w:tcPr>
          <w:p w14:paraId="2456F275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28</w:t>
            </w:r>
          </w:p>
        </w:tc>
        <w:tc>
          <w:tcPr>
            <w:tcW w:w="2154" w:type="dxa"/>
            <w:vAlign w:val="center"/>
          </w:tcPr>
          <w:p w14:paraId="36A03E2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5.09</w:t>
            </w:r>
          </w:p>
        </w:tc>
      </w:tr>
      <w:tr w:rsidR="00C805A0" w:rsidRPr="00C805A0" w14:paraId="7023DD27" w14:textId="77777777" w:rsidTr="00642EBB">
        <w:tc>
          <w:tcPr>
            <w:tcW w:w="2835" w:type="dxa"/>
          </w:tcPr>
          <w:p w14:paraId="55B948A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French Bulldog</w:t>
            </w:r>
          </w:p>
        </w:tc>
        <w:tc>
          <w:tcPr>
            <w:tcW w:w="2154" w:type="dxa"/>
            <w:vAlign w:val="center"/>
          </w:tcPr>
          <w:p w14:paraId="402442F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26</w:t>
            </w:r>
          </w:p>
        </w:tc>
        <w:tc>
          <w:tcPr>
            <w:tcW w:w="2154" w:type="dxa"/>
            <w:vAlign w:val="center"/>
          </w:tcPr>
          <w:p w14:paraId="4A2B09CD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4.73</w:t>
            </w:r>
          </w:p>
        </w:tc>
      </w:tr>
      <w:tr w:rsidR="00C805A0" w:rsidRPr="00C805A0" w14:paraId="3039E5CB" w14:textId="77777777" w:rsidTr="00642EBB">
        <w:tc>
          <w:tcPr>
            <w:tcW w:w="2835" w:type="dxa"/>
          </w:tcPr>
          <w:p w14:paraId="2AE81FA6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German Shepherd</w:t>
            </w:r>
          </w:p>
        </w:tc>
        <w:tc>
          <w:tcPr>
            <w:tcW w:w="2154" w:type="dxa"/>
            <w:vAlign w:val="center"/>
          </w:tcPr>
          <w:p w14:paraId="2612EE2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19</w:t>
            </w:r>
          </w:p>
        </w:tc>
        <w:tc>
          <w:tcPr>
            <w:tcW w:w="2154" w:type="dxa"/>
            <w:vAlign w:val="center"/>
          </w:tcPr>
          <w:p w14:paraId="3F475FF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3.45</w:t>
            </w:r>
          </w:p>
        </w:tc>
      </w:tr>
      <w:tr w:rsidR="00C805A0" w:rsidRPr="00C805A0" w14:paraId="295EB1F8" w14:textId="77777777" w:rsidTr="00642EBB">
        <w:tc>
          <w:tcPr>
            <w:tcW w:w="2835" w:type="dxa"/>
          </w:tcPr>
          <w:p w14:paraId="38316CC5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Golden Retriever</w:t>
            </w:r>
          </w:p>
        </w:tc>
        <w:tc>
          <w:tcPr>
            <w:tcW w:w="2154" w:type="dxa"/>
            <w:vAlign w:val="center"/>
          </w:tcPr>
          <w:p w14:paraId="5B269B1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18</w:t>
            </w:r>
          </w:p>
        </w:tc>
        <w:tc>
          <w:tcPr>
            <w:tcW w:w="2154" w:type="dxa"/>
            <w:vAlign w:val="center"/>
          </w:tcPr>
          <w:p w14:paraId="731936F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3.27</w:t>
            </w:r>
          </w:p>
        </w:tc>
      </w:tr>
      <w:tr w:rsidR="00C805A0" w:rsidRPr="00C805A0" w14:paraId="24DE04FD" w14:textId="77777777" w:rsidTr="00642EBB">
        <w:tc>
          <w:tcPr>
            <w:tcW w:w="2835" w:type="dxa"/>
          </w:tcPr>
          <w:p w14:paraId="30DE43E6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Cavalier King Charles Spaniel</w:t>
            </w:r>
          </w:p>
        </w:tc>
        <w:tc>
          <w:tcPr>
            <w:tcW w:w="2154" w:type="dxa"/>
            <w:vAlign w:val="center"/>
          </w:tcPr>
          <w:p w14:paraId="59DF88F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17</w:t>
            </w:r>
          </w:p>
        </w:tc>
        <w:tc>
          <w:tcPr>
            <w:tcW w:w="2154" w:type="dxa"/>
            <w:vAlign w:val="center"/>
          </w:tcPr>
          <w:p w14:paraId="6F97928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3.09</w:t>
            </w:r>
          </w:p>
        </w:tc>
      </w:tr>
      <w:tr w:rsidR="00C805A0" w:rsidRPr="00C805A0" w14:paraId="379D698A" w14:textId="77777777" w:rsidTr="00642EBB">
        <w:tc>
          <w:tcPr>
            <w:tcW w:w="2835" w:type="dxa"/>
          </w:tcPr>
          <w:p w14:paraId="747228C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Poodle</w:t>
            </w:r>
          </w:p>
        </w:tc>
        <w:tc>
          <w:tcPr>
            <w:tcW w:w="2154" w:type="dxa"/>
            <w:vAlign w:val="center"/>
          </w:tcPr>
          <w:p w14:paraId="5A92AC4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16</w:t>
            </w:r>
          </w:p>
        </w:tc>
        <w:tc>
          <w:tcPr>
            <w:tcW w:w="2154" w:type="dxa"/>
            <w:vAlign w:val="center"/>
          </w:tcPr>
          <w:p w14:paraId="47E858A4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2.91</w:t>
            </w:r>
          </w:p>
        </w:tc>
      </w:tr>
      <w:tr w:rsidR="00C805A0" w:rsidRPr="00C805A0" w14:paraId="33106D59" w14:textId="77777777" w:rsidTr="00642EBB">
        <w:tc>
          <w:tcPr>
            <w:tcW w:w="2835" w:type="dxa"/>
          </w:tcPr>
          <w:p w14:paraId="2CE6A46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Border Collie</w:t>
            </w:r>
          </w:p>
        </w:tc>
        <w:tc>
          <w:tcPr>
            <w:tcW w:w="2154" w:type="dxa"/>
            <w:vAlign w:val="center"/>
          </w:tcPr>
          <w:p w14:paraId="273EECE0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15</w:t>
            </w:r>
          </w:p>
        </w:tc>
        <w:tc>
          <w:tcPr>
            <w:tcW w:w="2154" w:type="dxa"/>
            <w:vAlign w:val="center"/>
          </w:tcPr>
          <w:p w14:paraId="341209D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2.73</w:t>
            </w:r>
          </w:p>
        </w:tc>
      </w:tr>
      <w:tr w:rsidR="00C805A0" w:rsidRPr="00C805A0" w14:paraId="28C23399" w14:textId="77777777" w:rsidTr="00642EBB">
        <w:tc>
          <w:tcPr>
            <w:tcW w:w="2835" w:type="dxa"/>
          </w:tcPr>
          <w:p w14:paraId="183FCCE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Beagle</w:t>
            </w:r>
          </w:p>
        </w:tc>
        <w:tc>
          <w:tcPr>
            <w:tcW w:w="2154" w:type="dxa"/>
            <w:vAlign w:val="center"/>
          </w:tcPr>
          <w:p w14:paraId="62A52830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14</w:t>
            </w:r>
          </w:p>
        </w:tc>
        <w:tc>
          <w:tcPr>
            <w:tcW w:w="2154" w:type="dxa"/>
            <w:vAlign w:val="center"/>
          </w:tcPr>
          <w:p w14:paraId="7503AAF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2.54</w:t>
            </w:r>
          </w:p>
        </w:tc>
      </w:tr>
      <w:tr w:rsidR="00C805A0" w:rsidRPr="00C805A0" w14:paraId="57E8A893" w14:textId="77777777" w:rsidTr="00642EBB">
        <w:tc>
          <w:tcPr>
            <w:tcW w:w="2835" w:type="dxa"/>
          </w:tcPr>
          <w:p w14:paraId="3D42503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Unavailable</w:t>
            </w:r>
          </w:p>
        </w:tc>
        <w:tc>
          <w:tcPr>
            <w:tcW w:w="2154" w:type="dxa"/>
            <w:vAlign w:val="center"/>
          </w:tcPr>
          <w:p w14:paraId="340C53C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22</w:t>
            </w:r>
          </w:p>
        </w:tc>
        <w:tc>
          <w:tcPr>
            <w:tcW w:w="2154" w:type="dxa"/>
            <w:vAlign w:val="center"/>
          </w:tcPr>
          <w:p w14:paraId="57F7C90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4.00</w:t>
            </w:r>
          </w:p>
        </w:tc>
      </w:tr>
      <w:tr w:rsidR="00C805A0" w:rsidRPr="00C805A0" w14:paraId="620C266B" w14:textId="77777777" w:rsidTr="00642EBB">
        <w:tc>
          <w:tcPr>
            <w:tcW w:w="2835" w:type="dxa"/>
            <w:tcBorders>
              <w:bottom w:val="single" w:sz="4" w:space="0" w:color="auto"/>
            </w:tcBorders>
          </w:tcPr>
          <w:p w14:paraId="1397F9B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Other (70 breeds)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485424B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226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5F12747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41.09</w:t>
            </w:r>
          </w:p>
        </w:tc>
      </w:tr>
    </w:tbl>
    <w:p w14:paraId="072AC17F" w14:textId="77777777" w:rsidR="00C805A0" w:rsidRPr="00C805A0" w:rsidRDefault="00C805A0" w:rsidP="00C805A0">
      <w:pPr>
        <w:rPr>
          <w:lang w:val="en-US"/>
        </w:rPr>
      </w:pPr>
    </w:p>
    <w:p w14:paraId="0E4DEAD3" w14:textId="2FC96C29" w:rsidR="00C805A0" w:rsidRPr="00C805A0" w:rsidRDefault="00C805A0" w:rsidP="007B62A8">
      <w:pPr>
        <w:rPr>
          <w:lang w:val="en-US"/>
        </w:rPr>
      </w:pPr>
      <w:r w:rsidRPr="00C805A0">
        <w:rPr>
          <w:b/>
          <w:bCs/>
          <w:lang w:val="en-US"/>
        </w:rPr>
        <w:t xml:space="preserve">Supplementary </w:t>
      </w:r>
      <w:r w:rsidRPr="00C805A0">
        <w:rPr>
          <w:b/>
          <w:lang w:val="en-US"/>
        </w:rPr>
        <w:t xml:space="preserve">Table 2. </w:t>
      </w:r>
      <w:r w:rsidRPr="00C805A0">
        <w:rPr>
          <w:lang w:val="en-US"/>
        </w:rPr>
        <w:t xml:space="preserve">Results of global and </w:t>
      </w:r>
      <w:r w:rsidR="007B62A8">
        <w:rPr>
          <w:lang w:val="en-US"/>
        </w:rPr>
        <w:t xml:space="preserve">multiple pairwise post-hoc </w:t>
      </w:r>
      <w:r w:rsidRPr="00C805A0">
        <w:rPr>
          <w:lang w:val="en-US"/>
        </w:rPr>
        <w:t xml:space="preserve">tests </w:t>
      </w:r>
      <w:r w:rsidR="007B62A8">
        <w:rPr>
          <w:lang w:val="en-US"/>
        </w:rPr>
        <w:t xml:space="preserve">with Bonferroni correction </w:t>
      </w:r>
      <w:r w:rsidRPr="00C805A0">
        <w:rPr>
          <w:lang w:val="en-US"/>
        </w:rPr>
        <w:t>across quartiles for each T1w MRI sequence. Entries show</w:t>
      </w:r>
      <w:r w:rsidRPr="00C805A0">
        <w:rPr>
          <w:i/>
          <w:iCs/>
          <w:lang w:val="en-US"/>
        </w:rPr>
        <w:t xml:space="preserve"> p</w:t>
      </w:r>
      <w:r w:rsidRPr="00C805A0">
        <w:rPr>
          <w:lang w:val="en-US"/>
        </w:rPr>
        <w:t>-values.</w:t>
      </w:r>
    </w:p>
    <w:tbl>
      <w:tblPr>
        <w:tblW w:w="5011" w:type="pct"/>
        <w:jc w:val="center"/>
        <w:tblLook w:val="04A0" w:firstRow="1" w:lastRow="0" w:firstColumn="1" w:lastColumn="0" w:noHBand="0" w:noVBand="1"/>
      </w:tblPr>
      <w:tblGrid>
        <w:gridCol w:w="1395"/>
        <w:gridCol w:w="1221"/>
        <w:gridCol w:w="1708"/>
        <w:gridCol w:w="1271"/>
        <w:gridCol w:w="1794"/>
        <w:gridCol w:w="1290"/>
        <w:gridCol w:w="1810"/>
      </w:tblGrid>
      <w:tr w:rsidR="00C805A0" w:rsidRPr="00C805A0" w14:paraId="14203872" w14:textId="77777777" w:rsidTr="00642EBB">
        <w:trPr>
          <w:jc w:val="center"/>
        </w:trPr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65147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Test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90C93" w14:textId="77777777" w:rsidR="00C805A0" w:rsidRPr="00C805A0" w:rsidRDefault="00C805A0" w:rsidP="00C805A0">
            <w:pPr>
              <w:rPr>
                <w:b/>
                <w:lang w:val="en-US"/>
              </w:rPr>
            </w:pPr>
            <w:r w:rsidRPr="00C805A0">
              <w:rPr>
                <w:b/>
                <w:lang w:val="en-US"/>
              </w:rPr>
              <w:t>T1w-tra</w:t>
            </w:r>
          </w:p>
        </w:tc>
        <w:tc>
          <w:tcPr>
            <w:tcW w:w="8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43FF0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T1w-tra-gad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C08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T1w-sag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84CC5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T1w-sag-gad</w:t>
            </w:r>
          </w:p>
        </w:tc>
        <w:tc>
          <w:tcPr>
            <w:tcW w:w="6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5E4DA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T1w-dor</w:t>
            </w: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5D6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T1w-dor-gad</w:t>
            </w:r>
          </w:p>
        </w:tc>
      </w:tr>
      <w:tr w:rsidR="00C805A0" w:rsidRPr="00C805A0" w14:paraId="2E4B79B8" w14:textId="77777777" w:rsidTr="00642EBB">
        <w:trPr>
          <w:jc w:val="center"/>
        </w:trPr>
        <w:tc>
          <w:tcPr>
            <w:tcW w:w="665" w:type="pct"/>
            <w:tcBorders>
              <w:top w:val="single" w:sz="4" w:space="0" w:color="auto"/>
            </w:tcBorders>
            <w:vAlign w:val="center"/>
          </w:tcPr>
          <w:p w14:paraId="3322179A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Global test</w:t>
            </w: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14:paraId="3DF02C8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0.0001</w:t>
            </w:r>
          </w:p>
        </w:tc>
        <w:tc>
          <w:tcPr>
            <w:tcW w:w="814" w:type="pct"/>
            <w:tcBorders>
              <w:top w:val="single" w:sz="4" w:space="0" w:color="auto"/>
            </w:tcBorders>
            <w:vAlign w:val="center"/>
          </w:tcPr>
          <w:p w14:paraId="41E9697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0.0001</w:t>
            </w:r>
          </w:p>
        </w:tc>
        <w:tc>
          <w:tcPr>
            <w:tcW w:w="606" w:type="pct"/>
            <w:tcBorders>
              <w:top w:val="single" w:sz="4" w:space="0" w:color="auto"/>
            </w:tcBorders>
            <w:vAlign w:val="center"/>
          </w:tcPr>
          <w:p w14:paraId="327F26E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0.0001</w:t>
            </w:r>
          </w:p>
        </w:tc>
        <w:tc>
          <w:tcPr>
            <w:tcW w:w="855" w:type="pct"/>
            <w:tcBorders>
              <w:top w:val="single" w:sz="4" w:space="0" w:color="auto"/>
            </w:tcBorders>
            <w:vAlign w:val="center"/>
          </w:tcPr>
          <w:p w14:paraId="53049315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0.0001</w:t>
            </w:r>
          </w:p>
        </w:tc>
        <w:tc>
          <w:tcPr>
            <w:tcW w:w="615" w:type="pct"/>
            <w:tcBorders>
              <w:top w:val="single" w:sz="4" w:space="0" w:color="auto"/>
            </w:tcBorders>
            <w:vAlign w:val="center"/>
          </w:tcPr>
          <w:p w14:paraId="718B6FA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0.0001</w:t>
            </w:r>
          </w:p>
        </w:tc>
        <w:tc>
          <w:tcPr>
            <w:tcW w:w="863" w:type="pct"/>
            <w:tcBorders>
              <w:top w:val="single" w:sz="4" w:space="0" w:color="auto"/>
            </w:tcBorders>
            <w:vAlign w:val="center"/>
          </w:tcPr>
          <w:p w14:paraId="0D486B5D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0.0001</w:t>
            </w:r>
          </w:p>
        </w:tc>
      </w:tr>
      <w:tr w:rsidR="00C805A0" w:rsidRPr="00C805A0" w14:paraId="4E5FC37B" w14:textId="77777777" w:rsidTr="00642EBB">
        <w:trPr>
          <w:jc w:val="center"/>
        </w:trPr>
        <w:tc>
          <w:tcPr>
            <w:tcW w:w="665" w:type="pct"/>
            <w:vAlign w:val="center"/>
          </w:tcPr>
          <w:p w14:paraId="208964C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Q1 vs Q2</w:t>
            </w:r>
          </w:p>
        </w:tc>
        <w:tc>
          <w:tcPr>
            <w:tcW w:w="582" w:type="pct"/>
            <w:vAlign w:val="center"/>
          </w:tcPr>
          <w:p w14:paraId="51EB22F1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14" w:type="pct"/>
            <w:vAlign w:val="center"/>
          </w:tcPr>
          <w:p w14:paraId="44A867C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06" w:type="pct"/>
            <w:vAlign w:val="center"/>
          </w:tcPr>
          <w:p w14:paraId="0BA2B456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55" w:type="pct"/>
            <w:vAlign w:val="center"/>
          </w:tcPr>
          <w:p w14:paraId="7BECF5B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15" w:type="pct"/>
            <w:vAlign w:val="center"/>
          </w:tcPr>
          <w:p w14:paraId="4C9A9F2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63" w:type="pct"/>
            <w:vAlign w:val="center"/>
          </w:tcPr>
          <w:p w14:paraId="62D988B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</w:tr>
      <w:tr w:rsidR="00C805A0" w:rsidRPr="00C805A0" w14:paraId="2979FC2A" w14:textId="77777777" w:rsidTr="00642EBB">
        <w:trPr>
          <w:jc w:val="center"/>
        </w:trPr>
        <w:tc>
          <w:tcPr>
            <w:tcW w:w="665" w:type="pct"/>
            <w:vAlign w:val="center"/>
          </w:tcPr>
          <w:p w14:paraId="4ADB1316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Q1 vs Q3</w:t>
            </w:r>
          </w:p>
        </w:tc>
        <w:tc>
          <w:tcPr>
            <w:tcW w:w="582" w:type="pct"/>
            <w:vAlign w:val="center"/>
          </w:tcPr>
          <w:p w14:paraId="5177FED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14" w:type="pct"/>
            <w:vAlign w:val="center"/>
          </w:tcPr>
          <w:p w14:paraId="0377913D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06" w:type="pct"/>
            <w:vAlign w:val="center"/>
          </w:tcPr>
          <w:p w14:paraId="1D0B8790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55" w:type="pct"/>
            <w:vAlign w:val="center"/>
          </w:tcPr>
          <w:p w14:paraId="5E5C4DD7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15" w:type="pct"/>
            <w:vAlign w:val="center"/>
          </w:tcPr>
          <w:p w14:paraId="1623299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63" w:type="pct"/>
            <w:vAlign w:val="center"/>
          </w:tcPr>
          <w:p w14:paraId="5DFF62B1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</w:tr>
      <w:tr w:rsidR="00C805A0" w:rsidRPr="00C805A0" w14:paraId="41661B7F" w14:textId="77777777" w:rsidTr="00642EBB">
        <w:trPr>
          <w:jc w:val="center"/>
        </w:trPr>
        <w:tc>
          <w:tcPr>
            <w:tcW w:w="665" w:type="pct"/>
            <w:vAlign w:val="center"/>
          </w:tcPr>
          <w:p w14:paraId="47CBA54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Q1 vs Q4</w:t>
            </w:r>
          </w:p>
        </w:tc>
        <w:tc>
          <w:tcPr>
            <w:tcW w:w="582" w:type="pct"/>
            <w:vAlign w:val="center"/>
          </w:tcPr>
          <w:p w14:paraId="6A8FB22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14" w:type="pct"/>
            <w:vAlign w:val="center"/>
          </w:tcPr>
          <w:p w14:paraId="25B3B3C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06" w:type="pct"/>
            <w:vAlign w:val="center"/>
          </w:tcPr>
          <w:p w14:paraId="7A04B90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0.0858</w:t>
            </w:r>
          </w:p>
        </w:tc>
        <w:tc>
          <w:tcPr>
            <w:tcW w:w="855" w:type="pct"/>
            <w:vAlign w:val="center"/>
          </w:tcPr>
          <w:p w14:paraId="223C06C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0.1392</w:t>
            </w:r>
          </w:p>
        </w:tc>
        <w:tc>
          <w:tcPr>
            <w:tcW w:w="615" w:type="pct"/>
            <w:vAlign w:val="center"/>
          </w:tcPr>
          <w:p w14:paraId="73DDFA01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63" w:type="pct"/>
            <w:vAlign w:val="center"/>
          </w:tcPr>
          <w:p w14:paraId="25CCEB2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0.3276</w:t>
            </w:r>
          </w:p>
        </w:tc>
      </w:tr>
      <w:tr w:rsidR="00C805A0" w:rsidRPr="00C805A0" w14:paraId="2814D261" w14:textId="77777777" w:rsidTr="00642EBB">
        <w:trPr>
          <w:jc w:val="center"/>
        </w:trPr>
        <w:tc>
          <w:tcPr>
            <w:tcW w:w="665" w:type="pct"/>
            <w:vAlign w:val="center"/>
          </w:tcPr>
          <w:p w14:paraId="0539B94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Q2 vs Q3</w:t>
            </w:r>
          </w:p>
        </w:tc>
        <w:tc>
          <w:tcPr>
            <w:tcW w:w="582" w:type="pct"/>
            <w:vAlign w:val="center"/>
          </w:tcPr>
          <w:p w14:paraId="12864A24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0.0930</w:t>
            </w:r>
          </w:p>
        </w:tc>
        <w:tc>
          <w:tcPr>
            <w:tcW w:w="814" w:type="pct"/>
            <w:vAlign w:val="center"/>
          </w:tcPr>
          <w:p w14:paraId="44D6FD07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2.4288</w:t>
            </w:r>
          </w:p>
        </w:tc>
        <w:tc>
          <w:tcPr>
            <w:tcW w:w="606" w:type="pct"/>
            <w:vAlign w:val="center"/>
          </w:tcPr>
          <w:p w14:paraId="06B5C6F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5.4426</w:t>
            </w:r>
          </w:p>
        </w:tc>
        <w:tc>
          <w:tcPr>
            <w:tcW w:w="855" w:type="pct"/>
            <w:vAlign w:val="center"/>
          </w:tcPr>
          <w:p w14:paraId="069FC2C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2.8992</w:t>
            </w:r>
          </w:p>
        </w:tc>
        <w:tc>
          <w:tcPr>
            <w:tcW w:w="615" w:type="pct"/>
            <w:vAlign w:val="center"/>
          </w:tcPr>
          <w:p w14:paraId="39FF6711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63" w:type="pct"/>
            <w:vAlign w:val="center"/>
          </w:tcPr>
          <w:p w14:paraId="1621C1C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0.3588</w:t>
            </w:r>
          </w:p>
        </w:tc>
      </w:tr>
      <w:tr w:rsidR="00C805A0" w:rsidRPr="00C805A0" w14:paraId="439F7EFE" w14:textId="77777777" w:rsidTr="00642EBB">
        <w:trPr>
          <w:jc w:val="center"/>
        </w:trPr>
        <w:tc>
          <w:tcPr>
            <w:tcW w:w="665" w:type="pct"/>
            <w:vAlign w:val="center"/>
          </w:tcPr>
          <w:p w14:paraId="41D7A536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Q2 vs Q4</w:t>
            </w:r>
          </w:p>
        </w:tc>
        <w:tc>
          <w:tcPr>
            <w:tcW w:w="582" w:type="pct"/>
            <w:vAlign w:val="center"/>
          </w:tcPr>
          <w:p w14:paraId="08E9D785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14" w:type="pct"/>
            <w:vAlign w:val="center"/>
          </w:tcPr>
          <w:p w14:paraId="0DFDC710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06" w:type="pct"/>
            <w:vAlign w:val="center"/>
          </w:tcPr>
          <w:p w14:paraId="5BCA57B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55" w:type="pct"/>
            <w:vAlign w:val="center"/>
          </w:tcPr>
          <w:p w14:paraId="7C935247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15" w:type="pct"/>
            <w:vAlign w:val="center"/>
          </w:tcPr>
          <w:p w14:paraId="3AC86F5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63" w:type="pct"/>
            <w:vAlign w:val="center"/>
          </w:tcPr>
          <w:p w14:paraId="36645F0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</w:tr>
      <w:tr w:rsidR="00C805A0" w:rsidRPr="00C805A0" w14:paraId="37218403" w14:textId="77777777" w:rsidTr="00642EBB">
        <w:trPr>
          <w:jc w:val="center"/>
        </w:trPr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58D7A71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Q3 vs Q4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643329B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19D499C4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14:paraId="0C1BBBD7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</w:tcPr>
          <w:p w14:paraId="1F01CD1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2325EF15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vAlign w:val="center"/>
          </w:tcPr>
          <w:p w14:paraId="0151B88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0.0006</w:t>
            </w:r>
          </w:p>
        </w:tc>
      </w:tr>
    </w:tbl>
    <w:p w14:paraId="1BD246ED" w14:textId="276CD331" w:rsidR="00C805A0" w:rsidRDefault="00C805A0" w:rsidP="00C805A0">
      <w:pPr>
        <w:rPr>
          <w:lang w:val="en-US"/>
        </w:rPr>
      </w:pPr>
      <w:r w:rsidRPr="00C805A0">
        <w:rPr>
          <w:lang w:val="en-US"/>
        </w:rPr>
        <w:br w:type="page"/>
      </w:r>
    </w:p>
    <w:p w14:paraId="6BAD7EF9" w14:textId="77777777" w:rsidR="0098001A" w:rsidRPr="0098001A" w:rsidRDefault="0098001A" w:rsidP="0098001A">
      <w:pPr>
        <w:rPr>
          <w:b/>
          <w:bCs/>
          <w:lang w:val="en-US"/>
        </w:rPr>
      </w:pPr>
      <w:r w:rsidRPr="00631A97">
        <w:rPr>
          <w:b/>
          <w:bCs/>
          <w:lang w:val="en-US"/>
        </w:rPr>
        <w:lastRenderedPageBreak/>
        <w:t xml:space="preserve">Table 3. </w:t>
      </w:r>
      <w:r w:rsidRPr="0098001A">
        <w:rPr>
          <w:b/>
          <w:bCs/>
          <w:lang w:val="en-US"/>
        </w:rPr>
        <w:t>Threshold-based performance metrics</w:t>
      </w:r>
    </w:p>
    <w:tbl>
      <w:tblPr>
        <w:tblStyle w:val="Listentabelle2Akzent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701"/>
        <w:gridCol w:w="850"/>
        <w:gridCol w:w="1843"/>
        <w:gridCol w:w="1701"/>
      </w:tblGrid>
      <w:tr w:rsidR="0098001A" w:rsidRPr="00631A97" w14:paraId="631C9994" w14:textId="77777777" w:rsidTr="00BC5D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9ED0F2A" w14:textId="77777777" w:rsidR="0098001A" w:rsidRPr="00631A97" w:rsidRDefault="0098001A" w:rsidP="00BC5D33">
            <w:pPr>
              <w:jc w:val="center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Threshold</w:t>
            </w:r>
          </w:p>
        </w:tc>
        <w:tc>
          <w:tcPr>
            <w:tcW w:w="851" w:type="dxa"/>
            <w:noWrap/>
            <w:hideMark/>
          </w:tcPr>
          <w:p w14:paraId="166BB014" w14:textId="77777777" w:rsidR="0098001A" w:rsidRPr="00631A97" w:rsidRDefault="0098001A" w:rsidP="00BC5D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Se (%)</w:t>
            </w:r>
          </w:p>
        </w:tc>
        <w:tc>
          <w:tcPr>
            <w:tcW w:w="1701" w:type="dxa"/>
            <w:noWrap/>
            <w:hideMark/>
          </w:tcPr>
          <w:p w14:paraId="3C4E9F72" w14:textId="77777777" w:rsidR="0098001A" w:rsidRPr="00631A97" w:rsidRDefault="0098001A" w:rsidP="00BC5D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95% CI</w:t>
            </w:r>
          </w:p>
        </w:tc>
        <w:tc>
          <w:tcPr>
            <w:tcW w:w="850" w:type="dxa"/>
            <w:noWrap/>
            <w:hideMark/>
          </w:tcPr>
          <w:p w14:paraId="2F47AA63" w14:textId="77777777" w:rsidR="0098001A" w:rsidRPr="00631A97" w:rsidRDefault="0098001A" w:rsidP="00BC5D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31A97">
              <w:rPr>
                <w:sz w:val="18"/>
                <w:szCs w:val="18"/>
              </w:rPr>
              <w:t>Sp</w:t>
            </w:r>
            <w:proofErr w:type="spellEnd"/>
            <w:r w:rsidRPr="00631A97">
              <w:rPr>
                <w:sz w:val="18"/>
                <w:szCs w:val="18"/>
              </w:rPr>
              <w:t xml:space="preserve"> (%)</w:t>
            </w:r>
          </w:p>
        </w:tc>
        <w:tc>
          <w:tcPr>
            <w:tcW w:w="1843" w:type="dxa"/>
            <w:noWrap/>
            <w:hideMark/>
          </w:tcPr>
          <w:p w14:paraId="6B6066DD" w14:textId="77777777" w:rsidR="0098001A" w:rsidRPr="00631A97" w:rsidRDefault="0098001A" w:rsidP="00BC5D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95% CI</w:t>
            </w:r>
          </w:p>
        </w:tc>
        <w:tc>
          <w:tcPr>
            <w:tcW w:w="1701" w:type="dxa"/>
            <w:noWrap/>
            <w:hideMark/>
          </w:tcPr>
          <w:p w14:paraId="6C571063" w14:textId="77777777" w:rsidR="0098001A" w:rsidRPr="00631A97" w:rsidRDefault="0098001A" w:rsidP="00BC5D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631A97">
              <w:rPr>
                <w:sz w:val="18"/>
                <w:szCs w:val="18"/>
              </w:rPr>
              <w:t>Likelihood</w:t>
            </w:r>
            <w:proofErr w:type="spellEnd"/>
            <w:r w:rsidRPr="00631A97">
              <w:rPr>
                <w:sz w:val="18"/>
                <w:szCs w:val="18"/>
              </w:rPr>
              <w:t xml:space="preserve"> </w:t>
            </w:r>
            <w:proofErr w:type="spellStart"/>
            <w:r w:rsidRPr="00631A97">
              <w:rPr>
                <w:sz w:val="18"/>
                <w:szCs w:val="18"/>
              </w:rPr>
              <w:t>ratio</w:t>
            </w:r>
            <w:proofErr w:type="spellEnd"/>
          </w:p>
        </w:tc>
      </w:tr>
      <w:tr w:rsidR="0098001A" w:rsidRPr="00631A97" w14:paraId="03DC5903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B3CA718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0.01923</w:t>
            </w:r>
          </w:p>
        </w:tc>
        <w:tc>
          <w:tcPr>
            <w:tcW w:w="851" w:type="dxa"/>
            <w:noWrap/>
            <w:hideMark/>
          </w:tcPr>
          <w:p w14:paraId="40E325E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6530DA44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1E323F04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0.00</w:t>
            </w:r>
          </w:p>
        </w:tc>
        <w:tc>
          <w:tcPr>
            <w:tcW w:w="1843" w:type="dxa"/>
            <w:noWrap/>
            <w:hideMark/>
          </w:tcPr>
          <w:p w14:paraId="08A84DE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0.00 % - 17.59%</w:t>
            </w:r>
          </w:p>
        </w:tc>
        <w:tc>
          <w:tcPr>
            <w:tcW w:w="1701" w:type="dxa"/>
            <w:noWrap/>
            <w:hideMark/>
          </w:tcPr>
          <w:p w14:paraId="3BC15B6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0.97</w:t>
            </w:r>
          </w:p>
        </w:tc>
      </w:tr>
      <w:tr w:rsidR="0098001A" w:rsidRPr="00631A97" w14:paraId="52752A75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74F6C5B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0.03044</w:t>
            </w:r>
          </w:p>
        </w:tc>
        <w:tc>
          <w:tcPr>
            <w:tcW w:w="851" w:type="dxa"/>
            <w:noWrap/>
            <w:hideMark/>
          </w:tcPr>
          <w:p w14:paraId="7CFCB599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05CFA6E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0A43546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5.56</w:t>
            </w:r>
          </w:p>
        </w:tc>
        <w:tc>
          <w:tcPr>
            <w:tcW w:w="1843" w:type="dxa"/>
            <w:noWrap/>
            <w:hideMark/>
          </w:tcPr>
          <w:p w14:paraId="540A7EE9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0.29% - 25.76%</w:t>
            </w:r>
          </w:p>
        </w:tc>
        <w:tc>
          <w:tcPr>
            <w:tcW w:w="1701" w:type="dxa"/>
            <w:noWrap/>
            <w:hideMark/>
          </w:tcPr>
          <w:p w14:paraId="31B39C05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1.03</w:t>
            </w:r>
          </w:p>
        </w:tc>
      </w:tr>
      <w:tr w:rsidR="0098001A" w:rsidRPr="00631A97" w14:paraId="281537D7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3EA9EA5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0.03532</w:t>
            </w:r>
          </w:p>
        </w:tc>
        <w:tc>
          <w:tcPr>
            <w:tcW w:w="851" w:type="dxa"/>
            <w:noWrap/>
            <w:hideMark/>
          </w:tcPr>
          <w:p w14:paraId="0AD51F79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2D251E6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040D21A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11.11</w:t>
            </w:r>
          </w:p>
        </w:tc>
        <w:tc>
          <w:tcPr>
            <w:tcW w:w="1843" w:type="dxa"/>
            <w:noWrap/>
            <w:hideMark/>
          </w:tcPr>
          <w:p w14:paraId="06D0C648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1.97% - 32.80%</w:t>
            </w:r>
          </w:p>
        </w:tc>
        <w:tc>
          <w:tcPr>
            <w:tcW w:w="1701" w:type="dxa"/>
            <w:noWrap/>
            <w:hideMark/>
          </w:tcPr>
          <w:p w14:paraId="12537DF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1.09</w:t>
            </w:r>
          </w:p>
        </w:tc>
      </w:tr>
      <w:tr w:rsidR="0098001A" w:rsidRPr="00631A97" w14:paraId="1FD27BAB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10C0048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0.04615</w:t>
            </w:r>
          </w:p>
        </w:tc>
        <w:tc>
          <w:tcPr>
            <w:tcW w:w="851" w:type="dxa"/>
            <w:noWrap/>
            <w:hideMark/>
          </w:tcPr>
          <w:p w14:paraId="5473A771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73EB795B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2B9B9A10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16.67</w:t>
            </w:r>
          </w:p>
        </w:tc>
        <w:tc>
          <w:tcPr>
            <w:tcW w:w="1843" w:type="dxa"/>
            <w:noWrap/>
            <w:hideMark/>
          </w:tcPr>
          <w:p w14:paraId="0B7210F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5.84% - 39.22%</w:t>
            </w:r>
          </w:p>
        </w:tc>
        <w:tc>
          <w:tcPr>
            <w:tcW w:w="1701" w:type="dxa"/>
            <w:noWrap/>
            <w:hideMark/>
          </w:tcPr>
          <w:p w14:paraId="32025DBA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1.17</w:t>
            </w:r>
          </w:p>
        </w:tc>
      </w:tr>
      <w:tr w:rsidR="0098001A" w:rsidRPr="00631A97" w14:paraId="0E707BF1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8DF1374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0.06487</w:t>
            </w:r>
          </w:p>
        </w:tc>
        <w:tc>
          <w:tcPr>
            <w:tcW w:w="851" w:type="dxa"/>
            <w:noWrap/>
            <w:hideMark/>
          </w:tcPr>
          <w:p w14:paraId="50FA3C28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2AE29D6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52BD4E36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22.22</w:t>
            </w:r>
          </w:p>
        </w:tc>
        <w:tc>
          <w:tcPr>
            <w:tcW w:w="1843" w:type="dxa"/>
            <w:noWrap/>
            <w:hideMark/>
          </w:tcPr>
          <w:p w14:paraId="436E46A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9.00% - 45.21%</w:t>
            </w:r>
          </w:p>
        </w:tc>
        <w:tc>
          <w:tcPr>
            <w:tcW w:w="1701" w:type="dxa"/>
            <w:noWrap/>
            <w:hideMark/>
          </w:tcPr>
          <w:p w14:paraId="78988698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1.25</w:t>
            </w:r>
          </w:p>
        </w:tc>
      </w:tr>
      <w:tr w:rsidR="0098001A" w:rsidRPr="00631A97" w14:paraId="37E647C1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C4F96CF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0.09798</w:t>
            </w:r>
          </w:p>
        </w:tc>
        <w:tc>
          <w:tcPr>
            <w:tcW w:w="851" w:type="dxa"/>
            <w:noWrap/>
            <w:hideMark/>
          </w:tcPr>
          <w:p w14:paraId="645936E6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4D9BFC22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74247160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27.78</w:t>
            </w:r>
          </w:p>
        </w:tc>
        <w:tc>
          <w:tcPr>
            <w:tcW w:w="1843" w:type="dxa"/>
            <w:noWrap/>
            <w:hideMark/>
          </w:tcPr>
          <w:p w14:paraId="351E659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12.50% - 50.87%</w:t>
            </w:r>
          </w:p>
        </w:tc>
        <w:tc>
          <w:tcPr>
            <w:tcW w:w="1701" w:type="dxa"/>
            <w:noWrap/>
            <w:hideMark/>
          </w:tcPr>
          <w:p w14:paraId="6A2C131E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1.35</w:t>
            </w:r>
          </w:p>
        </w:tc>
      </w:tr>
      <w:tr w:rsidR="0098001A" w:rsidRPr="00631A97" w14:paraId="008C01B0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85B997F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0.1187</w:t>
            </w:r>
          </w:p>
        </w:tc>
        <w:tc>
          <w:tcPr>
            <w:tcW w:w="851" w:type="dxa"/>
            <w:noWrap/>
            <w:hideMark/>
          </w:tcPr>
          <w:p w14:paraId="0D1C6393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1524A7F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3A4D677B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33.33</w:t>
            </w:r>
          </w:p>
        </w:tc>
        <w:tc>
          <w:tcPr>
            <w:tcW w:w="1843" w:type="dxa"/>
            <w:noWrap/>
            <w:hideMark/>
          </w:tcPr>
          <w:p w14:paraId="4687B9F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16.28% - 56.25%</w:t>
            </w:r>
          </w:p>
        </w:tc>
        <w:tc>
          <w:tcPr>
            <w:tcW w:w="1701" w:type="dxa"/>
            <w:noWrap/>
            <w:hideMark/>
          </w:tcPr>
          <w:p w14:paraId="5FF6223A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1.46</w:t>
            </w:r>
          </w:p>
        </w:tc>
      </w:tr>
      <w:tr w:rsidR="0098001A" w:rsidRPr="00631A97" w14:paraId="25DC3908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6295EA8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0.1255</w:t>
            </w:r>
          </w:p>
        </w:tc>
        <w:tc>
          <w:tcPr>
            <w:tcW w:w="851" w:type="dxa"/>
            <w:noWrap/>
            <w:hideMark/>
          </w:tcPr>
          <w:p w14:paraId="4C2122D5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2E42158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384039BA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38.89</w:t>
            </w:r>
          </w:p>
        </w:tc>
        <w:tc>
          <w:tcPr>
            <w:tcW w:w="1843" w:type="dxa"/>
            <w:noWrap/>
            <w:hideMark/>
          </w:tcPr>
          <w:p w14:paraId="12F36712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20.31% - 61.38%</w:t>
            </w:r>
          </w:p>
        </w:tc>
        <w:tc>
          <w:tcPr>
            <w:tcW w:w="1701" w:type="dxa"/>
            <w:noWrap/>
            <w:hideMark/>
          </w:tcPr>
          <w:p w14:paraId="1EC5D07E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1.59</w:t>
            </w:r>
          </w:p>
        </w:tc>
      </w:tr>
      <w:tr w:rsidR="0098001A" w:rsidRPr="00631A97" w14:paraId="2CA84F5B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C84B7C9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0.1357</w:t>
            </w:r>
          </w:p>
        </w:tc>
        <w:tc>
          <w:tcPr>
            <w:tcW w:w="851" w:type="dxa"/>
            <w:noWrap/>
            <w:hideMark/>
          </w:tcPr>
          <w:p w14:paraId="5A8B3F4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2B06AB6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39E9915D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44.44</w:t>
            </w:r>
          </w:p>
        </w:tc>
        <w:tc>
          <w:tcPr>
            <w:tcW w:w="1843" w:type="dxa"/>
            <w:noWrap/>
            <w:hideMark/>
          </w:tcPr>
          <w:p w14:paraId="507A708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24.56% - 66.28%</w:t>
            </w:r>
          </w:p>
        </w:tc>
        <w:tc>
          <w:tcPr>
            <w:tcW w:w="1701" w:type="dxa"/>
            <w:noWrap/>
            <w:hideMark/>
          </w:tcPr>
          <w:p w14:paraId="043CD44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1.75</w:t>
            </w:r>
          </w:p>
        </w:tc>
      </w:tr>
      <w:tr w:rsidR="0098001A" w:rsidRPr="00631A97" w14:paraId="08AD8E72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FF92C4D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0.1647</w:t>
            </w:r>
          </w:p>
        </w:tc>
        <w:tc>
          <w:tcPr>
            <w:tcW w:w="851" w:type="dxa"/>
            <w:noWrap/>
            <w:hideMark/>
          </w:tcPr>
          <w:p w14:paraId="25256270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97.14</w:t>
            </w:r>
          </w:p>
        </w:tc>
        <w:tc>
          <w:tcPr>
            <w:tcW w:w="1701" w:type="dxa"/>
            <w:noWrap/>
            <w:hideMark/>
          </w:tcPr>
          <w:p w14:paraId="263E1BB6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85.47% - 99.85%</w:t>
            </w:r>
          </w:p>
        </w:tc>
        <w:tc>
          <w:tcPr>
            <w:tcW w:w="850" w:type="dxa"/>
            <w:noWrap/>
            <w:hideMark/>
          </w:tcPr>
          <w:p w14:paraId="37B9D15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50.00</w:t>
            </w:r>
          </w:p>
        </w:tc>
        <w:tc>
          <w:tcPr>
            <w:tcW w:w="1843" w:type="dxa"/>
            <w:noWrap/>
            <w:hideMark/>
          </w:tcPr>
          <w:p w14:paraId="6EA191C2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29.03% - 70.97%</w:t>
            </w:r>
          </w:p>
        </w:tc>
        <w:tc>
          <w:tcPr>
            <w:tcW w:w="1701" w:type="dxa"/>
            <w:noWrap/>
            <w:hideMark/>
          </w:tcPr>
          <w:p w14:paraId="4761A96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1.94</w:t>
            </w:r>
          </w:p>
        </w:tc>
      </w:tr>
      <w:tr w:rsidR="0098001A" w:rsidRPr="00631A97" w14:paraId="5415E0BF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53E68B6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0.2195</w:t>
            </w:r>
          </w:p>
        </w:tc>
        <w:tc>
          <w:tcPr>
            <w:tcW w:w="851" w:type="dxa"/>
            <w:noWrap/>
            <w:hideMark/>
          </w:tcPr>
          <w:p w14:paraId="4643B18F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94.29</w:t>
            </w:r>
          </w:p>
        </w:tc>
        <w:tc>
          <w:tcPr>
            <w:tcW w:w="1701" w:type="dxa"/>
            <w:noWrap/>
            <w:hideMark/>
          </w:tcPr>
          <w:p w14:paraId="2DFF9191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81.39% - 98.98%</w:t>
            </w:r>
          </w:p>
        </w:tc>
        <w:tc>
          <w:tcPr>
            <w:tcW w:w="850" w:type="dxa"/>
            <w:noWrap/>
            <w:hideMark/>
          </w:tcPr>
          <w:p w14:paraId="4080409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50.00</w:t>
            </w:r>
          </w:p>
        </w:tc>
        <w:tc>
          <w:tcPr>
            <w:tcW w:w="1843" w:type="dxa"/>
            <w:noWrap/>
            <w:hideMark/>
          </w:tcPr>
          <w:p w14:paraId="133BB82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29.03% - 70.97%</w:t>
            </w:r>
          </w:p>
        </w:tc>
        <w:tc>
          <w:tcPr>
            <w:tcW w:w="1701" w:type="dxa"/>
            <w:noWrap/>
            <w:hideMark/>
          </w:tcPr>
          <w:p w14:paraId="75157AD3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1.89</w:t>
            </w:r>
          </w:p>
        </w:tc>
      </w:tr>
      <w:tr w:rsidR="0098001A" w:rsidRPr="00631A97" w14:paraId="7EB29A1A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65BCF09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0.2916</w:t>
            </w:r>
          </w:p>
        </w:tc>
        <w:tc>
          <w:tcPr>
            <w:tcW w:w="851" w:type="dxa"/>
            <w:noWrap/>
            <w:hideMark/>
          </w:tcPr>
          <w:p w14:paraId="6B22695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91.43</w:t>
            </w:r>
          </w:p>
        </w:tc>
        <w:tc>
          <w:tcPr>
            <w:tcW w:w="1701" w:type="dxa"/>
            <w:noWrap/>
            <w:hideMark/>
          </w:tcPr>
          <w:p w14:paraId="222FAC49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77.62% - 97.04%</w:t>
            </w:r>
          </w:p>
        </w:tc>
        <w:tc>
          <w:tcPr>
            <w:tcW w:w="850" w:type="dxa"/>
            <w:noWrap/>
            <w:hideMark/>
          </w:tcPr>
          <w:p w14:paraId="19F12E3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50.00</w:t>
            </w:r>
          </w:p>
        </w:tc>
        <w:tc>
          <w:tcPr>
            <w:tcW w:w="1843" w:type="dxa"/>
            <w:noWrap/>
            <w:hideMark/>
          </w:tcPr>
          <w:p w14:paraId="548772B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29.03% - 70.97%</w:t>
            </w:r>
          </w:p>
        </w:tc>
        <w:tc>
          <w:tcPr>
            <w:tcW w:w="1701" w:type="dxa"/>
            <w:noWrap/>
            <w:hideMark/>
          </w:tcPr>
          <w:p w14:paraId="6B498650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1.83</w:t>
            </w:r>
          </w:p>
        </w:tc>
      </w:tr>
      <w:tr w:rsidR="0098001A" w:rsidRPr="00631A97" w14:paraId="00FC49D0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4CEDF24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0.3581</w:t>
            </w:r>
          </w:p>
        </w:tc>
        <w:tc>
          <w:tcPr>
            <w:tcW w:w="851" w:type="dxa"/>
            <w:noWrap/>
            <w:hideMark/>
          </w:tcPr>
          <w:p w14:paraId="2F53401F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88.57</w:t>
            </w:r>
          </w:p>
        </w:tc>
        <w:tc>
          <w:tcPr>
            <w:tcW w:w="1701" w:type="dxa"/>
            <w:noWrap/>
            <w:hideMark/>
          </w:tcPr>
          <w:p w14:paraId="27CFA926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74.05% - 95.46%</w:t>
            </w:r>
          </w:p>
        </w:tc>
        <w:tc>
          <w:tcPr>
            <w:tcW w:w="850" w:type="dxa"/>
            <w:noWrap/>
            <w:hideMark/>
          </w:tcPr>
          <w:p w14:paraId="6498E00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50.00</w:t>
            </w:r>
          </w:p>
        </w:tc>
        <w:tc>
          <w:tcPr>
            <w:tcW w:w="1843" w:type="dxa"/>
            <w:noWrap/>
            <w:hideMark/>
          </w:tcPr>
          <w:p w14:paraId="57D69853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29.03% - 70.97%</w:t>
            </w:r>
          </w:p>
        </w:tc>
        <w:tc>
          <w:tcPr>
            <w:tcW w:w="1701" w:type="dxa"/>
            <w:noWrap/>
            <w:hideMark/>
          </w:tcPr>
          <w:p w14:paraId="5E9E7BB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1.77</w:t>
            </w:r>
          </w:p>
        </w:tc>
      </w:tr>
      <w:tr w:rsidR="0098001A" w:rsidRPr="00631A97" w14:paraId="1861E559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9A8647C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0.3852</w:t>
            </w:r>
          </w:p>
        </w:tc>
        <w:tc>
          <w:tcPr>
            <w:tcW w:w="851" w:type="dxa"/>
            <w:noWrap/>
            <w:hideMark/>
          </w:tcPr>
          <w:p w14:paraId="7C23E48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88.57</w:t>
            </w:r>
          </w:p>
        </w:tc>
        <w:tc>
          <w:tcPr>
            <w:tcW w:w="1701" w:type="dxa"/>
            <w:noWrap/>
            <w:hideMark/>
          </w:tcPr>
          <w:p w14:paraId="0803018A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74.05% - 95.46%</w:t>
            </w:r>
          </w:p>
        </w:tc>
        <w:tc>
          <w:tcPr>
            <w:tcW w:w="850" w:type="dxa"/>
            <w:noWrap/>
            <w:hideMark/>
          </w:tcPr>
          <w:p w14:paraId="765EAD39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55.56</w:t>
            </w:r>
          </w:p>
        </w:tc>
        <w:tc>
          <w:tcPr>
            <w:tcW w:w="1843" w:type="dxa"/>
            <w:noWrap/>
            <w:hideMark/>
          </w:tcPr>
          <w:p w14:paraId="29285659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33.72% - 75.44%</w:t>
            </w:r>
          </w:p>
        </w:tc>
        <w:tc>
          <w:tcPr>
            <w:tcW w:w="1701" w:type="dxa"/>
            <w:noWrap/>
            <w:hideMark/>
          </w:tcPr>
          <w:p w14:paraId="0B856AE1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1.99</w:t>
            </w:r>
          </w:p>
        </w:tc>
      </w:tr>
      <w:tr w:rsidR="0098001A" w:rsidRPr="00631A97" w14:paraId="333EAEFE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EA8563A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0.3977</w:t>
            </w:r>
          </w:p>
        </w:tc>
        <w:tc>
          <w:tcPr>
            <w:tcW w:w="851" w:type="dxa"/>
            <w:noWrap/>
            <w:hideMark/>
          </w:tcPr>
          <w:p w14:paraId="1B00F98A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88.57</w:t>
            </w:r>
          </w:p>
        </w:tc>
        <w:tc>
          <w:tcPr>
            <w:tcW w:w="1701" w:type="dxa"/>
            <w:noWrap/>
            <w:hideMark/>
          </w:tcPr>
          <w:p w14:paraId="0F71F063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74.05% - 95.46%</w:t>
            </w:r>
          </w:p>
        </w:tc>
        <w:tc>
          <w:tcPr>
            <w:tcW w:w="850" w:type="dxa"/>
            <w:noWrap/>
            <w:hideMark/>
          </w:tcPr>
          <w:p w14:paraId="211FC3DC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61.11</w:t>
            </w:r>
          </w:p>
        </w:tc>
        <w:tc>
          <w:tcPr>
            <w:tcW w:w="1843" w:type="dxa"/>
            <w:noWrap/>
            <w:hideMark/>
          </w:tcPr>
          <w:p w14:paraId="5AA983BF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38.62% - 79.69%</w:t>
            </w:r>
          </w:p>
        </w:tc>
        <w:tc>
          <w:tcPr>
            <w:tcW w:w="1701" w:type="dxa"/>
            <w:noWrap/>
            <w:hideMark/>
          </w:tcPr>
          <w:p w14:paraId="34301266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2.28</w:t>
            </w:r>
          </w:p>
        </w:tc>
      </w:tr>
      <w:tr w:rsidR="0098001A" w:rsidRPr="00631A97" w14:paraId="3AABB0C8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6CC1B3F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0.4148</w:t>
            </w:r>
          </w:p>
        </w:tc>
        <w:tc>
          <w:tcPr>
            <w:tcW w:w="851" w:type="dxa"/>
            <w:noWrap/>
            <w:hideMark/>
          </w:tcPr>
          <w:p w14:paraId="5F3DF29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85.71</w:t>
            </w:r>
          </w:p>
        </w:tc>
        <w:tc>
          <w:tcPr>
            <w:tcW w:w="1701" w:type="dxa"/>
            <w:noWrap/>
            <w:hideMark/>
          </w:tcPr>
          <w:p w14:paraId="669149C0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70.62% - 93.74%</w:t>
            </w:r>
          </w:p>
        </w:tc>
        <w:tc>
          <w:tcPr>
            <w:tcW w:w="850" w:type="dxa"/>
            <w:noWrap/>
            <w:hideMark/>
          </w:tcPr>
          <w:p w14:paraId="6EC726F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61.11</w:t>
            </w:r>
          </w:p>
        </w:tc>
        <w:tc>
          <w:tcPr>
            <w:tcW w:w="1843" w:type="dxa"/>
            <w:noWrap/>
            <w:hideMark/>
          </w:tcPr>
          <w:p w14:paraId="692F8263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38.62% - 79.69%</w:t>
            </w:r>
          </w:p>
        </w:tc>
        <w:tc>
          <w:tcPr>
            <w:tcW w:w="1701" w:type="dxa"/>
            <w:noWrap/>
            <w:hideMark/>
          </w:tcPr>
          <w:p w14:paraId="5EA9FF15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2.20</w:t>
            </w:r>
          </w:p>
        </w:tc>
      </w:tr>
      <w:tr w:rsidR="0098001A" w:rsidRPr="00631A97" w14:paraId="1925DDC5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7A9AE90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0.4250</w:t>
            </w:r>
          </w:p>
        </w:tc>
        <w:tc>
          <w:tcPr>
            <w:tcW w:w="851" w:type="dxa"/>
            <w:noWrap/>
            <w:hideMark/>
          </w:tcPr>
          <w:p w14:paraId="739AB635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82.86</w:t>
            </w:r>
          </w:p>
        </w:tc>
        <w:tc>
          <w:tcPr>
            <w:tcW w:w="1701" w:type="dxa"/>
            <w:noWrap/>
            <w:hideMark/>
          </w:tcPr>
          <w:p w14:paraId="114CFEAD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67.32% - 91.90%</w:t>
            </w:r>
          </w:p>
        </w:tc>
        <w:tc>
          <w:tcPr>
            <w:tcW w:w="850" w:type="dxa"/>
            <w:noWrap/>
            <w:hideMark/>
          </w:tcPr>
          <w:p w14:paraId="51D2EA38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61.11</w:t>
            </w:r>
          </w:p>
        </w:tc>
        <w:tc>
          <w:tcPr>
            <w:tcW w:w="1843" w:type="dxa"/>
            <w:noWrap/>
            <w:hideMark/>
          </w:tcPr>
          <w:p w14:paraId="2370491A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38.62% - 79.69%</w:t>
            </w:r>
          </w:p>
        </w:tc>
        <w:tc>
          <w:tcPr>
            <w:tcW w:w="1701" w:type="dxa"/>
            <w:noWrap/>
            <w:hideMark/>
          </w:tcPr>
          <w:p w14:paraId="25B12D5C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2.13</w:t>
            </w:r>
          </w:p>
        </w:tc>
      </w:tr>
      <w:tr w:rsidR="0098001A" w:rsidRPr="00631A97" w14:paraId="297AA033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CB97CA5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0.4452</w:t>
            </w:r>
          </w:p>
        </w:tc>
        <w:tc>
          <w:tcPr>
            <w:tcW w:w="851" w:type="dxa"/>
            <w:noWrap/>
            <w:hideMark/>
          </w:tcPr>
          <w:p w14:paraId="52EFBAFB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82.86</w:t>
            </w:r>
          </w:p>
        </w:tc>
        <w:tc>
          <w:tcPr>
            <w:tcW w:w="1701" w:type="dxa"/>
            <w:noWrap/>
            <w:hideMark/>
          </w:tcPr>
          <w:p w14:paraId="51E4FE62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67.32% - 91.90%</w:t>
            </w:r>
          </w:p>
        </w:tc>
        <w:tc>
          <w:tcPr>
            <w:tcW w:w="850" w:type="dxa"/>
            <w:noWrap/>
            <w:hideMark/>
          </w:tcPr>
          <w:p w14:paraId="58FFCF3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66.67</w:t>
            </w:r>
          </w:p>
        </w:tc>
        <w:tc>
          <w:tcPr>
            <w:tcW w:w="1843" w:type="dxa"/>
            <w:noWrap/>
            <w:hideMark/>
          </w:tcPr>
          <w:p w14:paraId="68BD541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43.75% - 83.72%</w:t>
            </w:r>
          </w:p>
        </w:tc>
        <w:tc>
          <w:tcPr>
            <w:tcW w:w="1701" w:type="dxa"/>
            <w:noWrap/>
            <w:hideMark/>
          </w:tcPr>
          <w:p w14:paraId="42509BE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2.49</w:t>
            </w:r>
          </w:p>
        </w:tc>
      </w:tr>
      <w:tr w:rsidR="0098001A" w:rsidRPr="00631A97" w14:paraId="328E3893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0609AD8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0.4818</w:t>
            </w:r>
          </w:p>
        </w:tc>
        <w:tc>
          <w:tcPr>
            <w:tcW w:w="851" w:type="dxa"/>
            <w:noWrap/>
            <w:hideMark/>
          </w:tcPr>
          <w:p w14:paraId="752133E5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82.86</w:t>
            </w:r>
          </w:p>
        </w:tc>
        <w:tc>
          <w:tcPr>
            <w:tcW w:w="1701" w:type="dxa"/>
            <w:noWrap/>
            <w:hideMark/>
          </w:tcPr>
          <w:p w14:paraId="15D0D9D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67.32% - 91.90%</w:t>
            </w:r>
          </w:p>
        </w:tc>
        <w:tc>
          <w:tcPr>
            <w:tcW w:w="850" w:type="dxa"/>
            <w:noWrap/>
            <w:hideMark/>
          </w:tcPr>
          <w:p w14:paraId="08410A0F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72.22</w:t>
            </w:r>
          </w:p>
        </w:tc>
        <w:tc>
          <w:tcPr>
            <w:tcW w:w="1843" w:type="dxa"/>
            <w:noWrap/>
            <w:hideMark/>
          </w:tcPr>
          <w:p w14:paraId="422BA0D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49.13% - 87.50%</w:t>
            </w:r>
          </w:p>
        </w:tc>
        <w:tc>
          <w:tcPr>
            <w:tcW w:w="1701" w:type="dxa"/>
            <w:noWrap/>
            <w:hideMark/>
          </w:tcPr>
          <w:p w14:paraId="1EC62536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2.98</w:t>
            </w:r>
          </w:p>
        </w:tc>
      </w:tr>
      <w:tr w:rsidR="0098001A" w:rsidRPr="00631A97" w14:paraId="0045C3FE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51D1C79" w14:textId="77777777" w:rsidR="0098001A" w:rsidRPr="00AB710C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AB710C">
              <w:rPr>
                <w:b w:val="0"/>
                <w:bCs w:val="0"/>
                <w:sz w:val="18"/>
                <w:szCs w:val="18"/>
              </w:rPr>
              <w:t>&gt; 0.5066</w:t>
            </w:r>
          </w:p>
        </w:tc>
        <w:tc>
          <w:tcPr>
            <w:tcW w:w="851" w:type="dxa"/>
            <w:noWrap/>
            <w:hideMark/>
          </w:tcPr>
          <w:p w14:paraId="18DA02DC" w14:textId="77777777" w:rsidR="0098001A" w:rsidRPr="00AB710C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82.86</w:t>
            </w:r>
          </w:p>
        </w:tc>
        <w:tc>
          <w:tcPr>
            <w:tcW w:w="1701" w:type="dxa"/>
            <w:noWrap/>
            <w:hideMark/>
          </w:tcPr>
          <w:p w14:paraId="7EAC6E89" w14:textId="77777777" w:rsidR="0098001A" w:rsidRPr="00AB710C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67.32% - 91.90%</w:t>
            </w:r>
          </w:p>
        </w:tc>
        <w:tc>
          <w:tcPr>
            <w:tcW w:w="850" w:type="dxa"/>
            <w:noWrap/>
            <w:hideMark/>
          </w:tcPr>
          <w:p w14:paraId="38197BF3" w14:textId="77777777" w:rsidR="0098001A" w:rsidRPr="00AB710C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77.78</w:t>
            </w:r>
          </w:p>
        </w:tc>
        <w:tc>
          <w:tcPr>
            <w:tcW w:w="1843" w:type="dxa"/>
            <w:noWrap/>
            <w:hideMark/>
          </w:tcPr>
          <w:p w14:paraId="44B4EE9F" w14:textId="77777777" w:rsidR="0098001A" w:rsidRPr="00AB710C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54.79% - 91.00%</w:t>
            </w:r>
          </w:p>
        </w:tc>
        <w:tc>
          <w:tcPr>
            <w:tcW w:w="1701" w:type="dxa"/>
            <w:noWrap/>
            <w:hideMark/>
          </w:tcPr>
          <w:p w14:paraId="6C331F54" w14:textId="77777777" w:rsidR="0098001A" w:rsidRPr="00AB710C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3.73</w:t>
            </w:r>
          </w:p>
        </w:tc>
      </w:tr>
      <w:tr w:rsidR="0098001A" w:rsidRPr="00631A97" w14:paraId="0CFA1303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F7C9F19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0.5254</w:t>
            </w:r>
          </w:p>
        </w:tc>
        <w:tc>
          <w:tcPr>
            <w:tcW w:w="851" w:type="dxa"/>
            <w:noWrap/>
            <w:hideMark/>
          </w:tcPr>
          <w:p w14:paraId="3AF041EC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80.00</w:t>
            </w:r>
          </w:p>
        </w:tc>
        <w:tc>
          <w:tcPr>
            <w:tcW w:w="1701" w:type="dxa"/>
            <w:noWrap/>
            <w:hideMark/>
          </w:tcPr>
          <w:p w14:paraId="2E1DD9A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64.11% - 89.96%</w:t>
            </w:r>
          </w:p>
        </w:tc>
        <w:tc>
          <w:tcPr>
            <w:tcW w:w="850" w:type="dxa"/>
            <w:noWrap/>
            <w:hideMark/>
          </w:tcPr>
          <w:p w14:paraId="4A339C55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77.78</w:t>
            </w:r>
          </w:p>
        </w:tc>
        <w:tc>
          <w:tcPr>
            <w:tcW w:w="1843" w:type="dxa"/>
            <w:noWrap/>
            <w:hideMark/>
          </w:tcPr>
          <w:p w14:paraId="3901395A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54.79% - 91.00%</w:t>
            </w:r>
          </w:p>
        </w:tc>
        <w:tc>
          <w:tcPr>
            <w:tcW w:w="1701" w:type="dxa"/>
            <w:noWrap/>
            <w:hideMark/>
          </w:tcPr>
          <w:p w14:paraId="7F020EA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3.60</w:t>
            </w:r>
          </w:p>
        </w:tc>
      </w:tr>
      <w:tr w:rsidR="0098001A" w:rsidRPr="00631A97" w14:paraId="2E32DFC7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0B81FD8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0.5429</w:t>
            </w:r>
          </w:p>
        </w:tc>
        <w:tc>
          <w:tcPr>
            <w:tcW w:w="851" w:type="dxa"/>
            <w:noWrap/>
            <w:hideMark/>
          </w:tcPr>
          <w:p w14:paraId="62AAA5CA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77.14</w:t>
            </w:r>
          </w:p>
        </w:tc>
        <w:tc>
          <w:tcPr>
            <w:tcW w:w="1701" w:type="dxa"/>
            <w:noWrap/>
            <w:hideMark/>
          </w:tcPr>
          <w:p w14:paraId="47A72E31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60.98% - 87.93%</w:t>
            </w:r>
          </w:p>
        </w:tc>
        <w:tc>
          <w:tcPr>
            <w:tcW w:w="850" w:type="dxa"/>
            <w:noWrap/>
            <w:hideMark/>
          </w:tcPr>
          <w:p w14:paraId="73A3F8A5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77.78</w:t>
            </w:r>
          </w:p>
        </w:tc>
        <w:tc>
          <w:tcPr>
            <w:tcW w:w="1843" w:type="dxa"/>
            <w:noWrap/>
            <w:hideMark/>
          </w:tcPr>
          <w:p w14:paraId="7486D2E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54.79% - 91.00%</w:t>
            </w:r>
          </w:p>
        </w:tc>
        <w:tc>
          <w:tcPr>
            <w:tcW w:w="1701" w:type="dxa"/>
            <w:noWrap/>
            <w:hideMark/>
          </w:tcPr>
          <w:p w14:paraId="735565E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3.47</w:t>
            </w:r>
          </w:p>
        </w:tc>
      </w:tr>
      <w:tr w:rsidR="0098001A" w:rsidRPr="00631A97" w14:paraId="4627385F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0BFAA2F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0.5590</w:t>
            </w:r>
          </w:p>
        </w:tc>
        <w:tc>
          <w:tcPr>
            <w:tcW w:w="851" w:type="dxa"/>
            <w:noWrap/>
            <w:hideMark/>
          </w:tcPr>
          <w:p w14:paraId="03F0C59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74.29</w:t>
            </w:r>
          </w:p>
        </w:tc>
        <w:tc>
          <w:tcPr>
            <w:tcW w:w="1701" w:type="dxa"/>
            <w:noWrap/>
            <w:hideMark/>
          </w:tcPr>
          <w:p w14:paraId="46D7DBC9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57.93% - 85.84%</w:t>
            </w:r>
          </w:p>
        </w:tc>
        <w:tc>
          <w:tcPr>
            <w:tcW w:w="850" w:type="dxa"/>
            <w:noWrap/>
            <w:hideMark/>
          </w:tcPr>
          <w:p w14:paraId="621789E1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77.78</w:t>
            </w:r>
          </w:p>
        </w:tc>
        <w:tc>
          <w:tcPr>
            <w:tcW w:w="1843" w:type="dxa"/>
            <w:noWrap/>
            <w:hideMark/>
          </w:tcPr>
          <w:p w14:paraId="3C11711A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54.79% - 91.00%</w:t>
            </w:r>
          </w:p>
        </w:tc>
        <w:tc>
          <w:tcPr>
            <w:tcW w:w="1701" w:type="dxa"/>
            <w:noWrap/>
            <w:hideMark/>
          </w:tcPr>
          <w:p w14:paraId="042CCFA9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3.34</w:t>
            </w:r>
          </w:p>
        </w:tc>
      </w:tr>
      <w:tr w:rsidR="0098001A" w:rsidRPr="00631A97" w14:paraId="7F4A3B3C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69AA7445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0.5735</w:t>
            </w:r>
          </w:p>
        </w:tc>
        <w:tc>
          <w:tcPr>
            <w:tcW w:w="851" w:type="dxa"/>
            <w:noWrap/>
            <w:hideMark/>
          </w:tcPr>
          <w:p w14:paraId="4B3B5A26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71.43</w:t>
            </w:r>
          </w:p>
        </w:tc>
        <w:tc>
          <w:tcPr>
            <w:tcW w:w="1701" w:type="dxa"/>
            <w:noWrap/>
            <w:hideMark/>
          </w:tcPr>
          <w:p w14:paraId="3EFE50E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54.95% - 83.67%</w:t>
            </w:r>
          </w:p>
        </w:tc>
        <w:tc>
          <w:tcPr>
            <w:tcW w:w="850" w:type="dxa"/>
            <w:noWrap/>
            <w:hideMark/>
          </w:tcPr>
          <w:p w14:paraId="3D727361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77.78</w:t>
            </w:r>
          </w:p>
        </w:tc>
        <w:tc>
          <w:tcPr>
            <w:tcW w:w="1843" w:type="dxa"/>
            <w:noWrap/>
            <w:hideMark/>
          </w:tcPr>
          <w:p w14:paraId="6AC11253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54.79% - 91.00%</w:t>
            </w:r>
          </w:p>
        </w:tc>
        <w:tc>
          <w:tcPr>
            <w:tcW w:w="1701" w:type="dxa"/>
            <w:noWrap/>
            <w:hideMark/>
          </w:tcPr>
          <w:p w14:paraId="0BE8DBF0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3.21</w:t>
            </w:r>
          </w:p>
        </w:tc>
      </w:tr>
      <w:tr w:rsidR="0098001A" w:rsidRPr="00631A97" w14:paraId="391A710D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DCF5DB6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0.5845</w:t>
            </w:r>
          </w:p>
        </w:tc>
        <w:tc>
          <w:tcPr>
            <w:tcW w:w="851" w:type="dxa"/>
            <w:noWrap/>
            <w:hideMark/>
          </w:tcPr>
          <w:p w14:paraId="774B052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68.57</w:t>
            </w:r>
          </w:p>
        </w:tc>
        <w:tc>
          <w:tcPr>
            <w:tcW w:w="1701" w:type="dxa"/>
            <w:noWrap/>
            <w:hideMark/>
          </w:tcPr>
          <w:p w14:paraId="1410A00D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52.02% - 81.45%</w:t>
            </w:r>
          </w:p>
        </w:tc>
        <w:tc>
          <w:tcPr>
            <w:tcW w:w="850" w:type="dxa"/>
            <w:noWrap/>
            <w:hideMark/>
          </w:tcPr>
          <w:p w14:paraId="5CD8DD46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77.78</w:t>
            </w:r>
          </w:p>
        </w:tc>
        <w:tc>
          <w:tcPr>
            <w:tcW w:w="1843" w:type="dxa"/>
            <w:noWrap/>
            <w:hideMark/>
          </w:tcPr>
          <w:p w14:paraId="06ADBC5F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54.79% - 91.00%</w:t>
            </w:r>
          </w:p>
        </w:tc>
        <w:tc>
          <w:tcPr>
            <w:tcW w:w="1701" w:type="dxa"/>
            <w:noWrap/>
            <w:hideMark/>
          </w:tcPr>
          <w:p w14:paraId="5220383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3.09</w:t>
            </w:r>
          </w:p>
        </w:tc>
      </w:tr>
      <w:tr w:rsidR="0098001A" w:rsidRPr="00631A97" w14:paraId="02C0F485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466FC0FC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0.6029</w:t>
            </w:r>
          </w:p>
        </w:tc>
        <w:tc>
          <w:tcPr>
            <w:tcW w:w="851" w:type="dxa"/>
            <w:noWrap/>
            <w:hideMark/>
          </w:tcPr>
          <w:p w14:paraId="484B656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68.57</w:t>
            </w:r>
          </w:p>
        </w:tc>
        <w:tc>
          <w:tcPr>
            <w:tcW w:w="1701" w:type="dxa"/>
            <w:noWrap/>
            <w:hideMark/>
          </w:tcPr>
          <w:p w14:paraId="0F7E02C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52.02% - 81.45%</w:t>
            </w:r>
          </w:p>
        </w:tc>
        <w:tc>
          <w:tcPr>
            <w:tcW w:w="850" w:type="dxa"/>
            <w:noWrap/>
            <w:hideMark/>
          </w:tcPr>
          <w:p w14:paraId="703E38E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83.33</w:t>
            </w:r>
          </w:p>
        </w:tc>
        <w:tc>
          <w:tcPr>
            <w:tcW w:w="1843" w:type="dxa"/>
            <w:noWrap/>
            <w:hideMark/>
          </w:tcPr>
          <w:p w14:paraId="1E19EC3B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60.78% - 94.16%</w:t>
            </w:r>
          </w:p>
        </w:tc>
        <w:tc>
          <w:tcPr>
            <w:tcW w:w="1701" w:type="dxa"/>
            <w:noWrap/>
            <w:hideMark/>
          </w:tcPr>
          <w:p w14:paraId="6388661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4.11</w:t>
            </w:r>
          </w:p>
        </w:tc>
      </w:tr>
      <w:tr w:rsidR="0098001A" w:rsidRPr="00631A97" w14:paraId="7105478A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F715155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0.6233</w:t>
            </w:r>
          </w:p>
        </w:tc>
        <w:tc>
          <w:tcPr>
            <w:tcW w:w="851" w:type="dxa"/>
            <w:noWrap/>
            <w:hideMark/>
          </w:tcPr>
          <w:p w14:paraId="7949FA8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68.57</w:t>
            </w:r>
          </w:p>
        </w:tc>
        <w:tc>
          <w:tcPr>
            <w:tcW w:w="1701" w:type="dxa"/>
            <w:noWrap/>
            <w:hideMark/>
          </w:tcPr>
          <w:p w14:paraId="261C026D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52.02% - 81.45%</w:t>
            </w:r>
          </w:p>
        </w:tc>
        <w:tc>
          <w:tcPr>
            <w:tcW w:w="850" w:type="dxa"/>
            <w:noWrap/>
            <w:hideMark/>
          </w:tcPr>
          <w:p w14:paraId="1B95E83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88.89</w:t>
            </w:r>
          </w:p>
        </w:tc>
        <w:tc>
          <w:tcPr>
            <w:tcW w:w="1843" w:type="dxa"/>
            <w:noWrap/>
            <w:hideMark/>
          </w:tcPr>
          <w:p w14:paraId="60FB416D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67.20% - 98.03%</w:t>
            </w:r>
          </w:p>
        </w:tc>
        <w:tc>
          <w:tcPr>
            <w:tcW w:w="1701" w:type="dxa"/>
            <w:noWrap/>
            <w:hideMark/>
          </w:tcPr>
          <w:p w14:paraId="2209E79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6.17</w:t>
            </w:r>
          </w:p>
        </w:tc>
      </w:tr>
      <w:tr w:rsidR="0098001A" w:rsidRPr="00631A97" w14:paraId="01BEB02B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2967D3B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0.6347</w:t>
            </w:r>
          </w:p>
        </w:tc>
        <w:tc>
          <w:tcPr>
            <w:tcW w:w="851" w:type="dxa"/>
            <w:noWrap/>
            <w:hideMark/>
          </w:tcPr>
          <w:p w14:paraId="124F234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65.71</w:t>
            </w:r>
          </w:p>
        </w:tc>
        <w:tc>
          <w:tcPr>
            <w:tcW w:w="1701" w:type="dxa"/>
            <w:noWrap/>
            <w:hideMark/>
          </w:tcPr>
          <w:p w14:paraId="0108B1A9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49.15% - 79.17%</w:t>
            </w:r>
          </w:p>
        </w:tc>
        <w:tc>
          <w:tcPr>
            <w:tcW w:w="850" w:type="dxa"/>
            <w:noWrap/>
            <w:hideMark/>
          </w:tcPr>
          <w:p w14:paraId="45945E96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88.89</w:t>
            </w:r>
          </w:p>
        </w:tc>
        <w:tc>
          <w:tcPr>
            <w:tcW w:w="1843" w:type="dxa"/>
            <w:noWrap/>
            <w:hideMark/>
          </w:tcPr>
          <w:p w14:paraId="67FD7130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67.20% - 98.03%</w:t>
            </w:r>
          </w:p>
        </w:tc>
        <w:tc>
          <w:tcPr>
            <w:tcW w:w="1701" w:type="dxa"/>
            <w:noWrap/>
            <w:hideMark/>
          </w:tcPr>
          <w:p w14:paraId="00EC3BC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5.91</w:t>
            </w:r>
          </w:p>
        </w:tc>
      </w:tr>
      <w:tr w:rsidR="0098001A" w:rsidRPr="00631A97" w14:paraId="4018A9C8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B7917CD" w14:textId="77777777" w:rsidR="0098001A" w:rsidRPr="00AB710C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AB710C">
              <w:rPr>
                <w:b w:val="0"/>
                <w:bCs w:val="0"/>
                <w:sz w:val="18"/>
                <w:szCs w:val="18"/>
              </w:rPr>
              <w:t>&gt; 0.6432</w:t>
            </w:r>
          </w:p>
        </w:tc>
        <w:tc>
          <w:tcPr>
            <w:tcW w:w="851" w:type="dxa"/>
            <w:noWrap/>
            <w:hideMark/>
          </w:tcPr>
          <w:p w14:paraId="3F92B899" w14:textId="77777777" w:rsidR="0098001A" w:rsidRPr="00AB710C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65.71</w:t>
            </w:r>
          </w:p>
        </w:tc>
        <w:tc>
          <w:tcPr>
            <w:tcW w:w="1701" w:type="dxa"/>
            <w:noWrap/>
            <w:hideMark/>
          </w:tcPr>
          <w:p w14:paraId="7AC09BB8" w14:textId="77777777" w:rsidR="0098001A" w:rsidRPr="00AB710C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49.15% - 79.17%</w:t>
            </w:r>
          </w:p>
        </w:tc>
        <w:tc>
          <w:tcPr>
            <w:tcW w:w="850" w:type="dxa"/>
            <w:noWrap/>
            <w:hideMark/>
          </w:tcPr>
          <w:p w14:paraId="4A22D648" w14:textId="77777777" w:rsidR="0098001A" w:rsidRPr="00AB710C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35836C7C" w14:textId="77777777" w:rsidR="0098001A" w:rsidRPr="00AB710C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0DE5B335" w14:textId="77777777" w:rsidR="0098001A" w:rsidRPr="00AB710C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B710C">
              <w:rPr>
                <w:sz w:val="18"/>
                <w:szCs w:val="18"/>
              </w:rPr>
              <w:t>11.83</w:t>
            </w:r>
          </w:p>
        </w:tc>
      </w:tr>
      <w:tr w:rsidR="0098001A" w:rsidRPr="00631A97" w14:paraId="70760926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D3639F9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0.6543</w:t>
            </w:r>
          </w:p>
        </w:tc>
        <w:tc>
          <w:tcPr>
            <w:tcW w:w="851" w:type="dxa"/>
            <w:noWrap/>
            <w:hideMark/>
          </w:tcPr>
          <w:p w14:paraId="745AB08A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62.86</w:t>
            </w:r>
          </w:p>
        </w:tc>
        <w:tc>
          <w:tcPr>
            <w:tcW w:w="1701" w:type="dxa"/>
            <w:noWrap/>
            <w:hideMark/>
          </w:tcPr>
          <w:p w14:paraId="563388FB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46.34% - 76.83%</w:t>
            </w:r>
          </w:p>
        </w:tc>
        <w:tc>
          <w:tcPr>
            <w:tcW w:w="850" w:type="dxa"/>
            <w:noWrap/>
            <w:hideMark/>
          </w:tcPr>
          <w:p w14:paraId="121ADFE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2C0D394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125C0D4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11.31</w:t>
            </w:r>
          </w:p>
        </w:tc>
      </w:tr>
      <w:tr w:rsidR="0098001A" w:rsidRPr="00631A97" w14:paraId="265ABCA6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B49E505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0.6650</w:t>
            </w:r>
          </w:p>
        </w:tc>
        <w:tc>
          <w:tcPr>
            <w:tcW w:w="851" w:type="dxa"/>
            <w:noWrap/>
            <w:hideMark/>
          </w:tcPr>
          <w:p w14:paraId="5CE3F883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60.00</w:t>
            </w:r>
          </w:p>
        </w:tc>
        <w:tc>
          <w:tcPr>
            <w:tcW w:w="1701" w:type="dxa"/>
            <w:noWrap/>
            <w:hideMark/>
          </w:tcPr>
          <w:p w14:paraId="30C191A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43.57% - 74.45%</w:t>
            </w:r>
          </w:p>
        </w:tc>
        <w:tc>
          <w:tcPr>
            <w:tcW w:w="850" w:type="dxa"/>
            <w:noWrap/>
            <w:hideMark/>
          </w:tcPr>
          <w:p w14:paraId="0CFCB7BD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562196DD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61A587E1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10.80</w:t>
            </w:r>
          </w:p>
        </w:tc>
      </w:tr>
      <w:tr w:rsidR="0098001A" w:rsidRPr="00631A97" w14:paraId="69B64B29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0203F417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0.6747</w:t>
            </w:r>
          </w:p>
        </w:tc>
        <w:tc>
          <w:tcPr>
            <w:tcW w:w="851" w:type="dxa"/>
            <w:noWrap/>
            <w:hideMark/>
          </w:tcPr>
          <w:p w14:paraId="6CB7CA4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57.14</w:t>
            </w:r>
          </w:p>
        </w:tc>
        <w:tc>
          <w:tcPr>
            <w:tcW w:w="1701" w:type="dxa"/>
            <w:noWrap/>
            <w:hideMark/>
          </w:tcPr>
          <w:p w14:paraId="61D8014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40.86% - 72.02%</w:t>
            </w:r>
          </w:p>
        </w:tc>
        <w:tc>
          <w:tcPr>
            <w:tcW w:w="850" w:type="dxa"/>
            <w:noWrap/>
            <w:hideMark/>
          </w:tcPr>
          <w:p w14:paraId="36B5D889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7940CE2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46313B21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10.29</w:t>
            </w:r>
          </w:p>
        </w:tc>
      </w:tr>
      <w:tr w:rsidR="0098001A" w:rsidRPr="00631A97" w14:paraId="0D1CEA2F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16E4C7F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0.6806</w:t>
            </w:r>
          </w:p>
        </w:tc>
        <w:tc>
          <w:tcPr>
            <w:tcW w:w="851" w:type="dxa"/>
            <w:noWrap/>
            <w:hideMark/>
          </w:tcPr>
          <w:p w14:paraId="4F796D7E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54.29</w:t>
            </w:r>
          </w:p>
        </w:tc>
        <w:tc>
          <w:tcPr>
            <w:tcW w:w="1701" w:type="dxa"/>
            <w:noWrap/>
            <w:hideMark/>
          </w:tcPr>
          <w:p w14:paraId="006A4DF3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38.19% - 69.53%</w:t>
            </w:r>
          </w:p>
        </w:tc>
        <w:tc>
          <w:tcPr>
            <w:tcW w:w="850" w:type="dxa"/>
            <w:noWrap/>
            <w:hideMark/>
          </w:tcPr>
          <w:p w14:paraId="093D0838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057114E1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5E3AB41F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9.77</w:t>
            </w:r>
          </w:p>
        </w:tc>
      </w:tr>
      <w:tr w:rsidR="0098001A" w:rsidRPr="00631A97" w14:paraId="4622C9B2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950D1DC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0.6891</w:t>
            </w:r>
          </w:p>
        </w:tc>
        <w:tc>
          <w:tcPr>
            <w:tcW w:w="851" w:type="dxa"/>
            <w:noWrap/>
            <w:hideMark/>
          </w:tcPr>
          <w:p w14:paraId="1C8FB506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51.43</w:t>
            </w:r>
          </w:p>
        </w:tc>
        <w:tc>
          <w:tcPr>
            <w:tcW w:w="1701" w:type="dxa"/>
            <w:noWrap/>
            <w:hideMark/>
          </w:tcPr>
          <w:p w14:paraId="50206153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35.57% - 67.01%</w:t>
            </w:r>
          </w:p>
        </w:tc>
        <w:tc>
          <w:tcPr>
            <w:tcW w:w="850" w:type="dxa"/>
            <w:noWrap/>
            <w:hideMark/>
          </w:tcPr>
          <w:p w14:paraId="05428532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63FC930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6BA222E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9.26</w:t>
            </w:r>
          </w:p>
        </w:tc>
      </w:tr>
      <w:tr w:rsidR="0098001A" w:rsidRPr="00631A97" w14:paraId="37124ABE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FA08536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0.7135</w:t>
            </w:r>
          </w:p>
        </w:tc>
        <w:tc>
          <w:tcPr>
            <w:tcW w:w="851" w:type="dxa"/>
            <w:noWrap/>
            <w:hideMark/>
          </w:tcPr>
          <w:p w14:paraId="0C233067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48.57</w:t>
            </w:r>
          </w:p>
        </w:tc>
        <w:tc>
          <w:tcPr>
            <w:tcW w:w="1701" w:type="dxa"/>
            <w:noWrap/>
            <w:hideMark/>
          </w:tcPr>
          <w:p w14:paraId="3D049358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32.99% - 64.43%</w:t>
            </w:r>
          </w:p>
        </w:tc>
        <w:tc>
          <w:tcPr>
            <w:tcW w:w="850" w:type="dxa"/>
            <w:noWrap/>
            <w:hideMark/>
          </w:tcPr>
          <w:p w14:paraId="73956C16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46606F05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7C8FE35C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8.74</w:t>
            </w:r>
          </w:p>
        </w:tc>
      </w:tr>
      <w:tr w:rsidR="0098001A" w:rsidRPr="00631A97" w14:paraId="7BCE8B75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53CA1A7D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0.7411</w:t>
            </w:r>
          </w:p>
        </w:tc>
        <w:tc>
          <w:tcPr>
            <w:tcW w:w="851" w:type="dxa"/>
            <w:noWrap/>
            <w:hideMark/>
          </w:tcPr>
          <w:p w14:paraId="0B67017C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45.71</w:t>
            </w:r>
          </w:p>
        </w:tc>
        <w:tc>
          <w:tcPr>
            <w:tcW w:w="1701" w:type="dxa"/>
            <w:noWrap/>
            <w:hideMark/>
          </w:tcPr>
          <w:p w14:paraId="09B09DE2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30.47% - 61.81%</w:t>
            </w:r>
          </w:p>
        </w:tc>
        <w:tc>
          <w:tcPr>
            <w:tcW w:w="850" w:type="dxa"/>
            <w:noWrap/>
            <w:hideMark/>
          </w:tcPr>
          <w:p w14:paraId="57A5A48B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08A6403E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6CFB3288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8.23</w:t>
            </w:r>
          </w:p>
        </w:tc>
      </w:tr>
      <w:tr w:rsidR="0098001A" w:rsidRPr="00631A97" w14:paraId="36526E6B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3DC8F1AE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0.7523</w:t>
            </w:r>
          </w:p>
        </w:tc>
        <w:tc>
          <w:tcPr>
            <w:tcW w:w="851" w:type="dxa"/>
            <w:noWrap/>
            <w:hideMark/>
          </w:tcPr>
          <w:p w14:paraId="60EC6285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42.86</w:t>
            </w:r>
          </w:p>
        </w:tc>
        <w:tc>
          <w:tcPr>
            <w:tcW w:w="1701" w:type="dxa"/>
            <w:noWrap/>
            <w:hideMark/>
          </w:tcPr>
          <w:p w14:paraId="678C7F0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27.98% - 59.14%</w:t>
            </w:r>
          </w:p>
        </w:tc>
        <w:tc>
          <w:tcPr>
            <w:tcW w:w="850" w:type="dxa"/>
            <w:noWrap/>
            <w:hideMark/>
          </w:tcPr>
          <w:p w14:paraId="13F1186A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2342663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45570472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7.71</w:t>
            </w:r>
          </w:p>
        </w:tc>
      </w:tr>
      <w:tr w:rsidR="0098001A" w:rsidRPr="00631A97" w14:paraId="74F30647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1362D305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0.7547</w:t>
            </w:r>
          </w:p>
        </w:tc>
        <w:tc>
          <w:tcPr>
            <w:tcW w:w="851" w:type="dxa"/>
            <w:noWrap/>
            <w:hideMark/>
          </w:tcPr>
          <w:p w14:paraId="5146199E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40.00</w:t>
            </w:r>
          </w:p>
        </w:tc>
        <w:tc>
          <w:tcPr>
            <w:tcW w:w="1701" w:type="dxa"/>
            <w:noWrap/>
            <w:hideMark/>
          </w:tcPr>
          <w:p w14:paraId="0951A216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25.55% - 56.43%</w:t>
            </w:r>
          </w:p>
        </w:tc>
        <w:tc>
          <w:tcPr>
            <w:tcW w:w="850" w:type="dxa"/>
            <w:noWrap/>
            <w:hideMark/>
          </w:tcPr>
          <w:p w14:paraId="1BC3D7BF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4338853D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6A5C609B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7.20</w:t>
            </w:r>
          </w:p>
        </w:tc>
      </w:tr>
      <w:tr w:rsidR="0098001A" w:rsidRPr="00631A97" w14:paraId="090765EB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2A44C82E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0.7558</w:t>
            </w:r>
          </w:p>
        </w:tc>
        <w:tc>
          <w:tcPr>
            <w:tcW w:w="851" w:type="dxa"/>
            <w:noWrap/>
            <w:hideMark/>
          </w:tcPr>
          <w:p w14:paraId="2BC06640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37.14</w:t>
            </w:r>
          </w:p>
        </w:tc>
        <w:tc>
          <w:tcPr>
            <w:tcW w:w="1701" w:type="dxa"/>
            <w:noWrap/>
            <w:hideMark/>
          </w:tcPr>
          <w:p w14:paraId="0F1F816A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23.17% - 53.66%</w:t>
            </w:r>
          </w:p>
        </w:tc>
        <w:tc>
          <w:tcPr>
            <w:tcW w:w="850" w:type="dxa"/>
            <w:noWrap/>
            <w:hideMark/>
          </w:tcPr>
          <w:p w14:paraId="46B48305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1613238C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77476555" w14:textId="77777777" w:rsidR="0098001A" w:rsidRPr="00631A97" w:rsidRDefault="0098001A" w:rsidP="00BC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6.69</w:t>
            </w:r>
          </w:p>
        </w:tc>
      </w:tr>
      <w:tr w:rsidR="0098001A" w:rsidRPr="00631A97" w14:paraId="4958D899" w14:textId="77777777" w:rsidTr="00BC5D3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BDD9B8B" w14:textId="77777777" w:rsidR="0098001A" w:rsidRPr="00631A97" w:rsidRDefault="0098001A" w:rsidP="00BC5D33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0.7627</w:t>
            </w:r>
          </w:p>
        </w:tc>
        <w:tc>
          <w:tcPr>
            <w:tcW w:w="851" w:type="dxa"/>
            <w:noWrap/>
            <w:hideMark/>
          </w:tcPr>
          <w:p w14:paraId="7FA52605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31.43</w:t>
            </w:r>
          </w:p>
        </w:tc>
        <w:tc>
          <w:tcPr>
            <w:tcW w:w="1701" w:type="dxa"/>
            <w:noWrap/>
            <w:hideMark/>
          </w:tcPr>
          <w:p w14:paraId="7DB077D6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18.55% - 47.98%</w:t>
            </w:r>
          </w:p>
        </w:tc>
        <w:tc>
          <w:tcPr>
            <w:tcW w:w="850" w:type="dxa"/>
            <w:noWrap/>
            <w:hideMark/>
          </w:tcPr>
          <w:p w14:paraId="75F24DD7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6BA1301B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21BF7784" w14:textId="77777777" w:rsidR="0098001A" w:rsidRPr="00631A97" w:rsidRDefault="0098001A" w:rsidP="00BC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5.66</w:t>
            </w:r>
          </w:p>
        </w:tc>
      </w:tr>
      <w:tr w:rsidR="0098001A" w:rsidRPr="00631A97" w14:paraId="4E0FF2BC" w14:textId="77777777" w:rsidTr="00BC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noWrap/>
            <w:hideMark/>
          </w:tcPr>
          <w:p w14:paraId="707A30A8" w14:textId="77777777" w:rsidR="0098001A" w:rsidRPr="00631A97" w:rsidRDefault="0098001A" w:rsidP="00BC5D33">
            <w:pPr>
              <w:spacing w:before="100" w:beforeAutospacing="1" w:after="100" w:afterAutospacing="1"/>
              <w:jc w:val="center"/>
              <w:rPr>
                <w:b w:val="0"/>
                <w:bCs w:val="0"/>
                <w:sz w:val="18"/>
                <w:szCs w:val="18"/>
              </w:rPr>
            </w:pPr>
            <w:r w:rsidRPr="00631A97">
              <w:rPr>
                <w:b w:val="0"/>
                <w:bCs w:val="0"/>
                <w:sz w:val="18"/>
                <w:szCs w:val="18"/>
              </w:rPr>
              <w:t>&gt; 0.7707</w:t>
            </w:r>
          </w:p>
        </w:tc>
        <w:tc>
          <w:tcPr>
            <w:tcW w:w="851" w:type="dxa"/>
            <w:noWrap/>
            <w:hideMark/>
          </w:tcPr>
          <w:p w14:paraId="1AA99D63" w14:textId="77777777" w:rsidR="0098001A" w:rsidRPr="00631A97" w:rsidRDefault="0098001A" w:rsidP="00BC5D3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28.57</w:t>
            </w:r>
          </w:p>
        </w:tc>
        <w:tc>
          <w:tcPr>
            <w:tcW w:w="1701" w:type="dxa"/>
            <w:noWrap/>
            <w:hideMark/>
          </w:tcPr>
          <w:p w14:paraId="78079848" w14:textId="77777777" w:rsidR="0098001A" w:rsidRPr="00631A97" w:rsidRDefault="0098001A" w:rsidP="00BC5D3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16.33% - 45.05%</w:t>
            </w:r>
          </w:p>
        </w:tc>
        <w:tc>
          <w:tcPr>
            <w:tcW w:w="850" w:type="dxa"/>
            <w:noWrap/>
            <w:hideMark/>
          </w:tcPr>
          <w:p w14:paraId="566A00A2" w14:textId="77777777" w:rsidR="0098001A" w:rsidRPr="00631A97" w:rsidRDefault="0098001A" w:rsidP="00BC5D3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94.44</w:t>
            </w:r>
          </w:p>
        </w:tc>
        <w:tc>
          <w:tcPr>
            <w:tcW w:w="1843" w:type="dxa"/>
            <w:noWrap/>
            <w:hideMark/>
          </w:tcPr>
          <w:p w14:paraId="3BA73812" w14:textId="77777777" w:rsidR="0098001A" w:rsidRPr="00631A97" w:rsidRDefault="0098001A" w:rsidP="00BC5D3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74.24% - 99.72%</w:t>
            </w:r>
          </w:p>
        </w:tc>
        <w:tc>
          <w:tcPr>
            <w:tcW w:w="1701" w:type="dxa"/>
            <w:noWrap/>
            <w:hideMark/>
          </w:tcPr>
          <w:p w14:paraId="191ECFA0" w14:textId="77777777" w:rsidR="0098001A" w:rsidRPr="00631A97" w:rsidRDefault="0098001A" w:rsidP="00BC5D33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31A97">
              <w:rPr>
                <w:sz w:val="18"/>
                <w:szCs w:val="18"/>
              </w:rPr>
              <w:t>5.14</w:t>
            </w:r>
          </w:p>
        </w:tc>
      </w:tr>
    </w:tbl>
    <w:p w14:paraId="14EED199" w14:textId="7C070C0B" w:rsidR="0098001A" w:rsidRDefault="0098001A" w:rsidP="0098001A">
      <w:pPr>
        <w:spacing w:after="0"/>
        <w:rPr>
          <w:bCs/>
          <w:sz w:val="20"/>
          <w:szCs w:val="20"/>
          <w:lang w:val="en-US"/>
        </w:rPr>
      </w:pPr>
      <w:r w:rsidRPr="00631A97">
        <w:rPr>
          <w:bCs/>
          <w:sz w:val="20"/>
          <w:szCs w:val="20"/>
          <w:lang w:val="en-US"/>
        </w:rPr>
        <w:t xml:space="preserve">Se = Sensitivity; </w:t>
      </w:r>
      <w:proofErr w:type="spellStart"/>
      <w:r w:rsidRPr="00631A97">
        <w:rPr>
          <w:bCs/>
          <w:sz w:val="20"/>
          <w:szCs w:val="20"/>
          <w:lang w:val="en-US"/>
        </w:rPr>
        <w:t>Sp</w:t>
      </w:r>
      <w:proofErr w:type="spellEnd"/>
      <w:r w:rsidRPr="00631A97">
        <w:rPr>
          <w:bCs/>
          <w:sz w:val="20"/>
          <w:szCs w:val="20"/>
          <w:lang w:val="en-US"/>
        </w:rPr>
        <w:t xml:space="preserve"> = Specificity; CI = Confidence Interval.</w:t>
      </w:r>
    </w:p>
    <w:p w14:paraId="3565FF94" w14:textId="77777777" w:rsidR="0098001A" w:rsidRPr="0098001A" w:rsidRDefault="0098001A" w:rsidP="0098001A">
      <w:pPr>
        <w:spacing w:after="0"/>
        <w:rPr>
          <w:bCs/>
          <w:sz w:val="20"/>
          <w:szCs w:val="20"/>
          <w:lang w:val="en-US"/>
        </w:rPr>
      </w:pPr>
    </w:p>
    <w:p w14:paraId="3633163B" w14:textId="77777777" w:rsidR="0098001A" w:rsidRDefault="0098001A" w:rsidP="00C805A0">
      <w:pPr>
        <w:rPr>
          <w:b/>
          <w:bCs/>
          <w:lang w:val="en-US"/>
        </w:rPr>
      </w:pPr>
    </w:p>
    <w:p w14:paraId="679126C6" w14:textId="23DB7C0F" w:rsidR="00C805A0" w:rsidRPr="00C805A0" w:rsidRDefault="00C805A0" w:rsidP="00C805A0">
      <w:pPr>
        <w:rPr>
          <w:lang w:val="en-US"/>
        </w:rPr>
      </w:pPr>
      <w:r w:rsidRPr="00C805A0">
        <w:rPr>
          <w:b/>
          <w:bCs/>
          <w:lang w:val="en-US"/>
        </w:rPr>
        <w:lastRenderedPageBreak/>
        <w:t xml:space="preserve">Supplementary </w:t>
      </w:r>
      <w:r w:rsidRPr="00C805A0">
        <w:rPr>
          <w:b/>
          <w:lang w:val="en-US"/>
        </w:rPr>
        <w:t xml:space="preserve">Table 4. </w:t>
      </w:r>
      <w:r w:rsidRPr="00C805A0">
        <w:rPr>
          <w:lang w:val="en-US"/>
        </w:rPr>
        <w:t>Distribution of patients in test set.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1"/>
        <w:gridCol w:w="2551"/>
        <w:gridCol w:w="1587"/>
      </w:tblGrid>
      <w:tr w:rsidR="00C805A0" w:rsidRPr="00C805A0" w14:paraId="4FCF9D40" w14:textId="77777777" w:rsidTr="00642EBB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468979C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Parameter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310DCA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Category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58EE7A1D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b/>
                <w:lang w:val="en-US"/>
              </w:rPr>
              <w:t>Count</w:t>
            </w:r>
          </w:p>
        </w:tc>
      </w:tr>
      <w:tr w:rsidR="00C805A0" w:rsidRPr="00C805A0" w14:paraId="1B9C2F74" w14:textId="77777777" w:rsidTr="00642EBB">
        <w:tc>
          <w:tcPr>
            <w:tcW w:w="2381" w:type="dxa"/>
            <w:tcBorders>
              <w:top w:val="single" w:sz="4" w:space="0" w:color="auto"/>
            </w:tcBorders>
          </w:tcPr>
          <w:p w14:paraId="6AD07D9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Breed Size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B6FAFF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Small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6BDD4D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19</w:t>
            </w:r>
          </w:p>
        </w:tc>
      </w:tr>
      <w:tr w:rsidR="00C805A0" w:rsidRPr="00C805A0" w14:paraId="3D7E4CA9" w14:textId="77777777" w:rsidTr="00642EBB">
        <w:tc>
          <w:tcPr>
            <w:tcW w:w="2381" w:type="dxa"/>
          </w:tcPr>
          <w:p w14:paraId="51D530B5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ABA791A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Medium</w:t>
            </w:r>
          </w:p>
        </w:tc>
        <w:tc>
          <w:tcPr>
            <w:tcW w:w="1587" w:type="dxa"/>
          </w:tcPr>
          <w:p w14:paraId="5EC4C31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12</w:t>
            </w:r>
          </w:p>
        </w:tc>
      </w:tr>
      <w:tr w:rsidR="00C805A0" w:rsidRPr="00C805A0" w14:paraId="26330F6F" w14:textId="77777777" w:rsidTr="00642EBB">
        <w:tc>
          <w:tcPr>
            <w:tcW w:w="2381" w:type="dxa"/>
            <w:tcBorders>
              <w:bottom w:val="single" w:sz="4" w:space="0" w:color="auto"/>
            </w:tcBorders>
          </w:tcPr>
          <w:p w14:paraId="314FC56A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553B10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Large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CC7C08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22</w:t>
            </w:r>
          </w:p>
        </w:tc>
      </w:tr>
      <w:tr w:rsidR="00C805A0" w:rsidRPr="00C805A0" w14:paraId="4A75C040" w14:textId="77777777" w:rsidTr="00642EBB">
        <w:tc>
          <w:tcPr>
            <w:tcW w:w="2381" w:type="dxa"/>
            <w:tcBorders>
              <w:top w:val="single" w:sz="4" w:space="0" w:color="auto"/>
            </w:tcBorders>
          </w:tcPr>
          <w:p w14:paraId="0FE3D4D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Breed Category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269FD5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Non-brachycephalic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728273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40</w:t>
            </w:r>
          </w:p>
        </w:tc>
      </w:tr>
      <w:tr w:rsidR="00C805A0" w:rsidRPr="00C805A0" w14:paraId="62F2A9FD" w14:textId="77777777" w:rsidTr="00642EBB">
        <w:tc>
          <w:tcPr>
            <w:tcW w:w="2381" w:type="dxa"/>
            <w:tcBorders>
              <w:bottom w:val="single" w:sz="4" w:space="0" w:color="auto"/>
            </w:tcBorders>
          </w:tcPr>
          <w:p w14:paraId="225D2B79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597AB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Brachycephalic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2C60D2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13</w:t>
            </w:r>
          </w:p>
        </w:tc>
      </w:tr>
      <w:tr w:rsidR="00C805A0" w:rsidRPr="00C805A0" w14:paraId="37E552CC" w14:textId="77777777" w:rsidTr="00642EBB">
        <w:tc>
          <w:tcPr>
            <w:tcW w:w="2381" w:type="dxa"/>
            <w:tcBorders>
              <w:top w:val="single" w:sz="4" w:space="0" w:color="auto"/>
            </w:tcBorders>
          </w:tcPr>
          <w:p w14:paraId="12704A8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Sex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8E8851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Male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0B46D851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32</w:t>
            </w:r>
          </w:p>
        </w:tc>
      </w:tr>
      <w:tr w:rsidR="00C805A0" w:rsidRPr="00C805A0" w14:paraId="56574958" w14:textId="77777777" w:rsidTr="00642EBB">
        <w:tc>
          <w:tcPr>
            <w:tcW w:w="2381" w:type="dxa"/>
            <w:tcBorders>
              <w:bottom w:val="single" w:sz="4" w:space="0" w:color="auto"/>
            </w:tcBorders>
          </w:tcPr>
          <w:p w14:paraId="73A63EDD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C68D8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Female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B3188BC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21</w:t>
            </w:r>
          </w:p>
        </w:tc>
      </w:tr>
      <w:tr w:rsidR="00C805A0" w:rsidRPr="00C805A0" w14:paraId="326DFBD6" w14:textId="77777777" w:rsidTr="00642EBB">
        <w:tc>
          <w:tcPr>
            <w:tcW w:w="2381" w:type="dxa"/>
            <w:tcBorders>
              <w:top w:val="single" w:sz="4" w:space="0" w:color="auto"/>
            </w:tcBorders>
          </w:tcPr>
          <w:p w14:paraId="6DA5A5E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Diagnosis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6D9C50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MRI-normal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6B68E6D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18</w:t>
            </w:r>
          </w:p>
        </w:tc>
      </w:tr>
      <w:tr w:rsidR="00C805A0" w:rsidRPr="00C805A0" w14:paraId="6457F7EB" w14:textId="77777777" w:rsidTr="00642EBB">
        <w:tc>
          <w:tcPr>
            <w:tcW w:w="2381" w:type="dxa"/>
          </w:tcPr>
          <w:p w14:paraId="40632047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5DA0DF9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Neoplastic</w:t>
            </w:r>
          </w:p>
        </w:tc>
        <w:tc>
          <w:tcPr>
            <w:tcW w:w="1587" w:type="dxa"/>
          </w:tcPr>
          <w:p w14:paraId="0956DC8E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22</w:t>
            </w:r>
          </w:p>
        </w:tc>
      </w:tr>
      <w:tr w:rsidR="00C805A0" w:rsidRPr="00C805A0" w14:paraId="276CACC9" w14:textId="77777777" w:rsidTr="00642EBB">
        <w:tc>
          <w:tcPr>
            <w:tcW w:w="2381" w:type="dxa"/>
          </w:tcPr>
          <w:p w14:paraId="1DCEE563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2542D9D6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Inflammatory</w:t>
            </w:r>
          </w:p>
        </w:tc>
        <w:tc>
          <w:tcPr>
            <w:tcW w:w="1587" w:type="dxa"/>
          </w:tcPr>
          <w:p w14:paraId="10ABBC8A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12</w:t>
            </w:r>
          </w:p>
        </w:tc>
      </w:tr>
      <w:tr w:rsidR="00C805A0" w:rsidRPr="00C805A0" w14:paraId="627E8DFF" w14:textId="77777777" w:rsidTr="00642EBB">
        <w:tc>
          <w:tcPr>
            <w:tcW w:w="2381" w:type="dxa"/>
            <w:tcBorders>
              <w:bottom w:val="single" w:sz="4" w:space="0" w:color="auto"/>
            </w:tcBorders>
          </w:tcPr>
          <w:p w14:paraId="0F2D6CC5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B27B8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Other causes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63B0D6B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</w:t>
            </w:r>
          </w:p>
        </w:tc>
      </w:tr>
      <w:tr w:rsidR="00C805A0" w:rsidRPr="00C805A0" w14:paraId="1F1DB3C3" w14:textId="77777777" w:rsidTr="00642EBB">
        <w:tc>
          <w:tcPr>
            <w:tcW w:w="2381" w:type="dxa"/>
            <w:tcBorders>
              <w:top w:val="single" w:sz="4" w:space="0" w:color="auto"/>
            </w:tcBorders>
          </w:tcPr>
          <w:p w14:paraId="2C1A5E75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Institute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A67AC9" w14:textId="77777777" w:rsidR="00C805A0" w:rsidRPr="00C805A0" w:rsidRDefault="00C805A0" w:rsidP="00C805A0">
            <w:pPr>
              <w:rPr>
                <w:lang w:val="en-US"/>
              </w:rPr>
            </w:pPr>
            <w:proofErr w:type="spellStart"/>
            <w:r w:rsidRPr="00C805A0">
              <w:rPr>
                <w:lang w:val="en-US"/>
              </w:rPr>
              <w:t>TiHo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2FC1210D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19</w:t>
            </w:r>
          </w:p>
        </w:tc>
      </w:tr>
      <w:tr w:rsidR="00C805A0" w:rsidRPr="00C805A0" w14:paraId="74E9FCE1" w14:textId="77777777" w:rsidTr="00642EBB">
        <w:tc>
          <w:tcPr>
            <w:tcW w:w="2381" w:type="dxa"/>
          </w:tcPr>
          <w:p w14:paraId="5185F09E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A6CC0C2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UC Davis</w:t>
            </w:r>
          </w:p>
        </w:tc>
        <w:tc>
          <w:tcPr>
            <w:tcW w:w="1587" w:type="dxa"/>
          </w:tcPr>
          <w:p w14:paraId="592B806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17</w:t>
            </w:r>
          </w:p>
        </w:tc>
      </w:tr>
      <w:tr w:rsidR="00C805A0" w:rsidRPr="00C805A0" w14:paraId="61953ADC" w14:textId="77777777" w:rsidTr="00642EBB">
        <w:tc>
          <w:tcPr>
            <w:tcW w:w="2381" w:type="dxa"/>
          </w:tcPr>
          <w:p w14:paraId="4F97418B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8BA4A6F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RVC</w:t>
            </w:r>
          </w:p>
        </w:tc>
        <w:tc>
          <w:tcPr>
            <w:tcW w:w="1587" w:type="dxa"/>
          </w:tcPr>
          <w:p w14:paraId="1DC67578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11</w:t>
            </w:r>
          </w:p>
        </w:tc>
      </w:tr>
      <w:tr w:rsidR="00C805A0" w:rsidRPr="00C805A0" w14:paraId="4730F087" w14:textId="77777777" w:rsidTr="00642EBB">
        <w:tc>
          <w:tcPr>
            <w:tcW w:w="2381" w:type="dxa"/>
            <w:tcBorders>
              <w:bottom w:val="single" w:sz="4" w:space="0" w:color="auto"/>
            </w:tcBorders>
          </w:tcPr>
          <w:p w14:paraId="34FFE197" w14:textId="77777777" w:rsidR="00C805A0" w:rsidRPr="00C805A0" w:rsidRDefault="00C805A0" w:rsidP="00C805A0">
            <w:pPr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7E2543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Glasgow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D685927" w14:textId="77777777" w:rsidR="00C805A0" w:rsidRPr="00C805A0" w:rsidRDefault="00C805A0" w:rsidP="00C805A0">
            <w:pPr>
              <w:rPr>
                <w:lang w:val="en-US"/>
              </w:rPr>
            </w:pPr>
            <w:r w:rsidRPr="00C805A0">
              <w:rPr>
                <w:lang w:val="en-US"/>
              </w:rPr>
              <w:t>6</w:t>
            </w:r>
          </w:p>
        </w:tc>
      </w:tr>
    </w:tbl>
    <w:p w14:paraId="32DC5B98" w14:textId="77777777" w:rsidR="00CD527E" w:rsidRDefault="00CD527E" w:rsidP="00A27D84">
      <w:pPr>
        <w:rPr>
          <w:rStyle w:val="Fett"/>
          <w:lang w:val="en-US"/>
        </w:rPr>
      </w:pPr>
    </w:p>
    <w:p w14:paraId="43F0C2EF" w14:textId="75A90EE5" w:rsidR="00CD527E" w:rsidRDefault="002450D7" w:rsidP="00A27D84">
      <w:pPr>
        <w:rPr>
          <w:rStyle w:val="Fett"/>
          <w:lang w:val="en-US"/>
        </w:rPr>
      </w:pPr>
      <w:r>
        <w:rPr>
          <w:rStyle w:val="Fett"/>
          <w:noProof/>
          <w:lang w:val="en-US"/>
        </w:rPr>
        <w:t>Supplementary figure legends</w:t>
      </w:r>
    </w:p>
    <w:p w14:paraId="06731130" w14:textId="6CD2C747" w:rsidR="00A27D84" w:rsidRPr="00A27D84" w:rsidRDefault="00A27D84" w:rsidP="001955FA">
      <w:pPr>
        <w:jc w:val="both"/>
        <w:rPr>
          <w:rFonts w:eastAsia="Calibri" w:cstheme="minorHAnsi"/>
          <w:bCs/>
          <w:lang w:val="en-GB"/>
        </w:rPr>
      </w:pPr>
      <w:r>
        <w:rPr>
          <w:rStyle w:val="Fett"/>
          <w:lang w:val="en-US"/>
        </w:rPr>
        <w:t>Supplementary Figure 1</w:t>
      </w:r>
      <w:r w:rsidRPr="00D8179B">
        <w:rPr>
          <w:rStyle w:val="Fett"/>
          <w:lang w:val="en-US"/>
        </w:rPr>
        <w:t>.</w:t>
      </w:r>
      <w:r w:rsidRPr="00D8179B">
        <w:rPr>
          <w:lang w:val="en-US"/>
        </w:rPr>
        <w:t xml:space="preserve"> </w:t>
      </w:r>
      <w:r w:rsidR="00D57C44">
        <w:rPr>
          <w:lang w:val="en-US"/>
        </w:rPr>
        <w:t xml:space="preserve">Normal </w:t>
      </w:r>
      <w:r w:rsidR="00344847" w:rsidRPr="001955FA">
        <w:rPr>
          <w:lang w:val="en-US"/>
        </w:rPr>
        <w:t>Q–Q plot comparing the empirical quantiles of the data with the theoretical quantiles of a normal distribution. Data are shown separately for patients classified as normal (blue) and abnormal (pink), both of which exhibit mild deviations from normality at the distributional extremes.</w:t>
      </w:r>
    </w:p>
    <w:p w14:paraId="3E3752BC" w14:textId="689C4EC8" w:rsidR="00145929" w:rsidRDefault="00CD527E" w:rsidP="002450D7">
      <w:pPr>
        <w:jc w:val="both"/>
        <w:rPr>
          <w:lang w:val="en-US"/>
        </w:rPr>
      </w:pPr>
      <w:r>
        <w:rPr>
          <w:b/>
          <w:bCs/>
          <w:lang w:val="en-US"/>
        </w:rPr>
        <w:t>Supplementary Figure 2</w:t>
      </w:r>
      <w:r w:rsidR="00C805A0" w:rsidRPr="00C805A0">
        <w:rPr>
          <w:b/>
          <w:bCs/>
          <w:lang w:val="en-US"/>
        </w:rPr>
        <w:t xml:space="preserve">. </w:t>
      </w:r>
      <w:r w:rsidR="00D57C44" w:rsidRPr="001955FA">
        <w:rPr>
          <w:lang w:val="en-US"/>
        </w:rPr>
        <w:t>Normal</w:t>
      </w:r>
      <w:r w:rsidR="00D57C44">
        <w:rPr>
          <w:b/>
          <w:bCs/>
          <w:lang w:val="en-US"/>
        </w:rPr>
        <w:t xml:space="preserve"> </w:t>
      </w:r>
      <w:r w:rsidR="00C805A0" w:rsidRPr="00C805A0">
        <w:rPr>
          <w:lang w:val="en-US"/>
        </w:rPr>
        <w:t xml:space="preserve">Q-Q plot of the standardized residuals based on van der </w:t>
      </w:r>
      <w:proofErr w:type="spellStart"/>
      <w:r w:rsidR="00C805A0" w:rsidRPr="00C805A0">
        <w:rPr>
          <w:lang w:val="en-US"/>
        </w:rPr>
        <w:t>Waerden</w:t>
      </w:r>
      <w:proofErr w:type="spellEnd"/>
      <w:r w:rsidR="00C805A0" w:rsidRPr="00C805A0">
        <w:rPr>
          <w:lang w:val="en-US"/>
        </w:rPr>
        <w:t xml:space="preserve"> scores from the ANCOVA. </w:t>
      </w:r>
      <w:r w:rsidR="00C805A0" w:rsidRPr="001955FA">
        <w:rPr>
          <w:lang w:val="en-US"/>
        </w:rPr>
        <w:t>The plot shows a minor deviation from normality. The model was retained, but its results were interpreted with caution.</w:t>
      </w:r>
    </w:p>
    <w:p w14:paraId="29F31BF7" w14:textId="4F875035" w:rsidR="00145929" w:rsidRDefault="00B92666" w:rsidP="002450D7">
      <w:pPr>
        <w:jc w:val="both"/>
        <w:rPr>
          <w:lang w:val="en-US"/>
        </w:rPr>
      </w:pPr>
      <w:r>
        <w:rPr>
          <w:b/>
          <w:bCs/>
          <w:lang w:val="en-US"/>
        </w:rPr>
        <w:t>Supplementary Figure 3</w:t>
      </w:r>
      <w:r w:rsidR="00145929">
        <w:rPr>
          <w:b/>
          <w:bCs/>
          <w:lang w:val="en-US"/>
        </w:rPr>
        <w:t xml:space="preserve">. </w:t>
      </w:r>
      <w:r w:rsidR="00D57C44" w:rsidRPr="005C2803">
        <w:rPr>
          <w:lang w:val="en-US"/>
        </w:rPr>
        <w:t>Normal</w:t>
      </w:r>
      <w:r w:rsidR="00D57C44">
        <w:rPr>
          <w:b/>
          <w:bCs/>
          <w:lang w:val="en-US"/>
        </w:rPr>
        <w:t xml:space="preserve"> </w:t>
      </w:r>
      <w:r w:rsidR="00145929" w:rsidRPr="00C805A0">
        <w:rPr>
          <w:lang w:val="en-US"/>
        </w:rPr>
        <w:t xml:space="preserve">Q-Q plot of the standardized residuals based on van der </w:t>
      </w:r>
      <w:proofErr w:type="spellStart"/>
      <w:r w:rsidR="00145929" w:rsidRPr="00C805A0">
        <w:rPr>
          <w:lang w:val="en-US"/>
        </w:rPr>
        <w:t>Waerden</w:t>
      </w:r>
      <w:proofErr w:type="spellEnd"/>
      <w:r w:rsidR="00145929" w:rsidRPr="00C805A0">
        <w:rPr>
          <w:lang w:val="en-US"/>
        </w:rPr>
        <w:t xml:space="preserve"> scores from the two-way ANOVA of accuracy by diagnosis and institute, </w:t>
      </w:r>
      <w:r w:rsidR="00145929" w:rsidRPr="001955FA">
        <w:rPr>
          <w:lang w:val="en-US"/>
        </w:rPr>
        <w:t>confirming approximate normality.</w:t>
      </w:r>
    </w:p>
    <w:p w14:paraId="6DDE0842" w14:textId="151CDD45" w:rsidR="00145929" w:rsidRDefault="00B92666" w:rsidP="002450D7">
      <w:pPr>
        <w:jc w:val="both"/>
        <w:rPr>
          <w:lang w:val="en-US"/>
        </w:rPr>
      </w:pPr>
      <w:r>
        <w:rPr>
          <w:b/>
          <w:bCs/>
          <w:lang w:val="en-US"/>
        </w:rPr>
        <w:t>Supplementary Figure 4</w:t>
      </w:r>
      <w:r w:rsidR="00145929" w:rsidRPr="00C805A0">
        <w:rPr>
          <w:b/>
          <w:bCs/>
          <w:lang w:val="en-US"/>
        </w:rPr>
        <w:t xml:space="preserve">. </w:t>
      </w:r>
      <w:r w:rsidR="00145929" w:rsidRPr="00C805A0">
        <w:rPr>
          <w:lang w:val="en-US"/>
        </w:rPr>
        <w:t>Residual plot for linear regression of accuracy by weight, stratified by breed size (yellow = small, pink = medium, green = large). The residuals are symmetrically distributed around the zero line with few outliers, showing a fair agreement with a linear model.</w:t>
      </w:r>
    </w:p>
    <w:p w14:paraId="1B0121EC" w14:textId="0F6155A5" w:rsidR="0098001A" w:rsidRPr="002450D7" w:rsidRDefault="002450D7" w:rsidP="001955FA">
      <w:pPr>
        <w:jc w:val="both"/>
        <w:rPr>
          <w:rStyle w:val="Fett"/>
          <w:rFonts w:cstheme="minorHAnsi"/>
          <w:b w:val="0"/>
          <w:bCs w:val="0"/>
        </w:rPr>
      </w:pPr>
      <w:r w:rsidRPr="00702EB1">
        <w:rPr>
          <w:rStyle w:val="Fett"/>
          <w:rFonts w:cstheme="minorHAnsi"/>
          <w:lang w:val="en-US"/>
        </w:rPr>
        <w:t xml:space="preserve">Supplementary Figure </w:t>
      </w:r>
      <w:r>
        <w:rPr>
          <w:rStyle w:val="Fett"/>
          <w:rFonts w:cstheme="minorHAnsi"/>
          <w:lang w:val="en-US"/>
        </w:rPr>
        <w:t>5</w:t>
      </w:r>
      <w:r w:rsidRPr="00702EB1">
        <w:rPr>
          <w:rStyle w:val="Fett"/>
          <w:rFonts w:cstheme="minorHAnsi"/>
          <w:lang w:val="en-US"/>
        </w:rPr>
        <w:t>.</w:t>
      </w:r>
      <w:r w:rsidRPr="00702EB1">
        <w:rPr>
          <w:rFonts w:cstheme="minorHAnsi"/>
          <w:lang w:val="en-US"/>
        </w:rPr>
        <w:t xml:space="preserve"> Individual effects of categorical factors on CNN accuracy with corresponding 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based on van der </w:t>
      </w:r>
      <w:proofErr w:type="spellStart"/>
      <w:r w:rsidRPr="00702EB1">
        <w:rPr>
          <w:rFonts w:cstheme="minorHAnsi"/>
          <w:lang w:val="en-US"/>
        </w:rPr>
        <w:t>Waerden</w:t>
      </w:r>
      <w:proofErr w:type="spellEnd"/>
      <w:r w:rsidRPr="00702EB1">
        <w:rPr>
          <w:rFonts w:cstheme="minorHAnsi"/>
          <w:lang w:val="en-US"/>
        </w:rPr>
        <w:t xml:space="preserve"> scores. </w:t>
      </w:r>
      <w:r w:rsidRPr="00702EB1">
        <w:rPr>
          <w:rStyle w:val="Fett"/>
          <w:rFonts w:cstheme="minorHAnsi"/>
          <w:lang w:val="en-US"/>
        </w:rPr>
        <w:t>(a)</w:t>
      </w:r>
      <w:r w:rsidRPr="00702EB1">
        <w:rPr>
          <w:rFonts w:cstheme="minorHAnsi"/>
          <w:lang w:val="en-US"/>
        </w:rPr>
        <w:t xml:space="preserve"> </w:t>
      </w:r>
      <w:r w:rsidRPr="00B253D4">
        <w:rPr>
          <w:rFonts w:cstheme="minorHAnsi"/>
          <w:lang w:val="en-US"/>
        </w:rPr>
        <w:t xml:space="preserve">Institution significantly affected accuracy, with </w:t>
      </w:r>
      <w:proofErr w:type="spellStart"/>
      <w:r w:rsidRPr="00B253D4">
        <w:rPr>
          <w:rFonts w:cstheme="minorHAnsi"/>
          <w:lang w:val="en-US"/>
        </w:rPr>
        <w:t>TiHo</w:t>
      </w:r>
      <w:proofErr w:type="spellEnd"/>
      <w:r w:rsidRPr="00B253D4">
        <w:rPr>
          <w:rFonts w:cstheme="minorHAnsi"/>
          <w:lang w:val="en-US"/>
        </w:rPr>
        <w:t xml:space="preserve"> cases showing higher accuracy than RVC and Glasgow</w:t>
      </w:r>
      <w:r w:rsidRPr="00702EB1">
        <w:rPr>
          <w:rFonts w:cstheme="minorHAnsi"/>
          <w:lang w:val="en-US"/>
        </w:rPr>
        <w:t xml:space="preserve"> (Kruskal-Wallis, p ≤ 0.001). </w:t>
      </w:r>
      <w:r w:rsidRPr="00702EB1">
        <w:rPr>
          <w:rStyle w:val="Fett"/>
          <w:rFonts w:cstheme="minorHAnsi"/>
          <w:lang w:val="en-US"/>
        </w:rPr>
        <w:t>(b)</w:t>
      </w:r>
      <w:r w:rsidRPr="00702EB1">
        <w:rPr>
          <w:rFonts w:cstheme="minorHAnsi"/>
          <w:lang w:val="en-US"/>
        </w:rPr>
        <w:t xml:space="preserve"> 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for (a). </w:t>
      </w:r>
      <w:r w:rsidRPr="00702EB1">
        <w:rPr>
          <w:rStyle w:val="Fett"/>
          <w:rFonts w:cstheme="minorHAnsi"/>
          <w:lang w:val="en-US"/>
        </w:rPr>
        <w:t>(c)</w:t>
      </w:r>
      <w:r w:rsidRPr="00702EB1">
        <w:rPr>
          <w:rFonts w:cstheme="minorHAnsi"/>
          <w:lang w:val="en-US"/>
        </w:rPr>
        <w:t xml:space="preserve"> Manufacturer has no significant effect on accuracy (Kruskal-Wallis, p = 0.119). </w:t>
      </w:r>
      <w:r w:rsidRPr="00702EB1">
        <w:rPr>
          <w:rStyle w:val="Fett"/>
          <w:rFonts w:cstheme="minorHAnsi"/>
          <w:lang w:val="en-US"/>
        </w:rPr>
        <w:t>(d)</w:t>
      </w:r>
      <w:r w:rsidRPr="00702EB1">
        <w:rPr>
          <w:rFonts w:cstheme="minorHAnsi"/>
          <w:lang w:val="en-US"/>
        </w:rPr>
        <w:t xml:space="preserve"> 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for (c). </w:t>
      </w:r>
      <w:r w:rsidRPr="00702EB1">
        <w:rPr>
          <w:rStyle w:val="Fett"/>
          <w:rFonts w:cstheme="minorHAnsi"/>
          <w:lang w:val="en-US"/>
        </w:rPr>
        <w:t>(e)</w:t>
      </w:r>
      <w:r w:rsidRPr="00702EB1">
        <w:rPr>
          <w:rFonts w:cstheme="minorHAnsi"/>
          <w:lang w:val="en-US"/>
        </w:rPr>
        <w:t xml:space="preserve"> </w:t>
      </w:r>
      <w:r w:rsidRPr="00B253D4">
        <w:rPr>
          <w:rFonts w:cstheme="minorHAnsi"/>
          <w:lang w:val="en-US"/>
        </w:rPr>
        <w:t xml:space="preserve">Scanner model had a significant effect, with </w:t>
      </w:r>
      <w:proofErr w:type="spellStart"/>
      <w:r w:rsidRPr="00B253D4">
        <w:rPr>
          <w:rFonts w:cstheme="minorHAnsi"/>
          <w:lang w:val="en-US"/>
        </w:rPr>
        <w:t>Achieva</w:t>
      </w:r>
      <w:proofErr w:type="spellEnd"/>
      <w:r w:rsidRPr="00B253D4">
        <w:rPr>
          <w:rFonts w:cstheme="minorHAnsi"/>
          <w:lang w:val="en-US"/>
        </w:rPr>
        <w:t xml:space="preserve"> showing higher accuracy than </w:t>
      </w:r>
      <w:proofErr w:type="spellStart"/>
      <w:r w:rsidRPr="00B253D4">
        <w:rPr>
          <w:rFonts w:cstheme="minorHAnsi"/>
          <w:lang w:val="en-US"/>
        </w:rPr>
        <w:t>Intera</w:t>
      </w:r>
      <w:proofErr w:type="spellEnd"/>
      <w:r w:rsidRPr="00B253D4">
        <w:rPr>
          <w:rFonts w:cstheme="minorHAnsi"/>
          <w:lang w:val="en-US"/>
        </w:rPr>
        <w:t xml:space="preserve"> and </w:t>
      </w:r>
      <w:proofErr w:type="spellStart"/>
      <w:r w:rsidRPr="00B253D4">
        <w:rPr>
          <w:rFonts w:cstheme="minorHAnsi"/>
          <w:lang w:val="en-US"/>
        </w:rPr>
        <w:t>Magnetom</w:t>
      </w:r>
      <w:proofErr w:type="spellEnd"/>
      <w:r w:rsidRPr="00B253D4">
        <w:rPr>
          <w:rFonts w:cstheme="minorHAnsi"/>
          <w:lang w:val="en-US"/>
        </w:rPr>
        <w:t xml:space="preserve"> </w:t>
      </w:r>
      <w:proofErr w:type="spellStart"/>
      <w:r w:rsidRPr="00B253D4">
        <w:rPr>
          <w:rFonts w:cstheme="minorHAnsi"/>
          <w:lang w:val="en-US"/>
        </w:rPr>
        <w:t>Essenza</w:t>
      </w:r>
      <w:proofErr w:type="spellEnd"/>
      <w:r w:rsidRPr="00702EB1">
        <w:rPr>
          <w:rFonts w:cstheme="minorHAnsi"/>
          <w:lang w:val="en-US"/>
        </w:rPr>
        <w:t xml:space="preserve"> (Kruskal-Wallis, p = 0.003). </w:t>
      </w:r>
      <w:r w:rsidRPr="00702EB1">
        <w:rPr>
          <w:rStyle w:val="Fett"/>
          <w:rFonts w:cstheme="minorHAnsi"/>
          <w:lang w:val="en-US"/>
        </w:rPr>
        <w:t>(f)</w:t>
      </w:r>
      <w:r w:rsidRPr="00702EB1">
        <w:rPr>
          <w:rFonts w:cstheme="minorHAnsi"/>
          <w:lang w:val="en-US"/>
        </w:rPr>
        <w:t xml:space="preserve"> 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for (e). </w:t>
      </w:r>
      <w:r w:rsidRPr="00702EB1">
        <w:rPr>
          <w:rStyle w:val="Fett"/>
          <w:rFonts w:cstheme="minorHAnsi"/>
          <w:lang w:val="en-US"/>
        </w:rPr>
        <w:t>(g)</w:t>
      </w:r>
      <w:r w:rsidRPr="00702EB1">
        <w:rPr>
          <w:rFonts w:cstheme="minorHAnsi"/>
          <w:lang w:val="en-US"/>
        </w:rPr>
        <w:t xml:space="preserve"> </w:t>
      </w:r>
      <w:r w:rsidRPr="00B253D4">
        <w:rPr>
          <w:rFonts w:cstheme="minorHAnsi"/>
          <w:lang w:val="en-US"/>
        </w:rPr>
        <w:t>Scanner field strength significantly influenced accuracy, with 3 T datasets showing higher accuracy than 1.5 T datasets</w:t>
      </w:r>
      <w:r w:rsidRPr="00702EB1">
        <w:rPr>
          <w:rFonts w:cstheme="minorHAnsi"/>
          <w:lang w:val="en-US"/>
        </w:rPr>
        <w:t xml:space="preserve"> (t-test, p &lt; 0.001). </w:t>
      </w:r>
      <w:r w:rsidRPr="00702EB1">
        <w:rPr>
          <w:rStyle w:val="Fett"/>
          <w:rFonts w:cstheme="minorHAnsi"/>
          <w:lang w:val="en-US"/>
        </w:rPr>
        <w:t>(h)</w:t>
      </w:r>
      <w:r w:rsidRPr="00702EB1">
        <w:rPr>
          <w:rFonts w:cstheme="minorHAnsi"/>
          <w:lang w:val="en-US"/>
        </w:rPr>
        <w:t xml:space="preserve"> 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for (g). </w:t>
      </w:r>
      <w:r w:rsidRPr="00702EB1">
        <w:rPr>
          <w:rStyle w:val="Fett"/>
          <w:rFonts w:cstheme="minorHAnsi"/>
          <w:lang w:val="en-US"/>
        </w:rPr>
        <w:t>(</w:t>
      </w:r>
      <w:proofErr w:type="spellStart"/>
      <w:r w:rsidRPr="00702EB1">
        <w:rPr>
          <w:rStyle w:val="Fett"/>
          <w:rFonts w:cstheme="minorHAnsi"/>
          <w:lang w:val="en-US"/>
        </w:rPr>
        <w:t>i</w:t>
      </w:r>
      <w:proofErr w:type="spellEnd"/>
      <w:r w:rsidRPr="00702EB1">
        <w:rPr>
          <w:rStyle w:val="Fett"/>
          <w:rFonts w:cstheme="minorHAnsi"/>
          <w:lang w:val="en-US"/>
        </w:rPr>
        <w:t>)</w:t>
      </w:r>
      <w:r w:rsidRPr="00702EB1">
        <w:rPr>
          <w:rFonts w:cstheme="minorHAnsi"/>
          <w:lang w:val="en-US"/>
        </w:rPr>
        <w:t xml:space="preserve"> Breed size has no significant effect on accuracy (ANOVA, p = 0.400). </w:t>
      </w:r>
      <w:r w:rsidRPr="00702EB1">
        <w:rPr>
          <w:rStyle w:val="Fett"/>
          <w:rFonts w:cstheme="minorHAnsi"/>
          <w:lang w:val="en-US"/>
        </w:rPr>
        <w:t>(j)</w:t>
      </w:r>
      <w:r w:rsidRPr="00702EB1">
        <w:rPr>
          <w:rFonts w:cstheme="minorHAnsi"/>
          <w:lang w:val="en-US"/>
        </w:rPr>
        <w:t xml:space="preserve"> </w:t>
      </w:r>
      <w:r w:rsidRPr="00702EB1">
        <w:rPr>
          <w:rFonts w:cstheme="minorHAnsi"/>
          <w:lang w:val="en-US"/>
        </w:rPr>
        <w:lastRenderedPageBreak/>
        <w:t xml:space="preserve">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for (</w:t>
      </w:r>
      <w:proofErr w:type="spellStart"/>
      <w:r w:rsidRPr="00702EB1">
        <w:rPr>
          <w:rFonts w:cstheme="minorHAnsi"/>
          <w:lang w:val="en-US"/>
        </w:rPr>
        <w:t>i</w:t>
      </w:r>
      <w:proofErr w:type="spellEnd"/>
      <w:r w:rsidRPr="00702EB1">
        <w:rPr>
          <w:rFonts w:cstheme="minorHAnsi"/>
          <w:lang w:val="en-US"/>
        </w:rPr>
        <w:t xml:space="preserve">). </w:t>
      </w:r>
      <w:r w:rsidRPr="00702EB1">
        <w:rPr>
          <w:rStyle w:val="Fett"/>
          <w:rFonts w:cstheme="minorHAnsi"/>
          <w:lang w:val="en-US"/>
        </w:rPr>
        <w:t>(k)</w:t>
      </w:r>
      <w:r w:rsidRPr="00702EB1">
        <w:rPr>
          <w:rFonts w:cstheme="minorHAnsi"/>
          <w:lang w:val="en-US"/>
        </w:rPr>
        <w:t xml:space="preserve"> Skull conformation has no significant effect on accuracy (</w:t>
      </w:r>
      <w:r w:rsidRPr="002F4E7B">
        <w:rPr>
          <w:rFonts w:cstheme="minorHAnsi"/>
          <w:lang w:val="en-US"/>
        </w:rPr>
        <w:t>independent t-test</w:t>
      </w:r>
      <w:r w:rsidRPr="00702EB1">
        <w:rPr>
          <w:rFonts w:cstheme="minorHAnsi"/>
          <w:lang w:val="en-US"/>
        </w:rPr>
        <w:t xml:space="preserve">, p = 0.374). </w:t>
      </w:r>
      <w:r w:rsidRPr="00702EB1">
        <w:rPr>
          <w:rStyle w:val="Fett"/>
          <w:rFonts w:cstheme="minorHAnsi"/>
          <w:lang w:val="en-US"/>
        </w:rPr>
        <w:t>(l)</w:t>
      </w:r>
      <w:r w:rsidRPr="00702EB1">
        <w:rPr>
          <w:rFonts w:cstheme="minorHAnsi"/>
          <w:lang w:val="en-US"/>
        </w:rPr>
        <w:t xml:space="preserve"> 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for (k). </w:t>
      </w:r>
      <w:r w:rsidRPr="00702EB1">
        <w:rPr>
          <w:rStyle w:val="Fett"/>
          <w:rFonts w:cstheme="minorHAnsi"/>
          <w:lang w:val="en-US"/>
        </w:rPr>
        <w:t>(m)</w:t>
      </w:r>
      <w:r w:rsidRPr="00702EB1">
        <w:rPr>
          <w:rFonts w:cstheme="minorHAnsi"/>
          <w:lang w:val="en-US"/>
        </w:rPr>
        <w:t xml:space="preserve"> Sex has no significant effect on accuracy (t-test, p = 0.815). </w:t>
      </w:r>
      <w:r w:rsidRPr="00702EB1">
        <w:rPr>
          <w:rStyle w:val="Fett"/>
          <w:rFonts w:cstheme="minorHAnsi"/>
          <w:lang w:val="en-US"/>
        </w:rPr>
        <w:t>(n)</w:t>
      </w:r>
      <w:r w:rsidRPr="00702EB1">
        <w:rPr>
          <w:rFonts w:cstheme="minorHAnsi"/>
          <w:lang w:val="en-US"/>
        </w:rPr>
        <w:t xml:space="preserve"> Q-Q plots of </w:t>
      </w:r>
      <w:proofErr w:type="spellStart"/>
      <w:r w:rsidRPr="00702EB1">
        <w:rPr>
          <w:rFonts w:cstheme="minorHAnsi"/>
          <w:lang w:val="en-US"/>
        </w:rPr>
        <w:t>standardised</w:t>
      </w:r>
      <w:proofErr w:type="spellEnd"/>
      <w:r w:rsidRPr="00702EB1">
        <w:rPr>
          <w:rFonts w:cstheme="minorHAnsi"/>
          <w:lang w:val="en-US"/>
        </w:rPr>
        <w:t xml:space="preserve"> residuals for (m). </w:t>
      </w:r>
      <w:r w:rsidRPr="00702EB1">
        <w:rPr>
          <w:rStyle w:val="Fett"/>
          <w:rFonts w:cstheme="minorHAnsi"/>
          <w:lang w:val="en-US"/>
        </w:rPr>
        <w:t>(o)</w:t>
      </w:r>
      <w:r w:rsidRPr="00702EB1">
        <w:rPr>
          <w:rFonts w:cstheme="minorHAnsi"/>
          <w:lang w:val="en-US"/>
        </w:rPr>
        <w:t xml:space="preserve"> Diagnosis has no significant effect on accuracy (Kruskal-Wallis, p = 0.848). </w:t>
      </w:r>
      <w:r w:rsidRPr="00702EB1">
        <w:rPr>
          <w:rStyle w:val="Fett"/>
          <w:rFonts w:cstheme="minorHAnsi"/>
        </w:rPr>
        <w:t>(p)</w:t>
      </w:r>
      <w:r w:rsidRPr="00702EB1">
        <w:rPr>
          <w:rFonts w:cstheme="minorHAnsi"/>
        </w:rPr>
        <w:t xml:space="preserve"> Q-Q </w:t>
      </w:r>
      <w:proofErr w:type="spellStart"/>
      <w:r w:rsidRPr="00702EB1">
        <w:rPr>
          <w:rFonts w:cstheme="minorHAnsi"/>
        </w:rPr>
        <w:t>plots</w:t>
      </w:r>
      <w:proofErr w:type="spellEnd"/>
      <w:r w:rsidRPr="00702EB1">
        <w:rPr>
          <w:rFonts w:cstheme="minorHAnsi"/>
        </w:rPr>
        <w:t xml:space="preserve"> </w:t>
      </w:r>
      <w:proofErr w:type="spellStart"/>
      <w:r w:rsidRPr="00702EB1">
        <w:rPr>
          <w:rFonts w:cstheme="minorHAnsi"/>
        </w:rPr>
        <w:t>of</w:t>
      </w:r>
      <w:proofErr w:type="spellEnd"/>
      <w:r w:rsidRPr="00702EB1">
        <w:rPr>
          <w:rFonts w:cstheme="minorHAnsi"/>
        </w:rPr>
        <w:t xml:space="preserve"> </w:t>
      </w:r>
      <w:proofErr w:type="spellStart"/>
      <w:r w:rsidRPr="00702EB1">
        <w:rPr>
          <w:rFonts w:cstheme="minorHAnsi"/>
        </w:rPr>
        <w:t>standardised</w:t>
      </w:r>
      <w:proofErr w:type="spellEnd"/>
      <w:r w:rsidRPr="00702EB1">
        <w:rPr>
          <w:rFonts w:cstheme="minorHAnsi"/>
        </w:rPr>
        <w:t xml:space="preserve"> </w:t>
      </w:r>
      <w:proofErr w:type="spellStart"/>
      <w:r w:rsidRPr="00702EB1">
        <w:rPr>
          <w:rFonts w:cstheme="minorHAnsi"/>
        </w:rPr>
        <w:t>residuals</w:t>
      </w:r>
      <w:proofErr w:type="spellEnd"/>
      <w:r w:rsidRPr="00702EB1">
        <w:rPr>
          <w:rFonts w:cstheme="minorHAnsi"/>
        </w:rPr>
        <w:t xml:space="preserve"> </w:t>
      </w:r>
      <w:proofErr w:type="spellStart"/>
      <w:r w:rsidRPr="00702EB1">
        <w:rPr>
          <w:rFonts w:cstheme="minorHAnsi"/>
        </w:rPr>
        <w:t>for</w:t>
      </w:r>
      <w:proofErr w:type="spellEnd"/>
      <w:r w:rsidRPr="00702EB1">
        <w:rPr>
          <w:rFonts w:cstheme="minorHAnsi"/>
        </w:rPr>
        <w:t xml:space="preserve"> (o).</w:t>
      </w:r>
    </w:p>
    <w:p w14:paraId="01C532D9" w14:textId="241F498D" w:rsidR="00C93870" w:rsidRPr="002450D7" w:rsidRDefault="00D8179B" w:rsidP="002450D7">
      <w:pPr>
        <w:jc w:val="both"/>
        <w:rPr>
          <w:lang w:val="en-US"/>
        </w:rPr>
      </w:pPr>
      <w:r w:rsidRPr="00D8179B">
        <w:rPr>
          <w:rStyle w:val="Fett"/>
          <w:lang w:val="en-US"/>
        </w:rPr>
        <w:t xml:space="preserve">Supplementary Figure </w:t>
      </w:r>
      <w:r w:rsidR="00B92666">
        <w:rPr>
          <w:rStyle w:val="Fett"/>
          <w:lang w:val="en-US"/>
        </w:rPr>
        <w:t>6</w:t>
      </w:r>
      <w:r w:rsidRPr="00D8179B">
        <w:rPr>
          <w:rStyle w:val="Fett"/>
          <w:lang w:val="en-US"/>
        </w:rPr>
        <w:t>.</w:t>
      </w:r>
      <w:r w:rsidRPr="00D8179B">
        <w:rPr>
          <w:lang w:val="en-US"/>
        </w:rPr>
        <w:t xml:space="preserve"> Individual effects of continuous factors on CNN accuracy with corresponding residual plots. </w:t>
      </w:r>
      <w:r w:rsidRPr="00D8179B">
        <w:rPr>
          <w:rStyle w:val="Fett"/>
          <w:lang w:val="en-US"/>
        </w:rPr>
        <w:t>(a)</w:t>
      </w:r>
      <w:r w:rsidRPr="00D8179B">
        <w:rPr>
          <w:lang w:val="en-US"/>
        </w:rPr>
        <w:t xml:space="preserve"> Number of sequences is significantly </w:t>
      </w:r>
      <w:r w:rsidR="00F572BD">
        <w:rPr>
          <w:lang w:val="en-US"/>
        </w:rPr>
        <w:t>and linearly correlated</w:t>
      </w:r>
      <w:r w:rsidR="00F572BD" w:rsidRPr="00D8179B">
        <w:rPr>
          <w:lang w:val="en-US"/>
        </w:rPr>
        <w:t xml:space="preserve"> </w:t>
      </w:r>
      <w:r w:rsidRPr="00D8179B">
        <w:rPr>
          <w:lang w:val="en-US"/>
        </w:rPr>
        <w:t xml:space="preserve">with accuracy (p = 0.003, R² = 0.162). </w:t>
      </w:r>
      <w:r w:rsidRPr="00D8179B">
        <w:rPr>
          <w:rStyle w:val="Fett"/>
          <w:lang w:val="en-US"/>
        </w:rPr>
        <w:t>(b)</w:t>
      </w:r>
      <w:r w:rsidRPr="00D8179B">
        <w:rPr>
          <w:lang w:val="en-US"/>
        </w:rPr>
        <w:t xml:space="preserve"> Residual plot for (a).</w:t>
      </w:r>
      <w:r w:rsidR="00145929" w:rsidRPr="00145929">
        <w:rPr>
          <w:lang w:val="en-US"/>
        </w:rPr>
        <w:t xml:space="preserve"> </w:t>
      </w:r>
      <w:r w:rsidRPr="00D8179B">
        <w:rPr>
          <w:rStyle w:val="Fett"/>
          <w:lang w:val="en-US"/>
        </w:rPr>
        <w:t>(c)</w:t>
      </w:r>
      <w:r w:rsidRPr="00D8179B">
        <w:rPr>
          <w:lang w:val="en-US"/>
        </w:rPr>
        <w:t xml:space="preserve"> Number of slices is significantly </w:t>
      </w:r>
      <w:r w:rsidR="00F572BD">
        <w:rPr>
          <w:lang w:val="en-US"/>
        </w:rPr>
        <w:t xml:space="preserve">and linearly correlated </w:t>
      </w:r>
      <w:r w:rsidRPr="00D8179B">
        <w:rPr>
          <w:lang w:val="en-US"/>
        </w:rPr>
        <w:t xml:space="preserve">with accuracy (p &lt; 0.001, R² = 0.222). </w:t>
      </w:r>
      <w:r w:rsidRPr="00D8179B">
        <w:rPr>
          <w:rStyle w:val="Fett"/>
          <w:lang w:val="en-US"/>
        </w:rPr>
        <w:t>(d)</w:t>
      </w:r>
      <w:r w:rsidRPr="00D8179B">
        <w:rPr>
          <w:lang w:val="en-US"/>
        </w:rPr>
        <w:t xml:space="preserve"> Residual plot for (c).</w:t>
      </w:r>
      <w:r w:rsidR="00145929" w:rsidRPr="00145929">
        <w:rPr>
          <w:lang w:val="en-US"/>
        </w:rPr>
        <w:t xml:space="preserve"> </w:t>
      </w:r>
      <w:r w:rsidRPr="00D8179B">
        <w:rPr>
          <w:rStyle w:val="Fett"/>
          <w:lang w:val="en-US"/>
        </w:rPr>
        <w:t>(e)</w:t>
      </w:r>
      <w:r w:rsidRPr="00D8179B">
        <w:rPr>
          <w:lang w:val="en-US"/>
        </w:rPr>
        <w:t xml:space="preserve"> Weight at MRI has no significant </w:t>
      </w:r>
      <w:r w:rsidR="00F572BD">
        <w:rPr>
          <w:lang w:val="en-US"/>
        </w:rPr>
        <w:t xml:space="preserve">linear correlation </w:t>
      </w:r>
      <w:r w:rsidRPr="00D8179B">
        <w:rPr>
          <w:lang w:val="en-US"/>
        </w:rPr>
        <w:t xml:space="preserve">with accuracy (p = 0.839, R² = 0.001). </w:t>
      </w:r>
      <w:r w:rsidRPr="00D8179B">
        <w:rPr>
          <w:rStyle w:val="Fett"/>
          <w:lang w:val="en-US"/>
        </w:rPr>
        <w:t>(f)</w:t>
      </w:r>
      <w:r w:rsidRPr="00D8179B">
        <w:rPr>
          <w:lang w:val="en-US"/>
        </w:rPr>
        <w:t xml:space="preserve"> Residual plot for (e). </w:t>
      </w:r>
      <w:r w:rsidRPr="00D8179B">
        <w:rPr>
          <w:rStyle w:val="Fett"/>
          <w:lang w:val="en-US"/>
        </w:rPr>
        <w:t>(g)</w:t>
      </w:r>
      <w:r w:rsidRPr="00D8179B">
        <w:rPr>
          <w:lang w:val="en-US"/>
        </w:rPr>
        <w:t xml:space="preserve"> Age at MRI has no significant </w:t>
      </w:r>
      <w:r w:rsidR="00F572BD">
        <w:rPr>
          <w:lang w:val="en-US"/>
        </w:rPr>
        <w:t xml:space="preserve">linear correlation </w:t>
      </w:r>
      <w:r w:rsidRPr="00D8179B">
        <w:rPr>
          <w:lang w:val="en-US"/>
        </w:rPr>
        <w:t xml:space="preserve">with accuracy (p = 0.853, R² = 0.001). </w:t>
      </w:r>
      <w:r w:rsidRPr="001955FA">
        <w:rPr>
          <w:rStyle w:val="Fett"/>
          <w:lang w:val="en-US"/>
        </w:rPr>
        <w:t>(h)</w:t>
      </w:r>
      <w:r w:rsidRPr="001955FA">
        <w:rPr>
          <w:lang w:val="en-US"/>
        </w:rPr>
        <w:t xml:space="preserve"> Residual plot for (g).</w:t>
      </w:r>
    </w:p>
    <w:sectPr w:rsidR="00C93870" w:rsidRPr="002450D7" w:rsidSect="0098001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08432" w14:textId="77777777" w:rsidR="00B063EA" w:rsidRDefault="00B063EA" w:rsidP="0088134A">
      <w:pPr>
        <w:spacing w:after="0" w:line="240" w:lineRule="auto"/>
      </w:pPr>
      <w:r>
        <w:separator/>
      </w:r>
    </w:p>
  </w:endnote>
  <w:endnote w:type="continuationSeparator" w:id="0">
    <w:p w14:paraId="27A539CD" w14:textId="77777777" w:rsidR="00B063EA" w:rsidRDefault="00B063EA" w:rsidP="0088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608213"/>
      <w:docPartObj>
        <w:docPartGallery w:val="Page Numbers (Bottom of Page)"/>
        <w:docPartUnique/>
      </w:docPartObj>
    </w:sdtPr>
    <w:sdtEndPr/>
    <w:sdtContent>
      <w:p w14:paraId="27409748" w14:textId="0581FA98" w:rsidR="0088134A" w:rsidRDefault="0088134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10C">
          <w:rPr>
            <w:noProof/>
          </w:rPr>
          <w:t>4</w:t>
        </w:r>
        <w:r>
          <w:fldChar w:fldCharType="end"/>
        </w:r>
      </w:p>
    </w:sdtContent>
  </w:sdt>
  <w:p w14:paraId="08C06F28" w14:textId="77777777" w:rsidR="0088134A" w:rsidRDefault="008813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9B92E" w14:textId="77777777" w:rsidR="00B063EA" w:rsidRDefault="00B063EA" w:rsidP="0088134A">
      <w:pPr>
        <w:spacing w:after="0" w:line="240" w:lineRule="auto"/>
      </w:pPr>
      <w:r>
        <w:separator/>
      </w:r>
    </w:p>
  </w:footnote>
  <w:footnote w:type="continuationSeparator" w:id="0">
    <w:p w14:paraId="4F013C05" w14:textId="77777777" w:rsidR="00B063EA" w:rsidRDefault="00B063EA" w:rsidP="00881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4576C"/>
    <w:multiLevelType w:val="multilevel"/>
    <w:tmpl w:val="90BC19D8"/>
    <w:lvl w:ilvl="0">
      <w:start w:val="1"/>
      <w:numFmt w:val="decimal"/>
      <w:pStyle w:val="Samiraberschrift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amiraberschrift2"/>
      <w:lvlText w:val="%1.%2."/>
      <w:lvlJc w:val="left"/>
      <w:pPr>
        <w:ind w:left="3693" w:hanging="432"/>
      </w:pPr>
      <w:rPr>
        <w:rFonts w:hint="default"/>
      </w:rPr>
    </w:lvl>
    <w:lvl w:ilvl="2">
      <w:start w:val="1"/>
      <w:numFmt w:val="decimal"/>
      <w:pStyle w:val="Samiraberschrift3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amira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DE"/>
    <w:rsid w:val="00097841"/>
    <w:rsid w:val="00145929"/>
    <w:rsid w:val="001955FA"/>
    <w:rsid w:val="001B249B"/>
    <w:rsid w:val="001E65DE"/>
    <w:rsid w:val="002450D7"/>
    <w:rsid w:val="002A0205"/>
    <w:rsid w:val="002F4E7B"/>
    <w:rsid w:val="00305B80"/>
    <w:rsid w:val="00344847"/>
    <w:rsid w:val="003C2BF7"/>
    <w:rsid w:val="003E2F02"/>
    <w:rsid w:val="004741BF"/>
    <w:rsid w:val="0050194B"/>
    <w:rsid w:val="00626420"/>
    <w:rsid w:val="00641C84"/>
    <w:rsid w:val="00702EB1"/>
    <w:rsid w:val="00754A74"/>
    <w:rsid w:val="007B62A8"/>
    <w:rsid w:val="007D3900"/>
    <w:rsid w:val="00860B74"/>
    <w:rsid w:val="0088134A"/>
    <w:rsid w:val="00961F99"/>
    <w:rsid w:val="00976599"/>
    <w:rsid w:val="0098001A"/>
    <w:rsid w:val="00A27D84"/>
    <w:rsid w:val="00AB710C"/>
    <w:rsid w:val="00B063EA"/>
    <w:rsid w:val="00B253D4"/>
    <w:rsid w:val="00B92666"/>
    <w:rsid w:val="00C805A0"/>
    <w:rsid w:val="00C91BF2"/>
    <w:rsid w:val="00C93870"/>
    <w:rsid w:val="00CC5FAF"/>
    <w:rsid w:val="00CD527E"/>
    <w:rsid w:val="00D57C44"/>
    <w:rsid w:val="00D8179B"/>
    <w:rsid w:val="00DC5BC3"/>
    <w:rsid w:val="00E15C8D"/>
    <w:rsid w:val="00F5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E7CF"/>
  <w15:chartTrackingRefBased/>
  <w15:docId w15:val="{41368A35-7AE6-4FD2-9E78-41721AC9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amiraberschrift1">
    <w:name w:val="Samira Überschrift 1"/>
    <w:basedOn w:val="Standard"/>
    <w:next w:val="Standard"/>
    <w:qFormat/>
    <w:rsid w:val="00C805A0"/>
    <w:pPr>
      <w:numPr>
        <w:numId w:val="1"/>
      </w:numPr>
      <w:tabs>
        <w:tab w:val="left" w:pos="993"/>
      </w:tabs>
      <w:spacing w:after="240" w:line="360" w:lineRule="auto"/>
      <w:jc w:val="both"/>
      <w:outlineLvl w:val="0"/>
    </w:pPr>
    <w:rPr>
      <w:b/>
      <w:sz w:val="24"/>
      <w:szCs w:val="24"/>
      <w:lang w:val="en-US"/>
    </w:rPr>
  </w:style>
  <w:style w:type="paragraph" w:customStyle="1" w:styleId="Samiraberschrift4">
    <w:name w:val="Samira Überschrift 4"/>
    <w:basedOn w:val="Samiraberschrift3"/>
    <w:qFormat/>
    <w:rsid w:val="00C805A0"/>
    <w:pPr>
      <w:numPr>
        <w:ilvl w:val="3"/>
      </w:numPr>
    </w:pPr>
  </w:style>
  <w:style w:type="paragraph" w:customStyle="1" w:styleId="Samiraberschrift3">
    <w:name w:val="Samira Überschrift 3"/>
    <w:basedOn w:val="Samiraberschrift1"/>
    <w:next w:val="Standard"/>
    <w:qFormat/>
    <w:rsid w:val="00C805A0"/>
    <w:pPr>
      <w:numPr>
        <w:ilvl w:val="2"/>
      </w:numPr>
    </w:pPr>
  </w:style>
  <w:style w:type="paragraph" w:customStyle="1" w:styleId="Samiraberschrift2">
    <w:name w:val="Samira Überschrift 2"/>
    <w:basedOn w:val="Samiraberschrift3"/>
    <w:qFormat/>
    <w:rsid w:val="00C805A0"/>
    <w:pPr>
      <w:numPr>
        <w:ilvl w:val="1"/>
      </w:numPr>
    </w:pPr>
  </w:style>
  <w:style w:type="character" w:styleId="Fett">
    <w:name w:val="Strong"/>
    <w:basedOn w:val="Absatz-Standardschriftart"/>
    <w:uiPriority w:val="22"/>
    <w:qFormat/>
    <w:rsid w:val="00641C84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5C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5C8D"/>
    <w:pPr>
      <w:spacing w:line="240" w:lineRule="auto"/>
    </w:pPr>
    <w:rPr>
      <w:sz w:val="20"/>
      <w:szCs w:val="20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5C8D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2F02"/>
    <w:rPr>
      <w:b/>
      <w:bCs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2F02"/>
    <w:rPr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F0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813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34A"/>
  </w:style>
  <w:style w:type="paragraph" w:styleId="Fuzeile">
    <w:name w:val="footer"/>
    <w:basedOn w:val="Standard"/>
    <w:link w:val="FuzeileZchn"/>
    <w:uiPriority w:val="99"/>
    <w:unhideWhenUsed/>
    <w:rsid w:val="008813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34A"/>
  </w:style>
  <w:style w:type="table" w:styleId="Listentabelle2Akzent3">
    <w:name w:val="List Table 2 Accent 3"/>
    <w:basedOn w:val="NormaleTabelle"/>
    <w:uiPriority w:val="47"/>
    <w:rsid w:val="009800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Abani, Samira</dc:creator>
  <cp:keywords/>
  <dc:description/>
  <cp:lastModifiedBy>Abani, Samira</cp:lastModifiedBy>
  <cp:revision>11</cp:revision>
  <cp:lastPrinted>2025-08-31T20:02:00Z</cp:lastPrinted>
  <dcterms:created xsi:type="dcterms:W3CDTF">2025-08-31T17:43:00Z</dcterms:created>
  <dcterms:modified xsi:type="dcterms:W3CDTF">2025-09-04T12:47:00Z</dcterms:modified>
</cp:coreProperties>
</file>