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9FDC" w14:textId="77777777" w:rsidR="0071386F" w:rsidRPr="00DF1B77" w:rsidRDefault="0071386F" w:rsidP="0071386F">
      <w:pPr>
        <w:pStyle w:val="Title"/>
        <w:jc w:val="both"/>
      </w:pPr>
      <w:bookmarkStart w:id="0" w:name="_Int_ZyjIYgr8"/>
      <w:r w:rsidRPr="00DF1B77">
        <w:t>A human iPSC-based neural spheroid platform for modeling glioblastoma infiltration using high-content imaging</w:t>
      </w:r>
      <w:bookmarkEnd w:id="0"/>
      <w:r w:rsidRPr="00DF1B77">
        <w:t xml:space="preserve"> </w:t>
      </w:r>
    </w:p>
    <w:p w14:paraId="6A0EBAAC" w14:textId="77777777" w:rsidR="0071386F" w:rsidRPr="00DF1B77" w:rsidRDefault="0071386F" w:rsidP="0071386F">
      <w:pPr>
        <w:jc w:val="both"/>
      </w:pPr>
    </w:p>
    <w:p w14:paraId="521C4D12" w14:textId="77777777" w:rsidR="0071386F" w:rsidRPr="00DF1B77" w:rsidRDefault="0071386F" w:rsidP="0071386F">
      <w:pPr>
        <w:pStyle w:val="Addresses"/>
        <w:spacing w:after="240" w:line="480" w:lineRule="auto"/>
        <w:jc w:val="both"/>
        <w:rPr>
          <w:rFonts w:cstheme="minorBidi"/>
          <w:szCs w:val="22"/>
          <w:vertAlign w:val="superscript"/>
        </w:rPr>
      </w:pPr>
      <w:r w:rsidRPr="00DF1B77">
        <w:rPr>
          <w:rFonts w:cstheme="minorBidi"/>
          <w:szCs w:val="22"/>
        </w:rPr>
        <w:t>Victoria S K Tsang</w:t>
      </w:r>
      <w:r w:rsidRPr="00DF1B77">
        <w:rPr>
          <w:rFonts w:cstheme="minorBidi"/>
          <w:szCs w:val="22"/>
          <w:vertAlign w:val="superscript"/>
        </w:rPr>
        <w:t>1,2</w:t>
      </w:r>
      <w:r w:rsidRPr="00DF1B77">
        <w:rPr>
          <w:rFonts w:cstheme="minorBidi"/>
          <w:szCs w:val="22"/>
        </w:rPr>
        <w:t>*, Federica Riccio</w:t>
      </w:r>
      <w:r w:rsidRPr="00DF1B77">
        <w:rPr>
          <w:rFonts w:cstheme="minorBidi"/>
          <w:szCs w:val="22"/>
          <w:vertAlign w:val="superscript"/>
        </w:rPr>
        <w:t>1</w:t>
      </w:r>
      <w:r w:rsidRPr="00DF1B77">
        <w:rPr>
          <w:rFonts w:cstheme="minorBidi"/>
          <w:szCs w:val="22"/>
        </w:rPr>
        <w:t>, Hannah Nudds</w:t>
      </w:r>
      <w:r w:rsidRPr="00DF1B77">
        <w:rPr>
          <w:rFonts w:cstheme="minorBidi"/>
          <w:szCs w:val="22"/>
          <w:vertAlign w:val="superscript"/>
        </w:rPr>
        <w:t>3</w:t>
      </w:r>
      <w:r w:rsidRPr="00DF1B77">
        <w:rPr>
          <w:rFonts w:cstheme="minorBidi"/>
          <w:szCs w:val="22"/>
        </w:rPr>
        <w:t>, Jason Coombes</w:t>
      </w:r>
      <w:r w:rsidRPr="00DF1B77">
        <w:rPr>
          <w:rFonts w:cstheme="minorBidi"/>
          <w:szCs w:val="22"/>
          <w:vertAlign w:val="superscript"/>
        </w:rPr>
        <w:t>1</w:t>
      </w:r>
      <w:r w:rsidRPr="00DF1B77">
        <w:rPr>
          <w:rFonts w:cstheme="minorBidi"/>
          <w:szCs w:val="22"/>
        </w:rPr>
        <w:t>, Heiko Wurdak</w:t>
      </w:r>
      <w:r w:rsidRPr="00DF1B77">
        <w:rPr>
          <w:rFonts w:cstheme="minorBidi"/>
          <w:szCs w:val="22"/>
          <w:vertAlign w:val="superscript"/>
        </w:rPr>
        <w:t>4</w:t>
      </w:r>
      <w:r w:rsidRPr="00DF1B77">
        <w:rPr>
          <w:rFonts w:cstheme="minorBidi"/>
          <w:szCs w:val="22"/>
        </w:rPr>
        <w:t>, Harry J C J Bulstrode</w:t>
      </w:r>
      <w:r w:rsidRPr="00DF1B77">
        <w:rPr>
          <w:rFonts w:cstheme="minorBidi"/>
          <w:szCs w:val="22"/>
          <w:vertAlign w:val="superscript"/>
        </w:rPr>
        <w:t>5,6</w:t>
      </w:r>
      <w:r w:rsidRPr="00DF1B77">
        <w:rPr>
          <w:rFonts w:cstheme="minorBidi"/>
          <w:szCs w:val="22"/>
        </w:rPr>
        <w:t>, Ivo Lieberam</w:t>
      </w:r>
      <w:r w:rsidRPr="00DF1B77">
        <w:rPr>
          <w:rFonts w:cstheme="minorBidi"/>
          <w:szCs w:val="22"/>
          <w:vertAlign w:val="superscript"/>
        </w:rPr>
        <w:t>1,7</w:t>
      </w:r>
      <w:r w:rsidRPr="00DF1B77">
        <w:rPr>
          <w:rFonts w:cstheme="minorBidi"/>
          <w:szCs w:val="22"/>
        </w:rPr>
        <w:t xml:space="preserve"> and Davide Danovi</w:t>
      </w:r>
      <w:r w:rsidRPr="00DF1B77">
        <w:rPr>
          <w:rFonts w:cstheme="minorBidi"/>
          <w:szCs w:val="22"/>
          <w:vertAlign w:val="superscript"/>
        </w:rPr>
        <w:t>1,5,8,9</w:t>
      </w:r>
    </w:p>
    <w:p w14:paraId="22C59DA8" w14:textId="77777777" w:rsidR="0071386F" w:rsidRPr="00DF1B77" w:rsidRDefault="0071386F" w:rsidP="0071386F">
      <w:pPr>
        <w:spacing w:line="480" w:lineRule="auto"/>
        <w:jc w:val="both"/>
        <w:rPr>
          <w:rFonts w:cstheme="minorBidi"/>
          <w:szCs w:val="22"/>
        </w:rPr>
      </w:pPr>
      <w:r w:rsidRPr="00DF1B77">
        <w:rPr>
          <w:rFonts w:cstheme="minorBidi"/>
          <w:szCs w:val="22"/>
          <w:vertAlign w:val="superscript"/>
        </w:rPr>
        <w:t>1</w:t>
      </w:r>
      <w:r w:rsidRPr="00DF1B77">
        <w:rPr>
          <w:rFonts w:cstheme="minorBidi"/>
          <w:szCs w:val="22"/>
        </w:rPr>
        <w:t>Centre for Gene Therapy and Regenerative Medicine, King’s College London, London, United Kingdom</w:t>
      </w:r>
    </w:p>
    <w:p w14:paraId="123E0203" w14:textId="77777777" w:rsidR="0071386F" w:rsidRPr="00DF1B77" w:rsidRDefault="0071386F" w:rsidP="0071386F">
      <w:pPr>
        <w:pStyle w:val="Addresses"/>
        <w:spacing w:line="480" w:lineRule="auto"/>
        <w:jc w:val="both"/>
        <w:rPr>
          <w:rFonts w:cstheme="minorBidi"/>
          <w:szCs w:val="22"/>
        </w:rPr>
      </w:pPr>
      <w:r w:rsidRPr="00DF1B77">
        <w:rPr>
          <w:rFonts w:cstheme="minorBidi"/>
          <w:szCs w:val="22"/>
          <w:vertAlign w:val="superscript"/>
        </w:rPr>
        <w:t>2</w:t>
      </w:r>
      <w:r w:rsidRPr="00DF1B77">
        <w:rPr>
          <w:rFonts w:cstheme="minorBidi"/>
          <w:szCs w:val="22"/>
        </w:rPr>
        <w:t>Translational Medicine and Therapeutics, Queen Mary University of London, London, United Kingdom</w:t>
      </w:r>
    </w:p>
    <w:p w14:paraId="6FDFE79B" w14:textId="77777777" w:rsidR="0071386F" w:rsidRPr="00DF1B77" w:rsidRDefault="0071386F" w:rsidP="0071386F">
      <w:pPr>
        <w:pStyle w:val="Addresses"/>
        <w:spacing w:line="480" w:lineRule="auto"/>
        <w:jc w:val="both"/>
        <w:rPr>
          <w:rFonts w:cstheme="minorBidi"/>
          <w:szCs w:val="22"/>
        </w:rPr>
      </w:pPr>
      <w:r w:rsidRPr="00DF1B77">
        <w:rPr>
          <w:rFonts w:cstheme="minorBidi"/>
          <w:szCs w:val="22"/>
          <w:vertAlign w:val="superscript"/>
        </w:rPr>
        <w:t>3</w:t>
      </w:r>
      <w:r w:rsidRPr="00DF1B77">
        <w:rPr>
          <w:rFonts w:cstheme="minorBidi"/>
          <w:szCs w:val="22"/>
        </w:rPr>
        <w:t>Department of Clinical and Movement Neurosciences, University College London, London, United Kingdom</w:t>
      </w:r>
    </w:p>
    <w:p w14:paraId="7BC52030" w14:textId="77777777" w:rsidR="0071386F" w:rsidRPr="00DF1B77" w:rsidRDefault="0071386F" w:rsidP="0071386F">
      <w:pPr>
        <w:pStyle w:val="Addresses"/>
        <w:spacing w:line="480" w:lineRule="auto"/>
        <w:jc w:val="both"/>
        <w:rPr>
          <w:rFonts w:cstheme="minorBidi"/>
          <w:szCs w:val="22"/>
          <w:vertAlign w:val="superscript"/>
        </w:rPr>
      </w:pPr>
      <w:r w:rsidRPr="00DF1B77">
        <w:rPr>
          <w:rFonts w:cstheme="minorBidi"/>
          <w:szCs w:val="22"/>
          <w:vertAlign w:val="superscript"/>
        </w:rPr>
        <w:t>4</w:t>
      </w:r>
      <w:r w:rsidRPr="00DF1B77">
        <w:rPr>
          <w:rFonts w:cs="Segoe UI"/>
          <w:szCs w:val="22"/>
          <w:shd w:val="clear" w:color="auto" w:fill="FFFFFF"/>
        </w:rPr>
        <w:t xml:space="preserve">School of Medicine, University of Leeds, Leeds, </w:t>
      </w:r>
      <w:r w:rsidRPr="00DF1B77">
        <w:rPr>
          <w:rFonts w:cstheme="minorBidi"/>
          <w:szCs w:val="22"/>
        </w:rPr>
        <w:t>United Kingdom</w:t>
      </w:r>
    </w:p>
    <w:p w14:paraId="5470CD71" w14:textId="77777777" w:rsidR="0071386F" w:rsidRPr="00DF1B77" w:rsidRDefault="0071386F" w:rsidP="0071386F">
      <w:pPr>
        <w:pStyle w:val="Addresses"/>
        <w:spacing w:line="480" w:lineRule="auto"/>
        <w:jc w:val="both"/>
        <w:rPr>
          <w:rFonts w:cstheme="minorBidi"/>
          <w:szCs w:val="22"/>
        </w:rPr>
      </w:pPr>
      <w:r w:rsidRPr="00DF1B77">
        <w:rPr>
          <w:rFonts w:cstheme="minorBidi"/>
          <w:szCs w:val="22"/>
          <w:vertAlign w:val="superscript"/>
        </w:rPr>
        <w:t>5</w:t>
      </w:r>
      <w:r w:rsidRPr="00DF1B77">
        <w:rPr>
          <w:rFonts w:cstheme="minorBidi"/>
          <w:szCs w:val="22"/>
        </w:rPr>
        <w:t>Wellcome MRC Cambridge Stem Cell Institute, University of Cambridge, Cambridge, United Kingdom</w:t>
      </w:r>
    </w:p>
    <w:p w14:paraId="06865992" w14:textId="77777777" w:rsidR="0071386F" w:rsidRPr="00DF1B77" w:rsidRDefault="0071386F" w:rsidP="0071386F">
      <w:pPr>
        <w:pStyle w:val="Addresses"/>
        <w:spacing w:line="480" w:lineRule="auto"/>
        <w:jc w:val="both"/>
        <w:rPr>
          <w:rFonts w:cstheme="minorBidi"/>
          <w:szCs w:val="22"/>
        </w:rPr>
      </w:pPr>
      <w:r w:rsidRPr="00DF1B77">
        <w:rPr>
          <w:rFonts w:cstheme="minorBidi"/>
          <w:szCs w:val="22"/>
          <w:vertAlign w:val="superscript"/>
        </w:rPr>
        <w:t>6</w:t>
      </w:r>
      <w:r w:rsidRPr="00DF1B77">
        <w:rPr>
          <w:rFonts w:cstheme="minorBidi"/>
          <w:szCs w:val="22"/>
        </w:rPr>
        <w:t>Department of Neurosurgery, Addenbrooke's Hospital, Cambridge, United Kingdom</w:t>
      </w:r>
    </w:p>
    <w:p w14:paraId="6B26F0A1" w14:textId="77777777" w:rsidR="0071386F" w:rsidRPr="00DF1B77" w:rsidRDefault="0071386F" w:rsidP="0071386F">
      <w:pPr>
        <w:pStyle w:val="Addresses"/>
        <w:spacing w:line="480" w:lineRule="auto"/>
        <w:jc w:val="both"/>
        <w:rPr>
          <w:rFonts w:cstheme="minorBidi"/>
          <w:szCs w:val="22"/>
        </w:rPr>
      </w:pPr>
      <w:bookmarkStart w:id="1" w:name="_Int_KbNiXuOr"/>
      <w:r w:rsidRPr="00DF1B77">
        <w:rPr>
          <w:rFonts w:cstheme="minorBidi"/>
          <w:szCs w:val="22"/>
          <w:vertAlign w:val="superscript"/>
        </w:rPr>
        <w:t>7</w:t>
      </w:r>
      <w:r w:rsidRPr="00DF1B77">
        <w:rPr>
          <w:rFonts w:cstheme="minorBidi"/>
          <w:szCs w:val="22"/>
        </w:rPr>
        <w:t>Centre for Developmental Neurobiology and MRC Centre for Neurodevelopmental Disorders, King’s College London, London, United Kingdom</w:t>
      </w:r>
      <w:bookmarkEnd w:id="1"/>
    </w:p>
    <w:p w14:paraId="4FEA5257" w14:textId="77777777" w:rsidR="0071386F" w:rsidRPr="00DF1B77" w:rsidRDefault="0071386F" w:rsidP="0071386F">
      <w:pPr>
        <w:pStyle w:val="Addresses"/>
        <w:spacing w:line="480" w:lineRule="auto"/>
        <w:jc w:val="both"/>
        <w:rPr>
          <w:rFonts w:cstheme="minorBidi"/>
          <w:szCs w:val="22"/>
        </w:rPr>
      </w:pPr>
      <w:r w:rsidRPr="00DF1B77">
        <w:rPr>
          <w:rFonts w:cstheme="minorBidi"/>
          <w:szCs w:val="22"/>
          <w:vertAlign w:val="superscript"/>
        </w:rPr>
        <w:t>8</w:t>
      </w:r>
      <w:r w:rsidRPr="00DF1B77">
        <w:rPr>
          <w:rFonts w:cstheme="minorBidi"/>
          <w:szCs w:val="22"/>
        </w:rPr>
        <w:t>Department of Basic and Clinical Neuroscience, King’s College London, London, United Kingdom</w:t>
      </w:r>
    </w:p>
    <w:p w14:paraId="6B65A533" w14:textId="77777777" w:rsidR="0071386F" w:rsidRPr="00DF1B77" w:rsidRDefault="0071386F" w:rsidP="0071386F">
      <w:pPr>
        <w:pStyle w:val="Addresses"/>
        <w:spacing w:line="480" w:lineRule="auto"/>
        <w:jc w:val="both"/>
        <w:rPr>
          <w:rFonts w:cstheme="minorBidi"/>
          <w:szCs w:val="22"/>
        </w:rPr>
      </w:pPr>
      <w:r w:rsidRPr="00DF1B77">
        <w:rPr>
          <w:rFonts w:cstheme="minorBidi"/>
          <w:szCs w:val="22"/>
          <w:vertAlign w:val="superscript"/>
        </w:rPr>
        <w:t>9</w:t>
      </w:r>
      <w:r w:rsidRPr="00DF1B77">
        <w:rPr>
          <w:rFonts w:cstheme="minorBidi"/>
          <w:szCs w:val="22"/>
        </w:rPr>
        <w:t>Migration Biotherapeutics, Cardiff, United Kingdom</w:t>
      </w:r>
    </w:p>
    <w:p w14:paraId="357F8E50" w14:textId="77777777" w:rsidR="0071386F" w:rsidRPr="00DF1B77" w:rsidRDefault="0071386F" w:rsidP="0071386F">
      <w:pPr>
        <w:pStyle w:val="Addresses"/>
        <w:spacing w:after="240" w:line="480" w:lineRule="auto"/>
        <w:jc w:val="both"/>
        <w:rPr>
          <w:rFonts w:cstheme="minorBidi"/>
          <w:szCs w:val="22"/>
        </w:rPr>
      </w:pPr>
    </w:p>
    <w:p w14:paraId="79836568" w14:textId="78009765" w:rsidR="0071386F" w:rsidRPr="00DF1B77" w:rsidRDefault="0071386F" w:rsidP="0071386F">
      <w:pPr>
        <w:pStyle w:val="Addresses"/>
        <w:spacing w:after="240" w:line="480" w:lineRule="auto"/>
        <w:jc w:val="both"/>
        <w:rPr>
          <w:rFonts w:cstheme="minorBidi"/>
          <w:szCs w:val="22"/>
        </w:rPr>
      </w:pPr>
      <w:r w:rsidRPr="00DF1B77">
        <w:rPr>
          <w:rFonts w:cstheme="minorBidi"/>
          <w:szCs w:val="22"/>
        </w:rPr>
        <w:t>*</w:t>
      </w:r>
      <w:proofErr w:type="gramStart"/>
      <w:r w:rsidRPr="00DF1B77">
        <w:rPr>
          <w:rFonts w:cstheme="minorBidi"/>
          <w:szCs w:val="22"/>
        </w:rPr>
        <w:t>lead</w:t>
      </w:r>
      <w:proofErr w:type="gramEnd"/>
      <w:r w:rsidRPr="00DF1B77">
        <w:rPr>
          <w:rFonts w:cstheme="minorBidi"/>
          <w:szCs w:val="22"/>
        </w:rPr>
        <w:t xml:space="preserve"> contact (</w:t>
      </w:r>
      <w:hyperlink r:id="rId5">
        <w:r w:rsidRPr="00DF1B77">
          <w:rPr>
            <w:rStyle w:val="Hyperlink"/>
            <w:rFonts w:cstheme="minorBidi"/>
            <w:color w:val="auto"/>
            <w:szCs w:val="22"/>
          </w:rPr>
          <w:t>v.tsang@qmul.ac.uk</w:t>
        </w:r>
      </w:hyperlink>
      <w:r w:rsidRPr="00DF1B77">
        <w:rPr>
          <w:rFonts w:cstheme="minorBidi"/>
          <w:szCs w:val="22"/>
        </w:rPr>
        <w:t>).</w:t>
      </w:r>
    </w:p>
    <w:p w14:paraId="6D8F2F76" w14:textId="77777777" w:rsidR="005E5707" w:rsidRPr="00DF1B77" w:rsidRDefault="005E5707" w:rsidP="005E5707">
      <w:pPr>
        <w:pStyle w:val="Heading1"/>
        <w:spacing w:line="480" w:lineRule="auto"/>
        <w:jc w:val="both"/>
        <w:rPr>
          <w:color w:val="auto"/>
        </w:rPr>
      </w:pPr>
      <w:r w:rsidRPr="00DF1B77">
        <w:rPr>
          <w:color w:val="auto"/>
        </w:rPr>
        <w:lastRenderedPageBreak/>
        <w:t>Supplementary figures</w:t>
      </w:r>
    </w:p>
    <w:p w14:paraId="291CB6E8" w14:textId="77777777" w:rsidR="005E5707" w:rsidRPr="00DF1B77" w:rsidRDefault="005E5707" w:rsidP="005E5707">
      <w:pPr>
        <w:jc w:val="both"/>
      </w:pPr>
    </w:p>
    <w:p w14:paraId="4DA1B1A1" w14:textId="77777777" w:rsidR="005E5707" w:rsidRPr="00DF1B77" w:rsidRDefault="005E5707" w:rsidP="005E5707">
      <w:pPr>
        <w:spacing w:after="240" w:line="480" w:lineRule="auto"/>
        <w:jc w:val="both"/>
        <w:rPr>
          <w:szCs w:val="22"/>
        </w:rPr>
      </w:pPr>
      <w:r w:rsidRPr="00DF1B77">
        <w:rPr>
          <w:szCs w:val="22"/>
        </w:rPr>
        <w:t xml:space="preserve">Figure S1. </w:t>
      </w:r>
    </w:p>
    <w:p w14:paraId="4F28550A" w14:textId="77777777" w:rsidR="005E5707" w:rsidRPr="00DF1B77" w:rsidRDefault="005E5707" w:rsidP="005E5707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szCs w:val="22"/>
        </w:rPr>
      </w:pPr>
      <w:r w:rsidRPr="00DF1B77">
        <w:rPr>
          <w:szCs w:val="22"/>
        </w:rPr>
        <w:t>Normal distribution curves for NS17, GBM20, and GBM1 infiltration calculated from the means and standard deviation at Days 4 and 5 (Z-factor = 0.218240948 and 0.574686702, respectively).</w:t>
      </w:r>
    </w:p>
    <w:p w14:paraId="59533B85" w14:textId="77777777" w:rsidR="005E5707" w:rsidRPr="00DF1B77" w:rsidRDefault="005E5707" w:rsidP="005E5707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szCs w:val="22"/>
        </w:rPr>
      </w:pPr>
      <w:r w:rsidRPr="00DF1B77">
        <w:rPr>
          <w:szCs w:val="22"/>
        </w:rPr>
        <w:t xml:space="preserve">Quantification of NS17 infiltration of the neural spheroid at Day 3, normalized to Day 0. Error bars represent mean ± SD. number of independent experiments (n) = 3. </w:t>
      </w:r>
    </w:p>
    <w:p w14:paraId="7DF704A4" w14:textId="2FD2BEB5" w:rsidR="00023ED1" w:rsidRPr="00DF1B77" w:rsidRDefault="00023ED1" w:rsidP="00023ED1">
      <w:pPr>
        <w:spacing w:after="240" w:line="480" w:lineRule="auto"/>
        <w:jc w:val="both"/>
        <w:rPr>
          <w:szCs w:val="22"/>
        </w:rPr>
      </w:pPr>
      <w:r w:rsidRPr="00DF1B77">
        <w:rPr>
          <w:noProof/>
          <w:szCs w:val="22"/>
        </w:rPr>
        <w:drawing>
          <wp:inline distT="0" distB="0" distL="0" distR="0" wp14:anchorId="37C7B66A" wp14:editId="5BC4E4E3">
            <wp:extent cx="5728970" cy="4142509"/>
            <wp:effectExtent l="0" t="0" r="0" b="0"/>
            <wp:docPr id="1570391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414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D8E28" w14:textId="691F43D1" w:rsidR="000651CF" w:rsidRPr="00DF1B77" w:rsidRDefault="005E5707" w:rsidP="005E5707">
      <w:r w:rsidRPr="00DF1B77">
        <w:rPr>
          <w:szCs w:val="22"/>
        </w:rPr>
        <w:t>Supplementary videos. Neural spheroids co-cultured with NS17, GBM20, and GBM1 cells imaged for 24h</w:t>
      </w:r>
    </w:p>
    <w:sectPr w:rsidR="000651CF" w:rsidRPr="00DF1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5088"/>
    <w:multiLevelType w:val="hybridMultilevel"/>
    <w:tmpl w:val="C58AF9D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2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tTAzMDcwM7AwNTNW0lEKTi0uzszPAykwrAUANHxiriwAAAA="/>
  </w:docVars>
  <w:rsids>
    <w:rsidRoot w:val="005E5707"/>
    <w:rsid w:val="00023ED1"/>
    <w:rsid w:val="000317F5"/>
    <w:rsid w:val="00033C1A"/>
    <w:rsid w:val="00036833"/>
    <w:rsid w:val="000371E0"/>
    <w:rsid w:val="000651CF"/>
    <w:rsid w:val="000F22F7"/>
    <w:rsid w:val="00131CB9"/>
    <w:rsid w:val="00160ED1"/>
    <w:rsid w:val="00170B8F"/>
    <w:rsid w:val="00180A71"/>
    <w:rsid w:val="001A04B6"/>
    <w:rsid w:val="001A7A2A"/>
    <w:rsid w:val="001B3296"/>
    <w:rsid w:val="002027C4"/>
    <w:rsid w:val="00214870"/>
    <w:rsid w:val="002754A7"/>
    <w:rsid w:val="00293082"/>
    <w:rsid w:val="002A5E4A"/>
    <w:rsid w:val="002E5493"/>
    <w:rsid w:val="002F59F5"/>
    <w:rsid w:val="00353E17"/>
    <w:rsid w:val="00356112"/>
    <w:rsid w:val="0038399C"/>
    <w:rsid w:val="0038703C"/>
    <w:rsid w:val="00427B4C"/>
    <w:rsid w:val="0044555C"/>
    <w:rsid w:val="0044775B"/>
    <w:rsid w:val="00461EA3"/>
    <w:rsid w:val="0046279D"/>
    <w:rsid w:val="004A55CC"/>
    <w:rsid w:val="004F455C"/>
    <w:rsid w:val="00525881"/>
    <w:rsid w:val="005A3500"/>
    <w:rsid w:val="005E5707"/>
    <w:rsid w:val="005E7602"/>
    <w:rsid w:val="005F7C0F"/>
    <w:rsid w:val="00605F5C"/>
    <w:rsid w:val="00673223"/>
    <w:rsid w:val="006C56F9"/>
    <w:rsid w:val="0071386F"/>
    <w:rsid w:val="00723888"/>
    <w:rsid w:val="0079433E"/>
    <w:rsid w:val="007A19D1"/>
    <w:rsid w:val="00811BAA"/>
    <w:rsid w:val="00845366"/>
    <w:rsid w:val="008A122B"/>
    <w:rsid w:val="00927371"/>
    <w:rsid w:val="00963477"/>
    <w:rsid w:val="00982E55"/>
    <w:rsid w:val="009A181B"/>
    <w:rsid w:val="009C41FD"/>
    <w:rsid w:val="009E6930"/>
    <w:rsid w:val="00A1066C"/>
    <w:rsid w:val="00A208B1"/>
    <w:rsid w:val="00A442F0"/>
    <w:rsid w:val="00A7270D"/>
    <w:rsid w:val="00A75F07"/>
    <w:rsid w:val="00AB5C47"/>
    <w:rsid w:val="00B23882"/>
    <w:rsid w:val="00B27F2E"/>
    <w:rsid w:val="00B80A1A"/>
    <w:rsid w:val="00B835FE"/>
    <w:rsid w:val="00BD3300"/>
    <w:rsid w:val="00C06DC4"/>
    <w:rsid w:val="00C43A8F"/>
    <w:rsid w:val="00C67CA5"/>
    <w:rsid w:val="00CA2A91"/>
    <w:rsid w:val="00CC71FA"/>
    <w:rsid w:val="00CE381D"/>
    <w:rsid w:val="00CF1BD2"/>
    <w:rsid w:val="00D1588C"/>
    <w:rsid w:val="00D24534"/>
    <w:rsid w:val="00D26BD2"/>
    <w:rsid w:val="00D41905"/>
    <w:rsid w:val="00D77F24"/>
    <w:rsid w:val="00DC7953"/>
    <w:rsid w:val="00DF1B77"/>
    <w:rsid w:val="00E02A0F"/>
    <w:rsid w:val="00E750EC"/>
    <w:rsid w:val="00E85889"/>
    <w:rsid w:val="00EE6381"/>
    <w:rsid w:val="00F311A6"/>
    <w:rsid w:val="00F71135"/>
    <w:rsid w:val="00F73DA3"/>
    <w:rsid w:val="00F745E7"/>
    <w:rsid w:val="00F9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537E8"/>
  <w15:chartTrackingRefBased/>
  <w15:docId w15:val="{AAA6EC14-7F28-4F36-90FA-539D61EA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07"/>
    <w:pPr>
      <w:spacing w:after="0" w:line="240" w:lineRule="auto"/>
    </w:pPr>
    <w:rPr>
      <w:rFonts w:ascii="Aptos" w:eastAsia="MS Mincho" w:hAnsi="Aptos" w:cs="Times New Roman"/>
      <w:kern w:val="0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7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7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7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7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7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0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70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707"/>
    <w:rPr>
      <w:rFonts w:eastAsiaTheme="majorEastAsia" w:cstheme="majorBidi"/>
      <w:color w:val="0F4761" w:themeColor="accent1" w:themeShade="BF"/>
      <w:kern w:val="0"/>
      <w:sz w:val="28"/>
      <w:szCs w:val="28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07"/>
    <w:rPr>
      <w:rFonts w:eastAsiaTheme="majorEastAsia" w:cstheme="majorBidi"/>
      <w:i/>
      <w:iCs/>
      <w:color w:val="0F4761" w:themeColor="accent1" w:themeShade="BF"/>
      <w:kern w:val="0"/>
      <w:szCs w:val="24"/>
      <w:lang w:val="en-US"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707"/>
    <w:rPr>
      <w:rFonts w:eastAsiaTheme="majorEastAsia" w:cstheme="majorBidi"/>
      <w:color w:val="0F4761" w:themeColor="accent1" w:themeShade="BF"/>
      <w:kern w:val="0"/>
      <w:szCs w:val="24"/>
      <w:lang w:val="en-US"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707"/>
    <w:rPr>
      <w:rFonts w:eastAsiaTheme="majorEastAsia" w:cstheme="majorBidi"/>
      <w:i/>
      <w:iCs/>
      <w:color w:val="595959" w:themeColor="text1" w:themeTint="A6"/>
      <w:kern w:val="0"/>
      <w:szCs w:val="24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707"/>
    <w:rPr>
      <w:rFonts w:eastAsiaTheme="majorEastAsia" w:cstheme="majorBidi"/>
      <w:color w:val="595959" w:themeColor="text1" w:themeTint="A6"/>
      <w:kern w:val="0"/>
      <w:szCs w:val="24"/>
      <w:lang w:val="en-US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707"/>
    <w:rPr>
      <w:rFonts w:eastAsiaTheme="majorEastAsia" w:cstheme="majorBidi"/>
      <w:i/>
      <w:iCs/>
      <w:color w:val="272727" w:themeColor="text1" w:themeTint="D8"/>
      <w:kern w:val="0"/>
      <w:szCs w:val="24"/>
      <w:lang w:val="en-US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707"/>
    <w:rPr>
      <w:rFonts w:eastAsiaTheme="majorEastAsia" w:cstheme="majorBidi"/>
      <w:color w:val="272727" w:themeColor="text1" w:themeTint="D8"/>
      <w:kern w:val="0"/>
      <w:szCs w:val="24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E5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70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7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70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E57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707"/>
    <w:rPr>
      <w:rFonts w:ascii="Aptos" w:eastAsia="MS Mincho" w:hAnsi="Aptos" w:cs="Times New Roman"/>
      <w:i/>
      <w:iCs/>
      <w:color w:val="404040" w:themeColor="text1" w:themeTint="BF"/>
      <w:kern w:val="0"/>
      <w:szCs w:val="24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5E5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07"/>
    <w:rPr>
      <w:rFonts w:ascii="Aptos" w:eastAsia="MS Mincho" w:hAnsi="Aptos" w:cs="Times New Roman"/>
      <w:i/>
      <w:iCs/>
      <w:color w:val="0F4761" w:themeColor="accent1" w:themeShade="BF"/>
      <w:kern w:val="0"/>
      <w:szCs w:val="24"/>
      <w:lang w:val="en-US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E5707"/>
    <w:rPr>
      <w:b/>
      <w:bCs/>
      <w:smallCaps/>
      <w:color w:val="0F4761" w:themeColor="accent1" w:themeShade="BF"/>
      <w:spacing w:val="5"/>
    </w:rPr>
  </w:style>
  <w:style w:type="paragraph" w:customStyle="1" w:styleId="Addresses">
    <w:name w:val="Addresses"/>
    <w:basedOn w:val="Normal"/>
    <w:rsid w:val="0071386F"/>
  </w:style>
  <w:style w:type="character" w:styleId="Hyperlink">
    <w:name w:val="Hyperlink"/>
    <w:basedOn w:val="DefaultParagraphFont"/>
    <w:uiPriority w:val="99"/>
    <w:unhideWhenUsed/>
    <w:rsid w:val="007138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.tsang@qmu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218</Words>
  <Characters>1436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 University of London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Tsang</dc:creator>
  <cp:keywords/>
  <dc:description/>
  <cp:lastModifiedBy>Victoria Tsang</cp:lastModifiedBy>
  <cp:revision>3</cp:revision>
  <dcterms:created xsi:type="dcterms:W3CDTF">2025-09-02T15:22:00Z</dcterms:created>
  <dcterms:modified xsi:type="dcterms:W3CDTF">2025-09-04T11:23:00Z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ddff3b1c-39ff-4251-a4c8-e477b3eb71ce</vt:lpwstr>
  </property>
</Properties>
</file>