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6B5A7D" w14:textId="60A28804" w:rsidR="00FF13E2" w:rsidRPr="000728A6" w:rsidRDefault="00FF13E2" w:rsidP="00FF13E2">
      <w:pPr>
        <w:pStyle w:val="Sansinterligne"/>
        <w:rPr>
          <w:b/>
          <w:sz w:val="28"/>
          <w:szCs w:val="28"/>
          <w:lang w:val="en-GB"/>
        </w:rPr>
      </w:pPr>
      <w:r w:rsidRPr="000728A6">
        <w:rPr>
          <w:b/>
          <w:sz w:val="28"/>
          <w:szCs w:val="28"/>
          <w:lang w:val="en-GB"/>
        </w:rPr>
        <w:t>Online Methods for “</w:t>
      </w:r>
      <w:r w:rsidR="0092125D" w:rsidRPr="00265AD3">
        <w:rPr>
          <w:b/>
          <w:sz w:val="28"/>
          <w:szCs w:val="28"/>
          <w:lang w:val="en-GB"/>
        </w:rPr>
        <w:t xml:space="preserve">Course </w:t>
      </w:r>
      <w:r w:rsidRPr="00265AD3">
        <w:rPr>
          <w:b/>
          <w:sz w:val="28"/>
          <w:szCs w:val="28"/>
          <w:lang w:val="en-GB"/>
        </w:rPr>
        <w:t xml:space="preserve">of </w:t>
      </w:r>
      <w:r w:rsidR="00720B65" w:rsidRPr="00265AD3">
        <w:rPr>
          <w:b/>
          <w:sz w:val="28"/>
          <w:szCs w:val="28"/>
          <w:lang w:val="en-GB"/>
        </w:rPr>
        <w:t xml:space="preserve">post </w:t>
      </w:r>
      <w:r w:rsidRPr="00265AD3">
        <w:rPr>
          <w:b/>
          <w:sz w:val="28"/>
          <w:szCs w:val="28"/>
          <w:lang w:val="en-GB"/>
        </w:rPr>
        <w:t>COVID</w:t>
      </w:r>
      <w:r w:rsidR="00720B65" w:rsidRPr="00265AD3">
        <w:rPr>
          <w:b/>
          <w:sz w:val="28"/>
          <w:szCs w:val="28"/>
          <w:lang w:val="en-GB"/>
        </w:rPr>
        <w:t>-19</w:t>
      </w:r>
      <w:r w:rsidRPr="00265AD3">
        <w:rPr>
          <w:b/>
          <w:sz w:val="28"/>
          <w:szCs w:val="28"/>
          <w:lang w:val="en-GB"/>
        </w:rPr>
        <w:t xml:space="preserve"> symptoms over time in the ComPaRe long COVID prospective e-cohort”</w:t>
      </w:r>
    </w:p>
    <w:p w14:paraId="747B4260" w14:textId="77777777" w:rsidR="00FF13E2" w:rsidRPr="000728A6" w:rsidRDefault="00FF13E2" w:rsidP="00F23927">
      <w:pPr>
        <w:pStyle w:val="Sansinterligne"/>
        <w:rPr>
          <w:b/>
          <w:sz w:val="40"/>
          <w:lang w:val="en-GB"/>
        </w:rPr>
      </w:pPr>
    </w:p>
    <w:p w14:paraId="37AE5C54" w14:textId="77777777" w:rsidR="00F23927" w:rsidRPr="000728A6" w:rsidRDefault="00F23927" w:rsidP="00F23927">
      <w:pPr>
        <w:pStyle w:val="Sansinterligne"/>
        <w:rPr>
          <w:b/>
          <w:sz w:val="40"/>
          <w:lang w:val="en-GB"/>
        </w:rPr>
      </w:pPr>
    </w:p>
    <w:p w14:paraId="3718DB4E" w14:textId="77777777" w:rsidR="00F23927" w:rsidRPr="00265AD3" w:rsidRDefault="00F23927" w:rsidP="00F23927">
      <w:pPr>
        <w:pStyle w:val="Titre1"/>
      </w:pPr>
      <w:r w:rsidRPr="00265AD3">
        <w:t>Data sources and participants</w:t>
      </w:r>
    </w:p>
    <w:p w14:paraId="4FA2228A" w14:textId="790E78F2" w:rsidR="00F23927" w:rsidRPr="000728A6" w:rsidRDefault="00F23927" w:rsidP="00F23927">
      <w:pPr>
        <w:rPr>
          <w:lang w:val="en-GB"/>
        </w:rPr>
      </w:pPr>
      <w:r w:rsidRPr="000728A6">
        <w:rPr>
          <w:lang w:val="en-GB"/>
        </w:rPr>
        <w:t>The ComPaRe Long COVID cohort is a</w:t>
      </w:r>
      <w:r w:rsidR="0092125D" w:rsidRPr="000728A6">
        <w:rPr>
          <w:lang w:val="en-GB"/>
        </w:rPr>
        <w:t>n ongoing</w:t>
      </w:r>
      <w:r w:rsidRPr="000728A6">
        <w:rPr>
          <w:lang w:val="en-GB"/>
        </w:rPr>
        <w:t xml:space="preserve"> nationwide e-cohort of patients with </w:t>
      </w:r>
      <w:r w:rsidR="009126B3" w:rsidRPr="000728A6">
        <w:rPr>
          <w:lang w:val="en-GB"/>
        </w:rPr>
        <w:t>post</w:t>
      </w:r>
      <w:r w:rsidRPr="000728A6">
        <w:rPr>
          <w:lang w:val="en-GB"/>
        </w:rPr>
        <w:t xml:space="preserve"> COVID</w:t>
      </w:r>
      <w:r w:rsidR="009126B3" w:rsidRPr="000728A6">
        <w:rPr>
          <w:lang w:val="en-GB"/>
        </w:rPr>
        <w:t>-19 disease</w:t>
      </w:r>
      <w:r w:rsidRPr="000728A6">
        <w:rPr>
          <w:lang w:val="en-GB"/>
        </w:rPr>
        <w:t xml:space="preserve"> in France</w:t>
      </w:r>
      <w:r w:rsidR="0064504D">
        <w:rPr>
          <w:lang w:val="en-GB"/>
        </w:rPr>
        <w:t>,</w:t>
      </w:r>
      <w:r w:rsidRPr="000728A6">
        <w:rPr>
          <w:lang w:val="en-GB"/>
        </w:rPr>
        <w:t xml:space="preserve"> nested in </w:t>
      </w:r>
      <w:r w:rsidR="0092125D" w:rsidRPr="000728A6">
        <w:rPr>
          <w:lang w:val="en-GB"/>
        </w:rPr>
        <w:t xml:space="preserve">the </w:t>
      </w:r>
      <w:r w:rsidRPr="000728A6">
        <w:rPr>
          <w:lang w:val="en-GB"/>
        </w:rPr>
        <w:t>ComPaRe research program</w:t>
      </w:r>
      <w:r w:rsidR="0064504D">
        <w:rPr>
          <w:lang w:val="en-GB"/>
        </w:rPr>
        <w:t>me</w:t>
      </w:r>
      <w:r w:rsidRPr="000728A6">
        <w:rPr>
          <w:lang w:val="en-GB"/>
        </w:rPr>
        <w:t xml:space="preserve"> (</w:t>
      </w:r>
      <w:hyperlink r:id="rId6" w:history="1">
        <w:r w:rsidRPr="000728A6">
          <w:rPr>
            <w:rStyle w:val="Lienhypertexte"/>
            <w:lang w:val="en-GB"/>
          </w:rPr>
          <w:t>www.compare.aphp.fr</w:t>
        </w:r>
      </w:hyperlink>
      <w:r w:rsidRPr="000728A6">
        <w:rPr>
          <w:lang w:val="en-GB"/>
        </w:rPr>
        <w:t>), an umbrella e-cohort of patients with chronic conditions</w:t>
      </w:r>
      <w:r w:rsidRPr="000728A6">
        <w:rPr>
          <w:lang w:val="en-GB"/>
        </w:rPr>
        <w:fldChar w:fldCharType="begin">
          <w:fldData xml:space="preserve">PEVuZE5vdGU+PENpdGU+PEF1dGhvcj5UcmFuPC9BdXRob3I+PFllYXI+MjAyMDwvWWVhcj48UmVj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</w:fldData>
        </w:fldChar>
      </w:r>
      <w:r w:rsidRPr="000728A6">
        <w:rPr>
          <w:lang w:val="en-GB"/>
        </w:rPr>
        <w:instrText xml:space="preserve"> ADDIN EN.CITE </w:instrText>
      </w:r>
      <w:r w:rsidRPr="000728A6">
        <w:rPr>
          <w:lang w:val="en-GB"/>
        </w:rPr>
        <w:fldChar w:fldCharType="begin">
          <w:fldData xml:space="preserve">PEVuZE5vdGU+PENpdGU+PEF1dGhvcj5UcmFuPC9BdXRob3I+PFllYXI+MjAyMDwvWWVhcj48UmVj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</w:fldData>
        </w:fldChar>
      </w:r>
      <w:r w:rsidRPr="000728A6">
        <w:rPr>
          <w:lang w:val="en-GB"/>
        </w:rPr>
        <w:instrText xml:space="preserve"> ADDIN EN.CITE.DATA </w:instrText>
      </w:r>
      <w:r w:rsidRPr="000728A6">
        <w:rPr>
          <w:lang w:val="en-GB"/>
        </w:rPr>
      </w:r>
      <w:r w:rsidRPr="000728A6">
        <w:rPr>
          <w:lang w:val="en-GB"/>
        </w:rPr>
        <w:fldChar w:fldCharType="end"/>
      </w:r>
      <w:r w:rsidRPr="000728A6">
        <w:rPr>
          <w:lang w:val="en-GB"/>
        </w:rPr>
      </w:r>
      <w:r w:rsidRPr="000728A6">
        <w:rPr>
          <w:lang w:val="en-GB"/>
        </w:rPr>
        <w:fldChar w:fldCharType="separate"/>
      </w:r>
      <w:r w:rsidRPr="000728A6">
        <w:rPr>
          <w:vertAlign w:val="superscript"/>
          <w:lang w:val="en-GB"/>
        </w:rPr>
        <w:t>1</w:t>
      </w:r>
      <w:r w:rsidRPr="000728A6">
        <w:rPr>
          <w:lang w:val="en-GB"/>
        </w:rPr>
        <w:fldChar w:fldCharType="end"/>
      </w:r>
      <w:r w:rsidRPr="000728A6">
        <w:rPr>
          <w:lang w:val="en-GB"/>
        </w:rPr>
        <w:t xml:space="preserve">. The cohort </w:t>
      </w:r>
      <w:r w:rsidR="0092125D" w:rsidRPr="000728A6">
        <w:rPr>
          <w:lang w:val="en-GB"/>
        </w:rPr>
        <w:t>began</w:t>
      </w:r>
      <w:r w:rsidRPr="000728A6">
        <w:rPr>
          <w:lang w:val="en-GB"/>
        </w:rPr>
        <w:t xml:space="preserve"> in December 2020 and recruited participants through</w:t>
      </w:r>
      <w:r w:rsidR="0064504D">
        <w:rPr>
          <w:lang w:val="en-GB"/>
        </w:rPr>
        <w:t>:</w:t>
      </w:r>
      <w:r w:rsidRPr="000728A6">
        <w:rPr>
          <w:lang w:val="en-GB"/>
        </w:rPr>
        <w:t xml:space="preserve"> 1) a social and general media campaign, 2) calls for participation from partner patient associations and on the official French contact tracing app “</w:t>
      </w:r>
      <w:proofErr w:type="spellStart"/>
      <w:r w:rsidRPr="000728A6">
        <w:rPr>
          <w:lang w:val="en-GB"/>
        </w:rPr>
        <w:t>TousAntiCOVID</w:t>
      </w:r>
      <w:proofErr w:type="spellEnd"/>
      <w:r w:rsidRPr="000728A6">
        <w:rPr>
          <w:lang w:val="en-GB"/>
        </w:rPr>
        <w:t>”, and 3) a "snowball" sampling method where participants w</w:t>
      </w:r>
      <w:r w:rsidR="0064504D">
        <w:rPr>
          <w:lang w:val="en-GB"/>
        </w:rPr>
        <w:t>ere</w:t>
      </w:r>
      <w:r w:rsidRPr="000728A6">
        <w:rPr>
          <w:lang w:val="en-GB"/>
        </w:rPr>
        <w:t xml:space="preserve"> encouraged to invite people who had a COVID-19 infection and persisting symptoms to enrol</w:t>
      </w:r>
      <w:r w:rsidRPr="000728A6">
        <w:rPr>
          <w:lang w:val="en-GB"/>
        </w:rPr>
        <w:fldChar w:fldCharType="begin"/>
      </w:r>
      <w:r w:rsidRPr="000728A6">
        <w:rPr>
          <w:lang w:val="en-GB"/>
        </w:rPr>
        <w:instrText xml:space="preserve"> ADDIN EN.CITE &lt;EndNote&gt;&lt;Cite&gt;&lt;Author&gt;Denscombe&lt;/Author&gt;&lt;Year&gt;1997&lt;/Year&gt;&lt;RecNum&gt;52&lt;/RecNum&gt;&lt;DisplayText&gt;&lt;style face="superscript"&gt;2&lt;/style&gt;&lt;/DisplayText&gt;&lt;record&gt;&lt;rec-number&gt;52&lt;/rec-number&gt;&lt;foreign-keys&gt;&lt;key app="EN" db-id="wew52r0fkz5xv3es2e9vtv2urfpzre5tpwz0" timestamp="0"&gt;52&lt;/key&gt;&lt;/foreign-keys&gt;&lt;ref-type name="Edited Book"&gt;28&lt;/ref-type&gt;&lt;contributors&gt;&lt;authors&gt;&lt;author&gt;M Denscombe&lt;/author&gt;&lt;/authors&gt;&lt;/contributors&gt;&lt;titles&gt;&lt;title&gt;The Good Research Guide&lt;/title&gt;&lt;/titles&gt;&lt;dates&gt;&lt;year&gt;1997&lt;/year&gt;&lt;/dates&gt;&lt;pub-location&gt;Buckingham&lt;/pub-location&gt;&lt;publisher&gt;Open University Press&lt;/publisher&gt;&lt;urls&gt;&lt;/urls&gt;&lt;/record&gt;&lt;/Cite&gt;&lt;/EndNote&gt;</w:instrText>
      </w:r>
      <w:r w:rsidRPr="000728A6">
        <w:rPr>
          <w:lang w:val="en-GB"/>
        </w:rPr>
        <w:fldChar w:fldCharType="separate"/>
      </w:r>
      <w:r w:rsidRPr="000728A6">
        <w:rPr>
          <w:vertAlign w:val="superscript"/>
          <w:lang w:val="en-GB"/>
        </w:rPr>
        <w:t>2</w:t>
      </w:r>
      <w:r w:rsidRPr="000728A6">
        <w:rPr>
          <w:lang w:val="en-GB"/>
        </w:rPr>
        <w:fldChar w:fldCharType="end"/>
      </w:r>
      <w:r w:rsidRPr="000728A6">
        <w:rPr>
          <w:lang w:val="en-GB"/>
        </w:rPr>
        <w:t>. The Institutional Review Board of Hôtel-Dieu Hospital, Paris, approved the study (IRB: 0008367).</w:t>
      </w:r>
    </w:p>
    <w:p w14:paraId="2CEE1E0F" w14:textId="0D205260" w:rsidR="00054B55" w:rsidRPr="000728A6" w:rsidRDefault="00054B55" w:rsidP="00054B55">
      <w:pPr>
        <w:rPr>
          <w:lang w:val="en-GB"/>
        </w:rPr>
      </w:pPr>
      <w:r w:rsidRPr="000728A6">
        <w:rPr>
          <w:lang w:val="en-GB"/>
        </w:rPr>
        <w:t xml:space="preserve">Participants interested in participating in ComPaRe can enrol themselves on the </w:t>
      </w:r>
      <w:r w:rsidR="0064504D">
        <w:rPr>
          <w:lang w:val="en-GB"/>
        </w:rPr>
        <w:t xml:space="preserve">cohort's </w:t>
      </w:r>
      <w:r w:rsidRPr="000728A6">
        <w:rPr>
          <w:lang w:val="en-GB"/>
        </w:rPr>
        <w:t>online website (https://compare.aphp.fr). After completing initial demographic and clinical information, patients receive invitations by e-mail to answer online questionnaires related to their diseases and/or treatment, as well as prompts to participate in research projects nested in ComPaRe.</w:t>
      </w:r>
    </w:p>
    <w:p w14:paraId="3E4B412A" w14:textId="63FE9EF0" w:rsidR="00C005C3" w:rsidRPr="0064504D" w:rsidRDefault="00C005C3" w:rsidP="000728A6">
      <w:pPr>
        <w:pStyle w:val="Titre1"/>
      </w:pPr>
      <w:r w:rsidRPr="00265AD3">
        <w:t>Participants</w:t>
      </w:r>
    </w:p>
    <w:p w14:paraId="1A13F4DB" w14:textId="675E0A78" w:rsidR="00F23927" w:rsidRPr="000728A6" w:rsidRDefault="00F23927" w:rsidP="00F23927">
      <w:pPr>
        <w:rPr>
          <w:lang w:val="en-GB"/>
        </w:rPr>
      </w:pPr>
      <w:r w:rsidRPr="000728A6">
        <w:rPr>
          <w:lang w:val="en-GB"/>
        </w:rPr>
        <w:t xml:space="preserve">In this study, we </w:t>
      </w:r>
      <w:r w:rsidR="00265AD3" w:rsidRPr="00265AD3">
        <w:rPr>
          <w:lang w:val="en-GB"/>
        </w:rPr>
        <w:t>analysed</w:t>
      </w:r>
      <w:r w:rsidRPr="000728A6">
        <w:rPr>
          <w:lang w:val="en-GB"/>
        </w:rPr>
        <w:t xml:space="preserve"> the data from patients</w:t>
      </w:r>
      <w:r w:rsidR="003B42DB" w:rsidRPr="000728A6">
        <w:rPr>
          <w:lang w:val="en-GB"/>
        </w:rPr>
        <w:t xml:space="preserve"> 1) reporting </w:t>
      </w:r>
      <w:r w:rsidRPr="000728A6">
        <w:rPr>
          <w:lang w:val="en-GB"/>
        </w:rPr>
        <w:t>a laboratory</w:t>
      </w:r>
      <w:r w:rsidR="0092125D" w:rsidRPr="000728A6">
        <w:rPr>
          <w:lang w:val="en-GB"/>
        </w:rPr>
        <w:t>-</w:t>
      </w:r>
      <w:r w:rsidRPr="000728A6">
        <w:rPr>
          <w:lang w:val="en-GB"/>
        </w:rPr>
        <w:t>confirmed COVID-19 infection</w:t>
      </w:r>
      <w:r w:rsidR="0092125D" w:rsidRPr="000728A6">
        <w:rPr>
          <w:lang w:val="en-GB"/>
        </w:rPr>
        <w:t>,</w:t>
      </w:r>
      <w:r w:rsidRPr="000728A6">
        <w:rPr>
          <w:lang w:val="en-GB"/>
        </w:rPr>
        <w:t xml:space="preserve"> with a positive test</w:t>
      </w:r>
      <w:r w:rsidR="0092125D" w:rsidRPr="000728A6">
        <w:rPr>
          <w:lang w:val="en-GB"/>
        </w:rPr>
        <w:t xml:space="preserve"> result</w:t>
      </w:r>
      <w:r w:rsidRPr="000728A6">
        <w:rPr>
          <w:lang w:val="en-GB"/>
        </w:rPr>
        <w:t xml:space="preserve"> for SARS-CoV2 by PCR swab and/or a serological assay</w:t>
      </w:r>
      <w:r w:rsidR="003B42DB" w:rsidRPr="000728A6">
        <w:rPr>
          <w:lang w:val="en-GB"/>
        </w:rPr>
        <w:t xml:space="preserve">; 2) </w:t>
      </w:r>
      <w:r w:rsidR="002731B8" w:rsidRPr="000728A6">
        <w:rPr>
          <w:lang w:val="en-GB"/>
        </w:rPr>
        <w:t>reporting at least one symptom persisting two months after</w:t>
      </w:r>
      <w:r w:rsidR="000728A6">
        <w:rPr>
          <w:lang w:val="en-GB"/>
        </w:rPr>
        <w:t xml:space="preserve"> symptom onset,</w:t>
      </w:r>
      <w:r w:rsidR="002731B8" w:rsidRPr="000728A6">
        <w:rPr>
          <w:lang w:val="en-GB"/>
        </w:rPr>
        <w:t xml:space="preserve"> in a </w:t>
      </w:r>
      <w:r w:rsidR="00265AD3" w:rsidRPr="000728A6">
        <w:rPr>
          <w:lang w:val="en-GB"/>
        </w:rPr>
        <w:t xml:space="preserve">validated </w:t>
      </w:r>
      <w:r w:rsidR="002731B8" w:rsidRPr="000728A6">
        <w:rPr>
          <w:lang w:val="en-GB"/>
        </w:rPr>
        <w:t>list of 53 symptoms</w:t>
      </w:r>
      <w:r w:rsidR="00C005C3" w:rsidRPr="000728A6">
        <w:rPr>
          <w:lang w:val="en-GB"/>
        </w:rPr>
        <w:fldChar w:fldCharType="begin">
          <w:fldData xml:space="preserve">PEVuZE5vdGU+PENpdGU+PEF1dGhvcj5UcmFuPC9BdXRob3I+PFllYXI+MjAyMTwvWWVhcj48UmVj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</w:fldData>
        </w:fldChar>
      </w:r>
      <w:r w:rsidR="00C005C3" w:rsidRPr="000728A6">
        <w:rPr>
          <w:lang w:val="en-GB"/>
        </w:rPr>
        <w:instrText xml:space="preserve"> ADDIN EN.CITE </w:instrText>
      </w:r>
      <w:r w:rsidR="00C005C3" w:rsidRPr="000728A6">
        <w:rPr>
          <w:lang w:val="en-GB"/>
        </w:rPr>
        <w:fldChar w:fldCharType="begin">
          <w:fldData xml:space="preserve">PEVuZE5vdGU+PENpdGU+PEF1dGhvcj5UcmFuPC9BdXRob3I+PFllYXI+MjAyMTwvWWVhcj48UmVj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</w:fldData>
        </w:fldChar>
      </w:r>
      <w:r w:rsidR="00C005C3" w:rsidRPr="000728A6">
        <w:rPr>
          <w:lang w:val="en-GB"/>
        </w:rPr>
        <w:instrText xml:space="preserve"> ADDIN EN.CITE.DATA </w:instrText>
      </w:r>
      <w:r w:rsidR="00C005C3" w:rsidRPr="000728A6">
        <w:rPr>
          <w:lang w:val="en-GB"/>
        </w:rPr>
      </w:r>
      <w:r w:rsidR="00C005C3" w:rsidRPr="000728A6">
        <w:rPr>
          <w:lang w:val="en-GB"/>
        </w:rPr>
        <w:fldChar w:fldCharType="end"/>
      </w:r>
      <w:r w:rsidR="00C005C3" w:rsidRPr="000728A6">
        <w:rPr>
          <w:lang w:val="en-GB"/>
        </w:rPr>
      </w:r>
      <w:r w:rsidR="00C005C3" w:rsidRPr="000728A6">
        <w:rPr>
          <w:lang w:val="en-GB"/>
        </w:rPr>
        <w:fldChar w:fldCharType="separate"/>
      </w:r>
      <w:r w:rsidR="00C005C3" w:rsidRPr="000728A6">
        <w:rPr>
          <w:noProof/>
          <w:vertAlign w:val="superscript"/>
          <w:lang w:val="en-GB"/>
        </w:rPr>
        <w:t>3</w:t>
      </w:r>
      <w:r w:rsidR="00C005C3" w:rsidRPr="000728A6">
        <w:rPr>
          <w:lang w:val="en-GB"/>
        </w:rPr>
        <w:fldChar w:fldCharType="end"/>
      </w:r>
      <w:r w:rsidR="003B42DB" w:rsidRPr="000728A6">
        <w:rPr>
          <w:lang w:val="en-GB"/>
        </w:rPr>
        <w:t>; and 3) who enrolled in the cohort by August 1, 2021</w:t>
      </w:r>
      <w:r w:rsidR="008C6763">
        <w:rPr>
          <w:lang w:val="en-GB"/>
        </w:rPr>
        <w:t>,</w:t>
      </w:r>
      <w:r w:rsidR="003B42DB" w:rsidRPr="000728A6">
        <w:rPr>
          <w:lang w:val="en-GB"/>
        </w:rPr>
        <w:t xml:space="preserve"> so </w:t>
      </w:r>
      <w:r w:rsidR="008C6763">
        <w:rPr>
          <w:lang w:val="en-GB"/>
        </w:rPr>
        <w:t xml:space="preserve">that they would </w:t>
      </w:r>
      <w:r w:rsidR="008C6763">
        <w:rPr>
          <w:lang w:val="en-GB"/>
        </w:rPr>
        <w:lastRenderedPageBreak/>
        <w:t xml:space="preserve">have </w:t>
      </w:r>
      <w:r w:rsidR="003B42DB" w:rsidRPr="000728A6">
        <w:rPr>
          <w:lang w:val="en-GB"/>
        </w:rPr>
        <w:t>at least 2 months of follow-up. The</w:t>
      </w:r>
      <w:r w:rsidR="00BD652C" w:rsidRPr="000728A6">
        <w:rPr>
          <w:lang w:val="en-GB"/>
        </w:rPr>
        <w:t xml:space="preserve"> two</w:t>
      </w:r>
      <w:r w:rsidR="00073304">
        <w:rPr>
          <w:lang w:val="en-GB"/>
        </w:rPr>
        <w:t>-</w:t>
      </w:r>
      <w:r w:rsidR="00BD652C" w:rsidRPr="000728A6">
        <w:rPr>
          <w:lang w:val="en-GB"/>
        </w:rPr>
        <w:t>month</w:t>
      </w:r>
      <w:r w:rsidR="00073304">
        <w:rPr>
          <w:lang w:val="en-GB"/>
        </w:rPr>
        <w:t xml:space="preserve"> interval</w:t>
      </w:r>
      <w:r w:rsidR="00BD652C" w:rsidRPr="000728A6">
        <w:rPr>
          <w:lang w:val="en-GB"/>
        </w:rPr>
        <w:t xml:space="preserve"> was chosen according </w:t>
      </w:r>
      <w:r w:rsidR="00073304">
        <w:rPr>
          <w:lang w:val="en-GB"/>
        </w:rPr>
        <w:t xml:space="preserve">to </w:t>
      </w:r>
      <w:r w:rsidR="00BD652C" w:rsidRPr="000728A6">
        <w:rPr>
          <w:lang w:val="en-GB"/>
        </w:rPr>
        <w:t xml:space="preserve">the </w:t>
      </w:r>
      <w:r w:rsidR="00073304">
        <w:rPr>
          <w:lang w:val="en-GB"/>
        </w:rPr>
        <w:t xml:space="preserve">WHO's </w:t>
      </w:r>
      <w:r w:rsidR="00BD652C" w:rsidRPr="000728A6">
        <w:rPr>
          <w:lang w:val="en-GB"/>
        </w:rPr>
        <w:t xml:space="preserve">definition of </w:t>
      </w:r>
      <w:r w:rsidR="003B42DB" w:rsidRPr="000728A6">
        <w:rPr>
          <w:lang w:val="en-GB"/>
        </w:rPr>
        <w:t xml:space="preserve">post </w:t>
      </w:r>
      <w:r w:rsidR="00BD652C" w:rsidRPr="000728A6">
        <w:rPr>
          <w:lang w:val="en-GB"/>
        </w:rPr>
        <w:t>COVID-19 disease</w:t>
      </w:r>
      <w:r w:rsidR="003B42DB" w:rsidRPr="000728A6">
        <w:rPr>
          <w:lang w:val="en-GB"/>
        </w:rPr>
        <w:fldChar w:fldCharType="begin"/>
      </w:r>
      <w:r w:rsidR="003B42DB" w:rsidRPr="000728A6">
        <w:rPr>
          <w:lang w:val="en-GB"/>
        </w:rPr>
        <w:instrText xml:space="preserve"> ADDIN EN.CITE &lt;EndNote&gt;&lt;Cite&gt;&lt;Author&gt;Soriano&lt;/Author&gt;&lt;Year&gt;2021&lt;/Year&gt;&lt;RecNum&gt;3086&lt;/RecNum&gt;&lt;DisplayText&gt;&lt;style face="superscript"&gt;4&lt;/style&gt;&lt;/DisplayText&gt;&lt;record&gt;&lt;rec-number&gt;3086&lt;/rec-number&gt;&lt;foreign-keys&gt;&lt;key app="EN" db-id="wew52r0fkz5xv3es2e9vtv2urfpzre5tpwz0" timestamp="1633705972"&gt;3086&lt;/key&gt;&lt;/foreign-keys&gt;&lt;ref-type name="Report"&gt;27&lt;/ref-type&gt;&lt;contributors&gt;&lt;authors&gt;&lt;author&gt;Soriano, JB.&lt;/author&gt;&lt;author&gt;Allan, M.&lt;/author&gt;&lt;author&gt;Alsokhn, C.&lt;/author&gt;&lt;author&gt;Alwan, NA.&lt;/author&gt;&lt;author&gt;Askie, L.&lt;/author&gt;&lt;author&gt;Davis, HE. &lt;/author&gt;&lt;author&gt;Diaz, JV. &lt;/author&gt;&lt;author&gt;Dua, T.&lt;/author&gt;&lt;author&gt;de Groote, W. &lt;/author&gt;&lt;author&gt;Jakob, R.&lt;/author&gt;&lt;author&gt;Lado, M.&lt;/author&gt;&lt;author&gt;Marshall, J. &lt;/author&gt;&lt;author&gt;Murthy, S.&lt;/author&gt;&lt;author&gt;Preller, J.&lt;/author&gt;&lt;author&gt;Relan, P.&lt;/author&gt;&lt;author&gt;Schiess, N.&lt;/author&gt;&lt;author&gt;Seahwag, A.&lt;/author&gt;&lt;/authors&gt;&lt;/contributors&gt;&lt;titles&gt;&lt;title&gt;A clinical case definition of post COVID-19 condition by a Delphi consensus&lt;/title&gt;&lt;/titles&gt;&lt;dates&gt;&lt;year&gt;2021&lt;/year&gt;&lt;/dates&gt;&lt;publisher&gt;World Health Organization&lt;/publisher&gt;&lt;urls&gt;&lt;/urls&gt;&lt;/record&gt;&lt;/Cite&gt;&lt;/EndNote&gt;</w:instrText>
      </w:r>
      <w:r w:rsidR="003B42DB" w:rsidRPr="000728A6">
        <w:rPr>
          <w:lang w:val="en-GB"/>
        </w:rPr>
        <w:fldChar w:fldCharType="separate"/>
      </w:r>
      <w:r w:rsidR="003B42DB" w:rsidRPr="000728A6">
        <w:rPr>
          <w:noProof/>
          <w:vertAlign w:val="superscript"/>
          <w:lang w:val="en-GB"/>
        </w:rPr>
        <w:t>4</w:t>
      </w:r>
      <w:r w:rsidR="003B42DB" w:rsidRPr="000728A6">
        <w:rPr>
          <w:lang w:val="en-GB"/>
        </w:rPr>
        <w:fldChar w:fldCharType="end"/>
      </w:r>
      <w:r w:rsidR="00BD652C" w:rsidRPr="000728A6">
        <w:rPr>
          <w:lang w:val="en-GB"/>
        </w:rPr>
        <w:t>.</w:t>
      </w:r>
    </w:p>
    <w:p w14:paraId="0AA53E8B" w14:textId="1DC494A8" w:rsidR="00F23927" w:rsidRPr="000728A6" w:rsidRDefault="00F23927" w:rsidP="00F23927">
      <w:pPr>
        <w:pStyle w:val="Titre1"/>
      </w:pPr>
      <w:r w:rsidRPr="000728A6">
        <w:t xml:space="preserve">Measurement of </w:t>
      </w:r>
      <w:r w:rsidR="009126B3" w:rsidRPr="000728A6">
        <w:t xml:space="preserve">post </w:t>
      </w:r>
      <w:r w:rsidRPr="000728A6">
        <w:t>COVID</w:t>
      </w:r>
      <w:r w:rsidR="009126B3" w:rsidRPr="000728A6">
        <w:t>-19 disease</w:t>
      </w:r>
      <w:r w:rsidRPr="000728A6">
        <w:t xml:space="preserve"> symptoms and impact</w:t>
      </w:r>
    </w:p>
    <w:p w14:paraId="36A6633E" w14:textId="37549E53" w:rsidR="00E01134" w:rsidRPr="000728A6" w:rsidRDefault="00F23927" w:rsidP="00E01134">
      <w:pPr>
        <w:rPr>
          <w:lang w:val="en-GB"/>
        </w:rPr>
      </w:pPr>
      <w:r w:rsidRPr="000728A6">
        <w:rPr>
          <w:lang w:val="en-GB"/>
        </w:rPr>
        <w:t>Participants were followed-up every 60 days with online questionnaires</w:t>
      </w:r>
      <w:r w:rsidR="00476525" w:rsidRPr="000728A6">
        <w:rPr>
          <w:lang w:val="en-GB"/>
        </w:rPr>
        <w:t xml:space="preserve">. They received an e-mail invitation prompting them to connect on the ComPaRe </w:t>
      </w:r>
      <w:r w:rsidR="00D136AA" w:rsidRPr="000728A6">
        <w:rPr>
          <w:lang w:val="en-GB"/>
        </w:rPr>
        <w:t>(</w:t>
      </w:r>
      <w:hyperlink r:id="rId7" w:history="1">
        <w:r w:rsidR="00D136AA" w:rsidRPr="000728A6">
          <w:rPr>
            <w:rStyle w:val="Lienhypertexte"/>
            <w:lang w:val="en-GB"/>
          </w:rPr>
          <w:t>https://compare.aphp.fr</w:t>
        </w:r>
      </w:hyperlink>
      <w:r w:rsidR="00D136AA" w:rsidRPr="000728A6">
        <w:rPr>
          <w:lang w:val="en-GB"/>
        </w:rPr>
        <w:t xml:space="preserve">) </w:t>
      </w:r>
      <w:r w:rsidR="00476525" w:rsidRPr="000728A6">
        <w:rPr>
          <w:lang w:val="en-GB"/>
        </w:rPr>
        <w:t>secure internet platform</w:t>
      </w:r>
      <w:r w:rsidR="00A36E19">
        <w:rPr>
          <w:lang w:val="en-GB"/>
        </w:rPr>
        <w:t>,</w:t>
      </w:r>
      <w:r w:rsidR="00476525" w:rsidRPr="000728A6">
        <w:rPr>
          <w:lang w:val="en-GB"/>
        </w:rPr>
        <w:t xml:space="preserve"> which is accessible by computer or smartphone.</w:t>
      </w:r>
      <w:r w:rsidRPr="000728A6">
        <w:rPr>
          <w:lang w:val="en-GB"/>
        </w:rPr>
        <w:t xml:space="preserve"> At each observation </w:t>
      </w:r>
      <w:r w:rsidR="0092125D" w:rsidRPr="000728A6">
        <w:rPr>
          <w:lang w:val="en-GB"/>
        </w:rPr>
        <w:t>point</w:t>
      </w:r>
      <w:r w:rsidRPr="000728A6">
        <w:rPr>
          <w:lang w:val="en-GB"/>
        </w:rPr>
        <w:t xml:space="preserve">, patients were first asked </w:t>
      </w:r>
      <w:r w:rsidR="0092125D" w:rsidRPr="000728A6">
        <w:rPr>
          <w:lang w:val="en-GB"/>
        </w:rPr>
        <w:t>if</w:t>
      </w:r>
      <w:r w:rsidRPr="000728A6">
        <w:rPr>
          <w:lang w:val="en-GB"/>
        </w:rPr>
        <w:t xml:space="preserve"> they still had symptoms related to COVID-19. Those reporting </w:t>
      </w:r>
      <w:r w:rsidR="0092125D" w:rsidRPr="000728A6">
        <w:rPr>
          <w:lang w:val="en-GB"/>
        </w:rPr>
        <w:t xml:space="preserve">that they still had </w:t>
      </w:r>
      <w:r w:rsidRPr="000728A6">
        <w:rPr>
          <w:lang w:val="en-GB"/>
        </w:rPr>
        <w:t>persist</w:t>
      </w:r>
      <w:r w:rsidR="0092125D" w:rsidRPr="000728A6">
        <w:rPr>
          <w:lang w:val="en-GB"/>
        </w:rPr>
        <w:t>ing</w:t>
      </w:r>
      <w:r w:rsidRPr="000728A6">
        <w:rPr>
          <w:lang w:val="en-GB"/>
        </w:rPr>
        <w:t xml:space="preserve"> symptoms completed the long COVID symptom tool (ST) and impact tool (I</w:t>
      </w:r>
      <w:r w:rsidR="0092125D" w:rsidRPr="000728A6">
        <w:rPr>
          <w:lang w:val="en-GB"/>
        </w:rPr>
        <w:t>T), a pair of validated patient-</w:t>
      </w:r>
      <w:r w:rsidRPr="000728A6">
        <w:rPr>
          <w:lang w:val="en-GB"/>
        </w:rPr>
        <w:t>reported instruments assessing respectively 53 symptoms and 6 dimensio</w:t>
      </w:r>
      <w:r w:rsidR="00F415EA" w:rsidRPr="000728A6">
        <w:rPr>
          <w:lang w:val="en-GB"/>
        </w:rPr>
        <w:t xml:space="preserve">ns of patients’ lives that can </w:t>
      </w:r>
      <w:r w:rsidRPr="000728A6">
        <w:rPr>
          <w:lang w:val="en-GB"/>
        </w:rPr>
        <w:t>be affected by the disease</w:t>
      </w:r>
      <w:r w:rsidRPr="000728A6">
        <w:rPr>
          <w:lang w:val="en-GB"/>
        </w:rPr>
        <w:fldChar w:fldCharType="begin">
          <w:fldData xml:space="preserve">PEVuZE5vdGU+PENpdGU+PEF1dGhvcj5UcmFuPC9BdXRob3I+PFllYXI+MjAyMTwvWWVhcj48UmVj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</w:fldData>
        </w:fldChar>
      </w:r>
      <w:r w:rsidRPr="000728A6">
        <w:rPr>
          <w:lang w:val="en-GB"/>
        </w:rPr>
        <w:instrText xml:space="preserve"> ADDIN EN.CITE </w:instrText>
      </w:r>
      <w:r w:rsidRPr="000728A6">
        <w:rPr>
          <w:lang w:val="en-GB"/>
        </w:rPr>
        <w:fldChar w:fldCharType="begin">
          <w:fldData xml:space="preserve">PEVuZE5vdGU+PENpdGU+PEF1dGhvcj5UcmFuPC9BdXRob3I+PFllYXI+MjAyMTwvWWVhcj48UmVj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</w:fldData>
        </w:fldChar>
      </w:r>
      <w:r w:rsidRPr="000728A6">
        <w:rPr>
          <w:lang w:val="en-GB"/>
        </w:rPr>
        <w:instrText xml:space="preserve"> ADDIN EN.CITE.DATA </w:instrText>
      </w:r>
      <w:r w:rsidRPr="000728A6">
        <w:rPr>
          <w:lang w:val="en-GB"/>
        </w:rPr>
      </w:r>
      <w:r w:rsidRPr="000728A6">
        <w:rPr>
          <w:lang w:val="en-GB"/>
        </w:rPr>
        <w:fldChar w:fldCharType="end"/>
      </w:r>
      <w:r w:rsidRPr="000728A6">
        <w:rPr>
          <w:lang w:val="en-GB"/>
        </w:rPr>
      </w:r>
      <w:r w:rsidRPr="000728A6">
        <w:rPr>
          <w:lang w:val="en-GB"/>
        </w:rPr>
        <w:fldChar w:fldCharType="separate"/>
      </w:r>
      <w:r w:rsidRPr="000728A6">
        <w:rPr>
          <w:vertAlign w:val="superscript"/>
          <w:lang w:val="en-GB"/>
        </w:rPr>
        <w:t>3</w:t>
      </w:r>
      <w:r w:rsidRPr="000728A6">
        <w:rPr>
          <w:lang w:val="en-GB"/>
        </w:rPr>
        <w:fldChar w:fldCharType="end"/>
      </w:r>
      <w:r w:rsidRPr="000728A6">
        <w:rPr>
          <w:lang w:val="en-GB"/>
        </w:rPr>
        <w:t xml:space="preserve">. </w:t>
      </w:r>
      <w:r w:rsidR="00E01134" w:rsidRPr="000728A6">
        <w:rPr>
          <w:lang w:val="en-GB"/>
        </w:rPr>
        <w:t xml:space="preserve">Those reporting that they no longer had any symptoms </w:t>
      </w:r>
      <w:r w:rsidR="00A36E19">
        <w:rPr>
          <w:lang w:val="en-GB"/>
        </w:rPr>
        <w:t>we</w:t>
      </w:r>
      <w:r w:rsidR="00E01134" w:rsidRPr="000728A6">
        <w:rPr>
          <w:lang w:val="en-GB"/>
        </w:rPr>
        <w:t xml:space="preserve">re asked to specify the date when they first noticed the absence of symptoms. </w:t>
      </w:r>
    </w:p>
    <w:p w14:paraId="6949E805" w14:textId="7F7C9E62" w:rsidR="00DF221D" w:rsidRPr="000728A6" w:rsidRDefault="00277ACA" w:rsidP="00F23927">
      <w:pPr>
        <w:rPr>
          <w:lang w:val="en-GB"/>
        </w:rPr>
      </w:pPr>
      <w:r w:rsidRPr="000728A6">
        <w:rPr>
          <w:lang w:val="en-GB"/>
        </w:rPr>
        <w:t xml:space="preserve">Patients received reminders every 15 days encouraging them to complete the online </w:t>
      </w:r>
      <w:r w:rsidR="00265AD3" w:rsidRPr="00265AD3">
        <w:rPr>
          <w:lang w:val="en-GB"/>
        </w:rPr>
        <w:t>questionnaires. Of</w:t>
      </w:r>
      <w:r w:rsidR="00DF221D" w:rsidRPr="000728A6">
        <w:rPr>
          <w:lang w:val="en-GB"/>
        </w:rPr>
        <w:t xml:space="preserve"> note, the 53 symptoms of the long COVID ST fully overlap with those from the </w:t>
      </w:r>
      <w:r w:rsidR="00A36E19">
        <w:rPr>
          <w:lang w:val="en-GB"/>
        </w:rPr>
        <w:t xml:space="preserve">WHO's </w:t>
      </w:r>
      <w:r w:rsidR="00DF221D" w:rsidRPr="000728A6">
        <w:rPr>
          <w:lang w:val="en-GB"/>
        </w:rPr>
        <w:t>“Clinical Platform Case Report Form (CRF) for Post COVID condition (Post COVID-19 CRF)”</w:t>
      </w:r>
      <w:r w:rsidR="00DF221D" w:rsidRPr="000728A6">
        <w:rPr>
          <w:lang w:val="en-GB"/>
        </w:rPr>
        <w:fldChar w:fldCharType="begin"/>
      </w:r>
      <w:r w:rsidR="00DF221D" w:rsidRPr="000728A6">
        <w:rPr>
          <w:lang w:val="en-GB"/>
        </w:rPr>
        <w:instrText xml:space="preserve"> ADDIN EN.CITE &lt;EndNote&gt;&lt;Cite&gt;&lt;Author&gt;World Health Organization&lt;/Author&gt;&lt;Year&gt;2021&lt;/Year&gt;&lt;RecNum&gt;2991&lt;/RecNum&gt;&lt;DisplayText&gt;&lt;style face="superscript"&gt;5&lt;/style&gt;&lt;/DisplayText&gt;&lt;record&gt;&lt;rec-number&gt;2991&lt;/rec-number&gt;&lt;foreign-keys&gt;&lt;key app="EN" db-id="wew52r0fkz5xv3es2e9vtv2urfpzre5tpwz0" timestamp="1613645958"&gt;2991&lt;/key&gt;&lt;/foreign-keys&gt;&lt;ref-type name="Web Page"&gt;12&lt;/ref-type&gt;&lt;contributors&gt;&lt;authors&gt;&lt;author&gt;World Health Organization,&lt;/author&gt;&lt;/authors&gt;&lt;/contributors&gt;&lt;titles&gt;&lt;title&gt;Global COVID-19 Clinical Platform Case Report Form (CRF) for Post COVID condition (Post COVID-19 CRF)&lt;/title&gt;&lt;/titles&gt;&lt;number&gt;18/02/2021&lt;/number&gt;&lt;dates&gt;&lt;year&gt;2021&lt;/year&gt;&lt;/dates&gt;&lt;publisher&gt;World Health Organization,&lt;/publisher&gt;&lt;urls&gt;&lt;related-urls&gt;&lt;url&gt;https://www.who.int/publications/i/item/global-covid-19-clinical-platform-case-report-form-(crf)-for-post-covid-conditions-(post-covid-19-crf-)&lt;/url&gt;&lt;/related-urls&gt;&lt;/urls&gt;&lt;/record&gt;&lt;/Cite&gt;&lt;/EndNote&gt;</w:instrText>
      </w:r>
      <w:r w:rsidR="00DF221D" w:rsidRPr="000728A6">
        <w:rPr>
          <w:lang w:val="en-GB"/>
        </w:rPr>
        <w:fldChar w:fldCharType="separate"/>
      </w:r>
      <w:r w:rsidR="00DF221D" w:rsidRPr="000728A6">
        <w:rPr>
          <w:noProof/>
          <w:vertAlign w:val="superscript"/>
          <w:lang w:val="en-GB"/>
        </w:rPr>
        <w:t>5</w:t>
      </w:r>
      <w:r w:rsidR="00DF221D" w:rsidRPr="000728A6">
        <w:rPr>
          <w:lang w:val="en-GB"/>
        </w:rPr>
        <w:fldChar w:fldCharType="end"/>
      </w:r>
      <w:r w:rsidR="00DF221D" w:rsidRPr="000728A6">
        <w:rPr>
          <w:lang w:val="en-GB"/>
        </w:rPr>
        <w:t xml:space="preserve">. </w:t>
      </w:r>
    </w:p>
    <w:p w14:paraId="2F71316E" w14:textId="0AB83CC3" w:rsidR="00B73808" w:rsidRPr="000728A6" w:rsidRDefault="00F23927" w:rsidP="00F23927">
      <w:pPr>
        <w:rPr>
          <w:lang w:val="en-GB"/>
        </w:rPr>
      </w:pPr>
      <w:r w:rsidRPr="000728A6">
        <w:rPr>
          <w:lang w:val="en-GB"/>
        </w:rPr>
        <w:t>Results for the long COVID IT were dichotomi</w:t>
      </w:r>
      <w:r w:rsidR="005F49D1">
        <w:rPr>
          <w:lang w:val="en-GB"/>
        </w:rPr>
        <w:t>s</w:t>
      </w:r>
      <w:r w:rsidRPr="000728A6">
        <w:rPr>
          <w:lang w:val="en-GB"/>
        </w:rPr>
        <w:t>ed by their Patient Acceptable Symptom State (PASS)</w:t>
      </w:r>
      <w:r w:rsidR="0092125D" w:rsidRPr="000728A6">
        <w:rPr>
          <w:lang w:val="en-GB"/>
        </w:rPr>
        <w:t>,</w:t>
      </w:r>
      <w:r w:rsidRPr="000728A6">
        <w:rPr>
          <w:lang w:val="en-GB"/>
        </w:rPr>
        <w:t xml:space="preserve"> which is the score below which 75% of patients considered their symptom state acceptable.</w:t>
      </w:r>
      <w:r w:rsidR="00B73808" w:rsidRPr="000728A6">
        <w:rPr>
          <w:lang w:val="en-GB"/>
        </w:rPr>
        <w:t xml:space="preserve"> Results from the specific items of the long COVID IT were dichotomi</w:t>
      </w:r>
      <w:r w:rsidR="005F49D1">
        <w:rPr>
          <w:lang w:val="en-GB"/>
        </w:rPr>
        <w:t>s</w:t>
      </w:r>
      <w:r w:rsidR="00B73808" w:rsidRPr="000728A6">
        <w:rPr>
          <w:lang w:val="en-GB"/>
        </w:rPr>
        <w:t xml:space="preserve">ed by their </w:t>
      </w:r>
      <w:r w:rsidR="00B73808" w:rsidRPr="00265AD3">
        <w:rPr>
          <w:lang w:val="en-GB"/>
        </w:rPr>
        <w:t>item score (&gt;7 or ≤7).</w:t>
      </w:r>
    </w:p>
    <w:p w14:paraId="005D0AD4" w14:textId="673D36DA" w:rsidR="00F23927" w:rsidRPr="000728A6" w:rsidRDefault="00F23927" w:rsidP="00F23927">
      <w:pPr>
        <w:rPr>
          <w:lang w:val="en-GB"/>
        </w:rPr>
      </w:pPr>
      <w:r w:rsidRPr="000728A6">
        <w:rPr>
          <w:lang w:val="en-GB"/>
        </w:rPr>
        <w:t>The relapsing-remitting nature of</w:t>
      </w:r>
      <w:r w:rsidR="00660BDB" w:rsidRPr="000728A6">
        <w:rPr>
          <w:lang w:val="en-GB"/>
        </w:rPr>
        <w:t xml:space="preserve"> post</w:t>
      </w:r>
      <w:r w:rsidRPr="000728A6">
        <w:rPr>
          <w:lang w:val="en-GB"/>
        </w:rPr>
        <w:t xml:space="preserve"> COVID</w:t>
      </w:r>
      <w:r w:rsidR="00660BDB" w:rsidRPr="000728A6">
        <w:rPr>
          <w:lang w:val="en-GB"/>
        </w:rPr>
        <w:t>-19</w:t>
      </w:r>
      <w:r w:rsidRPr="000728A6">
        <w:rPr>
          <w:lang w:val="en-GB"/>
        </w:rPr>
        <w:t xml:space="preserve"> was investigated by asking participants to describe how often symptoms occurred</w:t>
      </w:r>
      <w:r w:rsidR="005F49D1">
        <w:rPr>
          <w:lang w:val="en-GB"/>
        </w:rPr>
        <w:t>,</w:t>
      </w:r>
      <w:r w:rsidRPr="000728A6">
        <w:rPr>
          <w:lang w:val="en-GB"/>
        </w:rPr>
        <w:t xml:space="preserve"> using four response options: “permanent symptoms”, “daily relapses”, “weekly relapses”, and “less than weekly relapses”. Those reporting </w:t>
      </w:r>
      <w:r w:rsidR="0092125D" w:rsidRPr="000728A6">
        <w:rPr>
          <w:lang w:val="en-GB"/>
        </w:rPr>
        <w:t xml:space="preserve">that they </w:t>
      </w:r>
      <w:r w:rsidRPr="000728A6">
        <w:rPr>
          <w:lang w:val="en-GB"/>
        </w:rPr>
        <w:lastRenderedPageBreak/>
        <w:t>no longer ha</w:t>
      </w:r>
      <w:r w:rsidR="0092125D" w:rsidRPr="000728A6">
        <w:rPr>
          <w:lang w:val="en-GB"/>
        </w:rPr>
        <w:t>d</w:t>
      </w:r>
      <w:r w:rsidRPr="000728A6">
        <w:rPr>
          <w:lang w:val="en-GB"/>
        </w:rPr>
        <w:t xml:space="preserve"> </w:t>
      </w:r>
      <w:r w:rsidR="0092125D" w:rsidRPr="000728A6">
        <w:rPr>
          <w:lang w:val="en-GB"/>
        </w:rPr>
        <w:t xml:space="preserve">any </w:t>
      </w:r>
      <w:r w:rsidRPr="000728A6">
        <w:rPr>
          <w:lang w:val="en-GB"/>
        </w:rPr>
        <w:t>symptoms were asked to report the date when they</w:t>
      </w:r>
      <w:r w:rsidR="00964CF6" w:rsidRPr="000728A6">
        <w:rPr>
          <w:lang w:val="en-GB"/>
        </w:rPr>
        <w:t xml:space="preserve"> first noticed the absence of </w:t>
      </w:r>
      <w:r w:rsidRPr="000728A6">
        <w:rPr>
          <w:lang w:val="en-GB"/>
        </w:rPr>
        <w:t xml:space="preserve">symptoms. </w:t>
      </w:r>
    </w:p>
    <w:p w14:paraId="776D7F5C" w14:textId="0A3807E8" w:rsidR="00E11D68" w:rsidRPr="000728A6" w:rsidRDefault="005F49D1" w:rsidP="00F23927">
      <w:pPr>
        <w:rPr>
          <w:lang w:val="en-GB"/>
        </w:rPr>
      </w:pPr>
      <w:r>
        <w:rPr>
          <w:lang w:val="en-GB"/>
        </w:rPr>
        <w:t>T</w:t>
      </w:r>
      <w:r w:rsidR="00E11D68" w:rsidRPr="000728A6">
        <w:rPr>
          <w:lang w:val="en-GB"/>
        </w:rPr>
        <w:t xml:space="preserve">he vital status of </w:t>
      </w:r>
      <w:r>
        <w:rPr>
          <w:lang w:val="en-GB"/>
        </w:rPr>
        <w:t xml:space="preserve">ComPaRe </w:t>
      </w:r>
      <w:r w:rsidR="00E11D68" w:rsidRPr="000728A6">
        <w:rPr>
          <w:lang w:val="en-GB"/>
        </w:rPr>
        <w:t xml:space="preserve">participants is assessed regularly by linkage with the French National Death Register (INSEE, </w:t>
      </w:r>
      <w:proofErr w:type="spellStart"/>
      <w:r w:rsidR="00E11D68" w:rsidRPr="000728A6">
        <w:rPr>
          <w:lang w:val="en-GB"/>
        </w:rPr>
        <w:t>fichiers</w:t>
      </w:r>
      <w:proofErr w:type="spellEnd"/>
      <w:r w:rsidR="00E11D68" w:rsidRPr="000728A6">
        <w:rPr>
          <w:lang w:val="en-GB"/>
        </w:rPr>
        <w:t xml:space="preserve"> des </w:t>
      </w:r>
      <w:proofErr w:type="spellStart"/>
      <w:r w:rsidR="00E11D68" w:rsidRPr="000728A6">
        <w:rPr>
          <w:lang w:val="en-GB"/>
        </w:rPr>
        <w:t>personnes</w:t>
      </w:r>
      <w:proofErr w:type="spellEnd"/>
      <w:r w:rsidR="00E11D68" w:rsidRPr="000728A6">
        <w:rPr>
          <w:lang w:val="en-GB"/>
        </w:rPr>
        <w:t xml:space="preserve"> </w:t>
      </w:r>
      <w:proofErr w:type="spellStart"/>
      <w:r w:rsidR="00E11D68" w:rsidRPr="000728A6">
        <w:rPr>
          <w:lang w:val="en-GB"/>
        </w:rPr>
        <w:t>décédées</w:t>
      </w:r>
      <w:proofErr w:type="spellEnd"/>
      <w:r w:rsidR="00E11D68" w:rsidRPr="000728A6">
        <w:rPr>
          <w:lang w:val="en-GB"/>
        </w:rPr>
        <w:t xml:space="preserve">). </w:t>
      </w:r>
      <w:r w:rsidR="00922649">
        <w:rPr>
          <w:lang w:val="en-GB"/>
        </w:rPr>
        <w:t>As of</w:t>
      </w:r>
      <w:r w:rsidR="00E11D68" w:rsidRPr="000728A6">
        <w:rPr>
          <w:lang w:val="en-GB"/>
        </w:rPr>
        <w:t xml:space="preserve"> October </w:t>
      </w:r>
      <w:r w:rsidR="00922649">
        <w:rPr>
          <w:lang w:val="en-GB"/>
        </w:rPr>
        <w:t xml:space="preserve">28, </w:t>
      </w:r>
      <w:r w:rsidR="00E11D68" w:rsidRPr="000728A6">
        <w:rPr>
          <w:lang w:val="en-GB"/>
        </w:rPr>
        <w:t>2021, no patient enrolled in the cohort had died.</w:t>
      </w:r>
    </w:p>
    <w:p w14:paraId="0C752090" w14:textId="77777777" w:rsidR="00F23927" w:rsidRPr="000728A6" w:rsidRDefault="00F23927" w:rsidP="00F23927">
      <w:pPr>
        <w:pStyle w:val="Titre1"/>
      </w:pPr>
      <w:r w:rsidRPr="000728A6">
        <w:t>Analyses</w:t>
      </w:r>
    </w:p>
    <w:p w14:paraId="3A9351D7" w14:textId="77777777" w:rsidR="00277ACA" w:rsidRPr="000728A6" w:rsidRDefault="00277ACA" w:rsidP="00F23927">
      <w:pPr>
        <w:rPr>
          <w:lang w:val="en-GB"/>
        </w:rPr>
      </w:pPr>
      <w:r w:rsidRPr="000728A6">
        <w:rPr>
          <w:lang w:val="en-GB"/>
        </w:rPr>
        <w:t>Because we used data from an e-cohort, we had no missing data within validated online questionnaires.</w:t>
      </w:r>
    </w:p>
    <w:p w14:paraId="55199D4E" w14:textId="47EC6E67" w:rsidR="00720B65" w:rsidRPr="000728A6" w:rsidRDefault="00720B65" w:rsidP="00F23927">
      <w:pPr>
        <w:rPr>
          <w:lang w:val="en-GB"/>
        </w:rPr>
      </w:pPr>
      <w:r w:rsidRPr="000728A6">
        <w:rPr>
          <w:lang w:val="en-GB"/>
        </w:rPr>
        <w:t>To enhance the representativeness of our estimates, we used a weighted dataset obtained by calibration on margins with weights for age (&lt;24,25-34,35-49,50-69,</w:t>
      </w:r>
      <w:r w:rsidR="000728A6">
        <w:rPr>
          <w:lang w:val="en-GB"/>
        </w:rPr>
        <w:t>≥</w:t>
      </w:r>
      <w:r w:rsidRPr="000728A6">
        <w:rPr>
          <w:lang w:val="en-GB"/>
        </w:rPr>
        <w:t>70 years old), gender and hospitalization during the acute phase of the disease derived from the data from the Office of National Statistics in the United Kingdom</w:t>
      </w:r>
      <w:r w:rsidRPr="000728A6">
        <w:rPr>
          <w:lang w:val="en-GB"/>
        </w:rPr>
        <w:fldChar w:fldCharType="begin"/>
      </w:r>
      <w:r w:rsidR="00DF221D" w:rsidRPr="000728A6">
        <w:rPr>
          <w:lang w:val="en-GB"/>
        </w:rPr>
        <w:instrText xml:space="preserve"> ADDIN EN.CITE &lt;EndNote&gt;&lt;Cite&gt;&lt;Author&gt;Office for National Statistics&lt;/Author&gt;&lt;Year&gt;2021&lt;/Year&gt;&lt;RecNum&gt;2990&lt;/RecNum&gt;&lt;DisplayText&gt;&lt;style face="superscript"&gt;6,7&lt;/style&gt;&lt;/DisplayText&gt;&lt;record&gt;&lt;rec-number&gt;2990&lt;/rec-number&gt;&lt;foreign-keys&gt;&lt;key app="EN" db-id="wew52r0fkz5xv3es2e9vtv2urfpzre5tpwz0" timestamp="1613637601"&gt;2990&lt;/key&gt;&lt;/foreign-keys&gt;&lt;ref-type name="Report"&gt;27&lt;/ref-type&gt;&lt;contributors&gt;&lt;authors&gt;&lt;author&gt;Office for National Statistics,&lt;/author&gt;&lt;/authors&gt;&lt;/contributors&gt;&lt;titles&gt;&lt;title&gt;Prevalence of ongoing symptoms following coronavirus (COVID-19) infection in the UK: 2 September 2021&lt;/title&gt;&lt;/titles&gt;&lt;dates&gt;&lt;year&gt;2021&lt;/year&gt;&lt;/dates&gt;&lt;pub-location&gt;London, UK&lt;/pub-location&gt;&lt;urls&gt;&lt;related-urls&gt;&lt;url&gt;https://www.ons.gov.uk/news/statementsandletters/theprevalenceoflongcovidsymptomsandcovid19complications&lt;/url&gt;&lt;/related-urls&gt;&lt;/urls&gt;&lt;access-date&gt;18/02/2021&lt;/access-date&gt;&lt;/record&gt;&lt;/Cite&gt;&lt;Cite&gt;&lt;Author&gt;Institut National de la Statistique et des etudes économiques&lt;/Author&gt;&lt;Year&gt;2018&lt;/Year&gt;&lt;RecNum&gt;1184&lt;/RecNum&gt;&lt;record&gt;&lt;rec-number&gt;1184&lt;/rec-number&gt;&lt;foreign-keys&gt;&lt;key app="EN" db-id="wew52r0fkz5xv3es2e9vtv2urfpzre5tpwz0" timestamp="1546622325"&gt;1184&lt;/key&gt;&lt;/foreign-keys&gt;&lt;ref-type name="Web Page"&gt;12&lt;/ref-type&gt;&lt;contributors&gt;&lt;authors&gt;&lt;author&gt;Institut National de la Statistique et des etudes économiques,&lt;/author&gt;&lt;/authors&gt;&lt;/contributors&gt;&lt;titles&gt;&lt;title&gt;La macro SAS CALMAR&lt;/title&gt;&lt;secondary-title&gt;Modèles, méthodes et outils statistiques&lt;/secondary-title&gt;&lt;/titles&gt;&lt;volume&gt;2019&lt;/volume&gt;&lt;number&gt;04/01&lt;/number&gt;&lt;dates&gt;&lt;year&gt;2018&lt;/year&gt;&lt;/dates&gt;&lt;publisher&gt;Institut National de la Statistique et des etudes économiques&lt;/publisher&gt;&lt;urls&gt;&lt;/urls&gt;&lt;/record&gt;&lt;/Cite&gt;&lt;/EndNote&gt;</w:instrText>
      </w:r>
      <w:r w:rsidRPr="000728A6">
        <w:rPr>
          <w:lang w:val="en-GB"/>
        </w:rPr>
        <w:fldChar w:fldCharType="separate"/>
      </w:r>
      <w:r w:rsidR="00DF221D" w:rsidRPr="000728A6">
        <w:rPr>
          <w:noProof/>
          <w:vertAlign w:val="superscript"/>
          <w:lang w:val="en-GB"/>
        </w:rPr>
        <w:t>6,7</w:t>
      </w:r>
      <w:r w:rsidRPr="000728A6">
        <w:rPr>
          <w:lang w:val="en-GB"/>
        </w:rPr>
        <w:fldChar w:fldCharType="end"/>
      </w:r>
      <w:r w:rsidRPr="000728A6">
        <w:rPr>
          <w:lang w:val="en-GB"/>
        </w:rPr>
        <w:t>.</w:t>
      </w:r>
      <w:r w:rsidR="006E18E6" w:rsidRPr="000728A6">
        <w:rPr>
          <w:lang w:val="en-GB"/>
        </w:rPr>
        <w:t xml:space="preserve"> Weights were truncated at the 99</w:t>
      </w:r>
      <w:r w:rsidR="006E18E6" w:rsidRPr="000728A6">
        <w:rPr>
          <w:vertAlign w:val="superscript"/>
          <w:lang w:val="en-GB"/>
        </w:rPr>
        <w:t>th</w:t>
      </w:r>
      <w:r w:rsidR="006E18E6" w:rsidRPr="000728A6">
        <w:rPr>
          <w:lang w:val="en-GB"/>
        </w:rPr>
        <w:t xml:space="preserve"> percentile.</w:t>
      </w:r>
    </w:p>
    <w:p w14:paraId="046EFAFA" w14:textId="649916A1" w:rsidR="00F23927" w:rsidRPr="000728A6" w:rsidRDefault="00F23927" w:rsidP="00F23927">
      <w:pPr>
        <w:rPr>
          <w:lang w:val="en-GB"/>
        </w:rPr>
      </w:pPr>
      <w:r w:rsidRPr="000728A6">
        <w:rPr>
          <w:lang w:val="en-GB"/>
        </w:rPr>
        <w:t xml:space="preserve">First, the Kaplan-Meier method was used to estimate the cumulative probability of remission of all </w:t>
      </w:r>
      <w:r w:rsidR="00660BDB" w:rsidRPr="000728A6">
        <w:rPr>
          <w:lang w:val="en-GB"/>
        </w:rPr>
        <w:t>post</w:t>
      </w:r>
      <w:r w:rsidRPr="000728A6">
        <w:rPr>
          <w:lang w:val="en-GB"/>
        </w:rPr>
        <w:t xml:space="preserve"> </w:t>
      </w:r>
      <w:bookmarkStart w:id="0" w:name="_GoBack"/>
      <w:r w:rsidRPr="000728A6">
        <w:rPr>
          <w:lang w:val="en-GB"/>
        </w:rPr>
        <w:t>COVID</w:t>
      </w:r>
      <w:r w:rsidR="00660BDB" w:rsidRPr="000728A6">
        <w:rPr>
          <w:lang w:val="en-GB"/>
        </w:rPr>
        <w:t>-19</w:t>
      </w:r>
      <w:r w:rsidRPr="000728A6">
        <w:rPr>
          <w:lang w:val="en-GB"/>
        </w:rPr>
        <w:t xml:space="preserve"> symptoms. </w:t>
      </w:r>
      <w:r w:rsidR="0092125D" w:rsidRPr="000728A6">
        <w:rPr>
          <w:lang w:val="en-GB"/>
        </w:rPr>
        <w:t>The d</w:t>
      </w:r>
      <w:r w:rsidRPr="000728A6">
        <w:rPr>
          <w:lang w:val="en-GB"/>
        </w:rPr>
        <w:t>ate of symptom remission was defined as the first date when patients no longer reported any symptoms.</w:t>
      </w:r>
      <w:r w:rsidR="00E01134" w:rsidRPr="000728A6">
        <w:rPr>
          <w:lang w:val="en-GB"/>
        </w:rPr>
        <w:t xml:space="preserve"> </w:t>
      </w:r>
      <w:r w:rsidR="00E01134" w:rsidRPr="000728A6">
        <w:rPr>
          <w:color w:val="000000"/>
          <w:szCs w:val="24"/>
          <w:lang w:val="en-GB"/>
        </w:rPr>
        <w:t>A single report of all symptoms resolving at any point during follow-up was enough to be classified as remission</w:t>
      </w:r>
      <w:r w:rsidRPr="000728A6">
        <w:rPr>
          <w:lang w:val="en-GB"/>
        </w:rPr>
        <w:t xml:space="preserve">. The time at risk started at disease onset and ended on </w:t>
      </w:r>
      <w:r w:rsidR="00660BDB" w:rsidRPr="000728A6">
        <w:rPr>
          <w:lang w:val="en-GB"/>
        </w:rPr>
        <w:t>October</w:t>
      </w:r>
      <w:r w:rsidRPr="000728A6">
        <w:rPr>
          <w:lang w:val="en-GB"/>
        </w:rPr>
        <w:t xml:space="preserve"> </w:t>
      </w:r>
      <w:r w:rsidR="00660BDB" w:rsidRPr="000728A6">
        <w:rPr>
          <w:lang w:val="en-GB"/>
        </w:rPr>
        <w:t>10</w:t>
      </w:r>
      <w:r w:rsidR="0092125D" w:rsidRPr="000728A6">
        <w:rPr>
          <w:lang w:val="en-GB"/>
        </w:rPr>
        <w:t xml:space="preserve">, </w:t>
      </w:r>
      <w:r w:rsidRPr="000728A6">
        <w:rPr>
          <w:lang w:val="en-GB"/>
        </w:rPr>
        <w:t xml:space="preserve">2021. </w:t>
      </w:r>
      <w:r w:rsidR="00720B65" w:rsidRPr="000728A6">
        <w:rPr>
          <w:lang w:val="en-GB"/>
        </w:rPr>
        <w:t xml:space="preserve">Data were left truncated at the time of patients’ </w:t>
      </w:r>
      <w:r w:rsidR="00EE7FE8" w:rsidRPr="000728A6">
        <w:rPr>
          <w:lang w:val="en-GB"/>
        </w:rPr>
        <w:t>enrolment</w:t>
      </w:r>
      <w:r w:rsidR="00720B65" w:rsidRPr="000728A6">
        <w:rPr>
          <w:lang w:val="en-GB"/>
        </w:rPr>
        <w:t xml:space="preserve"> in the cohort. </w:t>
      </w:r>
      <w:r w:rsidRPr="000728A6">
        <w:rPr>
          <w:lang w:val="en-GB"/>
        </w:rPr>
        <w:t xml:space="preserve">Follow-up data were censored at the participants’ </w:t>
      </w:r>
      <w:r w:rsidR="0092125D" w:rsidRPr="000728A6">
        <w:rPr>
          <w:lang w:val="en-GB"/>
        </w:rPr>
        <w:t xml:space="preserve">latest </w:t>
      </w:r>
      <w:r w:rsidRPr="000728A6">
        <w:rPr>
          <w:lang w:val="en-GB"/>
        </w:rPr>
        <w:t xml:space="preserve">observation </w:t>
      </w:r>
      <w:r w:rsidR="0092125D" w:rsidRPr="000728A6">
        <w:rPr>
          <w:lang w:val="en-GB"/>
        </w:rPr>
        <w:t>point</w:t>
      </w:r>
      <w:r w:rsidRPr="000728A6">
        <w:rPr>
          <w:lang w:val="en-GB"/>
        </w:rPr>
        <w:t xml:space="preserve">. </w:t>
      </w:r>
    </w:p>
    <w:bookmarkEnd w:id="0"/>
    <w:p w14:paraId="3C794D22" w14:textId="31735E8A" w:rsidR="007C3A0F" w:rsidRPr="00265AD3" w:rsidRDefault="007C3A0F" w:rsidP="007C3A0F">
      <w:pPr>
        <w:rPr>
          <w:lang w:val="en-GB"/>
        </w:rPr>
      </w:pPr>
      <w:r w:rsidRPr="00265AD3">
        <w:rPr>
          <w:lang w:val="en-GB"/>
        </w:rPr>
        <w:t xml:space="preserve">The longitudinal evolution of symptoms, their frequency of occurrence and their impact on patients’ lives were studied </w:t>
      </w:r>
      <w:r w:rsidR="00922649">
        <w:rPr>
          <w:lang w:val="en-GB"/>
        </w:rPr>
        <w:t xml:space="preserve">by </w:t>
      </w:r>
      <w:r w:rsidRPr="00265AD3">
        <w:rPr>
          <w:lang w:val="en-GB"/>
        </w:rPr>
        <w:t>using multistate models</w:t>
      </w:r>
      <w:r w:rsidR="00476525" w:rsidRPr="00265AD3">
        <w:rPr>
          <w:lang w:val="en-GB"/>
        </w:rPr>
        <w:t xml:space="preserve"> accounting for both left and right censoring</w:t>
      </w:r>
      <w:r w:rsidRPr="00265AD3">
        <w:rPr>
          <w:lang w:val="en-GB"/>
        </w:rPr>
        <w:t xml:space="preserve">. Under the assumption that a patient’s state (e.g., “experiencing the symptom” or “not experiencing the symptom”) at an arbitrary time was the same as the state at their previous </w:t>
      </w:r>
      <w:r w:rsidRPr="00265AD3">
        <w:rPr>
          <w:lang w:val="en-GB"/>
        </w:rPr>
        <w:lastRenderedPageBreak/>
        <w:t xml:space="preserve">observation time and that patient’s states before their first observation and after their last observation </w:t>
      </w:r>
      <w:r w:rsidR="00922649">
        <w:rPr>
          <w:lang w:val="en-GB"/>
        </w:rPr>
        <w:t>a</w:t>
      </w:r>
      <w:r w:rsidRPr="00265AD3">
        <w:rPr>
          <w:lang w:val="en-GB"/>
        </w:rPr>
        <w:t>re unknown, we estimated the day-by-day</w:t>
      </w:r>
      <w:r w:rsidR="00922649">
        <w:rPr>
          <w:lang w:val="en-GB"/>
        </w:rPr>
        <w:t xml:space="preserve"> prevalence</w:t>
      </w:r>
      <w:r w:rsidRPr="00265AD3">
        <w:rPr>
          <w:lang w:val="en-GB"/>
        </w:rPr>
        <w:t xml:space="preserve">, since disease onset, of the state of interest in our population. </w:t>
      </w:r>
      <w:r w:rsidR="00476525" w:rsidRPr="00265AD3">
        <w:rPr>
          <w:lang w:val="en-GB"/>
        </w:rPr>
        <w:t xml:space="preserve">Therefore, each patient contributed to the estimation of the prevalence of the state of interest during the time </w:t>
      </w:r>
      <w:r w:rsidR="00922649">
        <w:rPr>
          <w:lang w:val="en-GB"/>
        </w:rPr>
        <w:t>of</w:t>
      </w:r>
      <w:r w:rsidR="00476525" w:rsidRPr="00265AD3">
        <w:rPr>
          <w:lang w:val="en-GB"/>
        </w:rPr>
        <w:t xml:space="preserve"> h</w:t>
      </w:r>
      <w:r w:rsidR="00922649">
        <w:rPr>
          <w:lang w:val="en-GB"/>
        </w:rPr>
        <w:t>is</w:t>
      </w:r>
      <w:r w:rsidR="00476525" w:rsidRPr="00265AD3">
        <w:rPr>
          <w:lang w:val="en-GB"/>
        </w:rPr>
        <w:t>/he</w:t>
      </w:r>
      <w:r w:rsidR="00922649">
        <w:rPr>
          <w:lang w:val="en-GB"/>
        </w:rPr>
        <w:t>r</w:t>
      </w:r>
      <w:r w:rsidR="00476525" w:rsidRPr="00265AD3">
        <w:rPr>
          <w:lang w:val="en-GB"/>
        </w:rPr>
        <w:t xml:space="preserve"> follow-up.</w:t>
      </w:r>
    </w:p>
    <w:p w14:paraId="22CF7939" w14:textId="5528FE26" w:rsidR="00720B65" w:rsidRPr="00265AD3" w:rsidRDefault="00720B65" w:rsidP="007C3A0F">
      <w:pPr>
        <w:rPr>
          <w:lang w:val="en-GB"/>
        </w:rPr>
      </w:pPr>
      <w:r w:rsidRPr="00265AD3">
        <w:rPr>
          <w:lang w:val="en-GB"/>
        </w:rPr>
        <w:t xml:space="preserve">We performed </w:t>
      </w:r>
      <w:r w:rsidR="00E01134" w:rsidRPr="00265AD3">
        <w:rPr>
          <w:lang w:val="en-GB"/>
        </w:rPr>
        <w:t xml:space="preserve">several post-hoc </w:t>
      </w:r>
      <w:r w:rsidRPr="00265AD3">
        <w:rPr>
          <w:lang w:val="en-GB"/>
        </w:rPr>
        <w:t xml:space="preserve">subgroup analyses of the evolution of symptoms and impact on patients’ lives </w:t>
      </w:r>
      <w:r w:rsidR="00D136AA" w:rsidRPr="00265AD3">
        <w:rPr>
          <w:lang w:val="en-GB"/>
        </w:rPr>
        <w:t>by age (</w:t>
      </w:r>
      <w:r w:rsidR="000728A6">
        <w:rPr>
          <w:lang w:val="en-GB"/>
        </w:rPr>
        <w:t>≤</w:t>
      </w:r>
      <w:r w:rsidR="00D136AA" w:rsidRPr="00265AD3">
        <w:rPr>
          <w:lang w:val="en-GB"/>
        </w:rPr>
        <w:t xml:space="preserve">40 and </w:t>
      </w:r>
      <w:r w:rsidR="000728A6">
        <w:rPr>
          <w:lang w:val="en-GB"/>
        </w:rPr>
        <w:t>&gt;</w:t>
      </w:r>
      <w:r w:rsidR="000728A6" w:rsidRPr="00265AD3">
        <w:rPr>
          <w:lang w:val="en-GB"/>
        </w:rPr>
        <w:t xml:space="preserve"> </w:t>
      </w:r>
      <w:r w:rsidR="00D136AA" w:rsidRPr="00265AD3">
        <w:rPr>
          <w:lang w:val="en-GB"/>
        </w:rPr>
        <w:t xml:space="preserve">40 years), </w:t>
      </w:r>
      <w:r w:rsidRPr="00265AD3">
        <w:rPr>
          <w:lang w:val="en-GB"/>
        </w:rPr>
        <w:t>sex</w:t>
      </w:r>
      <w:r w:rsidR="00D136AA" w:rsidRPr="00265AD3">
        <w:rPr>
          <w:lang w:val="en-GB"/>
        </w:rPr>
        <w:t xml:space="preserve"> and presence of at least one comorbidity (yes/no)</w:t>
      </w:r>
      <w:r w:rsidRPr="00265AD3">
        <w:rPr>
          <w:lang w:val="en-GB"/>
        </w:rPr>
        <w:t>.</w:t>
      </w:r>
    </w:p>
    <w:p w14:paraId="5C501BAB" w14:textId="20AAE906" w:rsidR="00F23927" w:rsidRPr="000728A6" w:rsidRDefault="00F23927" w:rsidP="00F23927">
      <w:pPr>
        <w:rPr>
          <w:lang w:val="en-GB"/>
        </w:rPr>
      </w:pPr>
      <w:r w:rsidRPr="000728A6">
        <w:rPr>
          <w:lang w:val="en-GB"/>
        </w:rPr>
        <w:t xml:space="preserve">Statistical analyses were </w:t>
      </w:r>
      <w:r w:rsidR="00C5329B" w:rsidRPr="000728A6">
        <w:rPr>
          <w:lang w:val="en-GB"/>
        </w:rPr>
        <w:t>performed with</w:t>
      </w:r>
      <w:r w:rsidRPr="000728A6">
        <w:rPr>
          <w:lang w:val="en-GB"/>
        </w:rPr>
        <w:t xml:space="preserve"> R software (</w:t>
      </w:r>
      <w:hyperlink r:id="rId8" w:history="1">
        <w:r w:rsidRPr="000728A6">
          <w:rPr>
            <w:rStyle w:val="Lienhypertexte"/>
            <w:lang w:val="en-GB"/>
          </w:rPr>
          <w:t>http://www.R-project.org</w:t>
        </w:r>
      </w:hyperlink>
      <w:r w:rsidRPr="000728A6">
        <w:rPr>
          <w:lang w:val="en-GB"/>
        </w:rPr>
        <w:t xml:space="preserve">, the R Foundation for Statistical Computing, Vienna, Austria), version 4.0.5 and the </w:t>
      </w:r>
      <w:proofErr w:type="spellStart"/>
      <w:r w:rsidRPr="000728A6">
        <w:rPr>
          <w:i/>
          <w:lang w:val="en-GB"/>
        </w:rPr>
        <w:t>msm</w:t>
      </w:r>
      <w:proofErr w:type="spellEnd"/>
      <w:r w:rsidRPr="000728A6">
        <w:rPr>
          <w:lang w:val="en-GB"/>
        </w:rPr>
        <w:t xml:space="preserve"> package</w:t>
      </w:r>
      <w:r w:rsidRPr="000728A6">
        <w:rPr>
          <w:lang w:val="en-GB"/>
        </w:rPr>
        <w:fldChar w:fldCharType="begin"/>
      </w:r>
      <w:r w:rsidR="00DF221D" w:rsidRPr="000728A6">
        <w:rPr>
          <w:lang w:val="en-GB"/>
        </w:rPr>
        <w:instrText xml:space="preserve"> ADDIN EN.CITE &lt;EndNote&gt;&lt;Cite&gt;&lt;Author&gt;Jackson&lt;/Author&gt;&lt;Year&gt;2011&lt;/Year&gt;&lt;RecNum&gt;3063&lt;/RecNum&gt;&lt;DisplayText&gt;&lt;style face="superscript"&gt;8&lt;/style&gt;&lt;/DisplayText&gt;&lt;record&gt;&lt;rec-number&gt;3063&lt;/rec-number&gt;&lt;foreign-keys&gt;&lt;key app="EN" db-id="wew52r0fkz5xv3es2e9vtv2urfpzre5tpwz0" timestamp="1625822538"&gt;3063&lt;/key&gt;&lt;/foreign-keys&gt;&lt;ref-type name="Journal Article"&gt;17&lt;/ref-type&gt;&lt;contributors&gt;&lt;authors&gt;&lt;author&gt;Jackson, C.&lt;/author&gt;&lt;/authors&gt;&lt;/contributors&gt;&lt;titles&gt;&lt;title&gt;Multi-State Models for Panel Data: The msm Package for R&lt;/title&gt;&lt;secondary-title&gt;Journal of Statistical Software&lt;/secondary-title&gt;&lt;/titles&gt;&lt;periodical&gt;&lt;full-title&gt;Journal of Statistical Software&lt;/full-title&gt;&lt;/periodical&gt;&lt;volume&gt;38&lt;/volume&gt;&lt;number&gt;8&lt;/number&gt;&lt;dates&gt;&lt;year&gt;2011&lt;/year&gt;&lt;/dates&gt;&lt;urls&gt;&lt;/urls&gt;&lt;electronic-resource-num&gt;10.18637/jss.v038.i08&lt;/electronic-resource-num&gt;&lt;/record&gt;&lt;/Cite&gt;&lt;/EndNote&gt;</w:instrText>
      </w:r>
      <w:r w:rsidRPr="000728A6">
        <w:rPr>
          <w:lang w:val="en-GB"/>
        </w:rPr>
        <w:fldChar w:fldCharType="separate"/>
      </w:r>
      <w:r w:rsidR="00DF221D" w:rsidRPr="000728A6">
        <w:rPr>
          <w:noProof/>
          <w:vertAlign w:val="superscript"/>
          <w:lang w:val="en-GB"/>
        </w:rPr>
        <w:t>8</w:t>
      </w:r>
      <w:r w:rsidRPr="000728A6">
        <w:rPr>
          <w:lang w:val="en-GB"/>
        </w:rPr>
        <w:fldChar w:fldCharType="end"/>
      </w:r>
      <w:r w:rsidRPr="000728A6">
        <w:rPr>
          <w:lang w:val="en-GB"/>
        </w:rPr>
        <w:t>.</w:t>
      </w:r>
    </w:p>
    <w:p w14:paraId="0842643D" w14:textId="77777777" w:rsidR="00F23927" w:rsidRPr="000728A6" w:rsidRDefault="00F23927" w:rsidP="000A04D1">
      <w:pPr>
        <w:rPr>
          <w:lang w:val="en-GB"/>
        </w:rPr>
      </w:pPr>
    </w:p>
    <w:p w14:paraId="760C27F6" w14:textId="77777777" w:rsidR="00F23927" w:rsidRPr="00265AD3" w:rsidRDefault="00F23927" w:rsidP="000A04D1">
      <w:pPr>
        <w:rPr>
          <w:lang w:val="en-GB"/>
        </w:rPr>
      </w:pPr>
    </w:p>
    <w:p w14:paraId="657A9BE5" w14:textId="77777777" w:rsidR="00DF221D" w:rsidRPr="000728A6" w:rsidRDefault="00F23927" w:rsidP="00DF221D">
      <w:pPr>
        <w:pStyle w:val="EndNoteBibliography"/>
        <w:spacing w:after="0"/>
        <w:ind w:left="720" w:hanging="720"/>
        <w:rPr>
          <w:lang w:val="en-GB"/>
        </w:rPr>
      </w:pPr>
      <w:r w:rsidRPr="00265AD3">
        <w:rPr>
          <w:lang w:val="en-GB"/>
        </w:rPr>
        <w:fldChar w:fldCharType="begin"/>
      </w:r>
      <w:r w:rsidRPr="00265AD3">
        <w:rPr>
          <w:lang w:val="en-GB"/>
        </w:rPr>
        <w:instrText xml:space="preserve"> ADDIN EN.REFLIST </w:instrText>
      </w:r>
      <w:r w:rsidRPr="00265AD3">
        <w:rPr>
          <w:lang w:val="en-GB"/>
        </w:rPr>
        <w:fldChar w:fldCharType="separate"/>
      </w:r>
      <w:r w:rsidR="00DF221D" w:rsidRPr="000728A6">
        <w:rPr>
          <w:lang w:val="en-GB"/>
        </w:rPr>
        <w:t>1.</w:t>
      </w:r>
      <w:r w:rsidR="00DF221D" w:rsidRPr="000728A6">
        <w:rPr>
          <w:lang w:val="en-GB"/>
        </w:rPr>
        <w:tab/>
        <w:t xml:space="preserve">Tran VT, Ravaud P. COllaborative open platform E-cohorts for research acceleration in trials and epidemiology. </w:t>
      </w:r>
      <w:r w:rsidR="00DF221D" w:rsidRPr="000728A6">
        <w:rPr>
          <w:i/>
          <w:lang w:val="en-GB"/>
        </w:rPr>
        <w:t xml:space="preserve">Journal of clinical epidemiology. </w:t>
      </w:r>
      <w:r w:rsidR="00DF221D" w:rsidRPr="000728A6">
        <w:rPr>
          <w:lang w:val="en-GB"/>
        </w:rPr>
        <w:t>2020;124:139-148.</w:t>
      </w:r>
    </w:p>
    <w:p w14:paraId="566A06DB" w14:textId="77777777" w:rsidR="00DF221D" w:rsidRPr="000728A6" w:rsidRDefault="00DF221D" w:rsidP="00DF221D">
      <w:pPr>
        <w:pStyle w:val="EndNoteBibliography"/>
        <w:spacing w:after="0"/>
        <w:ind w:left="720" w:hanging="720"/>
        <w:rPr>
          <w:lang w:val="en-GB"/>
        </w:rPr>
      </w:pPr>
      <w:r w:rsidRPr="000728A6">
        <w:rPr>
          <w:lang w:val="en-GB"/>
        </w:rPr>
        <w:t>2.</w:t>
      </w:r>
      <w:r w:rsidRPr="000728A6">
        <w:rPr>
          <w:lang w:val="en-GB"/>
        </w:rPr>
        <w:tab/>
        <w:t xml:space="preserve">Denscombe M, ed </w:t>
      </w:r>
      <w:r w:rsidRPr="000728A6">
        <w:rPr>
          <w:i/>
          <w:lang w:val="en-GB"/>
        </w:rPr>
        <w:t>The Good Research Guide.</w:t>
      </w:r>
      <w:r w:rsidRPr="000728A6">
        <w:rPr>
          <w:lang w:val="en-GB"/>
        </w:rPr>
        <w:t xml:space="preserve"> Buckingham: Open University Press; 1997.</w:t>
      </w:r>
    </w:p>
    <w:p w14:paraId="5C603EE3" w14:textId="77777777" w:rsidR="00DF221D" w:rsidRPr="000728A6" w:rsidRDefault="00DF221D" w:rsidP="00DF221D">
      <w:pPr>
        <w:pStyle w:val="EndNoteBibliography"/>
        <w:spacing w:after="0"/>
        <w:ind w:left="720" w:hanging="720"/>
        <w:rPr>
          <w:lang w:val="en-GB"/>
        </w:rPr>
      </w:pPr>
      <w:r w:rsidRPr="000728A6">
        <w:rPr>
          <w:lang w:val="en-GB"/>
        </w:rPr>
        <w:t>3.</w:t>
      </w:r>
      <w:r w:rsidRPr="000728A6">
        <w:rPr>
          <w:lang w:val="en-GB"/>
        </w:rPr>
        <w:tab/>
        <w:t xml:space="preserve">Tran VT, Riveros C, Clepier B, et al. Development and validation of the long covid symptom and impact tools, a set of patient-reported instruments constructed from patients' lived experience. </w:t>
      </w:r>
      <w:r w:rsidRPr="000728A6">
        <w:rPr>
          <w:i/>
          <w:lang w:val="en-GB"/>
        </w:rPr>
        <w:t xml:space="preserve">Clinical infectious diseases : an official publication of the Infectious Diseases Society of America. </w:t>
      </w:r>
      <w:r w:rsidRPr="000728A6">
        <w:rPr>
          <w:lang w:val="en-GB"/>
        </w:rPr>
        <w:t>2021.</w:t>
      </w:r>
    </w:p>
    <w:p w14:paraId="4891E8B0" w14:textId="77777777" w:rsidR="00DF221D" w:rsidRPr="000728A6" w:rsidRDefault="00DF221D" w:rsidP="00DF221D">
      <w:pPr>
        <w:pStyle w:val="EndNoteBibliography"/>
        <w:spacing w:after="0"/>
        <w:ind w:left="720" w:hanging="720"/>
        <w:rPr>
          <w:lang w:val="en-GB"/>
        </w:rPr>
      </w:pPr>
      <w:r w:rsidRPr="000728A6">
        <w:rPr>
          <w:lang w:val="en-GB"/>
        </w:rPr>
        <w:t>4.</w:t>
      </w:r>
      <w:r w:rsidRPr="000728A6">
        <w:rPr>
          <w:lang w:val="en-GB"/>
        </w:rPr>
        <w:tab/>
        <w:t xml:space="preserve">Soriano J, Allan M, Alsokhn C, et al. </w:t>
      </w:r>
      <w:r w:rsidRPr="000728A6">
        <w:rPr>
          <w:i/>
          <w:lang w:val="en-GB"/>
        </w:rPr>
        <w:t>A clinical case definition of post COVID-19 condition by a Delphi consensus.</w:t>
      </w:r>
      <w:r w:rsidRPr="000728A6">
        <w:rPr>
          <w:lang w:val="en-GB"/>
        </w:rPr>
        <w:t xml:space="preserve"> World Health Organization;2021.</w:t>
      </w:r>
    </w:p>
    <w:p w14:paraId="5D67A546" w14:textId="166586A0" w:rsidR="00DF221D" w:rsidRPr="000728A6" w:rsidRDefault="00DF221D" w:rsidP="00DF221D">
      <w:pPr>
        <w:pStyle w:val="EndNoteBibliography"/>
        <w:spacing w:after="0"/>
        <w:ind w:left="720" w:hanging="720"/>
        <w:rPr>
          <w:lang w:val="en-GB"/>
        </w:rPr>
      </w:pPr>
      <w:r w:rsidRPr="000728A6">
        <w:rPr>
          <w:lang w:val="en-GB"/>
        </w:rPr>
        <w:t>5.</w:t>
      </w:r>
      <w:r w:rsidRPr="000728A6">
        <w:rPr>
          <w:lang w:val="en-GB"/>
        </w:rPr>
        <w:tab/>
        <w:t xml:space="preserve">World Health Organization. Global COVID-19 Clinical Platform Case Report Form (CRF) for Post COVID condition (Post COVID-19 CRF). 2021; </w:t>
      </w:r>
      <w:hyperlink r:id="rId9" w:history="1">
        <w:r w:rsidRPr="000728A6">
          <w:rPr>
            <w:rStyle w:val="Lienhypertexte"/>
            <w:lang w:val="en-GB"/>
          </w:rPr>
          <w:t>https://www.who.int/publications/i/item/global-covid-19-clinical-platform-case-report-form-(crf)-for-post-covid-conditions-(post-covid-19-crf-</w:t>
        </w:r>
      </w:hyperlink>
      <w:r w:rsidRPr="000728A6">
        <w:rPr>
          <w:lang w:val="en-GB"/>
        </w:rPr>
        <w:t>). Accessed 18/02/2021.</w:t>
      </w:r>
    </w:p>
    <w:p w14:paraId="06EE4FDE" w14:textId="77777777" w:rsidR="00DF221D" w:rsidRPr="000728A6" w:rsidRDefault="00DF221D" w:rsidP="00DF221D">
      <w:pPr>
        <w:pStyle w:val="EndNoteBibliography"/>
        <w:spacing w:after="0"/>
        <w:ind w:left="720" w:hanging="720"/>
        <w:rPr>
          <w:lang w:val="fr-FR"/>
        </w:rPr>
      </w:pPr>
      <w:r w:rsidRPr="000728A6">
        <w:rPr>
          <w:lang w:val="en-GB"/>
        </w:rPr>
        <w:t>6.</w:t>
      </w:r>
      <w:r w:rsidRPr="000728A6">
        <w:rPr>
          <w:lang w:val="en-GB"/>
        </w:rPr>
        <w:tab/>
        <w:t xml:space="preserve">Office for National Statistics. </w:t>
      </w:r>
      <w:r w:rsidRPr="000728A6">
        <w:rPr>
          <w:i/>
          <w:lang w:val="en-GB"/>
        </w:rPr>
        <w:t xml:space="preserve">Prevalence of ongoing symptoms following coronavirus (COVID-19) infection in the UK: 2 September 2021. </w:t>
      </w:r>
      <w:r w:rsidRPr="000728A6">
        <w:rPr>
          <w:lang w:val="fr-FR"/>
        </w:rPr>
        <w:t>London, UK2021.</w:t>
      </w:r>
    </w:p>
    <w:p w14:paraId="38257E8A" w14:textId="77777777" w:rsidR="00DF221D" w:rsidRPr="000728A6" w:rsidRDefault="00DF221D" w:rsidP="00DF221D">
      <w:pPr>
        <w:pStyle w:val="EndNoteBibliography"/>
        <w:spacing w:after="0"/>
        <w:ind w:left="720" w:hanging="720"/>
        <w:rPr>
          <w:lang w:val="fr-FR"/>
        </w:rPr>
      </w:pPr>
      <w:r w:rsidRPr="000728A6">
        <w:rPr>
          <w:lang w:val="fr-FR"/>
        </w:rPr>
        <w:t>7.</w:t>
      </w:r>
      <w:r w:rsidRPr="000728A6">
        <w:rPr>
          <w:lang w:val="fr-FR"/>
        </w:rPr>
        <w:tab/>
        <w:t xml:space="preserve">Institut National de la Statistique et des etudes économiques. La macro SAS CALMAR. </w:t>
      </w:r>
      <w:r w:rsidRPr="000728A6">
        <w:rPr>
          <w:i/>
          <w:lang w:val="fr-FR"/>
        </w:rPr>
        <w:t>Modèles, méthodes et outils statistiques</w:t>
      </w:r>
      <w:r w:rsidRPr="000728A6">
        <w:rPr>
          <w:lang w:val="fr-FR"/>
        </w:rPr>
        <w:t xml:space="preserve"> 2018. Accessed 04/01, 2019.</w:t>
      </w:r>
    </w:p>
    <w:p w14:paraId="3295E106" w14:textId="77777777" w:rsidR="00DF221D" w:rsidRPr="000728A6" w:rsidRDefault="00DF221D" w:rsidP="00DF221D">
      <w:pPr>
        <w:pStyle w:val="EndNoteBibliography"/>
        <w:ind w:left="720" w:hanging="720"/>
        <w:rPr>
          <w:lang w:val="en-GB"/>
        </w:rPr>
      </w:pPr>
      <w:r w:rsidRPr="000728A6">
        <w:rPr>
          <w:lang w:val="en-GB"/>
        </w:rPr>
        <w:lastRenderedPageBreak/>
        <w:t>8.</w:t>
      </w:r>
      <w:r w:rsidRPr="000728A6">
        <w:rPr>
          <w:lang w:val="en-GB"/>
        </w:rPr>
        <w:tab/>
        <w:t xml:space="preserve">Jackson C. Multi-State Models for Panel Data: The msm Package for R. </w:t>
      </w:r>
      <w:r w:rsidRPr="000728A6">
        <w:rPr>
          <w:i/>
          <w:lang w:val="en-GB"/>
        </w:rPr>
        <w:t xml:space="preserve">Journal of Statistical Software. </w:t>
      </w:r>
      <w:r w:rsidRPr="000728A6">
        <w:rPr>
          <w:lang w:val="en-GB"/>
        </w:rPr>
        <w:t>2011;38(8).</w:t>
      </w:r>
    </w:p>
    <w:p w14:paraId="4A2F90B2" w14:textId="71E76B81" w:rsidR="000A04D1" w:rsidRPr="00265AD3" w:rsidRDefault="00F23927" w:rsidP="000A04D1">
      <w:pPr>
        <w:rPr>
          <w:lang w:val="en-GB"/>
        </w:rPr>
      </w:pPr>
      <w:r w:rsidRPr="00265AD3">
        <w:rPr>
          <w:lang w:val="en-GB"/>
        </w:rPr>
        <w:fldChar w:fldCharType="end"/>
      </w:r>
    </w:p>
    <w:sectPr w:rsidR="000A04D1" w:rsidRPr="00265A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3E12AC"/>
    <w:multiLevelType w:val="multilevel"/>
    <w:tmpl w:val="5A746C32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w52r0fkz5xv3es2e9vtv2urfpzre5tpwz0&quot;&gt;Global lib&lt;record-ids&gt;&lt;item&gt;52&lt;/item&gt;&lt;item&gt;1184&lt;/item&gt;&lt;item&gt;2904&lt;/item&gt;&lt;item&gt;2990&lt;/item&gt;&lt;item&gt;2991&lt;/item&gt;&lt;item&gt;3043&lt;/item&gt;&lt;item&gt;3063&lt;/item&gt;&lt;item&gt;3086&lt;/item&gt;&lt;/record-ids&gt;&lt;/item&gt;&lt;/Libraries&gt;"/>
  </w:docVars>
  <w:rsids>
    <w:rsidRoot w:val="006A7D86"/>
    <w:rsid w:val="00054B55"/>
    <w:rsid w:val="000728A6"/>
    <w:rsid w:val="00073304"/>
    <w:rsid w:val="000A04D1"/>
    <w:rsid w:val="00261AB5"/>
    <w:rsid w:val="00265AD3"/>
    <w:rsid w:val="002731B8"/>
    <w:rsid w:val="00277ACA"/>
    <w:rsid w:val="00285CC6"/>
    <w:rsid w:val="003B42DB"/>
    <w:rsid w:val="00476525"/>
    <w:rsid w:val="005F49D1"/>
    <w:rsid w:val="00633420"/>
    <w:rsid w:val="0064504D"/>
    <w:rsid w:val="00660BDB"/>
    <w:rsid w:val="0066698A"/>
    <w:rsid w:val="006A7D86"/>
    <w:rsid w:val="006B7632"/>
    <w:rsid w:val="006E18E6"/>
    <w:rsid w:val="00712687"/>
    <w:rsid w:val="00720B65"/>
    <w:rsid w:val="0076378E"/>
    <w:rsid w:val="007C3A0F"/>
    <w:rsid w:val="008C6763"/>
    <w:rsid w:val="009126B3"/>
    <w:rsid w:val="0092125D"/>
    <w:rsid w:val="00922649"/>
    <w:rsid w:val="00964CF6"/>
    <w:rsid w:val="00A33104"/>
    <w:rsid w:val="00A36E19"/>
    <w:rsid w:val="00A63102"/>
    <w:rsid w:val="00A9404A"/>
    <w:rsid w:val="00AC37DB"/>
    <w:rsid w:val="00B73808"/>
    <w:rsid w:val="00B828B4"/>
    <w:rsid w:val="00BD652C"/>
    <w:rsid w:val="00C005C3"/>
    <w:rsid w:val="00C52C16"/>
    <w:rsid w:val="00C5329B"/>
    <w:rsid w:val="00C92F86"/>
    <w:rsid w:val="00D0701F"/>
    <w:rsid w:val="00D136AA"/>
    <w:rsid w:val="00D23F52"/>
    <w:rsid w:val="00DF221D"/>
    <w:rsid w:val="00E01134"/>
    <w:rsid w:val="00E11D68"/>
    <w:rsid w:val="00E54194"/>
    <w:rsid w:val="00EE7FE8"/>
    <w:rsid w:val="00F17FB1"/>
    <w:rsid w:val="00F23927"/>
    <w:rsid w:val="00F415EA"/>
    <w:rsid w:val="00F83054"/>
    <w:rsid w:val="00FE4EB5"/>
    <w:rsid w:val="00FF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39A2C"/>
  <w15:chartTrackingRefBased/>
  <w15:docId w15:val="{AAAE9DFF-0417-4FCC-89D8-0B573F785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4D1"/>
    <w:pPr>
      <w:spacing w:before="240" w:line="480" w:lineRule="auto"/>
      <w:jc w:val="both"/>
    </w:pPr>
    <w:rPr>
      <w:rFonts w:ascii="Times New Roman" w:hAnsi="Times New Roman" w:cs="Times New Roman"/>
      <w:sz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F23927"/>
    <w:pPr>
      <w:keepNext/>
      <w:keepLines/>
      <w:numPr>
        <w:numId w:val="1"/>
      </w:numPr>
      <w:spacing w:after="0"/>
      <w:outlineLvl w:val="0"/>
    </w:pPr>
    <w:rPr>
      <w:rFonts w:eastAsiaTheme="majorEastAsia"/>
      <w:b/>
      <w:sz w:val="28"/>
      <w:szCs w:val="32"/>
      <w:lang w:val="en-GB"/>
    </w:rPr>
  </w:style>
  <w:style w:type="paragraph" w:styleId="Titre2">
    <w:name w:val="heading 2"/>
    <w:basedOn w:val="Titre1"/>
    <w:next w:val="Normal"/>
    <w:link w:val="Titre2Car"/>
    <w:uiPriority w:val="9"/>
    <w:unhideWhenUsed/>
    <w:qFormat/>
    <w:rsid w:val="00F23927"/>
    <w:pPr>
      <w:numPr>
        <w:ilvl w:val="1"/>
      </w:numPr>
      <w:outlineLvl w:val="1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A04D1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F23927"/>
    <w:rPr>
      <w:rFonts w:ascii="Times New Roman" w:eastAsiaTheme="majorEastAsia" w:hAnsi="Times New Roman" w:cs="Times New Roman"/>
      <w:b/>
      <w:sz w:val="28"/>
      <w:szCs w:val="32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F23927"/>
    <w:rPr>
      <w:rFonts w:ascii="Times New Roman" w:eastAsiaTheme="majorEastAsia" w:hAnsi="Times New Roman" w:cs="Times New Roman"/>
      <w:b/>
      <w:sz w:val="28"/>
      <w:szCs w:val="32"/>
      <w:lang w:val="en-US"/>
    </w:rPr>
  </w:style>
  <w:style w:type="paragraph" w:styleId="Sansinterligne">
    <w:name w:val="No Spacing"/>
    <w:uiPriority w:val="1"/>
    <w:qFormat/>
    <w:rsid w:val="00F23927"/>
    <w:pPr>
      <w:spacing w:after="0" w:line="240" w:lineRule="auto"/>
      <w:jc w:val="both"/>
    </w:pPr>
    <w:rPr>
      <w:rFonts w:ascii="Times New Roman" w:hAnsi="Times New Roman" w:cs="Times New Roman"/>
      <w:sz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ar"/>
    <w:rsid w:val="00F23927"/>
    <w:pPr>
      <w:spacing w:after="0"/>
      <w:jc w:val="center"/>
    </w:pPr>
    <w:rPr>
      <w:noProof/>
    </w:rPr>
  </w:style>
  <w:style w:type="character" w:customStyle="1" w:styleId="EndNoteBibliographyTitleCar">
    <w:name w:val="EndNote Bibliography Title Car"/>
    <w:basedOn w:val="Policepardfaut"/>
    <w:link w:val="EndNoteBibliographyTitle"/>
    <w:rsid w:val="00F23927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F23927"/>
    <w:pPr>
      <w:spacing w:line="240" w:lineRule="auto"/>
    </w:pPr>
    <w:rPr>
      <w:noProof/>
    </w:rPr>
  </w:style>
  <w:style w:type="character" w:customStyle="1" w:styleId="EndNoteBibliographyCar">
    <w:name w:val="EndNote Bibliography Car"/>
    <w:basedOn w:val="Policepardfaut"/>
    <w:link w:val="EndNoteBibliography"/>
    <w:rsid w:val="00F23927"/>
    <w:rPr>
      <w:rFonts w:ascii="Times New Roman" w:hAnsi="Times New Roman" w:cs="Times New Roman"/>
      <w:noProof/>
      <w:sz w:val="24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92125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2125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2125D"/>
    <w:rPr>
      <w:rFonts w:ascii="Times New Roman" w:hAnsi="Times New Roman" w:cs="Times New Roman"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2125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2125D"/>
    <w:rPr>
      <w:rFonts w:ascii="Times New Roman" w:hAnsi="Times New Roman" w:cs="Times New Roman"/>
      <w:b/>
      <w:bCs/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2125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125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-project.org" TargetMode="External"/><Relationship Id="rId3" Type="http://schemas.openxmlformats.org/officeDocument/2006/relationships/styles" Target="styles.xml"/><Relationship Id="rId7" Type="http://schemas.openxmlformats.org/officeDocument/2006/relationships/hyperlink" Target="https://compare.aphp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mpare.aphp.f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who.int/publications/i/item/global-covid-19-clinical-platform-case-report-form-(crf)-for-post-covid-conditions-(post-covid-19-crf-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62181-CC17-4676-BCF8-DBC2AAA72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1989</Words>
  <Characters>10942</Characters>
  <Application>Microsoft Office Word</Application>
  <DocSecurity>0</DocSecurity>
  <Lines>91</Lines>
  <Paragraphs>25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</dc:creator>
  <cp:keywords/>
  <dc:description/>
  <cp:lastModifiedBy>Thi</cp:lastModifiedBy>
  <cp:revision>16</cp:revision>
  <dcterms:created xsi:type="dcterms:W3CDTF">2021-11-10T09:12:00Z</dcterms:created>
  <dcterms:modified xsi:type="dcterms:W3CDTF">2021-11-12T08:57:00Z</dcterms:modified>
</cp:coreProperties>
</file>