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A0481" w14:textId="1DBA4970" w:rsidR="00821ED5" w:rsidRPr="00400377" w:rsidRDefault="00532A48" w:rsidP="00821ED5">
      <w:pPr>
        <w:spacing w:line="240" w:lineRule="auto"/>
        <w:jc w:val="center"/>
        <w:rPr>
          <w:rFonts w:ascii="Times New Roman" w:hAnsi="Times New Roman" w:cs="Times New Roman"/>
          <w:b/>
          <w:spacing w:val="-10"/>
          <w:kern w:val="2"/>
          <w:sz w:val="28"/>
          <w:szCs w:val="28"/>
          <w:lang w:val="en-GB"/>
        </w:rPr>
      </w:pPr>
      <w:r w:rsidRPr="00400377">
        <w:rPr>
          <w:rFonts w:ascii="Times New Roman" w:hAnsi="Times New Roman" w:cs="Times New Roman"/>
          <w:b/>
          <w:spacing w:val="-10"/>
          <w:kern w:val="2"/>
          <w:sz w:val="28"/>
          <w:szCs w:val="28"/>
          <w:lang w:val="en-GB"/>
        </w:rPr>
        <w:t>Global hotspots of unprecedented tropical cyclone risk for targeted adaptation</w:t>
      </w:r>
      <w:r w:rsidR="00821ED5" w:rsidRPr="00400377">
        <w:rPr>
          <w:rFonts w:ascii="Times New Roman" w:hAnsi="Times New Roman" w:cs="Times New Roman"/>
          <w:b/>
          <w:spacing w:val="-10"/>
          <w:kern w:val="2"/>
          <w:sz w:val="28"/>
          <w:szCs w:val="28"/>
          <w:lang w:val="en-GB"/>
        </w:rPr>
        <w:tab/>
      </w:r>
    </w:p>
    <w:p w14:paraId="7CEBA6E5" w14:textId="77777777" w:rsidR="00821ED5" w:rsidRPr="00400377" w:rsidRDefault="00821ED5" w:rsidP="00821ED5">
      <w:pPr>
        <w:spacing w:line="240" w:lineRule="auto"/>
        <w:jc w:val="center"/>
        <w:rPr>
          <w:rFonts w:ascii="Times New Roman" w:hAnsi="Times New Roman" w:cs="Times New Roman"/>
        </w:rPr>
      </w:pPr>
      <w:r w:rsidRPr="00400377">
        <w:rPr>
          <w:rFonts w:ascii="Times New Roman" w:hAnsi="Times New Roman" w:cs="Times New Roman"/>
        </w:rPr>
        <w:t>Odériz I.</w:t>
      </w:r>
      <w:r w:rsidRPr="00400377">
        <w:rPr>
          <w:rFonts w:ascii="Times New Roman" w:eastAsia="Times New Roman" w:hAnsi="Times New Roman" w:cs="Times New Roman"/>
          <w:vertAlign w:val="superscript"/>
        </w:rPr>
        <w:t>1</w:t>
      </w:r>
      <w:r w:rsidRPr="00400377">
        <w:rPr>
          <w:rFonts w:ascii="Times New Roman" w:hAnsi="Times New Roman" w:cs="Times New Roman"/>
        </w:rPr>
        <w:t>, Losada, I.J.</w:t>
      </w:r>
      <w:r w:rsidRPr="00400377">
        <w:rPr>
          <w:rFonts w:ascii="Times New Roman" w:eastAsia="Times New Roman" w:hAnsi="Times New Roman" w:cs="Times New Roman"/>
          <w:vertAlign w:val="superscript"/>
        </w:rPr>
        <w:t>1</w:t>
      </w:r>
      <w:r w:rsidRPr="00400377">
        <w:rPr>
          <w:rFonts w:ascii="Times New Roman" w:hAnsi="Times New Roman" w:cs="Times New Roman"/>
        </w:rPr>
        <w:t>, Hinkel, J.</w:t>
      </w:r>
      <w:r w:rsidRPr="00400377">
        <w:rPr>
          <w:rFonts w:ascii="Times New Roman" w:eastAsia="Times New Roman" w:hAnsi="Times New Roman" w:cs="Times New Roman"/>
          <w:vertAlign w:val="superscript"/>
        </w:rPr>
        <w:t>2,3</w:t>
      </w:r>
    </w:p>
    <w:p w14:paraId="776E9DD1" w14:textId="77777777" w:rsidR="00821ED5" w:rsidRPr="00400377" w:rsidRDefault="00821ED5" w:rsidP="00821ED5">
      <w:pPr>
        <w:spacing w:line="240" w:lineRule="auto"/>
        <w:jc w:val="center"/>
        <w:rPr>
          <w:rFonts w:ascii="Times New Roman" w:hAnsi="Times New Roman" w:cs="Times New Roman"/>
        </w:rPr>
      </w:pPr>
      <w:r w:rsidRPr="00400377">
        <w:rPr>
          <w:rFonts w:ascii="Times New Roman" w:eastAsia="Times New Roman" w:hAnsi="Times New Roman" w:cs="Times New Roman"/>
          <w:vertAlign w:val="superscript"/>
        </w:rPr>
        <w:t>1</w:t>
      </w:r>
      <w:r w:rsidRPr="00400377">
        <w:rPr>
          <w:rFonts w:ascii="Times New Roman" w:eastAsia="Times New Roman" w:hAnsi="Times New Roman" w:cs="Times New Roman"/>
        </w:rPr>
        <w:t xml:space="preserve">IHCantabria - Instituto de Hidráulica Ambiental de la Universidad de Cantabria, Santander, </w:t>
      </w:r>
      <w:proofErr w:type="spellStart"/>
      <w:r w:rsidRPr="00400377">
        <w:rPr>
          <w:rFonts w:ascii="Times New Roman" w:eastAsia="Times New Roman" w:hAnsi="Times New Roman" w:cs="Times New Roman"/>
        </w:rPr>
        <w:t>Spain</w:t>
      </w:r>
      <w:proofErr w:type="spellEnd"/>
    </w:p>
    <w:p w14:paraId="69A95A3A" w14:textId="77777777" w:rsidR="00821ED5" w:rsidRPr="00400377" w:rsidRDefault="00821ED5" w:rsidP="00821ED5">
      <w:pPr>
        <w:spacing w:line="240" w:lineRule="auto"/>
        <w:jc w:val="center"/>
        <w:rPr>
          <w:rFonts w:ascii="Times New Roman" w:eastAsia="Times New Roman" w:hAnsi="Times New Roman" w:cs="Times New Roman"/>
          <w:lang w:val="en-GB"/>
        </w:rPr>
      </w:pPr>
      <w:r w:rsidRPr="00400377">
        <w:rPr>
          <w:rFonts w:ascii="Times New Roman" w:eastAsia="Times New Roman" w:hAnsi="Times New Roman" w:cs="Times New Roman"/>
          <w:vertAlign w:val="superscript"/>
          <w:lang w:val="en-GB"/>
        </w:rPr>
        <w:t>2</w:t>
      </w:r>
      <w:r w:rsidRPr="00400377">
        <w:rPr>
          <w:rFonts w:ascii="Times New Roman" w:eastAsia="Times New Roman" w:hAnsi="Times New Roman" w:cs="Times New Roman"/>
          <w:lang w:val="en-GB"/>
        </w:rPr>
        <w:t>Global Climate Forum, Berlin, Germany</w:t>
      </w:r>
    </w:p>
    <w:p w14:paraId="20F7544A" w14:textId="77777777" w:rsidR="00821ED5" w:rsidRPr="00400377" w:rsidRDefault="00821ED5" w:rsidP="00821ED5">
      <w:pPr>
        <w:ind w:left="360"/>
        <w:jc w:val="center"/>
        <w:rPr>
          <w:rFonts w:ascii="Times New Roman" w:eastAsia="Times New Roman" w:hAnsi="Times New Roman" w:cs="Times New Roman"/>
          <w:lang w:val="en-GB"/>
        </w:rPr>
      </w:pPr>
      <w:r w:rsidRPr="00400377">
        <w:rPr>
          <w:rFonts w:ascii="Times New Roman" w:eastAsia="Times New Roman" w:hAnsi="Times New Roman" w:cs="Times New Roman"/>
          <w:vertAlign w:val="superscript"/>
          <w:lang w:val="en-GB"/>
        </w:rPr>
        <w:t>3</w:t>
      </w:r>
      <w:r w:rsidRPr="00400377">
        <w:rPr>
          <w:rFonts w:ascii="Times New Roman" w:eastAsia="Times New Roman" w:hAnsi="Times New Roman" w:cs="Times New Roman"/>
          <w:lang w:val="en-GB"/>
        </w:rPr>
        <w:t>Research Economics Group, Thaer Institute, Humboldt University, Berlin</w:t>
      </w:r>
    </w:p>
    <w:p w14:paraId="4B695FF7" w14:textId="77777777" w:rsidR="00821ED5" w:rsidRPr="00400377" w:rsidRDefault="00821ED5" w:rsidP="00821ED5">
      <w:pPr>
        <w:spacing w:line="240" w:lineRule="auto"/>
        <w:jc w:val="center"/>
        <w:rPr>
          <w:rFonts w:ascii="Times New Roman" w:hAnsi="Times New Roman" w:cs="Times New Roman"/>
          <w:lang w:val="en-GB"/>
        </w:rPr>
      </w:pPr>
    </w:p>
    <w:p w14:paraId="249372B4" w14:textId="77777777" w:rsidR="00821ED5" w:rsidRPr="00400377" w:rsidRDefault="00821ED5" w:rsidP="00821ED5">
      <w:pPr>
        <w:pStyle w:val="Textoindependiente"/>
        <w:rPr>
          <w:szCs w:val="20"/>
          <w:lang w:val="es-ES"/>
        </w:rPr>
      </w:pPr>
      <w:bookmarkStart w:id="0" w:name="_Hlk160469285"/>
      <w:r w:rsidRPr="00400377">
        <w:rPr>
          <w:szCs w:val="20"/>
          <w:lang w:val="es-ES"/>
        </w:rPr>
        <w:t>Itxaso Odériz (itxaso.oderiz@unican.es)</w:t>
      </w:r>
      <w:bookmarkEnd w:id="0"/>
    </w:p>
    <w:p w14:paraId="2D814394" w14:textId="77777777" w:rsidR="00EE5597" w:rsidRPr="00400377" w:rsidRDefault="00EE5597" w:rsidP="00EF2D43">
      <w:pPr>
        <w:spacing w:line="480" w:lineRule="auto"/>
        <w:ind w:left="360"/>
        <w:jc w:val="both"/>
        <w:rPr>
          <w:rFonts w:ascii="Times New Roman" w:hAnsi="Times New Roman" w:cs="Times New Roman"/>
        </w:rPr>
      </w:pPr>
    </w:p>
    <w:p w14:paraId="4C331C24" w14:textId="77777777" w:rsidR="00EE5597" w:rsidRPr="00400377" w:rsidRDefault="00EE5597" w:rsidP="00EF2D43">
      <w:pPr>
        <w:spacing w:line="480" w:lineRule="auto"/>
        <w:ind w:left="360"/>
        <w:jc w:val="both"/>
        <w:rPr>
          <w:rFonts w:ascii="Times New Roman" w:hAnsi="Times New Roman" w:cs="Times New Roman"/>
        </w:rPr>
      </w:pPr>
    </w:p>
    <w:p w14:paraId="19DD0A87" w14:textId="77777777" w:rsidR="00EE5597" w:rsidRPr="00400377" w:rsidRDefault="00EE5597" w:rsidP="00EF2D43">
      <w:pPr>
        <w:spacing w:line="480" w:lineRule="auto"/>
        <w:ind w:left="360"/>
        <w:jc w:val="both"/>
        <w:rPr>
          <w:rFonts w:ascii="Times New Roman" w:hAnsi="Times New Roman" w:cs="Times New Roman"/>
        </w:rPr>
      </w:pPr>
    </w:p>
    <w:p w14:paraId="51902B00" w14:textId="77777777" w:rsidR="00EE5597" w:rsidRPr="00400377" w:rsidRDefault="00EE5597" w:rsidP="00EF2D43">
      <w:pPr>
        <w:spacing w:line="480" w:lineRule="auto"/>
        <w:ind w:left="360"/>
        <w:jc w:val="both"/>
        <w:rPr>
          <w:rFonts w:ascii="Times New Roman" w:hAnsi="Times New Roman" w:cs="Times New Roman"/>
        </w:rPr>
      </w:pPr>
    </w:p>
    <w:p w14:paraId="67859030" w14:textId="77777777" w:rsidR="00EE5597" w:rsidRPr="00400377" w:rsidRDefault="00EE5597" w:rsidP="00EF2D43">
      <w:pPr>
        <w:spacing w:line="480" w:lineRule="auto"/>
        <w:ind w:left="360"/>
        <w:jc w:val="both"/>
        <w:rPr>
          <w:rFonts w:ascii="Times New Roman" w:hAnsi="Times New Roman" w:cs="Times New Roman"/>
        </w:rPr>
      </w:pPr>
    </w:p>
    <w:p w14:paraId="405D2B60" w14:textId="77777777" w:rsidR="00EE5597" w:rsidRPr="00400377" w:rsidRDefault="00EE5597" w:rsidP="00EF2D43">
      <w:pPr>
        <w:spacing w:line="480" w:lineRule="auto"/>
        <w:ind w:left="360"/>
        <w:jc w:val="both"/>
        <w:rPr>
          <w:rFonts w:ascii="Times New Roman" w:hAnsi="Times New Roman" w:cs="Times New Roman"/>
        </w:rPr>
      </w:pPr>
    </w:p>
    <w:p w14:paraId="66B54352" w14:textId="77777777" w:rsidR="00EE5597" w:rsidRPr="00400377" w:rsidRDefault="00EE5597" w:rsidP="00EF2D43">
      <w:pPr>
        <w:spacing w:line="480" w:lineRule="auto"/>
        <w:ind w:left="360"/>
        <w:jc w:val="both"/>
        <w:rPr>
          <w:rFonts w:ascii="Times New Roman" w:hAnsi="Times New Roman" w:cs="Times New Roman"/>
        </w:rPr>
      </w:pPr>
    </w:p>
    <w:p w14:paraId="26FE4D96" w14:textId="77777777" w:rsidR="00EE5597" w:rsidRPr="00400377" w:rsidRDefault="00EE5597" w:rsidP="00EF2D43">
      <w:pPr>
        <w:spacing w:line="480" w:lineRule="auto"/>
        <w:ind w:left="360"/>
        <w:jc w:val="both"/>
        <w:rPr>
          <w:rFonts w:ascii="Times New Roman" w:hAnsi="Times New Roman" w:cs="Times New Roman"/>
        </w:rPr>
      </w:pPr>
    </w:p>
    <w:p w14:paraId="02F09E51" w14:textId="77777777" w:rsidR="00EE5597" w:rsidRPr="00400377" w:rsidRDefault="00EE5597" w:rsidP="00EF2D43">
      <w:pPr>
        <w:spacing w:line="480" w:lineRule="auto"/>
        <w:ind w:left="360"/>
        <w:jc w:val="both"/>
        <w:rPr>
          <w:rFonts w:ascii="Times New Roman" w:hAnsi="Times New Roman" w:cs="Times New Roman"/>
        </w:rPr>
      </w:pPr>
    </w:p>
    <w:p w14:paraId="77F00293" w14:textId="77777777" w:rsidR="00EE5597" w:rsidRPr="00400377" w:rsidRDefault="00EE5597" w:rsidP="00EF2D43">
      <w:pPr>
        <w:spacing w:line="480" w:lineRule="auto"/>
        <w:ind w:left="360"/>
        <w:jc w:val="both"/>
        <w:rPr>
          <w:rFonts w:ascii="Times New Roman" w:hAnsi="Times New Roman" w:cs="Times New Roman"/>
        </w:rPr>
      </w:pPr>
    </w:p>
    <w:p w14:paraId="014F719D" w14:textId="77777777" w:rsidR="00EE5597" w:rsidRPr="00400377" w:rsidRDefault="00EE5597" w:rsidP="00EF2D43">
      <w:pPr>
        <w:spacing w:line="480" w:lineRule="auto"/>
        <w:ind w:left="360"/>
        <w:jc w:val="both"/>
        <w:rPr>
          <w:rFonts w:ascii="Times New Roman" w:hAnsi="Times New Roman" w:cs="Times New Roman"/>
        </w:rPr>
      </w:pPr>
    </w:p>
    <w:p w14:paraId="548CDFF1" w14:textId="77777777" w:rsidR="00EE5597" w:rsidRPr="00400377" w:rsidRDefault="00EE5597" w:rsidP="00EF2D43">
      <w:pPr>
        <w:spacing w:line="480" w:lineRule="auto"/>
        <w:ind w:left="360"/>
        <w:jc w:val="both"/>
        <w:rPr>
          <w:rFonts w:ascii="Times New Roman" w:hAnsi="Times New Roman" w:cs="Times New Roman"/>
        </w:rPr>
      </w:pPr>
    </w:p>
    <w:p w14:paraId="08BBB2BD" w14:textId="77777777" w:rsidR="00EE5597" w:rsidRPr="00400377" w:rsidRDefault="00EE5597" w:rsidP="00EF2D43">
      <w:pPr>
        <w:spacing w:line="480" w:lineRule="auto"/>
        <w:ind w:left="360"/>
        <w:jc w:val="both"/>
        <w:rPr>
          <w:rFonts w:ascii="Times New Roman" w:hAnsi="Times New Roman" w:cs="Times New Roman"/>
        </w:rPr>
      </w:pPr>
    </w:p>
    <w:p w14:paraId="4DE4E685" w14:textId="77777777" w:rsidR="00EE5597" w:rsidRPr="00400377" w:rsidRDefault="00EE5597" w:rsidP="00EF2D43">
      <w:pPr>
        <w:spacing w:line="480" w:lineRule="auto"/>
        <w:ind w:left="360"/>
        <w:jc w:val="both"/>
        <w:rPr>
          <w:rFonts w:ascii="Times New Roman" w:hAnsi="Times New Roman" w:cs="Times New Roman"/>
        </w:rPr>
      </w:pPr>
    </w:p>
    <w:p w14:paraId="1717ACD7" w14:textId="77777777" w:rsidR="00EE5597" w:rsidRPr="00400377" w:rsidRDefault="00EE5597" w:rsidP="00EF2D43">
      <w:pPr>
        <w:spacing w:line="480" w:lineRule="auto"/>
        <w:ind w:left="360"/>
        <w:jc w:val="both"/>
        <w:rPr>
          <w:rFonts w:ascii="Times New Roman" w:hAnsi="Times New Roman" w:cs="Times New Roman"/>
        </w:rPr>
      </w:pPr>
    </w:p>
    <w:p w14:paraId="167AFEB3" w14:textId="772A7729" w:rsidR="00EE5597" w:rsidRPr="00400377" w:rsidRDefault="00EE5597" w:rsidP="00EF2D43">
      <w:pPr>
        <w:spacing w:line="480" w:lineRule="auto"/>
        <w:ind w:left="360"/>
        <w:jc w:val="both"/>
        <w:rPr>
          <w:rFonts w:ascii="Times New Roman" w:hAnsi="Times New Roman" w:cs="Times New Roman"/>
        </w:rPr>
      </w:pPr>
    </w:p>
    <w:p w14:paraId="332A50F6" w14:textId="75BDDB31" w:rsidR="00CB01BE" w:rsidRPr="00400377" w:rsidRDefault="00CB01BE" w:rsidP="00CB01BE">
      <w:pPr>
        <w:pStyle w:val="Descripcin"/>
        <w:rPr>
          <w:rFonts w:ascii="Times New Roman" w:hAnsi="Times New Roman" w:cs="Times New Roman"/>
          <w:i w:val="0"/>
          <w:iCs w:val="0"/>
          <w:color w:val="auto"/>
          <w:sz w:val="22"/>
          <w:szCs w:val="22"/>
          <w:lang w:val="en-GB"/>
        </w:rPr>
      </w:pPr>
      <w:r w:rsidRPr="00400377">
        <w:rPr>
          <w:rFonts w:ascii="Times New Roman" w:hAnsi="Times New Roman" w:cs="Times New Roman"/>
          <w:i w:val="0"/>
          <w:iCs w:val="0"/>
          <w:color w:val="auto"/>
          <w:sz w:val="22"/>
          <w:szCs w:val="22"/>
          <w:lang w:val="en-GB"/>
        </w:rPr>
        <w:lastRenderedPageBreak/>
        <w:t xml:space="preserve">Table S </w:t>
      </w:r>
      <w:r w:rsidRPr="00400377">
        <w:rPr>
          <w:rFonts w:ascii="Times New Roman" w:hAnsi="Times New Roman" w:cs="Times New Roman"/>
          <w:i w:val="0"/>
          <w:iCs w:val="0"/>
          <w:color w:val="auto"/>
          <w:sz w:val="22"/>
          <w:szCs w:val="22"/>
          <w:lang w:val="en-GB"/>
        </w:rPr>
        <w:fldChar w:fldCharType="begin"/>
      </w:r>
      <w:r w:rsidRPr="00400377">
        <w:rPr>
          <w:rFonts w:ascii="Times New Roman" w:hAnsi="Times New Roman" w:cs="Times New Roman"/>
          <w:i w:val="0"/>
          <w:iCs w:val="0"/>
          <w:color w:val="auto"/>
          <w:sz w:val="22"/>
          <w:szCs w:val="22"/>
          <w:lang w:val="en-GB"/>
        </w:rPr>
        <w:instrText xml:space="preserve"> SEQ Table_S \* ARABIC </w:instrText>
      </w:r>
      <w:r w:rsidRPr="00400377">
        <w:rPr>
          <w:rFonts w:ascii="Times New Roman" w:hAnsi="Times New Roman" w:cs="Times New Roman"/>
          <w:i w:val="0"/>
          <w:iCs w:val="0"/>
          <w:color w:val="auto"/>
          <w:sz w:val="22"/>
          <w:szCs w:val="22"/>
          <w:lang w:val="en-GB"/>
        </w:rPr>
        <w:fldChar w:fldCharType="separate"/>
      </w:r>
      <w:r w:rsidR="008B3D44" w:rsidRPr="00400377">
        <w:rPr>
          <w:rFonts w:ascii="Times New Roman" w:hAnsi="Times New Roman" w:cs="Times New Roman"/>
          <w:i w:val="0"/>
          <w:iCs w:val="0"/>
          <w:noProof/>
          <w:color w:val="auto"/>
          <w:sz w:val="22"/>
          <w:szCs w:val="22"/>
          <w:lang w:val="en-GB"/>
        </w:rPr>
        <w:t>1</w:t>
      </w:r>
      <w:r w:rsidRPr="00400377">
        <w:rPr>
          <w:rFonts w:ascii="Times New Roman" w:hAnsi="Times New Roman" w:cs="Times New Roman"/>
          <w:i w:val="0"/>
          <w:iCs w:val="0"/>
          <w:color w:val="auto"/>
          <w:sz w:val="22"/>
          <w:szCs w:val="22"/>
          <w:lang w:val="en-GB"/>
        </w:rPr>
        <w:fldChar w:fldCharType="end"/>
      </w:r>
      <w:r w:rsidRPr="00400377">
        <w:rPr>
          <w:rFonts w:ascii="Times New Roman" w:hAnsi="Times New Roman" w:cs="Times New Roman"/>
          <w:i w:val="0"/>
          <w:iCs w:val="0"/>
          <w:color w:val="auto"/>
          <w:sz w:val="22"/>
          <w:szCs w:val="22"/>
          <w:lang w:val="en-GB"/>
        </w:rPr>
        <w:t xml:space="preserve">. Names of the administration levels existing for each nation.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7793"/>
      </w:tblGrid>
      <w:tr w:rsidR="004E10EA" w:rsidRPr="00400377" w14:paraId="4548EDC9" w14:textId="77777777" w:rsidTr="00CB01BE">
        <w:trPr>
          <w:trHeight w:val="20"/>
        </w:trPr>
        <w:tc>
          <w:tcPr>
            <w:tcW w:w="394" w:type="pct"/>
            <w:noWrap/>
            <w:hideMark/>
          </w:tcPr>
          <w:p w14:paraId="623B5625" w14:textId="72FD42CD" w:rsidR="004E10EA" w:rsidRPr="00400377" w:rsidRDefault="005D6E1D"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Level </w:t>
            </w:r>
            <w:r w:rsidR="004E10EA" w:rsidRPr="00400377">
              <w:rPr>
                <w:rFonts w:ascii="Times New Roman" w:eastAsia="Times New Roman" w:hAnsi="Times New Roman" w:cs="Times New Roman"/>
                <w:color w:val="000000"/>
                <w:sz w:val="16"/>
                <w:szCs w:val="16"/>
                <w:lang w:val="en-GB" w:eastAsia="en-GB"/>
              </w:rPr>
              <w:t>1</w:t>
            </w:r>
          </w:p>
        </w:tc>
        <w:tc>
          <w:tcPr>
            <w:tcW w:w="4606" w:type="pct"/>
            <w:hideMark/>
          </w:tcPr>
          <w:p w14:paraId="1964A635" w14:textId="4D5552C2" w:rsidR="004E10EA" w:rsidRPr="00400377" w:rsidRDefault="004E10EA"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Sovereign Base Area, Sub-Region, </w:t>
            </w:r>
            <w:proofErr w:type="spellStart"/>
            <w:r w:rsidRPr="00400377">
              <w:rPr>
                <w:rFonts w:ascii="Times New Roman" w:eastAsia="Times New Roman" w:hAnsi="Times New Roman" w:cs="Times New Roman"/>
                <w:color w:val="000000"/>
                <w:sz w:val="16"/>
                <w:szCs w:val="16"/>
                <w:lang w:val="en-GB" w:eastAsia="en-GB"/>
              </w:rPr>
              <w:t>Qark</w:t>
            </w:r>
            <w:proofErr w:type="spellEnd"/>
            <w:r w:rsidRPr="00400377">
              <w:rPr>
                <w:rFonts w:ascii="Times New Roman" w:eastAsia="Times New Roman" w:hAnsi="Times New Roman" w:cs="Times New Roman"/>
                <w:color w:val="000000"/>
                <w:sz w:val="16"/>
                <w:szCs w:val="16"/>
                <w:lang w:val="en-GB" w:eastAsia="en-GB"/>
              </w:rPr>
              <w:t>, Wilaya, District,</w:t>
            </w:r>
            <w:r w:rsidR="00851061"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Província</w:t>
            </w:r>
            <w:proofErr w:type="spellEnd"/>
            <w:r w:rsidRPr="00400377">
              <w:rPr>
                <w:rFonts w:ascii="Times New Roman" w:eastAsia="Times New Roman" w:hAnsi="Times New Roman" w:cs="Times New Roman"/>
                <w:color w:val="000000"/>
                <w:sz w:val="16"/>
                <w:szCs w:val="16"/>
                <w:lang w:val="en-GB" w:eastAsia="en-GB"/>
              </w:rPr>
              <w:t xml:space="preserve">, Island, Dependency, Parish, </w:t>
            </w:r>
            <w:proofErr w:type="spellStart"/>
            <w:r w:rsidRPr="00400377">
              <w:rPr>
                <w:rFonts w:ascii="Times New Roman" w:eastAsia="Times New Roman" w:hAnsi="Times New Roman" w:cs="Times New Roman"/>
                <w:color w:val="000000"/>
                <w:sz w:val="16"/>
                <w:szCs w:val="16"/>
                <w:lang w:val="en-GB" w:eastAsia="en-GB"/>
              </w:rPr>
              <w:t>Provincia</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Distrito Federal, None, Territory, State, </w:t>
            </w:r>
            <w:proofErr w:type="spellStart"/>
            <w:r w:rsidRPr="00400377">
              <w:rPr>
                <w:rFonts w:ascii="Times New Roman" w:eastAsia="Times New Roman" w:hAnsi="Times New Roman" w:cs="Times New Roman"/>
                <w:color w:val="000000"/>
                <w:sz w:val="16"/>
                <w:szCs w:val="16"/>
                <w:lang w:val="en-GB" w:eastAsia="en-GB"/>
              </w:rPr>
              <w:t>İqtisadi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Rayonu</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Muhafazah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Bibhag</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Gewest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Département</w:t>
            </w:r>
            <w:proofErr w:type="spellEnd"/>
            <w:r w:rsidRPr="00400377">
              <w:rPr>
                <w:rFonts w:ascii="Times New Roman" w:eastAsia="Times New Roman" w:hAnsi="Times New Roman" w:cs="Times New Roman"/>
                <w:color w:val="000000"/>
                <w:sz w:val="16"/>
                <w:szCs w:val="16"/>
                <w:lang w:val="en-GB" w:eastAsia="en-GB"/>
              </w:rPr>
              <w:t>, Municipality</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Caribisch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openbaar</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lichaam</w:t>
            </w:r>
            <w:proofErr w:type="spellEnd"/>
            <w:r w:rsidRPr="00400377">
              <w:rPr>
                <w:rFonts w:ascii="Times New Roman" w:eastAsia="Times New Roman" w:hAnsi="Times New Roman" w:cs="Times New Roman"/>
                <w:color w:val="000000"/>
                <w:sz w:val="16"/>
                <w:szCs w:val="16"/>
                <w:lang w:val="en-GB" w:eastAsia="en-GB"/>
              </w:rPr>
              <w:t>, Entity, Estado, Daerah-Daerah</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Oblast, Concelho, </w:t>
            </w:r>
            <w:proofErr w:type="spellStart"/>
            <w:r w:rsidRPr="00400377">
              <w:rPr>
                <w:rFonts w:ascii="Times New Roman" w:eastAsia="Times New Roman" w:hAnsi="Times New Roman" w:cs="Times New Roman"/>
                <w:color w:val="000000"/>
                <w:sz w:val="16"/>
                <w:szCs w:val="16"/>
                <w:lang w:val="en-GB" w:eastAsia="en-GB"/>
              </w:rPr>
              <w:t>Khêt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Krong</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Région</w:t>
            </w:r>
            <w:proofErr w:type="spellEnd"/>
            <w:r w:rsidRPr="00400377">
              <w:rPr>
                <w:rFonts w:ascii="Times New Roman" w:eastAsia="Times New Roman" w:hAnsi="Times New Roman" w:cs="Times New Roman"/>
                <w:color w:val="000000"/>
                <w:sz w:val="16"/>
                <w:szCs w:val="16"/>
                <w:lang w:val="en-GB" w:eastAsia="en-GB"/>
              </w:rPr>
              <w:t>, Province,</w:t>
            </w:r>
            <w:r w:rsidR="00851061"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Territoire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Región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Shěng</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Zìzhìqu</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Special Administrative Region, </w:t>
            </w:r>
            <w:proofErr w:type="spellStart"/>
            <w:r w:rsidRPr="00400377">
              <w:rPr>
                <w:rFonts w:ascii="Times New Roman" w:eastAsia="Times New Roman" w:hAnsi="Times New Roman" w:cs="Times New Roman"/>
                <w:color w:val="000000"/>
                <w:sz w:val="16"/>
                <w:szCs w:val="16"/>
                <w:lang w:val="en-GB" w:eastAsia="en-GB"/>
              </w:rPr>
              <w:t>Zhíxiáshì</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Departamento</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Autonomous Island, Island Council, District </w:t>
            </w:r>
            <w:proofErr w:type="spellStart"/>
            <w:r w:rsidRPr="00400377">
              <w:rPr>
                <w:rFonts w:ascii="Times New Roman" w:eastAsia="Times New Roman" w:hAnsi="Times New Roman" w:cs="Times New Roman"/>
                <w:color w:val="000000"/>
                <w:sz w:val="16"/>
                <w:szCs w:val="16"/>
                <w:lang w:val="en-GB" w:eastAsia="en-GB"/>
              </w:rPr>
              <w:t>autonome</w:t>
            </w:r>
            <w:proofErr w:type="spellEnd"/>
            <w:r w:rsidRPr="00400377">
              <w:rPr>
                <w:rFonts w:ascii="Times New Roman" w:eastAsia="Times New Roman" w:hAnsi="Times New Roman" w:cs="Times New Roman"/>
                <w:color w:val="000000"/>
                <w:sz w:val="16"/>
                <w:szCs w:val="16"/>
                <w:lang w:val="en-GB" w:eastAsia="en-GB"/>
              </w:rPr>
              <w:t>,</w:t>
            </w:r>
            <w:r w:rsidR="00851061"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Županija</w:t>
            </w:r>
            <w:proofErr w:type="spellEnd"/>
            <w:r w:rsidRPr="00400377">
              <w:rPr>
                <w:rFonts w:ascii="Times New Roman" w:eastAsia="Times New Roman" w:hAnsi="Times New Roman" w:cs="Times New Roman"/>
                <w:color w:val="000000"/>
                <w:sz w:val="16"/>
                <w:szCs w:val="16"/>
                <w:lang w:val="en-GB" w:eastAsia="en-GB"/>
              </w:rPr>
              <w:t xml:space="preserve">, Eparchies, Region, Distrito, </w:t>
            </w:r>
            <w:proofErr w:type="spellStart"/>
            <w:r w:rsidRPr="00400377">
              <w:rPr>
                <w:rFonts w:ascii="Times New Roman" w:eastAsia="Times New Roman" w:hAnsi="Times New Roman" w:cs="Times New Roman"/>
                <w:color w:val="000000"/>
                <w:sz w:val="16"/>
                <w:szCs w:val="16"/>
                <w:lang w:val="en-GB" w:eastAsia="en-GB"/>
              </w:rPr>
              <w:t>Zoba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Maakond</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Syssel, Division, </w:t>
            </w:r>
            <w:proofErr w:type="spellStart"/>
            <w:r w:rsidRPr="00400377">
              <w:rPr>
                <w:rFonts w:ascii="Times New Roman" w:eastAsia="Times New Roman" w:hAnsi="Times New Roman" w:cs="Times New Roman"/>
                <w:color w:val="000000"/>
                <w:sz w:val="16"/>
                <w:szCs w:val="16"/>
                <w:lang w:val="en-GB" w:eastAsia="en-GB"/>
              </w:rPr>
              <w:t>Lääni</w:t>
            </w:r>
            <w:proofErr w:type="spellEnd"/>
            <w:r w:rsidRPr="00400377">
              <w:rPr>
                <w:rFonts w:ascii="Times New Roman" w:eastAsia="Times New Roman" w:hAnsi="Times New Roman" w:cs="Times New Roman"/>
                <w:color w:val="000000"/>
                <w:sz w:val="16"/>
                <w:szCs w:val="16"/>
                <w:lang w:val="en-GB" w:eastAsia="en-GB"/>
              </w:rPr>
              <w:t>, Arrondissement,</w:t>
            </w:r>
            <w:r w:rsidR="00851061" w:rsidRPr="00400377">
              <w:rPr>
                <w:rFonts w:ascii="Times New Roman" w:eastAsia="Times New Roman" w:hAnsi="Times New Roman" w:cs="Times New Roman"/>
                <w:color w:val="000000"/>
                <w:sz w:val="16"/>
                <w:szCs w:val="16"/>
                <w:lang w:val="en-GB" w:eastAsia="en-GB"/>
              </w:rPr>
              <w:t xml:space="preserve"> </w:t>
            </w:r>
            <w:r w:rsidRPr="00400377">
              <w:rPr>
                <w:rFonts w:ascii="Times New Roman" w:eastAsia="Times New Roman" w:hAnsi="Times New Roman" w:cs="Times New Roman"/>
                <w:color w:val="000000"/>
                <w:sz w:val="16"/>
                <w:szCs w:val="16"/>
                <w:lang w:val="en-GB" w:eastAsia="en-GB"/>
              </w:rPr>
              <w:t xml:space="preserve">Subdivisions </w:t>
            </w:r>
            <w:proofErr w:type="spellStart"/>
            <w:r w:rsidRPr="00400377">
              <w:rPr>
                <w:rFonts w:ascii="Times New Roman" w:eastAsia="Times New Roman" w:hAnsi="Times New Roman" w:cs="Times New Roman"/>
                <w:color w:val="000000"/>
                <w:sz w:val="16"/>
                <w:szCs w:val="16"/>
                <w:lang w:val="en-GB" w:eastAsia="en-GB"/>
              </w:rPr>
              <w:t>administratives</w:t>
            </w:r>
            <w:proofErr w:type="spellEnd"/>
            <w:r w:rsidRPr="00400377">
              <w:rPr>
                <w:rFonts w:ascii="Times New Roman" w:eastAsia="Times New Roman" w:hAnsi="Times New Roman" w:cs="Times New Roman"/>
                <w:color w:val="000000"/>
                <w:sz w:val="16"/>
                <w:szCs w:val="16"/>
                <w:lang w:val="en-GB" w:eastAsia="en-GB"/>
              </w:rPr>
              <w:t>, Independent City</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Avtonomiuri</w:t>
            </w:r>
            <w:proofErr w:type="spellEnd"/>
            <w:r w:rsidRPr="00400377">
              <w:rPr>
                <w:rFonts w:ascii="Times New Roman" w:eastAsia="Times New Roman" w:hAnsi="Times New Roman" w:cs="Times New Roman"/>
                <w:color w:val="000000"/>
                <w:sz w:val="16"/>
                <w:szCs w:val="16"/>
                <w:lang w:val="en-GB" w:eastAsia="en-GB"/>
              </w:rPr>
              <w:t xml:space="preserve"> Respublika, </w:t>
            </w:r>
            <w:proofErr w:type="spellStart"/>
            <w:r w:rsidRPr="00400377">
              <w:rPr>
                <w:rFonts w:ascii="Times New Roman" w:eastAsia="Times New Roman" w:hAnsi="Times New Roman" w:cs="Times New Roman"/>
                <w:color w:val="000000"/>
                <w:sz w:val="16"/>
                <w:szCs w:val="16"/>
                <w:lang w:val="en-GB" w:eastAsia="en-GB"/>
              </w:rPr>
              <w:t>Freie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Hansestadt</w:t>
            </w:r>
            <w:proofErr w:type="spellEnd"/>
            <w:r w:rsidRPr="00400377">
              <w:rPr>
                <w:rFonts w:ascii="Times New Roman" w:eastAsia="Times New Roman" w:hAnsi="Times New Roman" w:cs="Times New Roman"/>
                <w:color w:val="000000"/>
                <w:sz w:val="16"/>
                <w:szCs w:val="16"/>
                <w:lang w:val="en-GB" w:eastAsia="en-GB"/>
              </w:rPr>
              <w:t>, Land,</w:t>
            </w:r>
            <w:r w:rsidR="00851061"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Apokentroménes</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dioikíseis</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Kommuner</w:t>
            </w:r>
            <w:proofErr w:type="spellEnd"/>
            <w:r w:rsidRPr="00400377">
              <w:rPr>
                <w:rFonts w:ascii="Times New Roman" w:eastAsia="Times New Roman" w:hAnsi="Times New Roman" w:cs="Times New Roman"/>
                <w:color w:val="000000"/>
                <w:sz w:val="16"/>
                <w:szCs w:val="16"/>
                <w:lang w:val="en-GB" w:eastAsia="en-GB"/>
              </w:rPr>
              <w:t xml:space="preserve">, National Park, </w:t>
            </w:r>
            <w:proofErr w:type="spellStart"/>
            <w:r w:rsidRPr="00400377">
              <w:rPr>
                <w:rFonts w:ascii="Times New Roman" w:eastAsia="Times New Roman" w:hAnsi="Times New Roman" w:cs="Times New Roman"/>
                <w:color w:val="000000"/>
                <w:sz w:val="16"/>
                <w:szCs w:val="16"/>
                <w:lang w:val="en-GB" w:eastAsia="en-GB"/>
              </w:rPr>
              <w:t>Região</w:t>
            </w:r>
            <w:proofErr w:type="spellEnd"/>
            <w:r w:rsidRPr="00400377">
              <w:rPr>
                <w:rFonts w:ascii="Times New Roman" w:eastAsia="Times New Roman" w:hAnsi="Times New Roman" w:cs="Times New Roman"/>
                <w:color w:val="000000"/>
                <w:sz w:val="16"/>
                <w:szCs w:val="16"/>
                <w:lang w:val="en-GB" w:eastAsia="en-GB"/>
              </w:rPr>
              <w:t xml:space="preserve">,     Sector </w:t>
            </w:r>
            <w:proofErr w:type="spellStart"/>
            <w:r w:rsidRPr="00400377">
              <w:rPr>
                <w:rFonts w:ascii="Times New Roman" w:eastAsia="Times New Roman" w:hAnsi="Times New Roman" w:cs="Times New Roman"/>
                <w:color w:val="000000"/>
                <w:sz w:val="16"/>
                <w:szCs w:val="16"/>
                <w:lang w:val="en-GB" w:eastAsia="en-GB"/>
              </w:rPr>
              <w:t>Autónomo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Landsvæði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Kaupstadir</w:t>
            </w:r>
            <w:proofErr w:type="spellEnd"/>
            <w:r w:rsidRPr="00400377">
              <w:rPr>
                <w:rFonts w:ascii="Times New Roman" w:eastAsia="Times New Roman" w:hAnsi="Times New Roman" w:cs="Times New Roman"/>
                <w:color w:val="000000"/>
                <w:sz w:val="16"/>
                <w:szCs w:val="16"/>
                <w:lang w:val="en-GB" w:eastAsia="en-GB"/>
              </w:rPr>
              <w:t xml:space="preserve">, Union </w:t>
            </w:r>
            <w:proofErr w:type="spellStart"/>
            <w:r w:rsidRPr="00400377">
              <w:rPr>
                <w:rFonts w:ascii="Times New Roman" w:eastAsia="Times New Roman" w:hAnsi="Times New Roman" w:cs="Times New Roman"/>
                <w:color w:val="000000"/>
                <w:sz w:val="16"/>
                <w:szCs w:val="16"/>
                <w:lang w:val="en-GB" w:eastAsia="en-GB"/>
              </w:rPr>
              <w:t>Territor</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Propinisi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Ostan</w:t>
            </w:r>
            <w:proofErr w:type="spellEnd"/>
            <w:r w:rsidRPr="00400377">
              <w:rPr>
                <w:rFonts w:ascii="Times New Roman" w:eastAsia="Times New Roman" w:hAnsi="Times New Roman" w:cs="Times New Roman"/>
                <w:color w:val="000000"/>
                <w:sz w:val="16"/>
                <w:szCs w:val="16"/>
                <w:lang w:val="en-GB" w:eastAsia="en-GB"/>
              </w:rPr>
              <w:t>, County, Parish District, Town District,</w:t>
            </w:r>
            <w:r w:rsidRPr="00400377">
              <w:rPr>
                <w:rFonts w:ascii="Times New Roman" w:eastAsia="Times New Roman" w:hAnsi="Times New Roman" w:cs="Times New Roman"/>
                <w:color w:val="000000"/>
                <w:sz w:val="16"/>
                <w:szCs w:val="16"/>
                <w:lang w:val="en-GB" w:eastAsia="en-GB"/>
              </w:rPr>
              <w:br/>
              <w:t xml:space="preserve">       Village District, </w:t>
            </w:r>
            <w:proofErr w:type="spellStart"/>
            <w:r w:rsidRPr="00400377">
              <w:rPr>
                <w:rFonts w:ascii="Times New Roman" w:eastAsia="Times New Roman" w:hAnsi="Times New Roman" w:cs="Times New Roman"/>
                <w:color w:val="000000"/>
                <w:sz w:val="16"/>
                <w:szCs w:val="16"/>
                <w:lang w:val="en-GB" w:eastAsia="en-GB"/>
              </w:rPr>
              <w:t>Mehoz</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Regione</w:t>
            </w:r>
            <w:proofErr w:type="spellEnd"/>
            <w:r w:rsidRPr="00400377">
              <w:rPr>
                <w:rFonts w:ascii="Times New Roman" w:eastAsia="Times New Roman" w:hAnsi="Times New Roman" w:cs="Times New Roman"/>
                <w:color w:val="000000"/>
                <w:sz w:val="16"/>
                <w:szCs w:val="16"/>
                <w:lang w:val="en-GB" w:eastAsia="en-GB"/>
              </w:rPr>
              <w:t>, Ken, Do, Fu, To</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Oblasy</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Shabiyah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Apskritis</w:t>
            </w:r>
            <w:proofErr w:type="spellEnd"/>
            <w:r w:rsidRPr="00400377">
              <w:rPr>
                <w:rFonts w:ascii="Times New Roman" w:eastAsia="Times New Roman" w:hAnsi="Times New Roman" w:cs="Times New Roman"/>
                <w:color w:val="000000"/>
                <w:sz w:val="16"/>
                <w:szCs w:val="16"/>
                <w:lang w:val="en-GB" w:eastAsia="en-GB"/>
              </w:rPr>
              <w:t>, Negeri, Wilayah Persekutuan,</w:t>
            </w:r>
            <w:r w:rsidRPr="00400377">
              <w:rPr>
                <w:rFonts w:ascii="Times New Roman" w:eastAsia="Times New Roman" w:hAnsi="Times New Roman" w:cs="Times New Roman"/>
                <w:color w:val="000000"/>
                <w:sz w:val="16"/>
                <w:szCs w:val="16"/>
                <w:lang w:val="en-GB" w:eastAsia="en-GB"/>
              </w:rPr>
              <w:br/>
              <w:t xml:space="preserve">       </w:t>
            </w:r>
            <w:proofErr w:type="spellStart"/>
            <w:r w:rsidRPr="00400377">
              <w:rPr>
                <w:rFonts w:ascii="Times New Roman" w:eastAsia="Times New Roman" w:hAnsi="Times New Roman" w:cs="Times New Roman"/>
                <w:color w:val="000000"/>
                <w:sz w:val="16"/>
                <w:szCs w:val="16"/>
                <w:lang w:val="en-GB" w:eastAsia="en-GB"/>
              </w:rPr>
              <w:t>Reġjun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Atol</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Wilayat|Région</w:t>
            </w:r>
            <w:proofErr w:type="spellEnd"/>
            <w:r w:rsidRPr="00400377">
              <w:rPr>
                <w:rFonts w:ascii="Times New Roman" w:eastAsia="Times New Roman" w:hAnsi="Times New Roman" w:cs="Times New Roman"/>
                <w:color w:val="000000"/>
                <w:sz w:val="16"/>
                <w:szCs w:val="16"/>
                <w:lang w:val="en-GB" w:eastAsia="en-GB"/>
              </w:rPr>
              <w:t>, Autonomous island</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Chef-lieu canton, </w:t>
            </w:r>
            <w:proofErr w:type="spellStart"/>
            <w:r w:rsidRPr="00400377">
              <w:rPr>
                <w:rFonts w:ascii="Times New Roman" w:eastAsia="Times New Roman" w:hAnsi="Times New Roman" w:cs="Times New Roman"/>
                <w:color w:val="000000"/>
                <w:sz w:val="16"/>
                <w:szCs w:val="16"/>
                <w:lang w:val="en-GB" w:eastAsia="en-GB"/>
              </w:rPr>
              <w:t>Préfecture</w:t>
            </w:r>
            <w:proofErr w:type="spellEnd"/>
            <w:r w:rsidRPr="00400377">
              <w:rPr>
                <w:rFonts w:ascii="Times New Roman" w:eastAsia="Times New Roman" w:hAnsi="Times New Roman" w:cs="Times New Roman"/>
                <w:color w:val="000000"/>
                <w:sz w:val="16"/>
                <w:szCs w:val="16"/>
                <w:lang w:val="en-GB" w:eastAsia="en-GB"/>
              </w:rPr>
              <w:t xml:space="preserve"> de </w:t>
            </w:r>
            <w:proofErr w:type="spellStart"/>
            <w:r w:rsidRPr="00400377">
              <w:rPr>
                <w:rFonts w:ascii="Times New Roman" w:eastAsia="Times New Roman" w:hAnsi="Times New Roman" w:cs="Times New Roman"/>
                <w:color w:val="000000"/>
                <w:sz w:val="16"/>
                <w:szCs w:val="16"/>
                <w:lang w:val="en-GB" w:eastAsia="en-GB"/>
              </w:rPr>
              <w:t>région</w:t>
            </w:r>
            <w:proofErr w:type="spellEnd"/>
            <w:r w:rsidRPr="00400377">
              <w:rPr>
                <w:rFonts w:ascii="Times New Roman" w:eastAsia="Times New Roman" w:hAnsi="Times New Roman" w:cs="Times New Roman"/>
                <w:color w:val="000000"/>
                <w:sz w:val="16"/>
                <w:szCs w:val="16"/>
                <w:lang w:val="en-GB" w:eastAsia="en-GB"/>
              </w:rPr>
              <w:t>, Sous-</w:t>
            </w:r>
            <w:proofErr w:type="spellStart"/>
            <w:r w:rsidRPr="00400377">
              <w:rPr>
                <w:rFonts w:ascii="Times New Roman" w:eastAsia="Times New Roman" w:hAnsi="Times New Roman" w:cs="Times New Roman"/>
                <w:color w:val="000000"/>
                <w:sz w:val="16"/>
                <w:szCs w:val="16"/>
                <w:lang w:val="en-GB" w:eastAsia="en-GB"/>
              </w:rPr>
              <w:t>préfecture</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w:t>
            </w:r>
            <w:proofErr w:type="spellStart"/>
            <w:r w:rsidRPr="00400377">
              <w:rPr>
                <w:rFonts w:ascii="Times New Roman" w:eastAsia="Times New Roman" w:hAnsi="Times New Roman" w:cs="Times New Roman"/>
                <w:color w:val="000000"/>
                <w:sz w:val="16"/>
                <w:szCs w:val="16"/>
                <w:lang w:val="en-GB" w:eastAsia="en-GB"/>
              </w:rPr>
              <w:t>Opština</w:t>
            </w:r>
            <w:proofErr w:type="spellEnd"/>
            <w:r w:rsidRPr="00400377">
              <w:rPr>
                <w:rFonts w:ascii="Times New Roman" w:eastAsia="Times New Roman" w:hAnsi="Times New Roman" w:cs="Times New Roman"/>
                <w:color w:val="000000"/>
                <w:sz w:val="16"/>
                <w:szCs w:val="16"/>
                <w:lang w:val="en-GB" w:eastAsia="en-GB"/>
              </w:rPr>
              <w:t xml:space="preserve">, Yin, </w:t>
            </w:r>
            <w:proofErr w:type="spellStart"/>
            <w:r w:rsidRPr="00400377">
              <w:rPr>
                <w:rFonts w:ascii="Times New Roman" w:eastAsia="Times New Roman" w:hAnsi="Times New Roman" w:cs="Times New Roman"/>
                <w:color w:val="000000"/>
                <w:sz w:val="16"/>
                <w:szCs w:val="16"/>
                <w:lang w:val="en-GB" w:eastAsia="en-GB"/>
              </w:rPr>
              <w:t>Pyine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Provincie</w:t>
            </w:r>
            <w:proofErr w:type="spellEnd"/>
            <w:r w:rsidRPr="00400377">
              <w:rPr>
                <w:rFonts w:ascii="Times New Roman" w:eastAsia="Times New Roman" w:hAnsi="Times New Roman" w:cs="Times New Roman"/>
                <w:color w:val="000000"/>
                <w:sz w:val="16"/>
                <w:szCs w:val="16"/>
                <w:lang w:val="en-GB" w:eastAsia="en-GB"/>
              </w:rPr>
              <w:t>, Water body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Group of islands, </w:t>
            </w:r>
            <w:proofErr w:type="spellStart"/>
            <w:r w:rsidRPr="00400377">
              <w:rPr>
                <w:rFonts w:ascii="Times New Roman" w:eastAsia="Times New Roman" w:hAnsi="Times New Roman" w:cs="Times New Roman"/>
                <w:color w:val="000000"/>
                <w:sz w:val="16"/>
                <w:szCs w:val="16"/>
                <w:lang w:val="en-GB" w:eastAsia="en-GB"/>
              </w:rPr>
              <w:t>Región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Autónoma</w:t>
            </w:r>
            <w:proofErr w:type="spellEnd"/>
            <w:r w:rsidRPr="00400377">
              <w:rPr>
                <w:rFonts w:ascii="Times New Roman" w:eastAsia="Times New Roman" w:hAnsi="Times New Roman" w:cs="Times New Roman"/>
                <w:color w:val="000000"/>
                <w:sz w:val="16"/>
                <w:szCs w:val="16"/>
                <w:lang w:val="en-GB" w:eastAsia="en-GB"/>
              </w:rPr>
              <w:t>, "</w:t>
            </w:r>
            <w:proofErr w:type="spellStart"/>
            <w:r w:rsidRPr="00400377">
              <w:rPr>
                <w:rFonts w:ascii="Times New Roman" w:eastAsia="Times New Roman" w:hAnsi="Times New Roman" w:cs="Times New Roman"/>
                <w:color w:val="000000"/>
                <w:sz w:val="16"/>
                <w:szCs w:val="16"/>
                <w:lang w:val="en-GB" w:eastAsia="en-GB"/>
              </w:rPr>
              <w:t>Tŭkbyŏl</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Haengjeonggu</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w:t>
            </w:r>
            <w:proofErr w:type="spellStart"/>
            <w:r w:rsidRPr="00400377">
              <w:rPr>
                <w:rFonts w:ascii="Times New Roman" w:eastAsia="Times New Roman" w:hAnsi="Times New Roman" w:cs="Times New Roman"/>
                <w:color w:val="000000"/>
                <w:sz w:val="16"/>
                <w:szCs w:val="16"/>
                <w:lang w:val="en-GB" w:eastAsia="en-GB"/>
              </w:rPr>
              <w:t>Teukbyeolsi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Kaza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Fylke</w:t>
            </w:r>
            <w:proofErr w:type="spellEnd"/>
            <w:r w:rsidRPr="00400377">
              <w:rPr>
                <w:rFonts w:ascii="Times New Roman" w:eastAsia="Times New Roman" w:hAnsi="Times New Roman" w:cs="Times New Roman"/>
                <w:color w:val="000000"/>
                <w:sz w:val="16"/>
                <w:szCs w:val="16"/>
                <w:lang w:val="en-GB" w:eastAsia="en-GB"/>
              </w:rPr>
              <w:t xml:space="preserve">, Mintaqah, Comarca </w:t>
            </w:r>
            <w:proofErr w:type="spellStart"/>
            <w:r w:rsidRPr="00400377">
              <w:rPr>
                <w:rFonts w:ascii="Times New Roman" w:eastAsia="Times New Roman" w:hAnsi="Times New Roman" w:cs="Times New Roman"/>
                <w:color w:val="000000"/>
                <w:sz w:val="16"/>
                <w:szCs w:val="16"/>
                <w:lang w:val="en-GB" w:eastAsia="en-GB"/>
              </w:rPr>
              <w:t>Indígena</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Autonomous Region, </w:t>
            </w:r>
            <w:proofErr w:type="spellStart"/>
            <w:r w:rsidRPr="00400377">
              <w:rPr>
                <w:rFonts w:ascii="Times New Roman" w:eastAsia="Times New Roman" w:hAnsi="Times New Roman" w:cs="Times New Roman"/>
                <w:color w:val="000000"/>
                <w:sz w:val="16"/>
                <w:szCs w:val="16"/>
                <w:lang w:val="en-GB" w:eastAsia="en-GB"/>
              </w:rPr>
              <w:t>Lalawigan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Województwo</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w:t>
            </w:r>
            <w:proofErr w:type="spellStart"/>
            <w:r w:rsidRPr="00400377">
              <w:rPr>
                <w:rFonts w:ascii="Times New Roman" w:eastAsia="Times New Roman" w:hAnsi="Times New Roman" w:cs="Times New Roman"/>
                <w:color w:val="000000"/>
                <w:sz w:val="16"/>
                <w:szCs w:val="16"/>
                <w:lang w:val="en-GB" w:eastAsia="en-GB"/>
              </w:rPr>
              <w:t>Regiões</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autônoma</w:t>
            </w:r>
            <w:proofErr w:type="spellEnd"/>
            <w:r w:rsidRPr="00400377">
              <w:rPr>
                <w:rFonts w:ascii="Times New Roman" w:eastAsia="Times New Roman" w:hAnsi="Times New Roman" w:cs="Times New Roman"/>
                <w:color w:val="000000"/>
                <w:sz w:val="16"/>
                <w:szCs w:val="16"/>
                <w:lang w:val="en-GB" w:eastAsia="en-GB"/>
              </w:rPr>
              <w:t xml:space="preserve">, Municipio, </w:t>
            </w:r>
            <w:proofErr w:type="spellStart"/>
            <w:r w:rsidRPr="00400377">
              <w:rPr>
                <w:rFonts w:ascii="Times New Roman" w:eastAsia="Times New Roman" w:hAnsi="Times New Roman" w:cs="Times New Roman"/>
                <w:color w:val="000000"/>
                <w:sz w:val="16"/>
                <w:szCs w:val="16"/>
                <w:lang w:val="en-GB" w:eastAsia="en-GB"/>
              </w:rPr>
              <w:t>Municipio|Senatorial</w:t>
            </w:r>
            <w:proofErr w:type="spellEnd"/>
            <w:r w:rsidRPr="00400377">
              <w:rPr>
                <w:rFonts w:ascii="Times New Roman" w:eastAsia="Times New Roman" w:hAnsi="Times New Roman" w:cs="Times New Roman"/>
                <w:color w:val="000000"/>
                <w:sz w:val="16"/>
                <w:szCs w:val="16"/>
                <w:lang w:val="en-GB" w:eastAsia="en-GB"/>
              </w:rPr>
              <w:t xml:space="preserve"> District</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Baladiyah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Judet</w:t>
            </w:r>
            <w:proofErr w:type="spellEnd"/>
            <w:r w:rsidRPr="00400377">
              <w:rPr>
                <w:rFonts w:ascii="Times New Roman" w:eastAsia="Times New Roman" w:hAnsi="Times New Roman" w:cs="Times New Roman"/>
                <w:color w:val="000000"/>
                <w:sz w:val="16"/>
                <w:szCs w:val="16"/>
                <w:lang w:val="en-GB" w:eastAsia="en-GB"/>
              </w:rPr>
              <w:t xml:space="preserve">, Respublika, </w:t>
            </w:r>
            <w:proofErr w:type="spellStart"/>
            <w:r w:rsidRPr="00400377">
              <w:rPr>
                <w:rFonts w:ascii="Times New Roman" w:eastAsia="Times New Roman" w:hAnsi="Times New Roman" w:cs="Times New Roman"/>
                <w:color w:val="000000"/>
                <w:sz w:val="16"/>
                <w:szCs w:val="16"/>
                <w:lang w:val="en-GB" w:eastAsia="en-GB"/>
              </w:rPr>
              <w:t>Avtonomnyy</w:t>
            </w:r>
            <w:proofErr w:type="spellEnd"/>
            <w:r w:rsidRPr="00400377">
              <w:rPr>
                <w:rFonts w:ascii="Times New Roman" w:eastAsia="Times New Roman" w:hAnsi="Times New Roman" w:cs="Times New Roman"/>
                <w:color w:val="000000"/>
                <w:sz w:val="16"/>
                <w:szCs w:val="16"/>
                <w:lang w:val="en-GB" w:eastAsia="en-GB"/>
              </w:rPr>
              <w:t xml:space="preserve"> Okrug, </w:t>
            </w:r>
            <w:proofErr w:type="spellStart"/>
            <w:r w:rsidRPr="00400377">
              <w:rPr>
                <w:rFonts w:ascii="Times New Roman" w:eastAsia="Times New Roman" w:hAnsi="Times New Roman" w:cs="Times New Roman"/>
                <w:color w:val="000000"/>
                <w:sz w:val="16"/>
                <w:szCs w:val="16"/>
                <w:lang w:val="en-GB" w:eastAsia="en-GB"/>
              </w:rPr>
              <w:t>Gorsovet</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Kray, </w:t>
            </w:r>
            <w:proofErr w:type="spellStart"/>
            <w:r w:rsidRPr="00400377">
              <w:rPr>
                <w:rFonts w:ascii="Times New Roman" w:eastAsia="Times New Roman" w:hAnsi="Times New Roman" w:cs="Times New Roman"/>
                <w:color w:val="000000"/>
                <w:sz w:val="16"/>
                <w:szCs w:val="16"/>
                <w:lang w:val="en-GB" w:eastAsia="en-GB"/>
              </w:rPr>
              <w:t>Paroisse</w:t>
            </w:r>
            <w:proofErr w:type="spellEnd"/>
            <w:r w:rsidRPr="00400377">
              <w:rPr>
                <w:rFonts w:ascii="Times New Roman" w:eastAsia="Times New Roman" w:hAnsi="Times New Roman" w:cs="Times New Roman"/>
                <w:color w:val="000000"/>
                <w:sz w:val="16"/>
                <w:szCs w:val="16"/>
                <w:lang w:val="en-GB" w:eastAsia="en-GB"/>
              </w:rPr>
              <w:t>, Administrative Area, Quarter, Commune</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Itumalo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Minṭaqah</w:t>
            </w:r>
            <w:proofErr w:type="spellEnd"/>
            <w:r w:rsidRPr="00400377">
              <w:rPr>
                <w:rFonts w:ascii="Times New Roman" w:eastAsia="Times New Roman" w:hAnsi="Times New Roman" w:cs="Times New Roman"/>
                <w:color w:val="000000"/>
                <w:sz w:val="16"/>
                <w:szCs w:val="16"/>
                <w:lang w:val="en-GB" w:eastAsia="en-GB"/>
              </w:rPr>
              <w:t xml:space="preserve">, Outer Islands, </w:t>
            </w:r>
            <w:proofErr w:type="spellStart"/>
            <w:r w:rsidRPr="00400377">
              <w:rPr>
                <w:rFonts w:ascii="Times New Roman" w:eastAsia="Times New Roman" w:hAnsi="Times New Roman" w:cs="Times New Roman"/>
                <w:color w:val="000000"/>
                <w:sz w:val="16"/>
                <w:szCs w:val="16"/>
                <w:lang w:val="en-GB" w:eastAsia="en-GB"/>
              </w:rPr>
              <w:t>Statisticna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Regije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Capital Territory, </w:t>
            </w:r>
            <w:proofErr w:type="spellStart"/>
            <w:r w:rsidRPr="00400377">
              <w:rPr>
                <w:rFonts w:ascii="Times New Roman" w:eastAsia="Times New Roman" w:hAnsi="Times New Roman" w:cs="Times New Roman"/>
                <w:color w:val="000000"/>
                <w:sz w:val="16"/>
                <w:szCs w:val="16"/>
                <w:lang w:val="en-GB" w:eastAsia="en-GB"/>
              </w:rPr>
              <w:t>Gobolka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Provinsie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Gwangyeoksi</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Metropolitan City, </w:t>
            </w:r>
            <w:proofErr w:type="spellStart"/>
            <w:r w:rsidRPr="00400377">
              <w:rPr>
                <w:rFonts w:ascii="Times New Roman" w:eastAsia="Times New Roman" w:hAnsi="Times New Roman" w:cs="Times New Roman"/>
                <w:color w:val="000000"/>
                <w:sz w:val="16"/>
                <w:szCs w:val="16"/>
                <w:lang w:val="en-GB" w:eastAsia="en-GB"/>
              </w:rPr>
              <w:t>Comunidad</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Autónoma</w:t>
            </w:r>
            <w:proofErr w:type="spellEnd"/>
            <w:r w:rsidRPr="00400377">
              <w:rPr>
                <w:rFonts w:ascii="Times New Roman" w:eastAsia="Times New Roman" w:hAnsi="Times New Roman" w:cs="Times New Roman"/>
                <w:color w:val="000000"/>
                <w:sz w:val="16"/>
                <w:szCs w:val="16"/>
                <w:lang w:val="en-GB" w:eastAsia="en-GB"/>
              </w:rPr>
              <w:t xml:space="preserve">, Ciudad </w:t>
            </w:r>
            <w:proofErr w:type="spellStart"/>
            <w:r w:rsidRPr="00400377">
              <w:rPr>
                <w:rFonts w:ascii="Times New Roman" w:eastAsia="Times New Roman" w:hAnsi="Times New Roman" w:cs="Times New Roman"/>
                <w:color w:val="000000"/>
                <w:sz w:val="16"/>
                <w:szCs w:val="16"/>
                <w:lang w:val="en-GB" w:eastAsia="en-GB"/>
              </w:rPr>
              <w:t>Autónoma</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Distrikkaya</w:t>
            </w:r>
            <w:proofErr w:type="spellEnd"/>
            <w:r w:rsidRPr="00400377">
              <w:rPr>
                <w:rFonts w:ascii="Times New Roman" w:eastAsia="Times New Roman" w:hAnsi="Times New Roman" w:cs="Times New Roman"/>
                <w:color w:val="000000"/>
                <w:sz w:val="16"/>
                <w:szCs w:val="16"/>
                <w:lang w:val="en-GB" w:eastAsia="en-GB"/>
              </w:rPr>
              <w:t xml:space="preserve">, Wilayat, </w:t>
            </w:r>
            <w:proofErr w:type="spellStart"/>
            <w:r w:rsidRPr="00400377">
              <w:rPr>
                <w:rFonts w:ascii="Times New Roman" w:eastAsia="Times New Roman" w:hAnsi="Times New Roman" w:cs="Times New Roman"/>
                <w:color w:val="000000"/>
                <w:sz w:val="16"/>
                <w:szCs w:val="16"/>
                <w:lang w:val="en-GB" w:eastAsia="en-GB"/>
              </w:rPr>
              <w:t>Distrikt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Län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Muḥāfaẓah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Mkoa</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Changwat</w:t>
            </w:r>
            <w:proofErr w:type="spellEnd"/>
            <w:r w:rsidRPr="00400377">
              <w:rPr>
                <w:rFonts w:ascii="Times New Roman" w:eastAsia="Times New Roman" w:hAnsi="Times New Roman" w:cs="Times New Roman"/>
                <w:color w:val="000000"/>
                <w:sz w:val="16"/>
                <w:szCs w:val="16"/>
                <w:lang w:val="en-GB" w:eastAsia="en-GB"/>
              </w:rPr>
              <w:t>, Atoll, Island Group, Borough, City, Il</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Welayat</w:t>
            </w:r>
            <w:proofErr w:type="spellEnd"/>
            <w:r w:rsidRPr="00400377">
              <w:rPr>
                <w:rFonts w:ascii="Times New Roman" w:eastAsia="Times New Roman" w:hAnsi="Times New Roman" w:cs="Times New Roman"/>
                <w:color w:val="000000"/>
                <w:sz w:val="16"/>
                <w:szCs w:val="16"/>
                <w:lang w:val="en-GB" w:eastAsia="en-GB"/>
              </w:rPr>
              <w:t xml:space="preserve">, Town Council, Autonomous Republic, </w:t>
            </w:r>
            <w:proofErr w:type="spellStart"/>
            <w:r w:rsidRPr="00400377">
              <w:rPr>
                <w:rFonts w:ascii="Times New Roman" w:eastAsia="Times New Roman" w:hAnsi="Times New Roman" w:cs="Times New Roman"/>
                <w:color w:val="000000"/>
                <w:sz w:val="16"/>
                <w:szCs w:val="16"/>
                <w:lang w:val="en-GB" w:eastAsia="en-GB"/>
              </w:rPr>
              <w:t>Oblas</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Emirate, Reef, </w:t>
            </w:r>
            <w:proofErr w:type="spellStart"/>
            <w:r w:rsidRPr="00400377">
              <w:rPr>
                <w:rFonts w:ascii="Times New Roman" w:eastAsia="Times New Roman" w:hAnsi="Times New Roman" w:cs="Times New Roman"/>
                <w:color w:val="000000"/>
                <w:sz w:val="16"/>
                <w:szCs w:val="16"/>
                <w:lang w:val="en-GB" w:eastAsia="en-GB"/>
              </w:rPr>
              <w:t>Tỉnh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Thành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phố</w:t>
            </w:r>
            <w:proofErr w:type="spellEnd"/>
            <w:r w:rsidRPr="00400377">
              <w:rPr>
                <w:rFonts w:ascii="Times New Roman" w:eastAsia="Times New Roman" w:hAnsi="Times New Roman" w:cs="Times New Roman"/>
                <w:color w:val="000000"/>
                <w:sz w:val="16"/>
                <w:szCs w:val="16"/>
                <w:lang w:val="en-GB" w:eastAsia="en-GB"/>
              </w:rPr>
              <w:t xml:space="preserve">, Kingdom, </w:t>
            </w:r>
            <w:proofErr w:type="spellStart"/>
            <w:r w:rsidRPr="00400377">
              <w:rPr>
                <w:rFonts w:ascii="Times New Roman" w:eastAsia="Times New Roman" w:hAnsi="Times New Roman" w:cs="Times New Roman"/>
                <w:color w:val="000000"/>
                <w:sz w:val="16"/>
                <w:szCs w:val="16"/>
                <w:lang w:val="en-GB" w:eastAsia="en-GB"/>
              </w:rPr>
              <w:t>Willaya</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Constituent Country</w:t>
            </w:r>
          </w:p>
        </w:tc>
      </w:tr>
      <w:tr w:rsidR="004E10EA" w:rsidRPr="00400377" w14:paraId="28B063DF" w14:textId="77777777" w:rsidTr="00CB01BE">
        <w:trPr>
          <w:trHeight w:val="20"/>
        </w:trPr>
        <w:tc>
          <w:tcPr>
            <w:tcW w:w="394" w:type="pct"/>
            <w:noWrap/>
            <w:hideMark/>
          </w:tcPr>
          <w:p w14:paraId="19D70A25" w14:textId="0F686BE3" w:rsidR="004E10EA" w:rsidRPr="00400377" w:rsidRDefault="005D6E1D"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Level </w:t>
            </w:r>
            <w:r w:rsidR="004E10EA" w:rsidRPr="00400377">
              <w:rPr>
                <w:rFonts w:ascii="Times New Roman" w:eastAsia="Times New Roman" w:hAnsi="Times New Roman" w:cs="Times New Roman"/>
                <w:color w:val="000000"/>
                <w:sz w:val="16"/>
                <w:szCs w:val="16"/>
                <w:lang w:val="en-GB" w:eastAsia="en-GB"/>
              </w:rPr>
              <w:t>2</w:t>
            </w:r>
          </w:p>
        </w:tc>
        <w:tc>
          <w:tcPr>
            <w:tcW w:w="4606" w:type="pct"/>
            <w:hideMark/>
          </w:tcPr>
          <w:p w14:paraId="69ACE3E9" w14:textId="691AFBC8" w:rsidR="004E10EA" w:rsidRPr="00400377" w:rsidRDefault="004E10EA"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None, Municipality, Commune-</w:t>
            </w:r>
            <w:proofErr w:type="spellStart"/>
            <w:r w:rsidRPr="00400377">
              <w:rPr>
                <w:rFonts w:ascii="Times New Roman" w:eastAsia="Times New Roman" w:hAnsi="Times New Roman" w:cs="Times New Roman"/>
                <w:color w:val="000000"/>
                <w:sz w:val="16"/>
                <w:szCs w:val="16"/>
                <w:lang w:val="en-GB" w:eastAsia="en-GB"/>
              </w:rPr>
              <w:t>Cotiere</w:t>
            </w:r>
            <w:proofErr w:type="spellEnd"/>
            <w:r w:rsidRPr="00400377">
              <w:rPr>
                <w:rFonts w:ascii="Times New Roman" w:eastAsia="Times New Roman" w:hAnsi="Times New Roman" w:cs="Times New Roman"/>
                <w:color w:val="000000"/>
                <w:sz w:val="16"/>
                <w:szCs w:val="16"/>
                <w:lang w:val="en-GB" w:eastAsia="en-GB"/>
              </w:rPr>
              <w:t>, Commune</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Chef-Lieu-Wilaya, County, Island, </w:t>
            </w:r>
            <w:proofErr w:type="spellStart"/>
            <w:r w:rsidRPr="00400377">
              <w:rPr>
                <w:rFonts w:ascii="Times New Roman" w:eastAsia="Times New Roman" w:hAnsi="Times New Roman" w:cs="Times New Roman"/>
                <w:color w:val="000000"/>
                <w:sz w:val="16"/>
                <w:szCs w:val="16"/>
                <w:lang w:val="en-GB" w:eastAsia="en-GB"/>
              </w:rPr>
              <w:t>Município</w:t>
            </w:r>
            <w:proofErr w:type="spellEnd"/>
            <w:r w:rsidRPr="00400377">
              <w:rPr>
                <w:rFonts w:ascii="Times New Roman" w:eastAsia="Times New Roman" w:hAnsi="Times New Roman" w:cs="Times New Roman"/>
                <w:color w:val="000000"/>
                <w:sz w:val="16"/>
                <w:szCs w:val="16"/>
                <w:lang w:val="en-GB" w:eastAsia="en-GB"/>
              </w:rPr>
              <w:t>, Partido</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Departamento</w:t>
            </w:r>
            <w:proofErr w:type="spellEnd"/>
            <w:r w:rsidRPr="00400377">
              <w:rPr>
                <w:rFonts w:ascii="Times New Roman" w:eastAsia="Times New Roman" w:hAnsi="Times New Roman" w:cs="Times New Roman"/>
                <w:color w:val="000000"/>
                <w:sz w:val="16"/>
                <w:szCs w:val="16"/>
                <w:lang w:val="en-GB" w:eastAsia="en-GB"/>
              </w:rPr>
              <w:t>, Distrito Federal, Territory, Area, City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Shire, Unincorporated Area, Region, Town</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District Council, State reserve, Borough, Islands, Rayon</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Sahar, Zila, </w:t>
            </w:r>
            <w:proofErr w:type="spellStart"/>
            <w:r w:rsidRPr="00400377">
              <w:rPr>
                <w:rFonts w:ascii="Times New Roman" w:eastAsia="Times New Roman" w:hAnsi="Times New Roman" w:cs="Times New Roman"/>
                <w:color w:val="000000"/>
                <w:sz w:val="16"/>
                <w:szCs w:val="16"/>
                <w:lang w:val="en-GB" w:eastAsia="en-GB"/>
              </w:rPr>
              <w:t>Provincie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Županija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Ilha</w:t>
            </w:r>
            <w:proofErr w:type="spellEnd"/>
            <w:r w:rsidRPr="00400377">
              <w:rPr>
                <w:rFonts w:ascii="Times New Roman" w:eastAsia="Times New Roman" w:hAnsi="Times New Roman" w:cs="Times New Roman"/>
                <w:color w:val="000000"/>
                <w:sz w:val="16"/>
                <w:szCs w:val="16"/>
                <w:lang w:val="en-GB" w:eastAsia="en-GB"/>
              </w:rPr>
              <w:t>, Mukim</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Obshtina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Srok</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Département</w:t>
            </w:r>
            <w:proofErr w:type="spellEnd"/>
            <w:r w:rsidRPr="00400377">
              <w:rPr>
                <w:rFonts w:ascii="Times New Roman" w:eastAsia="Times New Roman" w:hAnsi="Times New Roman" w:cs="Times New Roman"/>
                <w:color w:val="000000"/>
                <w:sz w:val="16"/>
                <w:szCs w:val="16"/>
                <w:lang w:val="en-GB" w:eastAsia="en-GB"/>
              </w:rPr>
              <w:t>, Regional District</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Census Division, District, Regional County Municipality</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Municipalité</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Régionale</w:t>
            </w:r>
            <w:proofErr w:type="spellEnd"/>
            <w:r w:rsidRPr="00400377">
              <w:rPr>
                <w:rFonts w:ascii="Times New Roman" w:eastAsia="Times New Roman" w:hAnsi="Times New Roman" w:cs="Times New Roman"/>
                <w:color w:val="000000"/>
                <w:sz w:val="16"/>
                <w:szCs w:val="16"/>
                <w:lang w:val="en-GB" w:eastAsia="en-GB"/>
              </w:rPr>
              <w:t xml:space="preserve"> de </w:t>
            </w:r>
            <w:proofErr w:type="spellStart"/>
            <w:r w:rsidRPr="00400377">
              <w:rPr>
                <w:rFonts w:ascii="Times New Roman" w:eastAsia="Times New Roman" w:hAnsi="Times New Roman" w:cs="Times New Roman"/>
                <w:color w:val="000000"/>
                <w:sz w:val="16"/>
                <w:szCs w:val="16"/>
                <w:lang w:val="en-GB" w:eastAsia="en-GB"/>
              </w:rPr>
              <w:t>Comté</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Provincia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Dìjíshì</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Dìqu</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Concelho|Distrito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Zhíxiáshì</w:t>
            </w:r>
            <w:proofErr w:type="spellEnd"/>
            <w:r w:rsidRPr="00400377">
              <w:rPr>
                <w:rFonts w:ascii="Times New Roman" w:eastAsia="Times New Roman" w:hAnsi="Times New Roman" w:cs="Times New Roman"/>
                <w:color w:val="000000"/>
                <w:sz w:val="16"/>
                <w:szCs w:val="16"/>
                <w:lang w:val="en-GB" w:eastAsia="en-GB"/>
              </w:rPr>
              <w:t>, Municipio</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Corregimiento </w:t>
            </w:r>
            <w:proofErr w:type="spellStart"/>
            <w:r w:rsidRPr="00400377">
              <w:rPr>
                <w:rFonts w:ascii="Times New Roman" w:eastAsia="Times New Roman" w:hAnsi="Times New Roman" w:cs="Times New Roman"/>
                <w:color w:val="000000"/>
                <w:sz w:val="16"/>
                <w:szCs w:val="16"/>
                <w:lang w:val="en-GB" w:eastAsia="en-GB"/>
              </w:rPr>
              <w:t>Departamental</w:t>
            </w:r>
            <w:proofErr w:type="spellEnd"/>
            <w:r w:rsidRPr="00400377">
              <w:rPr>
                <w:rFonts w:ascii="Times New Roman" w:eastAsia="Times New Roman" w:hAnsi="Times New Roman" w:cs="Times New Roman"/>
                <w:color w:val="000000"/>
                <w:sz w:val="16"/>
                <w:szCs w:val="16"/>
                <w:lang w:val="en-GB" w:eastAsia="en-GB"/>
              </w:rPr>
              <w:t xml:space="preserve">, Islas, </w:t>
            </w:r>
            <w:proofErr w:type="spellStart"/>
            <w:r w:rsidRPr="00400377">
              <w:rPr>
                <w:rFonts w:ascii="Times New Roman" w:eastAsia="Times New Roman" w:hAnsi="Times New Roman" w:cs="Times New Roman"/>
                <w:color w:val="000000"/>
                <w:sz w:val="16"/>
                <w:szCs w:val="16"/>
                <w:lang w:val="en-GB" w:eastAsia="en-GB"/>
              </w:rPr>
              <w:t>Cantón</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District </w:t>
            </w:r>
            <w:proofErr w:type="spellStart"/>
            <w:r w:rsidRPr="00400377">
              <w:rPr>
                <w:rFonts w:ascii="Times New Roman" w:eastAsia="Times New Roman" w:hAnsi="Times New Roman" w:cs="Times New Roman"/>
                <w:color w:val="000000"/>
                <w:sz w:val="16"/>
                <w:szCs w:val="16"/>
                <w:lang w:val="en-GB" w:eastAsia="en-GB"/>
              </w:rPr>
              <w:t>autonome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Région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Općina</w:t>
            </w:r>
            <w:proofErr w:type="spellEnd"/>
            <w:r w:rsidRPr="00400377">
              <w:rPr>
                <w:rFonts w:ascii="Times New Roman" w:eastAsia="Times New Roman" w:hAnsi="Times New Roman" w:cs="Times New Roman"/>
                <w:color w:val="000000"/>
                <w:sz w:val="16"/>
                <w:szCs w:val="16"/>
                <w:lang w:val="en-GB" w:eastAsia="en-GB"/>
              </w:rPr>
              <w:t xml:space="preserve">, Grad, </w:t>
            </w:r>
            <w:proofErr w:type="spellStart"/>
            <w:r w:rsidRPr="00400377">
              <w:rPr>
                <w:rFonts w:ascii="Times New Roman" w:eastAsia="Times New Roman" w:hAnsi="Times New Roman" w:cs="Times New Roman"/>
                <w:color w:val="000000"/>
                <w:sz w:val="16"/>
                <w:szCs w:val="16"/>
                <w:lang w:val="en-GB" w:eastAsia="en-GB"/>
              </w:rPr>
              <w:t>Territoire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Ville, </w:t>
            </w:r>
            <w:proofErr w:type="spellStart"/>
            <w:r w:rsidRPr="00400377">
              <w:rPr>
                <w:rFonts w:ascii="Times New Roman" w:eastAsia="Times New Roman" w:hAnsi="Times New Roman" w:cs="Times New Roman"/>
                <w:color w:val="000000"/>
                <w:sz w:val="16"/>
                <w:szCs w:val="16"/>
                <w:lang w:val="en-GB" w:eastAsia="en-GB"/>
              </w:rPr>
              <w:t>Kommune</w:t>
            </w:r>
            <w:proofErr w:type="spellEnd"/>
            <w:r w:rsidRPr="00400377">
              <w:rPr>
                <w:rFonts w:ascii="Times New Roman" w:eastAsia="Times New Roman" w:hAnsi="Times New Roman" w:cs="Times New Roman"/>
                <w:color w:val="000000"/>
                <w:sz w:val="16"/>
                <w:szCs w:val="16"/>
                <w:lang w:val="en-GB" w:eastAsia="en-GB"/>
              </w:rPr>
              <w:t>, Distrito municipal, Canton, Markaz</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Kism</w:t>
            </w:r>
            <w:proofErr w:type="spellEnd"/>
            <w:r w:rsidRPr="00400377">
              <w:rPr>
                <w:rFonts w:ascii="Times New Roman" w:eastAsia="Times New Roman" w:hAnsi="Times New Roman" w:cs="Times New Roman"/>
                <w:color w:val="000000"/>
                <w:sz w:val="16"/>
                <w:szCs w:val="16"/>
                <w:lang w:val="en-GB" w:eastAsia="en-GB"/>
              </w:rPr>
              <w:t xml:space="preserve">, Police-administered area, Districts, </w:t>
            </w:r>
            <w:proofErr w:type="spellStart"/>
            <w:r w:rsidRPr="00400377">
              <w:rPr>
                <w:rFonts w:ascii="Times New Roman" w:eastAsia="Times New Roman" w:hAnsi="Times New Roman" w:cs="Times New Roman"/>
                <w:color w:val="000000"/>
                <w:sz w:val="16"/>
                <w:szCs w:val="16"/>
                <w:lang w:val="en-GB" w:eastAsia="en-GB"/>
              </w:rPr>
              <w:t>Vald</w:t>
            </w:r>
            <w:proofErr w:type="spellEnd"/>
            <w:r w:rsidRPr="00400377">
              <w:rPr>
                <w:rFonts w:ascii="Times New Roman" w:eastAsia="Times New Roman" w:hAnsi="Times New Roman" w:cs="Times New Roman"/>
                <w:color w:val="000000"/>
                <w:sz w:val="16"/>
                <w:szCs w:val="16"/>
                <w:lang w:val="en-GB" w:eastAsia="en-GB"/>
              </w:rPr>
              <w:t>, Linn</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Kommunur</w:t>
            </w:r>
            <w:proofErr w:type="spellEnd"/>
            <w:r w:rsidRPr="00400377">
              <w:rPr>
                <w:rFonts w:ascii="Times New Roman" w:eastAsia="Times New Roman" w:hAnsi="Times New Roman" w:cs="Times New Roman"/>
                <w:color w:val="000000"/>
                <w:sz w:val="16"/>
                <w:szCs w:val="16"/>
                <w:lang w:val="en-GB" w:eastAsia="en-GB"/>
              </w:rPr>
              <w:t xml:space="preserve">, Province, </w:t>
            </w:r>
            <w:proofErr w:type="spellStart"/>
            <w:r w:rsidRPr="00400377">
              <w:rPr>
                <w:rFonts w:ascii="Times New Roman" w:eastAsia="Times New Roman" w:hAnsi="Times New Roman" w:cs="Times New Roman"/>
                <w:color w:val="000000"/>
                <w:sz w:val="16"/>
                <w:szCs w:val="16"/>
                <w:lang w:val="en-GB" w:eastAsia="en-GB"/>
              </w:rPr>
              <w:t>Maakunta|landskap</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Raioni</w:t>
            </w:r>
            <w:proofErr w:type="spellEnd"/>
            <w:r w:rsidRPr="00400377">
              <w:rPr>
                <w:rFonts w:ascii="Times New Roman" w:eastAsia="Times New Roman" w:hAnsi="Times New Roman" w:cs="Times New Roman"/>
                <w:color w:val="000000"/>
                <w:sz w:val="16"/>
                <w:szCs w:val="16"/>
                <w:lang w:val="en-GB" w:eastAsia="en-GB"/>
              </w:rPr>
              <w:t>, "</w:t>
            </w:r>
            <w:proofErr w:type="spellStart"/>
            <w:r w:rsidRPr="00400377">
              <w:rPr>
                <w:rFonts w:ascii="Times New Roman" w:eastAsia="Times New Roman" w:hAnsi="Times New Roman" w:cs="Times New Roman"/>
                <w:color w:val="000000"/>
                <w:sz w:val="16"/>
                <w:szCs w:val="16"/>
                <w:lang w:val="en-GB" w:eastAsia="en-GB"/>
              </w:rPr>
              <w:t>Kalaki</w:t>
            </w:r>
            <w:proofErr w:type="spellEnd"/>
            <w:r w:rsidRPr="00400377">
              <w:rPr>
                <w:rFonts w:ascii="Times New Roman" w:eastAsia="Times New Roman" w:hAnsi="Times New Roman" w:cs="Times New Roman"/>
                <w:color w:val="000000"/>
                <w:sz w:val="16"/>
                <w:szCs w:val="16"/>
                <w:lang w:val="en-GB" w:eastAsia="en-GB"/>
              </w:rPr>
              <w:t>"</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Kreisfreie</w:t>
            </w:r>
            <w:proofErr w:type="spellEnd"/>
            <w:r w:rsidRPr="00400377">
              <w:rPr>
                <w:rFonts w:ascii="Times New Roman" w:eastAsia="Times New Roman" w:hAnsi="Times New Roman" w:cs="Times New Roman"/>
                <w:color w:val="000000"/>
                <w:sz w:val="16"/>
                <w:szCs w:val="16"/>
                <w:lang w:val="en-GB" w:eastAsia="en-GB"/>
              </w:rPr>
              <w:t xml:space="preserve"> Stadt, Landkreis, Kreis, Municipal District</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Metropolitan District, </w:t>
            </w:r>
            <w:proofErr w:type="spellStart"/>
            <w:r w:rsidRPr="00400377">
              <w:rPr>
                <w:rFonts w:ascii="Times New Roman" w:eastAsia="Times New Roman" w:hAnsi="Times New Roman" w:cs="Times New Roman"/>
                <w:color w:val="000000"/>
                <w:sz w:val="16"/>
                <w:szCs w:val="16"/>
                <w:lang w:val="en-GB" w:eastAsia="en-GB"/>
              </w:rPr>
              <w:t>Periféreia</w:t>
            </w:r>
            <w:proofErr w:type="spellEnd"/>
            <w:r w:rsidRPr="00400377">
              <w:rPr>
                <w:rFonts w:ascii="Times New Roman" w:eastAsia="Times New Roman" w:hAnsi="Times New Roman" w:cs="Times New Roman"/>
                <w:color w:val="000000"/>
                <w:sz w:val="16"/>
                <w:szCs w:val="16"/>
                <w:lang w:val="en-GB" w:eastAsia="en-GB"/>
              </w:rPr>
              <w:t>, Chef-lieu canton</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Commune simple, </w:t>
            </w:r>
            <w:proofErr w:type="spellStart"/>
            <w:r w:rsidRPr="00400377">
              <w:rPr>
                <w:rFonts w:ascii="Times New Roman" w:eastAsia="Times New Roman" w:hAnsi="Times New Roman" w:cs="Times New Roman"/>
                <w:color w:val="000000"/>
                <w:sz w:val="16"/>
                <w:szCs w:val="16"/>
                <w:lang w:val="en-GB" w:eastAsia="en-GB"/>
              </w:rPr>
              <w:t>Préfecture</w:t>
            </w:r>
            <w:proofErr w:type="spellEnd"/>
            <w:r w:rsidRPr="00400377">
              <w:rPr>
                <w:rFonts w:ascii="Times New Roman" w:eastAsia="Times New Roman" w:hAnsi="Times New Roman" w:cs="Times New Roman"/>
                <w:color w:val="000000"/>
                <w:sz w:val="16"/>
                <w:szCs w:val="16"/>
                <w:lang w:val="en-GB" w:eastAsia="en-GB"/>
              </w:rPr>
              <w:t xml:space="preserve"> de </w:t>
            </w:r>
            <w:proofErr w:type="spellStart"/>
            <w:r w:rsidRPr="00400377">
              <w:rPr>
                <w:rFonts w:ascii="Times New Roman" w:eastAsia="Times New Roman" w:hAnsi="Times New Roman" w:cs="Times New Roman"/>
                <w:color w:val="000000"/>
                <w:sz w:val="16"/>
                <w:szCs w:val="16"/>
                <w:lang w:val="en-GB" w:eastAsia="en-GB"/>
              </w:rPr>
              <w:t>région</w:t>
            </w:r>
            <w:proofErr w:type="spellEnd"/>
            <w:r w:rsidRPr="00400377">
              <w:rPr>
                <w:rFonts w:ascii="Times New Roman" w:eastAsia="Times New Roman" w:hAnsi="Times New Roman" w:cs="Times New Roman"/>
                <w:color w:val="000000"/>
                <w:sz w:val="16"/>
                <w:szCs w:val="16"/>
                <w:lang w:val="en-GB" w:eastAsia="en-GB"/>
              </w:rPr>
              <w:t>, Sous-</w:t>
            </w:r>
            <w:proofErr w:type="spellStart"/>
            <w:r w:rsidRPr="00400377">
              <w:rPr>
                <w:rFonts w:ascii="Times New Roman" w:eastAsia="Times New Roman" w:hAnsi="Times New Roman" w:cs="Times New Roman"/>
                <w:color w:val="000000"/>
                <w:sz w:val="16"/>
                <w:szCs w:val="16"/>
                <w:lang w:val="en-GB" w:eastAsia="en-GB"/>
              </w:rPr>
              <w:t>préfecture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Water body, Sector, </w:t>
            </w:r>
            <w:proofErr w:type="spellStart"/>
            <w:r w:rsidRPr="00400377">
              <w:rPr>
                <w:rFonts w:ascii="Times New Roman" w:eastAsia="Times New Roman" w:hAnsi="Times New Roman" w:cs="Times New Roman"/>
                <w:color w:val="000000"/>
                <w:sz w:val="16"/>
                <w:szCs w:val="16"/>
                <w:lang w:val="en-GB" w:eastAsia="en-GB"/>
              </w:rPr>
              <w:t>Préfecture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Neighbourhood Democratic Council, Not Classified</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Arrondissement, </w:t>
            </w:r>
            <w:proofErr w:type="spellStart"/>
            <w:r w:rsidRPr="00400377">
              <w:rPr>
                <w:rFonts w:ascii="Times New Roman" w:eastAsia="Times New Roman" w:hAnsi="Times New Roman" w:cs="Times New Roman"/>
                <w:color w:val="000000"/>
                <w:sz w:val="16"/>
                <w:szCs w:val="16"/>
                <w:lang w:val="en-GB" w:eastAsia="en-GB"/>
              </w:rPr>
              <w:t>Sveitarfélög</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Kabupaten</w:t>
            </w:r>
            <w:proofErr w:type="spellEnd"/>
            <w:r w:rsidRPr="00400377">
              <w:rPr>
                <w:rFonts w:ascii="Times New Roman" w:eastAsia="Times New Roman" w:hAnsi="Times New Roman" w:cs="Times New Roman"/>
                <w:color w:val="000000"/>
                <w:sz w:val="16"/>
                <w:szCs w:val="16"/>
                <w:lang w:val="en-GB" w:eastAsia="en-GB"/>
              </w:rPr>
              <w:t>, Kota</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Shahrestan</w:t>
            </w:r>
            <w:proofErr w:type="spellEnd"/>
            <w:r w:rsidRPr="00400377">
              <w:rPr>
                <w:rFonts w:ascii="Times New Roman" w:eastAsia="Times New Roman" w:hAnsi="Times New Roman" w:cs="Times New Roman"/>
                <w:color w:val="000000"/>
                <w:sz w:val="16"/>
                <w:szCs w:val="16"/>
                <w:lang w:val="en-GB" w:eastAsia="en-GB"/>
              </w:rPr>
              <w:t xml:space="preserve">, Unknown, </w:t>
            </w:r>
            <w:proofErr w:type="spellStart"/>
            <w:r w:rsidRPr="00400377">
              <w:rPr>
                <w:rFonts w:ascii="Times New Roman" w:eastAsia="Times New Roman" w:hAnsi="Times New Roman" w:cs="Times New Roman"/>
                <w:color w:val="000000"/>
                <w:sz w:val="16"/>
                <w:szCs w:val="16"/>
                <w:lang w:val="en-GB" w:eastAsia="en-GB"/>
              </w:rPr>
              <w:t>Kaza</w:t>
            </w:r>
            <w:proofErr w:type="spellEnd"/>
            <w:r w:rsidRPr="00400377">
              <w:rPr>
                <w:rFonts w:ascii="Times New Roman" w:eastAsia="Times New Roman" w:hAnsi="Times New Roman" w:cs="Times New Roman"/>
                <w:color w:val="000000"/>
                <w:sz w:val="16"/>
                <w:szCs w:val="16"/>
                <w:lang w:val="en-GB" w:eastAsia="en-GB"/>
              </w:rPr>
              <w:t>, City Council</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Borough District, Shi, Machi, Mura, Capital, Son</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Special Ward, </w:t>
            </w:r>
            <w:proofErr w:type="spellStart"/>
            <w:r w:rsidRPr="00400377">
              <w:rPr>
                <w:rFonts w:ascii="Times New Roman" w:eastAsia="Times New Roman" w:hAnsi="Times New Roman" w:cs="Times New Roman"/>
                <w:color w:val="000000"/>
                <w:sz w:val="16"/>
                <w:szCs w:val="16"/>
                <w:lang w:val="en-GB" w:eastAsia="en-GB"/>
              </w:rPr>
              <w:t>Shichō</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Nahia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Maslikhat</w:t>
            </w:r>
            <w:proofErr w:type="spellEnd"/>
            <w:r w:rsidRPr="00400377">
              <w:rPr>
                <w:rFonts w:ascii="Times New Roman" w:eastAsia="Times New Roman" w:hAnsi="Times New Roman" w:cs="Times New Roman"/>
                <w:color w:val="000000"/>
                <w:sz w:val="16"/>
                <w:szCs w:val="16"/>
                <w:lang w:val="en-GB" w:eastAsia="en-GB"/>
              </w:rPr>
              <w:t>, Constituency</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Aprinki|rajoni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Qadaa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Rajono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Savivaldybe</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Miesto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Savivaldybe</w:t>
            </w:r>
            <w:proofErr w:type="spellEnd"/>
            <w:r w:rsidRPr="00400377">
              <w:rPr>
                <w:rFonts w:ascii="Times New Roman" w:eastAsia="Times New Roman" w:hAnsi="Times New Roman" w:cs="Times New Roman"/>
                <w:color w:val="000000"/>
                <w:sz w:val="16"/>
                <w:szCs w:val="16"/>
                <w:lang w:val="en-GB" w:eastAsia="en-GB"/>
              </w:rPr>
              <w:t>, Daerah, Wilayah Persekutuan</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Kunsil</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lokal</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Moughataas|Département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Atol</w:t>
            </w:r>
            <w:proofErr w:type="spellEnd"/>
            <w:r w:rsidRPr="00400377">
              <w:rPr>
                <w:rFonts w:ascii="Times New Roman" w:eastAsia="Times New Roman" w:hAnsi="Times New Roman" w:cs="Times New Roman"/>
                <w:color w:val="000000"/>
                <w:sz w:val="16"/>
                <w:szCs w:val="16"/>
                <w:lang w:val="en-GB" w:eastAsia="en-GB"/>
              </w:rPr>
              <w:t>, Reef</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Prefecture, Distrito, </w:t>
            </w:r>
            <w:proofErr w:type="spellStart"/>
            <w:r w:rsidRPr="00400377">
              <w:rPr>
                <w:rFonts w:ascii="Times New Roman" w:eastAsia="Times New Roman" w:hAnsi="Times New Roman" w:cs="Times New Roman"/>
                <w:color w:val="000000"/>
                <w:sz w:val="16"/>
                <w:szCs w:val="16"/>
                <w:lang w:val="en-GB" w:eastAsia="en-GB"/>
              </w:rPr>
              <w:t>Kayaing</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Gemeente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Area Outside Territorial Authority, Local Authority, Si</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Gun, </w:t>
            </w:r>
            <w:proofErr w:type="spellStart"/>
            <w:r w:rsidRPr="00400377">
              <w:rPr>
                <w:rFonts w:ascii="Times New Roman" w:eastAsia="Times New Roman" w:hAnsi="Times New Roman" w:cs="Times New Roman"/>
                <w:color w:val="000000"/>
                <w:sz w:val="16"/>
                <w:szCs w:val="16"/>
                <w:lang w:val="en-GB" w:eastAsia="en-GB"/>
              </w:rPr>
              <w:t>Guyŏk</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Kommuner</w:t>
            </w:r>
            <w:proofErr w:type="spellEnd"/>
            <w:r w:rsidRPr="00400377">
              <w:rPr>
                <w:rFonts w:ascii="Times New Roman" w:eastAsia="Times New Roman" w:hAnsi="Times New Roman" w:cs="Times New Roman"/>
                <w:color w:val="000000"/>
                <w:sz w:val="16"/>
                <w:szCs w:val="16"/>
                <w:lang w:val="en-GB" w:eastAsia="en-GB"/>
              </w:rPr>
              <w:t>, Wilayat, Division, Governorate</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Comarca </w:t>
            </w:r>
            <w:proofErr w:type="spellStart"/>
            <w:r w:rsidRPr="00400377">
              <w:rPr>
                <w:rFonts w:ascii="Times New Roman" w:eastAsia="Times New Roman" w:hAnsi="Times New Roman" w:cs="Times New Roman"/>
                <w:color w:val="000000"/>
                <w:sz w:val="16"/>
                <w:szCs w:val="16"/>
                <w:lang w:val="en-GB" w:eastAsia="en-GB"/>
              </w:rPr>
              <w:t>Indígena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Bayan|Munisipyo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Lungsod|Siyudad</w:t>
            </w:r>
            <w:proofErr w:type="spellEnd"/>
            <w:r w:rsidRPr="00400377">
              <w:rPr>
                <w:rFonts w:ascii="Times New Roman" w:eastAsia="Times New Roman" w:hAnsi="Times New Roman" w:cs="Times New Roman"/>
                <w:color w:val="000000"/>
                <w:sz w:val="16"/>
                <w:szCs w:val="16"/>
                <w:lang w:val="en-GB" w:eastAsia="en-GB"/>
              </w:rPr>
              <w:t>,</w:t>
            </w:r>
            <w:r w:rsidRPr="00400377">
              <w:rPr>
                <w:rFonts w:ascii="Times New Roman" w:eastAsia="Times New Roman" w:hAnsi="Times New Roman" w:cs="Times New Roman"/>
                <w:color w:val="000000"/>
                <w:sz w:val="16"/>
                <w:szCs w:val="16"/>
                <w:lang w:val="en-GB" w:eastAsia="en-GB"/>
              </w:rPr>
              <w:br/>
              <w:t xml:space="preserve">       Miasto </w:t>
            </w:r>
            <w:proofErr w:type="spellStart"/>
            <w:r w:rsidRPr="00400377">
              <w:rPr>
                <w:rFonts w:ascii="Times New Roman" w:eastAsia="Times New Roman" w:hAnsi="Times New Roman" w:cs="Times New Roman"/>
                <w:color w:val="000000"/>
                <w:sz w:val="16"/>
                <w:szCs w:val="16"/>
                <w:lang w:val="en-GB" w:eastAsia="en-GB"/>
              </w:rPr>
              <w:t>na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prawach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powiatu</w:t>
            </w:r>
            <w:proofErr w:type="spellEnd"/>
            <w:r w:rsidRPr="00400377">
              <w:rPr>
                <w:rFonts w:ascii="Times New Roman" w:eastAsia="Times New Roman" w:hAnsi="Times New Roman" w:cs="Times New Roman"/>
                <w:color w:val="000000"/>
                <w:sz w:val="16"/>
                <w:szCs w:val="16"/>
                <w:lang w:val="en-GB" w:eastAsia="en-GB"/>
              </w:rPr>
              <w:t xml:space="preserve">, Powiat, Concelho, </w:t>
            </w:r>
            <w:proofErr w:type="spellStart"/>
            <w:r w:rsidRPr="00400377">
              <w:rPr>
                <w:rFonts w:ascii="Times New Roman" w:eastAsia="Times New Roman" w:hAnsi="Times New Roman" w:cs="Times New Roman"/>
                <w:color w:val="000000"/>
                <w:sz w:val="16"/>
                <w:szCs w:val="16"/>
                <w:lang w:val="en-GB" w:eastAsia="en-GB"/>
              </w:rPr>
              <w:t>Comune</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Gorsovet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Ostrov</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Raion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Gorod</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AOk</w:t>
            </w:r>
            <w:proofErr w:type="spellEnd"/>
            <w:r w:rsidRPr="00400377">
              <w:rPr>
                <w:rFonts w:ascii="Times New Roman" w:eastAsia="Times New Roman" w:hAnsi="Times New Roman" w:cs="Times New Roman"/>
                <w:color w:val="000000"/>
                <w:sz w:val="16"/>
                <w:szCs w:val="16"/>
                <w:lang w:val="en-GB" w:eastAsia="en-GB"/>
              </w:rPr>
              <w:t>, Quartier</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Administrative Area, Dependency, </w:t>
            </w:r>
            <w:proofErr w:type="spellStart"/>
            <w:r w:rsidRPr="00400377">
              <w:rPr>
                <w:rFonts w:ascii="Times New Roman" w:eastAsia="Times New Roman" w:hAnsi="Times New Roman" w:cs="Times New Roman"/>
                <w:color w:val="000000"/>
                <w:sz w:val="16"/>
                <w:szCs w:val="16"/>
                <w:lang w:val="en-GB" w:eastAsia="en-GB"/>
              </w:rPr>
              <w:t>Muhafazah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Opcine</w:t>
            </w:r>
            <w:proofErr w:type="spellEnd"/>
            <w:r w:rsidRPr="00400377">
              <w:rPr>
                <w:rFonts w:ascii="Times New Roman" w:eastAsia="Times New Roman" w:hAnsi="Times New Roman" w:cs="Times New Roman"/>
                <w:color w:val="000000"/>
                <w:sz w:val="16"/>
                <w:szCs w:val="16"/>
                <w:lang w:val="en-GB" w:eastAsia="en-GB"/>
              </w:rPr>
              <w:t>, Ward</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District Municipality, Gu, Ciudad </w:t>
            </w:r>
            <w:proofErr w:type="spellStart"/>
            <w:r w:rsidRPr="00400377">
              <w:rPr>
                <w:rFonts w:ascii="Times New Roman" w:eastAsia="Times New Roman" w:hAnsi="Times New Roman" w:cs="Times New Roman"/>
                <w:color w:val="000000"/>
                <w:sz w:val="16"/>
                <w:szCs w:val="16"/>
                <w:lang w:val="en-GB" w:eastAsia="en-GB"/>
              </w:rPr>
              <w:t>Autónoma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Ressort</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Mantika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Xiàn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Shì</w:t>
            </w:r>
            <w:proofErr w:type="spellEnd"/>
            <w:r w:rsidRPr="00400377">
              <w:rPr>
                <w:rFonts w:ascii="Times New Roman" w:eastAsia="Times New Roman" w:hAnsi="Times New Roman" w:cs="Times New Roman"/>
                <w:color w:val="000000"/>
                <w:sz w:val="16"/>
                <w:szCs w:val="16"/>
                <w:lang w:val="en-GB" w:eastAsia="en-GB"/>
              </w:rPr>
              <w:t xml:space="preserve">, Wilaya, Khet, </w:t>
            </w:r>
            <w:proofErr w:type="spellStart"/>
            <w:r w:rsidRPr="00400377">
              <w:rPr>
                <w:rFonts w:ascii="Times New Roman" w:eastAsia="Times New Roman" w:hAnsi="Times New Roman" w:cs="Times New Roman"/>
                <w:color w:val="000000"/>
                <w:sz w:val="16"/>
                <w:szCs w:val="16"/>
                <w:lang w:val="en-GB" w:eastAsia="en-GB"/>
              </w:rPr>
              <w:t>Amphoe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King </w:t>
            </w:r>
            <w:proofErr w:type="spellStart"/>
            <w:r w:rsidRPr="00400377">
              <w:rPr>
                <w:rFonts w:ascii="Times New Roman" w:eastAsia="Times New Roman" w:hAnsi="Times New Roman" w:cs="Times New Roman"/>
                <w:color w:val="000000"/>
                <w:sz w:val="16"/>
                <w:szCs w:val="16"/>
                <w:lang w:val="en-GB" w:eastAsia="en-GB"/>
              </w:rPr>
              <w:t>Amphoe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Subdistrito</w:t>
            </w:r>
            <w:proofErr w:type="spellEnd"/>
            <w:r w:rsidRPr="00400377">
              <w:rPr>
                <w:rFonts w:ascii="Times New Roman" w:eastAsia="Times New Roman" w:hAnsi="Times New Roman" w:cs="Times New Roman"/>
                <w:color w:val="000000"/>
                <w:sz w:val="16"/>
                <w:szCs w:val="16"/>
                <w:lang w:val="en-GB" w:eastAsia="en-GB"/>
              </w:rPr>
              <w:t xml:space="preserve">, Delegation, </w:t>
            </w:r>
            <w:proofErr w:type="spellStart"/>
            <w:r w:rsidRPr="00400377">
              <w:rPr>
                <w:rFonts w:ascii="Times New Roman" w:eastAsia="Times New Roman" w:hAnsi="Times New Roman" w:cs="Times New Roman"/>
                <w:color w:val="000000"/>
                <w:sz w:val="16"/>
                <w:szCs w:val="16"/>
                <w:lang w:val="en-GB" w:eastAsia="en-GB"/>
              </w:rPr>
              <w:t>Uly</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etrap</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Şäher</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Etrap</w:t>
            </w:r>
            <w:proofErr w:type="spellEnd"/>
            <w:r w:rsidRPr="00400377">
              <w:rPr>
                <w:rFonts w:ascii="Times New Roman" w:eastAsia="Times New Roman" w:hAnsi="Times New Roman" w:cs="Times New Roman"/>
                <w:color w:val="000000"/>
                <w:sz w:val="16"/>
                <w:szCs w:val="16"/>
                <w:lang w:val="en-GB" w:eastAsia="en-GB"/>
              </w:rPr>
              <w:t>, "</w:t>
            </w:r>
            <w:proofErr w:type="spellStart"/>
            <w:r w:rsidRPr="00400377">
              <w:rPr>
                <w:rFonts w:ascii="Times New Roman" w:eastAsia="Times New Roman" w:hAnsi="Times New Roman" w:cs="Times New Roman"/>
                <w:color w:val="000000"/>
                <w:sz w:val="16"/>
                <w:szCs w:val="16"/>
                <w:lang w:val="en-GB" w:eastAsia="en-GB"/>
              </w:rPr>
              <w:t>Miska</w:t>
            </w:r>
            <w:proofErr w:type="spellEnd"/>
            <w:r w:rsidRPr="00400377">
              <w:rPr>
                <w:rFonts w:ascii="Times New Roman" w:eastAsia="Times New Roman" w:hAnsi="Times New Roman" w:cs="Times New Roman"/>
                <w:color w:val="000000"/>
                <w:sz w:val="16"/>
                <w:szCs w:val="16"/>
                <w:lang w:val="en-GB" w:eastAsia="en-GB"/>
              </w:rPr>
              <w:t xml:space="preserve"> Rada", Misto, Municipal Region, Emirate</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Census Area, City And Borough, Parish, Independent City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Area council, </w:t>
            </w:r>
            <w:proofErr w:type="spellStart"/>
            <w:r w:rsidRPr="00400377">
              <w:rPr>
                <w:rFonts w:ascii="Times New Roman" w:eastAsia="Times New Roman" w:hAnsi="Times New Roman" w:cs="Times New Roman"/>
                <w:color w:val="000000"/>
                <w:sz w:val="16"/>
                <w:szCs w:val="16"/>
                <w:lang w:val="en-GB" w:eastAsia="en-GB"/>
              </w:rPr>
              <w:t>Huyện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Thành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phố</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Thị</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xã</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Quận</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Subdistrict, </w:t>
            </w:r>
            <w:proofErr w:type="spellStart"/>
            <w:r w:rsidRPr="00400377">
              <w:rPr>
                <w:rFonts w:ascii="Times New Roman" w:eastAsia="Times New Roman" w:hAnsi="Times New Roman" w:cs="Times New Roman"/>
                <w:color w:val="000000"/>
                <w:sz w:val="16"/>
                <w:szCs w:val="16"/>
                <w:lang w:val="en-GB" w:eastAsia="en-GB"/>
              </w:rPr>
              <w:t>Muderiah</w:t>
            </w:r>
            <w:proofErr w:type="spellEnd"/>
            <w:r w:rsidRPr="00400377">
              <w:rPr>
                <w:rFonts w:ascii="Times New Roman" w:eastAsia="Times New Roman" w:hAnsi="Times New Roman" w:cs="Times New Roman"/>
                <w:color w:val="000000"/>
                <w:sz w:val="16"/>
                <w:szCs w:val="16"/>
                <w:lang w:val="en-GB" w:eastAsia="en-GB"/>
              </w:rPr>
              <w:t>, Unitary Authority, NA</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Administrative County, Unitary Authority (City)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Metropolitan Borough (City), Metropolitan Borough</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Unitary District (City), Unitary District, Island area</w:t>
            </w:r>
          </w:p>
        </w:tc>
      </w:tr>
      <w:tr w:rsidR="004E10EA" w:rsidRPr="00400377" w14:paraId="18F82251" w14:textId="77777777" w:rsidTr="00CB01BE">
        <w:trPr>
          <w:trHeight w:val="20"/>
        </w:trPr>
        <w:tc>
          <w:tcPr>
            <w:tcW w:w="394" w:type="pct"/>
            <w:noWrap/>
            <w:hideMark/>
          </w:tcPr>
          <w:p w14:paraId="11F43004" w14:textId="40822606" w:rsidR="004E10EA" w:rsidRPr="00400377" w:rsidRDefault="005D6E1D"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Level </w:t>
            </w:r>
            <w:r w:rsidR="004E10EA" w:rsidRPr="00400377">
              <w:rPr>
                <w:rFonts w:ascii="Times New Roman" w:eastAsia="Times New Roman" w:hAnsi="Times New Roman" w:cs="Times New Roman"/>
                <w:color w:val="000000"/>
                <w:sz w:val="16"/>
                <w:szCs w:val="16"/>
                <w:lang w:val="en-GB" w:eastAsia="en-GB"/>
              </w:rPr>
              <w:t>3</w:t>
            </w:r>
          </w:p>
        </w:tc>
        <w:tc>
          <w:tcPr>
            <w:tcW w:w="4606" w:type="pct"/>
            <w:hideMark/>
          </w:tcPr>
          <w:p w14:paraId="5FE2C04D" w14:textId="67A48E1A" w:rsidR="004E10EA" w:rsidRPr="00400377" w:rsidRDefault="004E10EA"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None, Village, Commune, </w:t>
            </w:r>
            <w:proofErr w:type="spellStart"/>
            <w:r w:rsidRPr="00400377">
              <w:rPr>
                <w:rFonts w:ascii="Times New Roman" w:eastAsia="Times New Roman" w:hAnsi="Times New Roman" w:cs="Times New Roman"/>
                <w:color w:val="000000"/>
                <w:sz w:val="16"/>
                <w:szCs w:val="16"/>
                <w:lang w:val="en-GB" w:eastAsia="en-GB"/>
              </w:rPr>
              <w:t>Upazilla</w:t>
            </w:r>
            <w:proofErr w:type="spellEnd"/>
            <w:r w:rsidRPr="00400377">
              <w:rPr>
                <w:rFonts w:ascii="Times New Roman" w:eastAsia="Times New Roman" w:hAnsi="Times New Roman" w:cs="Times New Roman"/>
                <w:color w:val="000000"/>
                <w:sz w:val="16"/>
                <w:szCs w:val="16"/>
                <w:lang w:val="en-GB" w:eastAsia="en-GB"/>
              </w:rPr>
              <w:t xml:space="preserve">, Arrondissement, </w:t>
            </w:r>
            <w:proofErr w:type="spellStart"/>
            <w:r w:rsidRPr="00400377">
              <w:rPr>
                <w:rFonts w:ascii="Times New Roman" w:eastAsia="Times New Roman" w:hAnsi="Times New Roman" w:cs="Times New Roman"/>
                <w:color w:val="000000"/>
                <w:sz w:val="16"/>
                <w:szCs w:val="16"/>
                <w:lang w:val="en-GB" w:eastAsia="en-GB"/>
              </w:rPr>
              <w:t>Opčine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Distrito, </w:t>
            </w:r>
            <w:proofErr w:type="spellStart"/>
            <w:r w:rsidRPr="00400377">
              <w:rPr>
                <w:rFonts w:ascii="Times New Roman" w:eastAsia="Times New Roman" w:hAnsi="Times New Roman" w:cs="Times New Roman"/>
                <w:color w:val="000000"/>
                <w:sz w:val="16"/>
                <w:szCs w:val="16"/>
                <w:lang w:val="en-GB" w:eastAsia="en-GB"/>
              </w:rPr>
              <w:t>Ilha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Khum</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Réserve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Indienne</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Regional District Electoral Area, Cité</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District Municipality, Town, Island Municipality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w:t>
            </w:r>
            <w:proofErr w:type="spellStart"/>
            <w:r w:rsidRPr="00400377">
              <w:rPr>
                <w:rFonts w:ascii="Times New Roman" w:eastAsia="Times New Roman" w:hAnsi="Times New Roman" w:cs="Times New Roman"/>
                <w:color w:val="000000"/>
                <w:sz w:val="16"/>
                <w:szCs w:val="16"/>
                <w:lang w:val="en-GB" w:eastAsia="en-GB"/>
              </w:rPr>
              <w:t>Nisgaa</w:t>
            </w:r>
            <w:proofErr w:type="spellEnd"/>
            <w:r w:rsidRPr="00400377">
              <w:rPr>
                <w:rFonts w:ascii="Times New Roman" w:eastAsia="Times New Roman" w:hAnsi="Times New Roman" w:cs="Times New Roman"/>
                <w:color w:val="000000"/>
                <w:sz w:val="16"/>
                <w:szCs w:val="16"/>
                <w:lang w:val="en-GB" w:eastAsia="en-GB"/>
              </w:rPr>
              <w:t xml:space="preserve"> Village", "</w:t>
            </w:r>
            <w:proofErr w:type="spellStart"/>
            <w:r w:rsidRPr="00400377">
              <w:rPr>
                <w:rFonts w:ascii="Times New Roman" w:eastAsia="Times New Roman" w:hAnsi="Times New Roman" w:cs="Times New Roman"/>
                <w:color w:val="000000"/>
                <w:sz w:val="16"/>
                <w:szCs w:val="16"/>
                <w:lang w:val="en-GB" w:eastAsia="en-GB"/>
              </w:rPr>
              <w:t>Nisgaa</w:t>
            </w:r>
            <w:proofErr w:type="spellEnd"/>
            <w:r w:rsidRPr="00400377">
              <w:rPr>
                <w:rFonts w:ascii="Times New Roman" w:eastAsia="Times New Roman" w:hAnsi="Times New Roman" w:cs="Times New Roman"/>
                <w:color w:val="000000"/>
                <w:sz w:val="16"/>
                <w:szCs w:val="16"/>
                <w:lang w:val="en-GB" w:eastAsia="en-GB"/>
              </w:rPr>
              <w:t xml:space="preserve"> Land", Indian Government District</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Non </w:t>
            </w:r>
            <w:proofErr w:type="spellStart"/>
            <w:r w:rsidRPr="00400377">
              <w:rPr>
                <w:rFonts w:ascii="Times New Roman" w:eastAsia="Times New Roman" w:hAnsi="Times New Roman" w:cs="Times New Roman"/>
                <w:color w:val="000000"/>
                <w:sz w:val="16"/>
                <w:szCs w:val="16"/>
                <w:lang w:val="en-GB" w:eastAsia="en-GB"/>
              </w:rPr>
              <w:t>Organisé</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Établissemnet</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Indien</w:t>
            </w:r>
            <w:proofErr w:type="spellEnd"/>
            <w:r w:rsidRPr="00400377">
              <w:rPr>
                <w:rFonts w:ascii="Times New Roman" w:eastAsia="Times New Roman" w:hAnsi="Times New Roman" w:cs="Times New Roman"/>
                <w:color w:val="000000"/>
                <w:sz w:val="16"/>
                <w:szCs w:val="16"/>
                <w:lang w:val="en-GB" w:eastAsia="en-GB"/>
              </w:rPr>
              <w:t>, Parish</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Rural Community, Subdivision of Unorganized, Indian Reserve</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Region, Hamlet, Settlement, Chartered Community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Subdivision of County Municipality, Regional Municipality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Municipal District, Community, Township and Royalty, Ville</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Municipalité</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Municipalité</w:t>
            </w:r>
            <w:proofErr w:type="spellEnd"/>
            <w:r w:rsidRPr="00400377">
              <w:rPr>
                <w:rFonts w:ascii="Times New Roman" w:eastAsia="Times New Roman" w:hAnsi="Times New Roman" w:cs="Times New Roman"/>
                <w:color w:val="000000"/>
                <w:sz w:val="16"/>
                <w:szCs w:val="16"/>
                <w:lang w:val="en-GB" w:eastAsia="en-GB"/>
              </w:rPr>
              <w:t xml:space="preserve"> De </w:t>
            </w:r>
            <w:proofErr w:type="spellStart"/>
            <w:r w:rsidRPr="00400377">
              <w:rPr>
                <w:rFonts w:ascii="Times New Roman" w:eastAsia="Times New Roman" w:hAnsi="Times New Roman" w:cs="Times New Roman"/>
                <w:color w:val="000000"/>
                <w:sz w:val="16"/>
                <w:szCs w:val="16"/>
                <w:lang w:val="en-GB" w:eastAsia="en-GB"/>
              </w:rPr>
              <w:t>Paroisse</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Municipalité</w:t>
            </w:r>
            <w:proofErr w:type="spellEnd"/>
            <w:r w:rsidRPr="00400377">
              <w:rPr>
                <w:rFonts w:ascii="Times New Roman" w:eastAsia="Times New Roman" w:hAnsi="Times New Roman" w:cs="Times New Roman"/>
                <w:color w:val="000000"/>
                <w:sz w:val="16"/>
                <w:szCs w:val="16"/>
                <w:lang w:val="en-GB" w:eastAsia="en-GB"/>
              </w:rPr>
              <w:t xml:space="preserve"> De Canton, Terre </w:t>
            </w:r>
            <w:proofErr w:type="spellStart"/>
            <w:r w:rsidRPr="00400377">
              <w:rPr>
                <w:rFonts w:ascii="Times New Roman" w:eastAsia="Times New Roman" w:hAnsi="Times New Roman" w:cs="Times New Roman"/>
                <w:color w:val="000000"/>
                <w:sz w:val="16"/>
                <w:szCs w:val="16"/>
                <w:lang w:val="en-GB" w:eastAsia="en-GB"/>
              </w:rPr>
              <w:t>Inuite</w:t>
            </w:r>
            <w:proofErr w:type="spellEnd"/>
            <w:r w:rsidRPr="00400377">
              <w:rPr>
                <w:rFonts w:ascii="Times New Roman" w:eastAsia="Times New Roman" w:hAnsi="Times New Roman" w:cs="Times New Roman"/>
                <w:color w:val="000000"/>
                <w:sz w:val="16"/>
                <w:szCs w:val="16"/>
                <w:lang w:val="en-GB" w:eastAsia="en-GB"/>
              </w:rPr>
              <w:t xml:space="preserve">, Village </w:t>
            </w:r>
            <w:proofErr w:type="spellStart"/>
            <w:r w:rsidRPr="00400377">
              <w:rPr>
                <w:rFonts w:ascii="Times New Roman" w:eastAsia="Times New Roman" w:hAnsi="Times New Roman" w:cs="Times New Roman"/>
                <w:color w:val="000000"/>
                <w:sz w:val="16"/>
                <w:szCs w:val="16"/>
                <w:lang w:val="en-GB" w:eastAsia="en-GB"/>
              </w:rPr>
              <w:t>Nordique</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Terres</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Réservées</w:t>
            </w:r>
            <w:proofErr w:type="spellEnd"/>
            <w:r w:rsidRPr="00400377">
              <w:rPr>
                <w:rFonts w:ascii="Times New Roman" w:eastAsia="Times New Roman" w:hAnsi="Times New Roman" w:cs="Times New Roman"/>
                <w:color w:val="000000"/>
                <w:sz w:val="16"/>
                <w:szCs w:val="16"/>
                <w:lang w:val="en-GB" w:eastAsia="en-GB"/>
              </w:rPr>
              <w:t xml:space="preserve">, Village Cri, Village Naskapi, </w:t>
            </w:r>
            <w:proofErr w:type="spellStart"/>
            <w:r w:rsidRPr="00400377">
              <w:rPr>
                <w:rFonts w:ascii="Times New Roman" w:eastAsia="Times New Roman" w:hAnsi="Times New Roman" w:cs="Times New Roman"/>
                <w:color w:val="000000"/>
                <w:sz w:val="16"/>
                <w:szCs w:val="16"/>
                <w:lang w:val="en-GB" w:eastAsia="en-GB"/>
              </w:rPr>
              <w:t>Comuna</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Xiànjíshì</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Shìxiáqū</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Xiàn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Zizhiqu</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Zìzhìxiàn</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Freguesia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Département</w:t>
            </w:r>
            <w:proofErr w:type="spellEnd"/>
            <w:r w:rsidRPr="00400377">
              <w:rPr>
                <w:rFonts w:ascii="Times New Roman" w:eastAsia="Times New Roman" w:hAnsi="Times New Roman" w:cs="Times New Roman"/>
                <w:color w:val="000000"/>
                <w:sz w:val="16"/>
                <w:szCs w:val="16"/>
                <w:lang w:val="en-GB" w:eastAsia="en-GB"/>
              </w:rPr>
              <w:t xml:space="preserve">, Cabecera Cantonal, </w:t>
            </w:r>
            <w:proofErr w:type="spellStart"/>
            <w:r w:rsidRPr="00400377">
              <w:rPr>
                <w:rFonts w:ascii="Times New Roman" w:eastAsia="Times New Roman" w:hAnsi="Times New Roman" w:cs="Times New Roman"/>
                <w:color w:val="000000"/>
                <w:sz w:val="16"/>
                <w:szCs w:val="16"/>
                <w:lang w:val="en-GB" w:eastAsia="en-GB"/>
              </w:rPr>
              <w:t>Parroquia</w:t>
            </w:r>
            <w:proofErr w:type="spellEnd"/>
            <w:r w:rsidRPr="00400377">
              <w:rPr>
                <w:rFonts w:ascii="Times New Roman" w:eastAsia="Times New Roman" w:hAnsi="Times New Roman" w:cs="Times New Roman"/>
                <w:color w:val="000000"/>
                <w:sz w:val="16"/>
                <w:szCs w:val="16"/>
                <w:lang w:val="en-GB" w:eastAsia="en-GB"/>
              </w:rPr>
              <w:t xml:space="preserve"> Rural</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Küla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Alevik</w:t>
            </w:r>
            <w:proofErr w:type="spellEnd"/>
            <w:r w:rsidRPr="00400377">
              <w:rPr>
                <w:rFonts w:ascii="Times New Roman" w:eastAsia="Times New Roman" w:hAnsi="Times New Roman" w:cs="Times New Roman"/>
                <w:color w:val="000000"/>
                <w:sz w:val="16"/>
                <w:szCs w:val="16"/>
                <w:lang w:val="en-GB" w:eastAsia="en-GB"/>
              </w:rPr>
              <w:t xml:space="preserve">, Linn, </w:t>
            </w:r>
            <w:proofErr w:type="spellStart"/>
            <w:r w:rsidRPr="00400377">
              <w:rPr>
                <w:rFonts w:ascii="Times New Roman" w:eastAsia="Times New Roman" w:hAnsi="Times New Roman" w:cs="Times New Roman"/>
                <w:color w:val="000000"/>
                <w:sz w:val="16"/>
                <w:szCs w:val="16"/>
                <w:lang w:val="en-GB" w:eastAsia="en-GB"/>
              </w:rPr>
              <w:t>Linnaosa</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Seutukunta|Ekonomisk</w:t>
            </w:r>
            <w:proofErr w:type="spellEnd"/>
            <w:r w:rsidRPr="00400377">
              <w:rPr>
                <w:rFonts w:ascii="Times New Roman" w:eastAsia="Times New Roman" w:hAnsi="Times New Roman" w:cs="Times New Roman"/>
                <w:color w:val="000000"/>
                <w:sz w:val="16"/>
                <w:szCs w:val="16"/>
                <w:lang w:val="en-GB" w:eastAsia="en-GB"/>
              </w:rPr>
              <w:t xml:space="preserve"> region, </w:t>
            </w:r>
            <w:proofErr w:type="spellStart"/>
            <w:r w:rsidRPr="00400377">
              <w:rPr>
                <w:rFonts w:ascii="Times New Roman" w:eastAsia="Times New Roman" w:hAnsi="Times New Roman" w:cs="Times New Roman"/>
                <w:color w:val="000000"/>
                <w:sz w:val="16"/>
                <w:szCs w:val="16"/>
                <w:lang w:val="en-GB" w:eastAsia="en-GB"/>
              </w:rPr>
              <w:t>Gemeinschaftsfreie</w:t>
            </w:r>
            <w:proofErr w:type="spellEnd"/>
            <w:r w:rsidRPr="00400377">
              <w:rPr>
                <w:rFonts w:ascii="Times New Roman" w:eastAsia="Times New Roman" w:hAnsi="Times New Roman" w:cs="Times New Roman"/>
                <w:color w:val="000000"/>
                <w:sz w:val="16"/>
                <w:szCs w:val="16"/>
                <w:lang w:val="en-GB" w:eastAsia="en-GB"/>
              </w:rPr>
              <w:t xml:space="preserve"> Gemeinde</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Amtsfreie</w:t>
            </w:r>
            <w:proofErr w:type="spellEnd"/>
            <w:r w:rsidRPr="00400377">
              <w:rPr>
                <w:rFonts w:ascii="Times New Roman" w:eastAsia="Times New Roman" w:hAnsi="Times New Roman" w:cs="Times New Roman"/>
                <w:color w:val="000000"/>
                <w:sz w:val="16"/>
                <w:szCs w:val="16"/>
                <w:lang w:val="en-GB" w:eastAsia="en-GB"/>
              </w:rPr>
              <w:t xml:space="preserve"> Gemeinde, Amt, Water Body, </w:t>
            </w:r>
            <w:proofErr w:type="spellStart"/>
            <w:r w:rsidRPr="00400377">
              <w:rPr>
                <w:rFonts w:ascii="Times New Roman" w:eastAsia="Times New Roman" w:hAnsi="Times New Roman" w:cs="Times New Roman"/>
                <w:color w:val="000000"/>
                <w:sz w:val="16"/>
                <w:szCs w:val="16"/>
                <w:lang w:val="en-GB" w:eastAsia="en-GB"/>
              </w:rPr>
              <w:t>Einheitsgemeinde</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Samtgemeinde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Dímos</w:t>
            </w:r>
            <w:proofErr w:type="spellEnd"/>
            <w:r w:rsidRPr="00400377">
              <w:rPr>
                <w:rFonts w:ascii="Times New Roman" w:eastAsia="Times New Roman" w:hAnsi="Times New Roman" w:cs="Times New Roman"/>
                <w:color w:val="000000"/>
                <w:sz w:val="16"/>
                <w:szCs w:val="16"/>
                <w:lang w:val="en-GB" w:eastAsia="en-GB"/>
              </w:rPr>
              <w:t xml:space="preserve">, Sub-prefecture, Taluk, </w:t>
            </w:r>
            <w:proofErr w:type="spellStart"/>
            <w:r w:rsidRPr="00400377">
              <w:rPr>
                <w:rFonts w:ascii="Times New Roman" w:eastAsia="Times New Roman" w:hAnsi="Times New Roman" w:cs="Times New Roman"/>
                <w:color w:val="000000"/>
                <w:sz w:val="16"/>
                <w:szCs w:val="16"/>
                <w:lang w:val="en-GB" w:eastAsia="en-GB"/>
              </w:rPr>
              <w:t>Kecamatan</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Distrik</w:t>
            </w:r>
            <w:proofErr w:type="spellEnd"/>
            <w:r w:rsidRPr="00400377">
              <w:rPr>
                <w:rFonts w:ascii="Times New Roman" w:eastAsia="Times New Roman" w:hAnsi="Times New Roman" w:cs="Times New Roman"/>
                <w:color w:val="000000"/>
                <w:sz w:val="16"/>
                <w:szCs w:val="16"/>
                <w:lang w:val="en-GB" w:eastAsia="en-GB"/>
              </w:rPr>
              <w:t>, Ward, Municipality, Clan, Cercle, Unknown</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Localidad</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Village|Township</w:t>
            </w:r>
            <w:proofErr w:type="spellEnd"/>
            <w:r w:rsidRPr="00400377">
              <w:rPr>
                <w:rFonts w:ascii="Times New Roman" w:eastAsia="Times New Roman" w:hAnsi="Times New Roman" w:cs="Times New Roman"/>
                <w:color w:val="000000"/>
                <w:sz w:val="16"/>
                <w:szCs w:val="16"/>
                <w:lang w:val="en-GB" w:eastAsia="en-GB"/>
              </w:rPr>
              <w:t>, District, Corregimiento</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Barangay, Miasto </w:t>
            </w:r>
            <w:proofErr w:type="spellStart"/>
            <w:r w:rsidRPr="00400377">
              <w:rPr>
                <w:rFonts w:ascii="Times New Roman" w:eastAsia="Times New Roman" w:hAnsi="Times New Roman" w:cs="Times New Roman"/>
                <w:color w:val="000000"/>
                <w:sz w:val="16"/>
                <w:szCs w:val="16"/>
                <w:lang w:val="en-GB" w:eastAsia="en-GB"/>
              </w:rPr>
              <w:t>na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prawach</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powiatu</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Gmina</w:t>
            </w:r>
            <w:proofErr w:type="spellEnd"/>
            <w:r w:rsidRPr="00400377">
              <w:rPr>
                <w:rFonts w:ascii="Times New Roman" w:eastAsia="Times New Roman" w:hAnsi="Times New Roman" w:cs="Times New Roman"/>
                <w:color w:val="000000"/>
                <w:sz w:val="16"/>
                <w:szCs w:val="16"/>
                <w:lang w:val="en-GB" w:eastAsia="en-GB"/>
              </w:rPr>
              <w:t xml:space="preserve"> (urban)</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Gmina</w:t>
            </w:r>
            <w:proofErr w:type="spellEnd"/>
            <w:r w:rsidRPr="00400377">
              <w:rPr>
                <w:rFonts w:ascii="Times New Roman" w:eastAsia="Times New Roman" w:hAnsi="Times New Roman" w:cs="Times New Roman"/>
                <w:color w:val="000000"/>
                <w:sz w:val="16"/>
                <w:szCs w:val="16"/>
                <w:lang w:val="en-GB" w:eastAsia="en-GB"/>
              </w:rPr>
              <w:t xml:space="preserve"> (rural), </w:t>
            </w:r>
            <w:proofErr w:type="spellStart"/>
            <w:r w:rsidRPr="00400377">
              <w:rPr>
                <w:rFonts w:ascii="Times New Roman" w:eastAsia="Times New Roman" w:hAnsi="Times New Roman" w:cs="Times New Roman"/>
                <w:color w:val="000000"/>
                <w:sz w:val="16"/>
                <w:szCs w:val="16"/>
                <w:lang w:val="en-GB" w:eastAsia="en-GB"/>
              </w:rPr>
              <w:t>Gmina</w:t>
            </w:r>
            <w:proofErr w:type="spellEnd"/>
            <w:r w:rsidRPr="00400377">
              <w:rPr>
                <w:rFonts w:ascii="Times New Roman" w:eastAsia="Times New Roman" w:hAnsi="Times New Roman" w:cs="Times New Roman"/>
                <w:color w:val="000000"/>
                <w:sz w:val="16"/>
                <w:szCs w:val="16"/>
                <w:lang w:val="en-GB" w:eastAsia="en-GB"/>
              </w:rPr>
              <w:t xml:space="preserve"> (urban-rural), </w:t>
            </w:r>
            <w:proofErr w:type="spellStart"/>
            <w:r w:rsidRPr="00400377">
              <w:rPr>
                <w:rFonts w:ascii="Times New Roman" w:eastAsia="Times New Roman" w:hAnsi="Times New Roman" w:cs="Times New Roman"/>
                <w:color w:val="000000"/>
                <w:sz w:val="16"/>
                <w:szCs w:val="16"/>
                <w:lang w:val="en-GB" w:eastAsia="en-GB"/>
              </w:rPr>
              <w:t>Arrondissment</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Chiefdom, Local Municipality, Metropolitan Municipality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Comarca, </w:t>
            </w:r>
            <w:proofErr w:type="spellStart"/>
            <w:r w:rsidRPr="00400377">
              <w:rPr>
                <w:rFonts w:ascii="Times New Roman" w:eastAsia="Times New Roman" w:hAnsi="Times New Roman" w:cs="Times New Roman"/>
                <w:color w:val="000000"/>
                <w:sz w:val="16"/>
                <w:szCs w:val="16"/>
                <w:lang w:val="en-GB" w:eastAsia="en-GB"/>
              </w:rPr>
              <w:t>Wodi</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Tambon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Suco</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Xã</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Thị</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trấn</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Phường</w:t>
            </w:r>
            <w:proofErr w:type="spellEnd"/>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Đảo</w:t>
            </w:r>
            <w:proofErr w:type="spellEnd"/>
            <w:r w:rsidRPr="00400377">
              <w:rPr>
                <w:rFonts w:ascii="Times New Roman" w:eastAsia="Times New Roman" w:hAnsi="Times New Roman" w:cs="Times New Roman"/>
                <w:color w:val="000000"/>
                <w:sz w:val="16"/>
                <w:szCs w:val="16"/>
                <w:lang w:val="en-GB" w:eastAsia="en-GB"/>
              </w:rPr>
              <w:t>, Unitary authority, Administrative county district, NA</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Unitary authority (city), Metropolitan borough (city)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Metropolitan borough, Unitary district (city)</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Unitary district, Island area, Unitary authority (Wales)</w:t>
            </w:r>
          </w:p>
        </w:tc>
      </w:tr>
      <w:tr w:rsidR="004E10EA" w:rsidRPr="00666014" w14:paraId="317A2A9C" w14:textId="77777777" w:rsidTr="00CB01BE">
        <w:trPr>
          <w:trHeight w:val="20"/>
        </w:trPr>
        <w:tc>
          <w:tcPr>
            <w:tcW w:w="394" w:type="pct"/>
            <w:noWrap/>
            <w:hideMark/>
          </w:tcPr>
          <w:p w14:paraId="024936D3" w14:textId="02D56B02" w:rsidR="004E10EA" w:rsidRPr="00400377" w:rsidRDefault="005D6E1D"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Level</w:t>
            </w:r>
            <w:r w:rsidR="004E10EA" w:rsidRPr="00400377">
              <w:rPr>
                <w:rFonts w:ascii="Times New Roman" w:eastAsia="Times New Roman" w:hAnsi="Times New Roman" w:cs="Times New Roman"/>
                <w:color w:val="000000"/>
                <w:sz w:val="16"/>
                <w:szCs w:val="16"/>
                <w:lang w:val="en-GB" w:eastAsia="en-GB"/>
              </w:rPr>
              <w:t xml:space="preserve"> 4</w:t>
            </w:r>
          </w:p>
        </w:tc>
        <w:tc>
          <w:tcPr>
            <w:tcW w:w="4606" w:type="pct"/>
            <w:hideMark/>
          </w:tcPr>
          <w:p w14:paraId="4DC8F55F" w14:textId="0BA2F88C" w:rsidR="004E10EA" w:rsidRPr="00400377" w:rsidRDefault="004E10EA" w:rsidP="004E10EA">
            <w:pPr>
              <w:spacing w:after="0" w:line="240" w:lineRule="auto"/>
              <w:rPr>
                <w:rFonts w:ascii="Times New Roman" w:eastAsia="Times New Roman" w:hAnsi="Times New Roman" w:cs="Times New Roman"/>
                <w:color w:val="000000"/>
                <w:sz w:val="16"/>
                <w:szCs w:val="16"/>
                <w:lang w:val="en-GB" w:eastAsia="en-GB"/>
              </w:rPr>
            </w:pPr>
            <w:r w:rsidRPr="00400377">
              <w:rPr>
                <w:rFonts w:ascii="Times New Roman" w:eastAsia="Times New Roman" w:hAnsi="Times New Roman" w:cs="Times New Roman"/>
                <w:color w:val="000000"/>
                <w:sz w:val="16"/>
                <w:szCs w:val="16"/>
                <w:lang w:val="en-GB" w:eastAsia="en-GB"/>
              </w:rPr>
              <w:t xml:space="preserve">None, Union, </w:t>
            </w:r>
            <w:proofErr w:type="spellStart"/>
            <w:r w:rsidRPr="00400377">
              <w:rPr>
                <w:rFonts w:ascii="Times New Roman" w:eastAsia="Times New Roman" w:hAnsi="Times New Roman" w:cs="Times New Roman"/>
                <w:color w:val="000000"/>
                <w:sz w:val="16"/>
                <w:szCs w:val="16"/>
                <w:lang w:val="en-GB" w:eastAsia="en-GB"/>
              </w:rPr>
              <w:t>Gemeente</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Phum</w:t>
            </w:r>
            <w:proofErr w:type="spellEnd"/>
            <w:r w:rsidRPr="00400377">
              <w:rPr>
                <w:rFonts w:ascii="Times New Roman" w:eastAsia="Times New Roman" w:hAnsi="Times New Roman" w:cs="Times New Roman"/>
                <w:color w:val="000000"/>
                <w:sz w:val="16"/>
                <w:szCs w:val="16"/>
                <w:lang w:val="en-GB" w:eastAsia="en-GB"/>
              </w:rPr>
              <w:t>, Sous-</w:t>
            </w:r>
            <w:proofErr w:type="spellStart"/>
            <w:proofErr w:type="gramStart"/>
            <w:r w:rsidRPr="00400377">
              <w:rPr>
                <w:rFonts w:ascii="Times New Roman" w:eastAsia="Times New Roman" w:hAnsi="Times New Roman" w:cs="Times New Roman"/>
                <w:color w:val="000000"/>
                <w:sz w:val="16"/>
                <w:szCs w:val="16"/>
                <w:lang w:val="en-GB" w:eastAsia="en-GB"/>
              </w:rPr>
              <w:t>préfecture</w:t>
            </w:r>
            <w:proofErr w:type="spellEnd"/>
            <w:r w:rsidR="00851061" w:rsidRPr="00400377">
              <w:rPr>
                <w:rFonts w:ascii="Times New Roman" w:eastAsia="Times New Roman" w:hAnsi="Times New Roman" w:cs="Times New Roman"/>
                <w:color w:val="000000"/>
                <w:sz w:val="16"/>
                <w:szCs w:val="16"/>
                <w:lang w:val="en-GB" w:eastAsia="en-GB"/>
              </w:rPr>
              <w:t xml:space="preserve"> ,</w:t>
            </w:r>
            <w:proofErr w:type="gramEnd"/>
            <w:r w:rsidR="00851061"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Kunta|Kommun</w:t>
            </w:r>
            <w:proofErr w:type="spellEnd"/>
            <w:r w:rsidRPr="00400377">
              <w:rPr>
                <w:rFonts w:ascii="Times New Roman" w:eastAsia="Times New Roman" w:hAnsi="Times New Roman" w:cs="Times New Roman"/>
                <w:color w:val="000000"/>
                <w:sz w:val="16"/>
                <w:szCs w:val="16"/>
                <w:lang w:val="en-GB" w:eastAsia="en-GB"/>
              </w:rPr>
              <w:t>, Canton, Stadt, Gemeinde, Water Body</w:t>
            </w:r>
            <w:r w:rsidR="00851061" w:rsidRPr="00400377">
              <w:rPr>
                <w:rFonts w:ascii="Times New Roman" w:eastAsia="Times New Roman" w:hAnsi="Times New Roman" w:cs="Times New Roman"/>
                <w:color w:val="000000"/>
                <w:sz w:val="16"/>
                <w:szCs w:val="16"/>
                <w:lang w:val="en-GB" w:eastAsia="en-GB"/>
              </w:rPr>
              <w:t xml:space="preserve"> , </w:t>
            </w:r>
            <w:proofErr w:type="spellStart"/>
            <w:r w:rsidRPr="00400377">
              <w:rPr>
                <w:rFonts w:ascii="Times New Roman" w:eastAsia="Times New Roman" w:hAnsi="Times New Roman" w:cs="Times New Roman"/>
                <w:color w:val="000000"/>
                <w:sz w:val="16"/>
                <w:szCs w:val="16"/>
                <w:lang w:val="en-GB" w:eastAsia="en-GB"/>
              </w:rPr>
              <w:t>Gemeindefreies</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Gebiet</w:t>
            </w:r>
            <w:proofErr w:type="spellEnd"/>
            <w:r w:rsidRPr="00400377">
              <w:rPr>
                <w:rFonts w:ascii="Times New Roman" w:eastAsia="Times New Roman" w:hAnsi="Times New Roman" w:cs="Times New Roman"/>
                <w:color w:val="000000"/>
                <w:sz w:val="16"/>
                <w:szCs w:val="16"/>
                <w:lang w:val="en-GB" w:eastAsia="en-GB"/>
              </w:rPr>
              <w:t xml:space="preserve">, Sub-commune, </w:t>
            </w:r>
            <w:proofErr w:type="spellStart"/>
            <w:r w:rsidRPr="00400377">
              <w:rPr>
                <w:rFonts w:ascii="Times New Roman" w:eastAsia="Times New Roman" w:hAnsi="Times New Roman" w:cs="Times New Roman"/>
                <w:color w:val="000000"/>
                <w:sz w:val="16"/>
                <w:szCs w:val="16"/>
                <w:lang w:val="en-GB" w:eastAsia="en-GB"/>
              </w:rPr>
              <w:t>Desa</w:t>
            </w:r>
            <w:proofErr w:type="spellEnd"/>
            <w:r w:rsidRPr="00400377">
              <w:rPr>
                <w:rFonts w:ascii="Times New Roman" w:eastAsia="Times New Roman" w:hAnsi="Times New Roman" w:cs="Times New Roman"/>
                <w:color w:val="000000"/>
                <w:sz w:val="16"/>
                <w:szCs w:val="16"/>
                <w:lang w:val="en-GB" w:eastAsia="en-GB"/>
              </w:rPr>
              <w:t xml:space="preserve">, </w:t>
            </w:r>
            <w:proofErr w:type="spellStart"/>
            <w:r w:rsidRPr="00400377">
              <w:rPr>
                <w:rFonts w:ascii="Times New Roman" w:eastAsia="Times New Roman" w:hAnsi="Times New Roman" w:cs="Times New Roman"/>
                <w:color w:val="000000"/>
                <w:sz w:val="16"/>
                <w:szCs w:val="16"/>
                <w:lang w:val="en-GB" w:eastAsia="en-GB"/>
              </w:rPr>
              <w:t>Kelurahan</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Commune Rural, Commune </w:t>
            </w:r>
            <w:proofErr w:type="spellStart"/>
            <w:r w:rsidRPr="00400377">
              <w:rPr>
                <w:rFonts w:ascii="Times New Roman" w:eastAsia="Times New Roman" w:hAnsi="Times New Roman" w:cs="Times New Roman"/>
                <w:color w:val="000000"/>
                <w:sz w:val="16"/>
                <w:szCs w:val="16"/>
                <w:lang w:val="en-GB" w:eastAsia="en-GB"/>
              </w:rPr>
              <w:t>Urbaine</w:t>
            </w:r>
            <w:proofErr w:type="spellEnd"/>
            <w:r w:rsidRPr="00400377">
              <w:rPr>
                <w:rFonts w:ascii="Times New Roman" w:eastAsia="Times New Roman" w:hAnsi="Times New Roman" w:cs="Times New Roman"/>
                <w:color w:val="000000"/>
                <w:sz w:val="16"/>
                <w:szCs w:val="16"/>
                <w:lang w:val="en-GB" w:eastAsia="en-GB"/>
              </w:rPr>
              <w:t>, Commune, Parc National</w:t>
            </w:r>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Ward, Municipality, plazas de </w:t>
            </w:r>
            <w:proofErr w:type="spellStart"/>
            <w:r w:rsidRPr="00400377">
              <w:rPr>
                <w:rFonts w:ascii="Times New Roman" w:eastAsia="Times New Roman" w:hAnsi="Times New Roman" w:cs="Times New Roman"/>
                <w:color w:val="000000"/>
                <w:sz w:val="16"/>
                <w:szCs w:val="16"/>
                <w:lang w:val="en-GB" w:eastAsia="en-GB"/>
              </w:rPr>
              <w:t>soberanía</w:t>
            </w:r>
            <w:proofErr w:type="spellEnd"/>
            <w:r w:rsidR="00851061" w:rsidRPr="00400377">
              <w:rPr>
                <w:rFonts w:ascii="Times New Roman" w:eastAsia="Times New Roman" w:hAnsi="Times New Roman" w:cs="Times New Roman"/>
                <w:color w:val="000000"/>
                <w:sz w:val="16"/>
                <w:szCs w:val="16"/>
                <w:lang w:val="en-GB" w:eastAsia="en-GB"/>
              </w:rPr>
              <w:t xml:space="preserve"> , </w:t>
            </w:r>
            <w:r w:rsidRPr="00400377">
              <w:rPr>
                <w:rFonts w:ascii="Times New Roman" w:eastAsia="Times New Roman" w:hAnsi="Times New Roman" w:cs="Times New Roman"/>
                <w:color w:val="000000"/>
                <w:sz w:val="16"/>
                <w:szCs w:val="16"/>
                <w:lang w:val="en-GB" w:eastAsia="en-GB"/>
              </w:rPr>
              <w:t xml:space="preserve">Plazas de </w:t>
            </w:r>
            <w:proofErr w:type="spellStart"/>
            <w:r w:rsidRPr="00400377">
              <w:rPr>
                <w:rFonts w:ascii="Times New Roman" w:eastAsia="Times New Roman" w:hAnsi="Times New Roman" w:cs="Times New Roman"/>
                <w:color w:val="000000"/>
                <w:sz w:val="16"/>
                <w:szCs w:val="16"/>
                <w:lang w:val="en-GB" w:eastAsia="en-GB"/>
              </w:rPr>
              <w:t>soberanía</w:t>
            </w:r>
            <w:proofErr w:type="spellEnd"/>
          </w:p>
        </w:tc>
      </w:tr>
    </w:tbl>
    <w:p w14:paraId="2B79F9EC" w14:textId="01758EAE" w:rsidR="004E10EA" w:rsidRPr="00400377" w:rsidRDefault="004E10EA" w:rsidP="00EF2D43">
      <w:pPr>
        <w:spacing w:line="480" w:lineRule="auto"/>
        <w:ind w:left="360"/>
        <w:jc w:val="both"/>
        <w:rPr>
          <w:rFonts w:ascii="Times New Roman" w:hAnsi="Times New Roman" w:cs="Times New Roman"/>
          <w:lang w:val="en-GB"/>
        </w:rPr>
      </w:pPr>
    </w:p>
    <w:p w14:paraId="49847D12" w14:textId="6DD41E3A" w:rsidR="004E10EA" w:rsidRPr="00400377" w:rsidRDefault="004A40E6" w:rsidP="004A40E6">
      <w:pPr>
        <w:pStyle w:val="Ttulo1"/>
        <w:rPr>
          <w:rFonts w:ascii="Times New Roman" w:hAnsi="Times New Roman" w:cs="Times New Roman"/>
        </w:rPr>
      </w:pPr>
      <w:r w:rsidRPr="00400377">
        <w:rPr>
          <w:rFonts w:ascii="Times New Roman" w:hAnsi="Times New Roman" w:cs="Times New Roman"/>
        </w:rPr>
        <w:t xml:space="preserve">Hazard </w:t>
      </w:r>
    </w:p>
    <w:p w14:paraId="5DA06760" w14:textId="7187DBB6" w:rsidR="004A40E6" w:rsidRPr="00400377" w:rsidRDefault="004A40E6" w:rsidP="00A85A02">
      <w:pPr>
        <w:jc w:val="both"/>
        <w:rPr>
          <w:rFonts w:ascii="Times New Roman" w:hAnsi="Times New Roman" w:cs="Times New Roman"/>
          <w:lang w:val="en-GB" w:eastAsia="en-GB"/>
        </w:rPr>
      </w:pPr>
      <w:r w:rsidRPr="00400377">
        <w:rPr>
          <w:rFonts w:ascii="Times New Roman" w:hAnsi="Times New Roman" w:cs="Times New Roman"/>
          <w:lang w:val="en-GB" w:eastAsia="en-GB"/>
        </w:rPr>
        <w:t>In many regions, the highest category in the baseline and projected climatology will be the same, represented in yellow in</w:t>
      </w:r>
      <w:r w:rsidR="00CB01BE" w:rsidRPr="00400377">
        <w:rPr>
          <w:rFonts w:ascii="Times New Roman" w:hAnsi="Times New Roman" w:cs="Times New Roman"/>
          <w:lang w:val="en-GB" w:eastAsia="en-GB"/>
        </w:rPr>
        <w:t xml:space="preserve"> Figure S1</w:t>
      </w:r>
      <w:r w:rsidRPr="00400377">
        <w:rPr>
          <w:rFonts w:ascii="Times New Roman" w:hAnsi="Times New Roman" w:cs="Times New Roman"/>
          <w:lang w:val="en-GB" w:eastAsia="en-GB"/>
        </w:rPr>
        <w:t xml:space="preserve">. This includes the Caribbean, Gulf of Mexico, some regions in the Pacific coast of Mexico, Bangladesh, Mozambique and Madagascar.  </w:t>
      </w:r>
    </w:p>
    <w:p w14:paraId="6DAAB6D9" w14:textId="77777777" w:rsidR="004A40E6" w:rsidRPr="00400377" w:rsidRDefault="004A40E6" w:rsidP="00A85A02">
      <w:pPr>
        <w:jc w:val="both"/>
        <w:rPr>
          <w:rFonts w:ascii="Times New Roman" w:hAnsi="Times New Roman" w:cs="Times New Roman"/>
          <w:lang w:val="en-GB" w:eastAsia="en-GB"/>
        </w:rPr>
      </w:pPr>
      <w:r w:rsidRPr="00400377">
        <w:rPr>
          <w:rFonts w:ascii="Times New Roman" w:hAnsi="Times New Roman" w:cs="Times New Roman"/>
          <w:lang w:val="en-GB" w:eastAsia="en-GB"/>
        </w:rPr>
        <w:lastRenderedPageBreak/>
        <w:t xml:space="preserve">However, other regions will transition to being affected by TCs of lower categories or even experience none at all. For instance, in Veracruz in the Gulf of Mexico, South India, North Sri Lanka and South Myanmar, the transition is from experiencing TCs to none tropical cyclones. </w:t>
      </w:r>
    </w:p>
    <w:p w14:paraId="49358F07" w14:textId="77777777" w:rsidR="004A40E6" w:rsidRPr="00400377" w:rsidRDefault="004A40E6" w:rsidP="00A85A02">
      <w:pPr>
        <w:jc w:val="both"/>
        <w:rPr>
          <w:rFonts w:ascii="Times New Roman" w:hAnsi="Times New Roman" w:cs="Times New Roman"/>
          <w:lang w:val="en-GB" w:eastAsia="en-GB"/>
        </w:rPr>
      </w:pPr>
      <w:r w:rsidRPr="00400377">
        <w:rPr>
          <w:rFonts w:ascii="Times New Roman" w:hAnsi="Times New Roman" w:cs="Times New Roman"/>
          <w:lang w:val="en-GB" w:eastAsia="en-GB"/>
        </w:rPr>
        <w:t>Regions that may be exposed to higher categories in the SSP5-8.5 scenario are found in the Northeast of USA, South of Mexico, Oman, Northeast Australia and Melanesia, China, South Japan, and Taiwan and Philippines, where the maximum category will increase from 4 to 5. In Southwest Europe, Northwest of Africa, and north of New Zealand the maximum category transitions from TC2 to TC3. Indonesia, Japan and the central region of China are projected to be affected by categories up 5.</w:t>
      </w:r>
    </w:p>
    <w:p w14:paraId="7D987A7F" w14:textId="40159570" w:rsidR="004A40E6" w:rsidRPr="00400377" w:rsidRDefault="004A40E6" w:rsidP="00A85A02">
      <w:pPr>
        <w:jc w:val="both"/>
        <w:rPr>
          <w:rFonts w:ascii="Times New Roman" w:hAnsi="Times New Roman" w:cs="Times New Roman"/>
          <w:lang w:val="en-GB" w:eastAsia="en-GB"/>
        </w:rPr>
      </w:pPr>
      <w:r w:rsidRPr="00400377">
        <w:rPr>
          <w:rFonts w:ascii="Times New Roman" w:hAnsi="Times New Roman" w:cs="Times New Roman"/>
          <w:lang w:val="en-GB" w:eastAsia="en-GB"/>
        </w:rPr>
        <w:t xml:space="preserve">Neoclimatic regions that may be affected to a TCs of any category for the first time are found in South of Australia and North California, which are projected to experience a transition from none to cyclones of category 1. Results also show neoclimatic regions in Arabic Peninsula (none to 1), Guinea (none to 2), Suriname (from none to 1) and Panama (from none to 1). However, there is a very high level of uncertainty in these regions, as only one of the four global climate models shows these results. </w:t>
      </w:r>
    </w:p>
    <w:p w14:paraId="42BC280E" w14:textId="77777777" w:rsidR="004A40E6" w:rsidRPr="00400377" w:rsidRDefault="004A40E6" w:rsidP="00A85A02">
      <w:pPr>
        <w:jc w:val="both"/>
        <w:rPr>
          <w:rFonts w:ascii="Times New Roman" w:hAnsi="Times New Roman" w:cs="Times New Roman"/>
          <w:lang w:val="en-GB"/>
        </w:rPr>
      </w:pPr>
      <w:r w:rsidRPr="00400377">
        <w:rPr>
          <w:rFonts w:ascii="Times New Roman" w:hAnsi="Times New Roman" w:cs="Times New Roman"/>
          <w:lang w:val="en-GB"/>
        </w:rPr>
        <w:t>There are regions that will experience a decrease in frequency for all TC categories, such as East India and Bangladesh. Conversely, regions that will experience an increase in frequency for all TC categories include countries in the North Pacific (Mexico, Japan, China, Philippines, Taiwan), the majority of municipalities on the east coast of the USA, the Northeast of Australia, the islands of Melanesia and the majority of localities of Madagascar. Regions where lower categories (1 or 2) will remain unchanged in frequency, but major hurricanes (≥3) will increase in frequency are found in the Northwest Pacific (Philippines, Thailand, China and Japan) and some regions of the Caribbean countries (e.g., lesser Antilles and Dominican Republic). The converse trend, i.e., regions that experience a decrease in the lower categories (1 or 2) but an increase in major hurricane (≥3), can be found in the Arabian Sea (Pakistan, Yemen, West of India).</w:t>
      </w:r>
    </w:p>
    <w:p w14:paraId="47598198" w14:textId="77777777" w:rsidR="004A40E6" w:rsidRPr="00400377" w:rsidRDefault="004A40E6" w:rsidP="00A85A02">
      <w:pPr>
        <w:jc w:val="both"/>
        <w:rPr>
          <w:rFonts w:ascii="Times New Roman" w:hAnsi="Times New Roman" w:cs="Times New Roman"/>
          <w:lang w:val="en-GB"/>
        </w:rPr>
      </w:pPr>
      <w:r w:rsidRPr="00400377">
        <w:rPr>
          <w:rFonts w:ascii="Times New Roman" w:hAnsi="Times New Roman" w:cs="Times New Roman"/>
          <w:lang w:val="en-GB"/>
        </w:rPr>
        <w:t>Specifically, for category 1, regions such as the Caribbean, Gulf of Mexico, East of the US, South Japan, Taiwan, South Korea, Southeast of India, North of the Philippines, and central China maintain similar RP for this category as the baseline climatology. However, areas where the frequency of these events may increase include South California (USA) (RP from ~525 to ~128), Belize (RP from ~737 to ~142) and Las Palmas of the Canary Islands (RP from ~228 to ~79 years).</w:t>
      </w:r>
    </w:p>
    <w:p w14:paraId="4FCD7C42" w14:textId="77777777" w:rsidR="004A40E6" w:rsidRPr="00400377" w:rsidRDefault="004A40E6" w:rsidP="00A85A02">
      <w:pPr>
        <w:jc w:val="both"/>
        <w:rPr>
          <w:rFonts w:ascii="Times New Roman" w:hAnsi="Times New Roman" w:cs="Times New Roman"/>
          <w:lang w:val="en-GB"/>
        </w:rPr>
      </w:pPr>
      <w:r w:rsidRPr="00400377">
        <w:rPr>
          <w:rFonts w:ascii="Times New Roman" w:hAnsi="Times New Roman" w:cs="Times New Roman"/>
          <w:lang w:val="en-GB"/>
        </w:rPr>
        <w:t>Category 3 events are expected to increase in recurrence in the South China (RP from ~263 to ~63), South and Northwest Mexico (RP from ~334 to ~117), west of Madagascar and north of Mozambique (RP from ~380 to ~107). Additionally, the northeaster region of Australia may experience increased frequency, with a reduction of the RP varying from 300 to 40 years depending on the region. Nevertheless, the majority of municipalities in India, Pakistan, Bangladesh, and north of Sri Lanka may be affected by a reduction in the recurrence of these events (e.g., RP from ~ 213 to ~303).</w:t>
      </w:r>
    </w:p>
    <w:p w14:paraId="1924DA3A" w14:textId="77777777" w:rsidR="004A40E6" w:rsidRPr="00400377" w:rsidRDefault="004A40E6" w:rsidP="00A85A02">
      <w:pPr>
        <w:jc w:val="both"/>
        <w:rPr>
          <w:rFonts w:ascii="Times New Roman" w:hAnsi="Times New Roman" w:cs="Times New Roman"/>
          <w:lang w:val="en-GB"/>
        </w:rPr>
      </w:pPr>
      <w:r w:rsidRPr="00400377">
        <w:rPr>
          <w:rFonts w:ascii="Times New Roman" w:hAnsi="Times New Roman" w:cs="Times New Roman"/>
          <w:lang w:val="en-GB"/>
        </w:rPr>
        <w:t>Category 4 events are expected to become more recurrent in the North and South of Madagascar (e.g., RP from ~705 to ~190), East of Pakistan (RP from~180 to ~115), some regions in Australia (RP from ~720 to ~128), Papua New Guinea (RP from ~639 to ~164), some regions in China (RP from ~77 to ~27), central region of Japan (RP from ~62 to ~14), Korea (RP from ~322 to ~39), Florida (e.g., from ~61 to ~50), or Acapulco in Mexico (RP from ~164 to ~67).</w:t>
      </w:r>
    </w:p>
    <w:p w14:paraId="35D4AC47" w14:textId="449558BD" w:rsidR="004A40E6" w:rsidRPr="00400377" w:rsidRDefault="004A40E6" w:rsidP="00A85A02">
      <w:pPr>
        <w:jc w:val="both"/>
        <w:rPr>
          <w:rFonts w:ascii="Times New Roman" w:hAnsi="Times New Roman" w:cs="Times New Roman"/>
          <w:lang w:val="en-GB"/>
        </w:rPr>
      </w:pPr>
      <w:r w:rsidRPr="00400377">
        <w:rPr>
          <w:rFonts w:ascii="Times New Roman" w:hAnsi="Times New Roman" w:cs="Times New Roman"/>
          <w:lang w:val="en-GB"/>
        </w:rPr>
        <w:t xml:space="preserve">Finally, category 5 events are expected to decrease in frequency in the east of India (RP from ~175 to ~529), Bangladesh (RP from ~105 to ~513), and Myanmar (RP from ~255 to ~1006). Hawaii (RP from ~339 to ~79) and the central west Pacific, central region in the Philippines (RP </w:t>
      </w:r>
      <w:r w:rsidRPr="00400377">
        <w:rPr>
          <w:rFonts w:ascii="Times New Roman" w:hAnsi="Times New Roman" w:cs="Times New Roman"/>
          <w:lang w:val="en-GB"/>
        </w:rPr>
        <w:lastRenderedPageBreak/>
        <w:t>from ~667 to ~252), Melanesia, and central east of Madagascar (RP from ~897 to ~264) are expected to experience an increase in recurrence of events of this category.</w:t>
      </w:r>
    </w:p>
    <w:p w14:paraId="1712AE79" w14:textId="77777777" w:rsidR="004A40E6" w:rsidRPr="00400377" w:rsidRDefault="004A40E6" w:rsidP="004A40E6">
      <w:pPr>
        <w:rPr>
          <w:rFonts w:ascii="Times New Roman" w:hAnsi="Times New Roman" w:cs="Times New Roman"/>
          <w:lang w:val="en-GB" w:eastAsia="en-GB"/>
        </w:rPr>
      </w:pPr>
    </w:p>
    <w:p w14:paraId="580F54C5" w14:textId="77777777" w:rsidR="001452A6" w:rsidRPr="00400377" w:rsidRDefault="001452A6" w:rsidP="001452A6">
      <w:pPr>
        <w:spacing w:line="240" w:lineRule="auto"/>
        <w:rPr>
          <w:rFonts w:ascii="Times New Roman" w:hAnsi="Times New Roman" w:cs="Times New Roman"/>
        </w:rPr>
      </w:pPr>
      <w:r w:rsidRPr="00400377">
        <w:rPr>
          <w:rFonts w:ascii="Times New Roman" w:hAnsi="Times New Roman" w:cs="Times New Roman"/>
          <w:noProof/>
        </w:rPr>
        <w:drawing>
          <wp:inline distT="0" distB="0" distL="0" distR="0" wp14:anchorId="68E94D70" wp14:editId="3B42CF1F">
            <wp:extent cx="5039998" cy="3563773"/>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39998" cy="3563773"/>
                    </a:xfrm>
                    <a:prstGeom prst="rect">
                      <a:avLst/>
                    </a:prstGeom>
                    <a:noFill/>
                    <a:ln>
                      <a:noFill/>
                    </a:ln>
                  </pic:spPr>
                </pic:pic>
              </a:graphicData>
            </a:graphic>
          </wp:inline>
        </w:drawing>
      </w:r>
    </w:p>
    <w:p w14:paraId="5F33FFCD" w14:textId="76416253" w:rsidR="001452A6" w:rsidRPr="00400377" w:rsidRDefault="001452A6" w:rsidP="001452A6">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w:t>
      </w:r>
      <w:r w:rsidRPr="00400377">
        <w:rPr>
          <w:rFonts w:ascii="Times New Roman" w:hAnsi="Times New Roman" w:cs="Times New Roman"/>
        </w:rPr>
        <w:fldChar w:fldCharType="end"/>
      </w:r>
      <w:r w:rsidRPr="00400377">
        <w:rPr>
          <w:rFonts w:ascii="Times New Roman" w:hAnsi="Times New Roman" w:cs="Times New Roman"/>
          <w:lang w:val="en-GB"/>
        </w:rPr>
        <w:t xml:space="preserve">. Changes in the frequency of tropical cyclones of category </w:t>
      </w:r>
      <w:r w:rsidR="0081419F" w:rsidRPr="00400377">
        <w:rPr>
          <w:rFonts w:ascii="Times New Roman" w:hAnsi="Times New Roman" w:cs="Times New Roman"/>
          <w:lang w:val="en-GB"/>
        </w:rPr>
        <w:t>1</w:t>
      </w:r>
      <w:r w:rsidRPr="00400377">
        <w:rPr>
          <w:rFonts w:ascii="Times New Roman" w:hAnsi="Times New Roman" w:cs="Times New Roman"/>
          <w:lang w:val="en-GB"/>
        </w:rPr>
        <w:t>, comparing SSP5-8.5 (2015-2050) with the baseline climatology (1980-2017).</w:t>
      </w:r>
    </w:p>
    <w:p w14:paraId="44A06354" w14:textId="77777777" w:rsidR="001452A6" w:rsidRPr="00400377" w:rsidRDefault="001452A6">
      <w:pPr>
        <w:rPr>
          <w:rFonts w:ascii="Times New Roman" w:eastAsia="Times New Roman" w:hAnsi="Times New Roman" w:cs="Times New Roman"/>
          <w:lang w:val="en-GB"/>
        </w:rPr>
      </w:pPr>
    </w:p>
    <w:p w14:paraId="157711DF" w14:textId="750C051B" w:rsidR="00137025" w:rsidRPr="00400377" w:rsidRDefault="000745F8" w:rsidP="00091F72">
      <w:pPr>
        <w:spacing w:line="240" w:lineRule="auto"/>
        <w:rPr>
          <w:rFonts w:ascii="Times New Roman" w:hAnsi="Times New Roman" w:cs="Times New Roman"/>
        </w:rPr>
      </w:pPr>
      <w:r w:rsidRPr="00400377">
        <w:rPr>
          <w:rFonts w:ascii="Times New Roman" w:hAnsi="Times New Roman" w:cs="Times New Roman"/>
          <w:noProof/>
        </w:rPr>
        <w:drawing>
          <wp:inline distT="0" distB="0" distL="0" distR="0" wp14:anchorId="694B75E5" wp14:editId="545F632F">
            <wp:extent cx="5039998" cy="3563773"/>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39998" cy="3563773"/>
                    </a:xfrm>
                    <a:prstGeom prst="rect">
                      <a:avLst/>
                    </a:prstGeom>
                    <a:noFill/>
                    <a:ln>
                      <a:noFill/>
                    </a:ln>
                  </pic:spPr>
                </pic:pic>
              </a:graphicData>
            </a:graphic>
          </wp:inline>
        </w:drawing>
      </w:r>
    </w:p>
    <w:p w14:paraId="13F565F1" w14:textId="18C45917" w:rsidR="00137025" w:rsidRPr="00400377" w:rsidRDefault="00137025" w:rsidP="00137025">
      <w:pPr>
        <w:rPr>
          <w:rFonts w:ascii="Times New Roman" w:hAnsi="Times New Roman" w:cs="Times New Roman"/>
          <w:lang w:val="en-GB"/>
        </w:rPr>
      </w:pPr>
      <w:r w:rsidRPr="00400377">
        <w:rPr>
          <w:rFonts w:ascii="Times New Roman" w:hAnsi="Times New Roman" w:cs="Times New Roman"/>
          <w:lang w:val="en-GB"/>
        </w:rPr>
        <w:lastRenderedPageBreak/>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w:t>
      </w:r>
      <w:r w:rsidRPr="00400377">
        <w:rPr>
          <w:rFonts w:ascii="Times New Roman" w:hAnsi="Times New Roman" w:cs="Times New Roman"/>
        </w:rPr>
        <w:fldChar w:fldCharType="end"/>
      </w:r>
      <w:r w:rsidRPr="00400377">
        <w:rPr>
          <w:rFonts w:ascii="Times New Roman" w:hAnsi="Times New Roman" w:cs="Times New Roman"/>
          <w:lang w:val="en-GB"/>
        </w:rPr>
        <w:t xml:space="preserve">. </w:t>
      </w:r>
      <w:r w:rsidR="00F4685A" w:rsidRPr="00400377">
        <w:rPr>
          <w:rFonts w:ascii="Times New Roman" w:hAnsi="Times New Roman" w:cs="Times New Roman"/>
          <w:lang w:val="en-GB"/>
        </w:rPr>
        <w:t>Changes in the frequency of tropical cyclones of category 2, comparing SSP5-8.5 (2015-2050) with the baseline climatology (1980-2017).</w:t>
      </w:r>
    </w:p>
    <w:p w14:paraId="5E8F53FF" w14:textId="795592B6" w:rsidR="00137025" w:rsidRPr="00400377" w:rsidRDefault="000745F8" w:rsidP="00091F72">
      <w:pPr>
        <w:spacing w:line="240" w:lineRule="auto"/>
        <w:rPr>
          <w:rFonts w:ascii="Times New Roman" w:hAnsi="Times New Roman" w:cs="Times New Roman"/>
          <w:lang w:val="en-GB"/>
        </w:rPr>
      </w:pPr>
      <w:r w:rsidRPr="00400377">
        <w:rPr>
          <w:rFonts w:ascii="Times New Roman" w:hAnsi="Times New Roman" w:cs="Times New Roman"/>
          <w:noProof/>
        </w:rPr>
        <w:drawing>
          <wp:inline distT="0" distB="0" distL="0" distR="0" wp14:anchorId="31674F89" wp14:editId="714E02DC">
            <wp:extent cx="5039998" cy="3563773"/>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39998" cy="3563773"/>
                    </a:xfrm>
                    <a:prstGeom prst="rect">
                      <a:avLst/>
                    </a:prstGeom>
                    <a:noFill/>
                    <a:ln>
                      <a:noFill/>
                    </a:ln>
                  </pic:spPr>
                </pic:pic>
              </a:graphicData>
            </a:graphic>
          </wp:inline>
        </w:drawing>
      </w:r>
    </w:p>
    <w:p w14:paraId="767BBC3D" w14:textId="254ACC32" w:rsidR="00137025" w:rsidRPr="00400377" w:rsidRDefault="00137025" w:rsidP="00137025">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3</w:t>
      </w:r>
      <w:r w:rsidRPr="00400377">
        <w:rPr>
          <w:rFonts w:ascii="Times New Roman" w:hAnsi="Times New Roman" w:cs="Times New Roman"/>
        </w:rPr>
        <w:fldChar w:fldCharType="end"/>
      </w:r>
      <w:r w:rsidRPr="00400377">
        <w:rPr>
          <w:rFonts w:ascii="Times New Roman" w:hAnsi="Times New Roman" w:cs="Times New Roman"/>
          <w:lang w:val="en-GB"/>
        </w:rPr>
        <w:t xml:space="preserve">. </w:t>
      </w:r>
      <w:r w:rsidR="00F4685A" w:rsidRPr="00400377">
        <w:rPr>
          <w:rFonts w:ascii="Times New Roman" w:hAnsi="Times New Roman" w:cs="Times New Roman"/>
          <w:lang w:val="en-GB"/>
        </w:rPr>
        <w:t>Changes in the frequency of tropical cyclones of category 3, comparing SSP5-8.5 (2015-2050) with the baseline climatology (1980-2017).</w:t>
      </w:r>
    </w:p>
    <w:p w14:paraId="31E5807A" w14:textId="08B96C79" w:rsidR="0004235A" w:rsidRPr="00400377" w:rsidRDefault="000745F8" w:rsidP="00137025">
      <w:pPr>
        <w:rPr>
          <w:rFonts w:ascii="Times New Roman" w:hAnsi="Times New Roman" w:cs="Times New Roman"/>
          <w:lang w:val="en-GB"/>
        </w:rPr>
      </w:pPr>
      <w:r w:rsidRPr="00400377">
        <w:rPr>
          <w:rFonts w:ascii="Times New Roman" w:hAnsi="Times New Roman" w:cs="Times New Roman"/>
          <w:noProof/>
        </w:rPr>
        <w:drawing>
          <wp:inline distT="0" distB="0" distL="0" distR="0" wp14:anchorId="12C1FF47" wp14:editId="59E3C0A5">
            <wp:extent cx="5039998" cy="3563773"/>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39998" cy="3563773"/>
                    </a:xfrm>
                    <a:prstGeom prst="rect">
                      <a:avLst/>
                    </a:prstGeom>
                    <a:noFill/>
                    <a:ln>
                      <a:noFill/>
                    </a:ln>
                  </pic:spPr>
                </pic:pic>
              </a:graphicData>
            </a:graphic>
          </wp:inline>
        </w:drawing>
      </w:r>
    </w:p>
    <w:p w14:paraId="1560F857" w14:textId="49C016F5" w:rsidR="0004235A" w:rsidRPr="00400377" w:rsidRDefault="0004235A" w:rsidP="0004235A">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4</w:t>
      </w:r>
      <w:r w:rsidRPr="00400377">
        <w:rPr>
          <w:rFonts w:ascii="Times New Roman" w:hAnsi="Times New Roman" w:cs="Times New Roman"/>
        </w:rPr>
        <w:fldChar w:fldCharType="end"/>
      </w:r>
      <w:r w:rsidRPr="00400377">
        <w:rPr>
          <w:rFonts w:ascii="Times New Roman" w:hAnsi="Times New Roman" w:cs="Times New Roman"/>
          <w:lang w:val="en-GB"/>
        </w:rPr>
        <w:t xml:space="preserve">. </w:t>
      </w:r>
      <w:r w:rsidR="00F4685A" w:rsidRPr="00400377">
        <w:rPr>
          <w:rFonts w:ascii="Times New Roman" w:hAnsi="Times New Roman" w:cs="Times New Roman"/>
          <w:lang w:val="en-GB"/>
        </w:rPr>
        <w:t>Changes in the frequency of tropical cyclones of category 4, comparing SSP5-8.5 (2015-2050) with the baseline climatology (1980-2017).</w:t>
      </w:r>
    </w:p>
    <w:p w14:paraId="1BE7D595" w14:textId="77777777" w:rsidR="001452A6" w:rsidRPr="00400377" w:rsidRDefault="001452A6" w:rsidP="001452A6">
      <w:pPr>
        <w:rPr>
          <w:rFonts w:ascii="Times New Roman" w:hAnsi="Times New Roman" w:cs="Times New Roman"/>
          <w:lang w:val="en-GB"/>
        </w:rPr>
      </w:pPr>
      <w:r w:rsidRPr="00400377">
        <w:rPr>
          <w:rFonts w:ascii="Times New Roman" w:hAnsi="Times New Roman" w:cs="Times New Roman"/>
          <w:noProof/>
        </w:rPr>
        <w:lastRenderedPageBreak/>
        <w:drawing>
          <wp:inline distT="0" distB="0" distL="0" distR="0" wp14:anchorId="268ACFD8" wp14:editId="07906AAA">
            <wp:extent cx="5039998" cy="3563773"/>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39998" cy="3563773"/>
                    </a:xfrm>
                    <a:prstGeom prst="rect">
                      <a:avLst/>
                    </a:prstGeom>
                    <a:noFill/>
                    <a:ln>
                      <a:noFill/>
                    </a:ln>
                  </pic:spPr>
                </pic:pic>
              </a:graphicData>
            </a:graphic>
          </wp:inline>
        </w:drawing>
      </w:r>
    </w:p>
    <w:p w14:paraId="27F96B01" w14:textId="20BBE305" w:rsidR="001452A6" w:rsidRPr="00400377" w:rsidRDefault="001452A6" w:rsidP="001452A6">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5</w:t>
      </w:r>
      <w:r w:rsidRPr="00400377">
        <w:rPr>
          <w:rFonts w:ascii="Times New Roman" w:hAnsi="Times New Roman" w:cs="Times New Roman"/>
        </w:rPr>
        <w:fldChar w:fldCharType="end"/>
      </w:r>
      <w:r w:rsidRPr="00400377">
        <w:rPr>
          <w:rFonts w:ascii="Times New Roman" w:hAnsi="Times New Roman" w:cs="Times New Roman"/>
          <w:lang w:val="en-GB"/>
        </w:rPr>
        <w:t xml:space="preserve">. Changes in the frequency of tropical cyclones of category </w:t>
      </w:r>
      <w:r w:rsidR="001501DA" w:rsidRPr="00400377">
        <w:rPr>
          <w:rFonts w:ascii="Times New Roman" w:hAnsi="Times New Roman" w:cs="Times New Roman"/>
          <w:lang w:val="en-GB"/>
        </w:rPr>
        <w:t>5</w:t>
      </w:r>
      <w:r w:rsidRPr="00400377">
        <w:rPr>
          <w:rFonts w:ascii="Times New Roman" w:hAnsi="Times New Roman" w:cs="Times New Roman"/>
          <w:lang w:val="en-GB"/>
        </w:rPr>
        <w:t>, comparing SSP5-8.5 (2015-2050) with the baseline climatology (1980-2017).</w:t>
      </w:r>
    </w:p>
    <w:p w14:paraId="7F553D2B" w14:textId="5EB0FF36" w:rsidR="00532A48" w:rsidRPr="00400377" w:rsidRDefault="00532A48" w:rsidP="00532A48">
      <w:pPr>
        <w:pStyle w:val="Ttulo1"/>
        <w:rPr>
          <w:rFonts w:ascii="Times New Roman" w:hAnsi="Times New Roman" w:cs="Times New Roman"/>
        </w:rPr>
      </w:pPr>
      <w:bookmarkStart w:id="1" w:name="_Hlk207272490"/>
      <w:r w:rsidRPr="00400377">
        <w:rPr>
          <w:rFonts w:ascii="Times New Roman" w:hAnsi="Times New Roman" w:cs="Times New Roman"/>
        </w:rPr>
        <w:t>TC3-hazard index validation</w:t>
      </w:r>
    </w:p>
    <w:bookmarkEnd w:id="1"/>
    <w:p w14:paraId="0E3BD64D" w14:textId="36CDC522" w:rsidR="009D736D" w:rsidRPr="00400377" w:rsidRDefault="009D736D" w:rsidP="009D736D">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400377">
        <w:rPr>
          <w:rFonts w:ascii="Times New Roman" w:eastAsia="Times New Roman" w:hAnsi="Times New Roman" w:cs="Times New Roman"/>
          <w:sz w:val="24"/>
          <w:szCs w:val="24"/>
          <w:lang w:val="en-GB" w:eastAsia="en-GB"/>
        </w:rPr>
        <w:t>Using the TC3-hazard index, we compared 1980–2000 and 2001–2021. Approximately 60% of administrative regions experienced an increase in the TC3-hazard index, resulting from combinations of changes in the intensity and frequency of both major and minor TCs. About 31% of coastal regions experienced the same TC category in both periods, while 47% showed an increase in intensity. Regarding frequency, 33% of regions exhibited an increase in major TCs and 30% an increase in minor TCs. Specifically, 15% of regions experienced increases in both major and minor TCs (22% experienced decreases in both), and 5% showed an increase in minor TCs but a decrease in major TCs (18% showed the opposite).</w:t>
      </w:r>
    </w:p>
    <w:p w14:paraId="124361D0" w14:textId="0F10782E" w:rsidR="009D736D" w:rsidRPr="00400377" w:rsidRDefault="009D736D" w:rsidP="009D736D">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400377">
        <w:rPr>
          <w:rFonts w:ascii="Times New Roman" w:eastAsia="Times New Roman" w:hAnsi="Times New Roman" w:cs="Times New Roman"/>
          <w:sz w:val="24"/>
          <w:szCs w:val="24"/>
          <w:lang w:val="en-GB" w:eastAsia="en-GB"/>
        </w:rPr>
        <w:t>The analysis highlights clear intensification along the central coast of Japan during the second 20-year period, consistent with the well-documented poleward migration of lifetime maximum intensity (LMI) (Kossin et al., 2016; Choi et al., 2016; Song &amp; Klotzbach, 2018; Zhan &amp; Wang, 2017; Kossin, 2018). Similar poleward migrations were also detected in the SI and SP basins. In contrast, in the NA basin an equatorward migration trend has been observed (Kossin et al., 2016; Kossin, 2018). This equatorward shift is also evident in the TC3-hazard index and in the three hazard indicators, with clear increases across the Antilles and Nicaragua.</w:t>
      </w:r>
    </w:p>
    <w:p w14:paraId="70CD869D" w14:textId="00722A4F" w:rsidR="009D736D" w:rsidRPr="00400377" w:rsidRDefault="009D736D" w:rsidP="009D736D">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400377">
        <w:rPr>
          <w:rFonts w:ascii="Times New Roman" w:eastAsia="Times New Roman" w:hAnsi="Times New Roman" w:cs="Times New Roman"/>
          <w:sz w:val="24"/>
          <w:szCs w:val="24"/>
          <w:lang w:val="en-GB" w:eastAsia="en-GB"/>
        </w:rPr>
        <w:t>In the SI basin, while the southward trend in the TC3-hazard index is less pronounced, the maximum TC category increases toward the southeast, although frequency patterns are less clear. In Madagascar and southeastern Africa, the second period (2001–2021) shows an increase in maximum category, while the frequency of major TCs remained similar between periods.</w:t>
      </w:r>
    </w:p>
    <w:p w14:paraId="29190946" w14:textId="5D78DAE3" w:rsidR="009D736D" w:rsidRPr="00400377" w:rsidRDefault="009D736D" w:rsidP="009D736D">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400377">
        <w:rPr>
          <w:rFonts w:ascii="Times New Roman" w:eastAsia="Times New Roman" w:hAnsi="Times New Roman" w:cs="Times New Roman"/>
          <w:sz w:val="24"/>
          <w:szCs w:val="24"/>
          <w:lang w:val="en-GB" w:eastAsia="en-GB"/>
        </w:rPr>
        <w:lastRenderedPageBreak/>
        <w:t>Overall, nearshore intensification has been detected across most coastlines, except in the EP (Balaguru et al., 2024). This is consistent with observed increases in TC category. Globally, major TC activity has doubled in some regions, aligning with the increase seen in our TC3-hazard index. While Klotzbach et al. (2022) report a global decrease in overall TC frequency, with increases in the NA and decreases in the WP, our analysis does not show significant differences between the two periods, except in the Philippines and certain regions of the NA, where increases are evident.</w:t>
      </w:r>
    </w:p>
    <w:p w14:paraId="2918A728" w14:textId="05DF3EF4" w:rsidR="00532A48" w:rsidRPr="00400377" w:rsidRDefault="009D736D" w:rsidP="009D736D">
      <w:pPr>
        <w:spacing w:before="100" w:beforeAutospacing="1" w:after="100" w:afterAutospacing="1" w:line="240" w:lineRule="auto"/>
        <w:jc w:val="both"/>
        <w:rPr>
          <w:rFonts w:ascii="Times New Roman" w:eastAsia="Times New Roman" w:hAnsi="Times New Roman" w:cs="Times New Roman"/>
          <w:sz w:val="24"/>
          <w:szCs w:val="24"/>
          <w:lang w:val="en-GB" w:eastAsia="en-GB"/>
        </w:rPr>
      </w:pPr>
      <w:r w:rsidRPr="00400377">
        <w:rPr>
          <w:rFonts w:ascii="Times New Roman" w:eastAsia="Times New Roman" w:hAnsi="Times New Roman" w:cs="Times New Roman"/>
          <w:sz w:val="24"/>
          <w:szCs w:val="24"/>
          <w:lang w:val="en-GB" w:eastAsia="en-GB"/>
        </w:rPr>
        <w:t>The patterns identified by the TC3-hazard index across these two 20-year periods are broadly consistent with previous studies. We acknowledge, however, that the choice of time window strongly influences results due to natural variability (Knutson et al., 2022). For example, whereas the first period includes a balanced mix of El Niño and La Niña years, the second period is more strongly dominated by La Niña conditions, which tend to enhance TC activity in the NA relative to the WP.</w:t>
      </w:r>
    </w:p>
    <w:p w14:paraId="2722E14A" w14:textId="50A3934F" w:rsidR="003934F9" w:rsidRPr="00400377" w:rsidRDefault="006747EA" w:rsidP="003934F9">
      <w:pPr>
        <w:jc w:val="both"/>
        <w:rPr>
          <w:rFonts w:ascii="Times New Roman" w:hAnsi="Times New Roman" w:cs="Times New Roman"/>
          <w:sz w:val="30"/>
          <w:szCs w:val="30"/>
          <w:shd w:val="clear" w:color="auto" w:fill="FFFFFF"/>
          <w:lang w:val="en-GB"/>
        </w:rPr>
      </w:pPr>
      <w:r w:rsidRPr="00400377">
        <w:rPr>
          <w:rFonts w:ascii="Times New Roman" w:hAnsi="Times New Roman" w:cs="Times New Roman"/>
          <w:sz w:val="30"/>
          <w:szCs w:val="30"/>
          <w:shd w:val="clear" w:color="auto" w:fill="FFFFFF"/>
          <w:lang w:val="en-GB"/>
        </w:rPr>
        <w:t xml:space="preserve"> </w:t>
      </w:r>
    </w:p>
    <w:p w14:paraId="3863E555" w14:textId="77777777" w:rsidR="006747EA" w:rsidRPr="00400377" w:rsidRDefault="006747EA" w:rsidP="003934F9">
      <w:pPr>
        <w:jc w:val="both"/>
        <w:rPr>
          <w:rFonts w:ascii="Times New Roman" w:hAnsi="Times New Roman" w:cs="Times New Roman"/>
          <w:sz w:val="30"/>
          <w:szCs w:val="30"/>
          <w:shd w:val="clear" w:color="auto" w:fill="FFFFFF"/>
          <w:lang w:val="en-GB"/>
        </w:rPr>
      </w:pPr>
    </w:p>
    <w:p w14:paraId="14291F62" w14:textId="20D1FB9E" w:rsidR="003934F9" w:rsidRPr="00400377" w:rsidRDefault="003934F9" w:rsidP="00D95BDE">
      <w:pPr>
        <w:jc w:val="both"/>
        <w:rPr>
          <w:rFonts w:ascii="Times New Roman" w:hAnsi="Times New Roman" w:cs="Times New Roman"/>
          <w:lang w:val="en-GB"/>
        </w:rPr>
      </w:pPr>
    </w:p>
    <w:p w14:paraId="32AE8F5A" w14:textId="77777777" w:rsidR="00F328F6" w:rsidRPr="00400377" w:rsidRDefault="00F328F6" w:rsidP="00D95BDE">
      <w:pPr>
        <w:jc w:val="both"/>
        <w:rPr>
          <w:rFonts w:ascii="Times New Roman" w:hAnsi="Times New Roman" w:cs="Times New Roman"/>
          <w:lang w:val="en-GB"/>
        </w:rPr>
      </w:pPr>
    </w:p>
    <w:p w14:paraId="27AF5961" w14:textId="77777777" w:rsidR="008E6236" w:rsidRPr="00400377" w:rsidRDefault="008E6236" w:rsidP="008E6236">
      <w:pPr>
        <w:rPr>
          <w:rFonts w:ascii="Times New Roman" w:hAnsi="Times New Roman" w:cs="Times New Roman"/>
          <w:lang w:val="en-GB"/>
        </w:rPr>
      </w:pPr>
      <w:r w:rsidRPr="00400377">
        <w:rPr>
          <w:rFonts w:ascii="Times New Roman" w:hAnsi="Times New Roman" w:cs="Times New Roman"/>
          <w:noProof/>
          <w:lang w:val="en-GB"/>
        </w:rPr>
        <w:lastRenderedPageBreak/>
        <w:drawing>
          <wp:inline distT="0" distB="0" distL="0" distR="0" wp14:anchorId="5F3E1BA3" wp14:editId="1D53FF5D">
            <wp:extent cx="3600000" cy="6912949"/>
            <wp:effectExtent l="0" t="0" r="63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6912949"/>
                    </a:xfrm>
                    <a:prstGeom prst="rect">
                      <a:avLst/>
                    </a:prstGeom>
                  </pic:spPr>
                </pic:pic>
              </a:graphicData>
            </a:graphic>
          </wp:inline>
        </w:drawing>
      </w:r>
    </w:p>
    <w:p w14:paraId="0D04A92C" w14:textId="172A35B9" w:rsidR="008E6236" w:rsidRPr="00400377" w:rsidRDefault="008E6236" w:rsidP="008E6236">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6</w:t>
      </w:r>
      <w:r w:rsidRPr="00400377">
        <w:rPr>
          <w:rFonts w:ascii="Times New Roman" w:hAnsi="Times New Roman" w:cs="Times New Roman"/>
        </w:rPr>
        <w:fldChar w:fldCharType="end"/>
      </w:r>
      <w:r w:rsidRPr="00400377">
        <w:rPr>
          <w:rFonts w:ascii="Times New Roman" w:hAnsi="Times New Roman" w:cs="Times New Roman"/>
          <w:lang w:val="en-GB"/>
        </w:rPr>
        <w:t>. Validation of TC3hazard index, IBTrACS (1980-2000/2001-2021). Indicators that compose the TC-hazard index: (a) Highest category indicator, (b) Major TC frequency indicator, and (c) Minor TC frequency indicator.</w:t>
      </w:r>
    </w:p>
    <w:p w14:paraId="06DAA2AD" w14:textId="77777777" w:rsidR="008E6236" w:rsidRPr="00400377" w:rsidRDefault="008E6236" w:rsidP="008E6236">
      <w:pPr>
        <w:rPr>
          <w:rFonts w:ascii="Times New Roman" w:hAnsi="Times New Roman" w:cs="Times New Roman"/>
          <w:lang w:val="en-GB"/>
        </w:rPr>
      </w:pPr>
      <w:r w:rsidRPr="00400377">
        <w:rPr>
          <w:rFonts w:ascii="Times New Roman" w:hAnsi="Times New Roman" w:cs="Times New Roman"/>
          <w:noProof/>
          <w:lang w:val="en-US"/>
        </w:rPr>
        <w:lastRenderedPageBreak/>
        <w:drawing>
          <wp:inline distT="0" distB="0" distL="0" distR="0" wp14:anchorId="4C030D23" wp14:editId="2076F8F3">
            <wp:extent cx="5329048" cy="3355914"/>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9048" cy="3355914"/>
                    </a:xfrm>
                    <a:prstGeom prst="rect">
                      <a:avLst/>
                    </a:prstGeom>
                  </pic:spPr>
                </pic:pic>
              </a:graphicData>
            </a:graphic>
          </wp:inline>
        </w:drawing>
      </w:r>
    </w:p>
    <w:p w14:paraId="0C9F8857" w14:textId="03BC43CD" w:rsidR="008E6236" w:rsidRPr="00400377" w:rsidRDefault="008E6236" w:rsidP="008E6236">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7</w:t>
      </w:r>
      <w:r w:rsidRPr="00400377">
        <w:rPr>
          <w:rFonts w:ascii="Times New Roman" w:hAnsi="Times New Roman" w:cs="Times New Roman"/>
        </w:rPr>
        <w:fldChar w:fldCharType="end"/>
      </w:r>
      <w:r w:rsidRPr="00400377">
        <w:rPr>
          <w:rFonts w:ascii="Times New Roman" w:hAnsi="Times New Roman" w:cs="Times New Roman"/>
          <w:lang w:val="en-GB"/>
        </w:rPr>
        <w:t xml:space="preserve">. TC3-hazard index validation, IBTrACS (1980-2000/2001-2021). </w:t>
      </w:r>
    </w:p>
    <w:p w14:paraId="473BABC2" w14:textId="77777777" w:rsidR="00532A48" w:rsidRPr="00400377" w:rsidRDefault="00532A48" w:rsidP="00532A48">
      <w:pPr>
        <w:pStyle w:val="Ttulo1"/>
        <w:rPr>
          <w:rFonts w:ascii="Times New Roman" w:hAnsi="Times New Roman" w:cs="Times New Roman"/>
        </w:rPr>
      </w:pPr>
      <w:r w:rsidRPr="00400377">
        <w:rPr>
          <w:rFonts w:ascii="Times New Roman" w:hAnsi="Times New Roman" w:cs="Times New Roman"/>
        </w:rPr>
        <w:t>TC3-hazard indicators</w:t>
      </w:r>
    </w:p>
    <w:p w14:paraId="29D43E36" w14:textId="4E63761B" w:rsidR="004D28F4" w:rsidRPr="00400377" w:rsidRDefault="004D28F4" w:rsidP="00BD4EEB">
      <w:pPr>
        <w:rPr>
          <w:rFonts w:ascii="Times New Roman" w:hAnsi="Times New Roman" w:cs="Times New Roman"/>
          <w:lang w:val="en-GB"/>
        </w:rPr>
      </w:pPr>
    </w:p>
    <w:p w14:paraId="4E69C3BA" w14:textId="22B9B87C" w:rsidR="004D28F4" w:rsidRPr="00400377" w:rsidRDefault="004D28F4" w:rsidP="004D28F4">
      <w:pPr>
        <w:rPr>
          <w:rFonts w:ascii="Times New Roman" w:hAnsi="Times New Roman" w:cs="Times New Roman"/>
          <w:lang w:val="en-GB"/>
        </w:rPr>
      </w:pPr>
      <w:r w:rsidRPr="00400377">
        <w:rPr>
          <w:rFonts w:ascii="Times New Roman" w:hAnsi="Times New Roman" w:cs="Times New Roman"/>
          <w:noProof/>
          <w:lang w:val="en-GB"/>
        </w:rPr>
        <w:lastRenderedPageBreak/>
        <w:drawing>
          <wp:inline distT="0" distB="0" distL="0" distR="0" wp14:anchorId="30F48CCB" wp14:editId="607EB9A1">
            <wp:extent cx="4320000" cy="8299805"/>
            <wp:effectExtent l="0" t="0" r="444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8299805"/>
                    </a:xfrm>
                    <a:prstGeom prst="rect">
                      <a:avLst/>
                    </a:prstGeom>
                  </pic:spPr>
                </pic:pic>
              </a:graphicData>
            </a:graphic>
          </wp:inline>
        </w:drawing>
      </w:r>
    </w:p>
    <w:p w14:paraId="797646B4" w14:textId="32F1F83A" w:rsidR="004D28F4" w:rsidRPr="00400377" w:rsidRDefault="004D28F4" w:rsidP="004D28F4">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8</w:t>
      </w:r>
      <w:r w:rsidRPr="00400377">
        <w:rPr>
          <w:rFonts w:ascii="Times New Roman" w:hAnsi="Times New Roman" w:cs="Times New Roman"/>
        </w:rPr>
        <w:fldChar w:fldCharType="end"/>
      </w:r>
      <w:r w:rsidRPr="00400377">
        <w:rPr>
          <w:rFonts w:ascii="Times New Roman" w:hAnsi="Times New Roman" w:cs="Times New Roman"/>
          <w:lang w:val="en-GB"/>
        </w:rPr>
        <w:t xml:space="preserve">. </w:t>
      </w:r>
      <w:r w:rsidR="007051FD" w:rsidRPr="00400377">
        <w:rPr>
          <w:rFonts w:ascii="Times New Roman" w:hAnsi="Times New Roman" w:cs="Times New Roman"/>
          <w:lang w:val="en-GB"/>
        </w:rPr>
        <w:t>Indicators that compose the TC-hazard index: (a) Highest category indicator, (b) Major TC frequency indicator, and (c) Minor TC frequency indicator.</w:t>
      </w:r>
    </w:p>
    <w:p w14:paraId="5C366F3B" w14:textId="77777777" w:rsidR="004F530D" w:rsidRPr="00400377" w:rsidRDefault="004F530D" w:rsidP="004F530D">
      <w:pPr>
        <w:rPr>
          <w:rFonts w:ascii="Times New Roman" w:hAnsi="Times New Roman" w:cs="Times New Roman"/>
          <w:lang w:val="en-GB"/>
        </w:rPr>
      </w:pPr>
      <w:r w:rsidRPr="00400377">
        <w:rPr>
          <w:rFonts w:ascii="Times New Roman" w:hAnsi="Times New Roman" w:cs="Times New Roman"/>
          <w:noProof/>
          <w:lang w:val="en-US"/>
        </w:rPr>
        <w:lastRenderedPageBreak/>
        <w:drawing>
          <wp:inline distT="0" distB="0" distL="0" distR="0" wp14:anchorId="58D17D30" wp14:editId="77BC6E0E">
            <wp:extent cx="5329048" cy="3535045"/>
            <wp:effectExtent l="0" t="0" r="508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9048" cy="3535045"/>
                    </a:xfrm>
                    <a:prstGeom prst="rect">
                      <a:avLst/>
                    </a:prstGeom>
                  </pic:spPr>
                </pic:pic>
              </a:graphicData>
            </a:graphic>
          </wp:inline>
        </w:drawing>
      </w:r>
    </w:p>
    <w:p w14:paraId="2F561C1A" w14:textId="5D04BF1C" w:rsidR="004F530D" w:rsidRPr="00400377" w:rsidRDefault="004F530D" w:rsidP="004F530D">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9</w:t>
      </w:r>
      <w:r w:rsidRPr="00400377">
        <w:rPr>
          <w:rFonts w:ascii="Times New Roman" w:hAnsi="Times New Roman" w:cs="Times New Roman"/>
        </w:rPr>
        <w:fldChar w:fldCharType="end"/>
      </w:r>
      <w:r w:rsidRPr="00400377">
        <w:rPr>
          <w:rFonts w:ascii="Times New Roman" w:hAnsi="Times New Roman" w:cs="Times New Roman"/>
          <w:lang w:val="en-GB"/>
        </w:rPr>
        <w:t xml:space="preserve">. TC3-hazard index: mean of the ensemble. </w:t>
      </w:r>
    </w:p>
    <w:p w14:paraId="1580D9FB" w14:textId="77777777" w:rsidR="004F530D" w:rsidRPr="00400377" w:rsidRDefault="004F530D" w:rsidP="004F530D">
      <w:pPr>
        <w:rPr>
          <w:rFonts w:ascii="Times New Roman" w:hAnsi="Times New Roman" w:cs="Times New Roman"/>
          <w:lang w:val="en-GB"/>
        </w:rPr>
      </w:pPr>
    </w:p>
    <w:p w14:paraId="229C2B50" w14:textId="77777777" w:rsidR="004F530D" w:rsidRPr="00400377" w:rsidRDefault="004F530D" w:rsidP="004D28F4">
      <w:pPr>
        <w:rPr>
          <w:rFonts w:ascii="Times New Roman" w:hAnsi="Times New Roman" w:cs="Times New Roman"/>
          <w:lang w:val="en-GB"/>
        </w:rPr>
      </w:pPr>
    </w:p>
    <w:p w14:paraId="78C4514E" w14:textId="4AD09EBB" w:rsidR="004F399E" w:rsidRPr="00400377" w:rsidRDefault="004F399E" w:rsidP="004F399E">
      <w:pPr>
        <w:pStyle w:val="Ttulo1"/>
        <w:rPr>
          <w:rFonts w:ascii="Times New Roman" w:hAnsi="Times New Roman" w:cs="Times New Roman"/>
        </w:rPr>
      </w:pPr>
      <w:r w:rsidRPr="00400377">
        <w:rPr>
          <w:rFonts w:ascii="Times New Roman" w:hAnsi="Times New Roman" w:cs="Times New Roman"/>
        </w:rPr>
        <w:t>Uncertainty</w:t>
      </w:r>
    </w:p>
    <w:p w14:paraId="30E293D5" w14:textId="77777777" w:rsidR="004F530D" w:rsidRPr="00400377" w:rsidRDefault="004F530D" w:rsidP="004F530D">
      <w:pPr>
        <w:rPr>
          <w:rFonts w:ascii="Times New Roman" w:hAnsi="Times New Roman" w:cs="Times New Roman"/>
          <w:lang w:val="en-GB"/>
        </w:rPr>
      </w:pPr>
      <w:r w:rsidRPr="00400377">
        <w:rPr>
          <w:rFonts w:ascii="Times New Roman" w:hAnsi="Times New Roman" w:cs="Times New Roman"/>
          <w:noProof/>
          <w:lang w:val="en-US"/>
        </w:rPr>
        <w:drawing>
          <wp:inline distT="0" distB="0" distL="0" distR="0" wp14:anchorId="73962270" wp14:editId="61B414CD">
            <wp:extent cx="5327650" cy="34385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7" cstate="print">
                      <a:extLst>
                        <a:ext uri="{28A0092B-C50C-407E-A947-70E740481C1C}">
                          <a14:useLocalDpi xmlns:a14="http://schemas.microsoft.com/office/drawing/2010/main" val="0"/>
                        </a:ext>
                      </a:extLst>
                    </a:blip>
                    <a:srcRect b="8418"/>
                    <a:stretch/>
                  </pic:blipFill>
                  <pic:spPr bwMode="auto">
                    <a:xfrm>
                      <a:off x="0" y="0"/>
                      <a:ext cx="5328000" cy="3438751"/>
                    </a:xfrm>
                    <a:prstGeom prst="rect">
                      <a:avLst/>
                    </a:prstGeom>
                    <a:ln>
                      <a:noFill/>
                    </a:ln>
                    <a:extLst>
                      <a:ext uri="{53640926-AAD7-44D8-BBD7-CCE9431645EC}">
                        <a14:shadowObscured xmlns:a14="http://schemas.microsoft.com/office/drawing/2010/main"/>
                      </a:ext>
                    </a:extLst>
                  </pic:spPr>
                </pic:pic>
              </a:graphicData>
            </a:graphic>
          </wp:inline>
        </w:drawing>
      </w:r>
    </w:p>
    <w:p w14:paraId="7F4E22B3" w14:textId="03944FAE" w:rsidR="004F530D" w:rsidRPr="00400377" w:rsidRDefault="004F530D" w:rsidP="004F530D">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10</w:t>
      </w:r>
      <w:r w:rsidRPr="00400377">
        <w:rPr>
          <w:rFonts w:ascii="Times New Roman" w:hAnsi="Times New Roman" w:cs="Times New Roman"/>
        </w:rPr>
        <w:fldChar w:fldCharType="end"/>
      </w:r>
      <w:r w:rsidRPr="00400377">
        <w:rPr>
          <w:rFonts w:ascii="Times New Roman" w:hAnsi="Times New Roman" w:cs="Times New Roman"/>
          <w:lang w:val="en-GB"/>
        </w:rPr>
        <w:t>. TC3-hazard index uncertainty: standard deviation of the ensemble.</w:t>
      </w:r>
    </w:p>
    <w:p w14:paraId="49F142A8" w14:textId="77777777" w:rsidR="004F530D" w:rsidRPr="00400377" w:rsidRDefault="004F530D" w:rsidP="004F530D">
      <w:pPr>
        <w:rPr>
          <w:rFonts w:ascii="Times New Roman" w:hAnsi="Times New Roman" w:cs="Times New Roman"/>
          <w:lang w:val="en-US"/>
        </w:rPr>
      </w:pPr>
      <w:r w:rsidRPr="00400377">
        <w:rPr>
          <w:rFonts w:ascii="Times New Roman" w:hAnsi="Times New Roman" w:cs="Times New Roman"/>
          <w:noProof/>
          <w:lang w:val="en-US"/>
        </w:rPr>
        <w:lastRenderedPageBreak/>
        <w:drawing>
          <wp:inline distT="0" distB="0" distL="0" distR="0" wp14:anchorId="58972F12" wp14:editId="3AF5A5D3">
            <wp:extent cx="5400040" cy="3514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514725"/>
                    </a:xfrm>
                    <a:prstGeom prst="rect">
                      <a:avLst/>
                    </a:prstGeom>
                  </pic:spPr>
                </pic:pic>
              </a:graphicData>
            </a:graphic>
          </wp:inline>
        </w:drawing>
      </w:r>
    </w:p>
    <w:p w14:paraId="47970969" w14:textId="25878456" w:rsidR="004F530D" w:rsidRPr="00400377" w:rsidRDefault="004F530D" w:rsidP="004F530D">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11</w:t>
      </w:r>
      <w:r w:rsidRPr="00400377">
        <w:rPr>
          <w:rFonts w:ascii="Times New Roman" w:hAnsi="Times New Roman" w:cs="Times New Roman"/>
        </w:rPr>
        <w:fldChar w:fldCharType="end"/>
      </w:r>
      <w:r w:rsidRPr="00400377">
        <w:rPr>
          <w:rFonts w:ascii="Times New Roman" w:hAnsi="Times New Roman" w:cs="Times New Roman"/>
          <w:lang w:val="en-GB"/>
        </w:rPr>
        <w:t>. Probability of a TC region in the ensemble with the highest probability of occurrence.</w:t>
      </w:r>
    </w:p>
    <w:p w14:paraId="0850EDF2" w14:textId="77777777" w:rsidR="004F530D" w:rsidRPr="00400377" w:rsidRDefault="004F530D" w:rsidP="004F530D">
      <w:pPr>
        <w:rPr>
          <w:rFonts w:ascii="Times New Roman" w:hAnsi="Times New Roman" w:cs="Times New Roman"/>
          <w:lang w:val="en-US"/>
        </w:rPr>
      </w:pPr>
      <w:r w:rsidRPr="00400377">
        <w:rPr>
          <w:rFonts w:ascii="Times New Roman" w:hAnsi="Times New Roman" w:cs="Times New Roman"/>
          <w:noProof/>
          <w:lang w:val="en-US"/>
        </w:rPr>
        <w:drawing>
          <wp:inline distT="0" distB="0" distL="0" distR="0" wp14:anchorId="7CE752C9" wp14:editId="515FDFA1">
            <wp:extent cx="5400040" cy="3535045"/>
            <wp:effectExtent l="0" t="0" r="0" b="82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35045"/>
                    </a:xfrm>
                    <a:prstGeom prst="rect">
                      <a:avLst/>
                    </a:prstGeom>
                  </pic:spPr>
                </pic:pic>
              </a:graphicData>
            </a:graphic>
          </wp:inline>
        </w:drawing>
      </w:r>
    </w:p>
    <w:p w14:paraId="23C50680" w14:textId="01AF7AF3" w:rsidR="004F530D" w:rsidRPr="00400377" w:rsidRDefault="004F530D" w:rsidP="004F530D">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12</w:t>
      </w:r>
      <w:r w:rsidRPr="00400377">
        <w:rPr>
          <w:rFonts w:ascii="Times New Roman" w:hAnsi="Times New Roman" w:cs="Times New Roman"/>
        </w:rPr>
        <w:fldChar w:fldCharType="end"/>
      </w:r>
      <w:r w:rsidRPr="00400377">
        <w:rPr>
          <w:rFonts w:ascii="Times New Roman" w:hAnsi="Times New Roman" w:cs="Times New Roman"/>
          <w:lang w:val="en-GB"/>
        </w:rPr>
        <w:t>. TC region uncertainty: Shannon entropy of a TC region in the ensemble.</w:t>
      </w:r>
    </w:p>
    <w:p w14:paraId="7A2A75AC" w14:textId="77777777" w:rsidR="004F530D" w:rsidRPr="00400377" w:rsidRDefault="004F530D" w:rsidP="004F530D">
      <w:pPr>
        <w:rPr>
          <w:rFonts w:ascii="Times New Roman" w:hAnsi="Times New Roman" w:cs="Times New Roman"/>
          <w:lang w:val="en-GB"/>
        </w:rPr>
      </w:pPr>
    </w:p>
    <w:p w14:paraId="40665548" w14:textId="77777777" w:rsidR="004F530D" w:rsidRPr="00400377" w:rsidRDefault="004F530D" w:rsidP="004F530D">
      <w:pPr>
        <w:pStyle w:val="Ttulo1"/>
        <w:numPr>
          <w:ilvl w:val="0"/>
          <w:numId w:val="0"/>
        </w:numPr>
        <w:ind w:left="432"/>
        <w:rPr>
          <w:rFonts w:ascii="Times New Roman" w:hAnsi="Times New Roman" w:cs="Times New Roman"/>
        </w:rPr>
      </w:pPr>
    </w:p>
    <w:p w14:paraId="1E701BF8"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lastRenderedPageBreak/>
        <w:drawing>
          <wp:inline distT="0" distB="0" distL="0" distR="0" wp14:anchorId="629B8B4E" wp14:editId="043C2A72">
            <wp:extent cx="5400040" cy="23920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4DEDABAB" w14:textId="625F9807"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13</w:t>
      </w:r>
      <w:r w:rsidRPr="00400377">
        <w:rPr>
          <w:rFonts w:ascii="Times New Roman" w:hAnsi="Times New Roman" w:cs="Times New Roman"/>
        </w:rPr>
        <w:fldChar w:fldCharType="end"/>
      </w:r>
      <w:r w:rsidRPr="00400377">
        <w:rPr>
          <w:rFonts w:ascii="Times New Roman" w:hAnsi="Times New Roman" w:cs="Times New Roman"/>
          <w:lang w:val="en-GB"/>
        </w:rPr>
        <w:t>. Spatial agreement of GCMs</w:t>
      </w:r>
    </w:p>
    <w:p w14:paraId="6D79DED1" w14:textId="77777777" w:rsidR="004F399E" w:rsidRPr="00400377" w:rsidRDefault="004F399E" w:rsidP="004F399E">
      <w:pPr>
        <w:rPr>
          <w:rFonts w:ascii="Times New Roman" w:hAnsi="Times New Roman" w:cs="Times New Roman"/>
          <w:lang w:val="en-GB"/>
        </w:rPr>
      </w:pPr>
    </w:p>
    <w:p w14:paraId="7765E804"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13351B9A" wp14:editId="7770A1A8">
            <wp:extent cx="5400040" cy="239204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1B82D778" w14:textId="1860FBEC" w:rsidR="004F399E" w:rsidRPr="00400377" w:rsidRDefault="004F399E" w:rsidP="004F399E">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14</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Category 1 tropical cyclones from the ensemble.</w:t>
      </w:r>
    </w:p>
    <w:p w14:paraId="10C16EA3" w14:textId="77777777" w:rsidR="004F399E" w:rsidRPr="00400377" w:rsidRDefault="004F399E" w:rsidP="004F399E">
      <w:pPr>
        <w:rPr>
          <w:rFonts w:ascii="Times New Roman" w:hAnsi="Times New Roman" w:cs="Times New Roman"/>
          <w:lang w:val="en-US"/>
        </w:rPr>
      </w:pPr>
    </w:p>
    <w:p w14:paraId="0590CD5F"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36F6AB82" wp14:editId="301E6F45">
            <wp:extent cx="5400040" cy="2392045"/>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1F236086" w14:textId="743D6BEA"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lastRenderedPageBreak/>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15</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Category 2 tropical cyclones from the ensemble.</w:t>
      </w:r>
    </w:p>
    <w:p w14:paraId="2B3AB233"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1A9F8A21" wp14:editId="7582C237">
            <wp:extent cx="5400040" cy="239204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05D306E1" w14:textId="005B259C"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16</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Category 3 tropical cyclones from the ensemble.</w:t>
      </w:r>
    </w:p>
    <w:p w14:paraId="0BBB89A2"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3461BAF5" wp14:editId="244E0FF7">
            <wp:extent cx="5400040" cy="23920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349BBF8E" w14:textId="647DC272"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17</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Category 4 tropical cyclones from the ensemble.</w:t>
      </w:r>
    </w:p>
    <w:p w14:paraId="56106ACC"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61C72ABB" wp14:editId="30BF2406">
            <wp:extent cx="5400040" cy="239204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40" cy="2392045"/>
                    </a:xfrm>
                    <a:prstGeom prst="rect">
                      <a:avLst/>
                    </a:prstGeom>
                  </pic:spPr>
                </pic:pic>
              </a:graphicData>
            </a:graphic>
          </wp:inline>
        </w:drawing>
      </w:r>
    </w:p>
    <w:p w14:paraId="4EDE0780" w14:textId="06EB12C7"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lastRenderedPageBreak/>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18</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Category 5 tropical cyclones from the ensemble.</w:t>
      </w:r>
    </w:p>
    <w:p w14:paraId="36D288DA" w14:textId="77777777" w:rsidR="004F399E" w:rsidRPr="00400377" w:rsidRDefault="004F399E" w:rsidP="004F399E">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2FD5B6B9" wp14:editId="34CFA80E">
            <wp:extent cx="5400040" cy="239199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040" cy="2391993"/>
                    </a:xfrm>
                    <a:prstGeom prst="rect">
                      <a:avLst/>
                    </a:prstGeom>
                  </pic:spPr>
                </pic:pic>
              </a:graphicData>
            </a:graphic>
          </wp:inline>
        </w:drawing>
      </w:r>
    </w:p>
    <w:p w14:paraId="45D8D462" w14:textId="1B3BCA44" w:rsidR="004F399E" w:rsidRPr="00400377" w:rsidRDefault="004F399E" w:rsidP="004F399E">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19</w:t>
      </w:r>
      <w:r w:rsidRPr="00400377">
        <w:rPr>
          <w:rFonts w:ascii="Times New Roman" w:hAnsi="Times New Roman" w:cs="Times New Roman"/>
        </w:rPr>
        <w:fldChar w:fldCharType="end"/>
      </w:r>
      <w:r w:rsidRPr="00400377">
        <w:rPr>
          <w:rFonts w:ascii="Times New Roman" w:hAnsi="Times New Roman" w:cs="Times New Roman"/>
          <w:lang w:val="en-GB"/>
        </w:rPr>
        <w:t>. Standard deviation of the return period of all category’s tropical cyclones from the ensemble.</w:t>
      </w:r>
    </w:p>
    <w:p w14:paraId="44745EBB" w14:textId="2ACE7B73" w:rsidR="00ED438B" w:rsidRPr="00400377" w:rsidRDefault="00ED438B" w:rsidP="00ED438B">
      <w:pPr>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4E62C2F8" wp14:editId="5E362BD1">
            <wp:extent cx="5400040" cy="1269194"/>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1269194"/>
                    </a:xfrm>
                    <a:prstGeom prst="rect">
                      <a:avLst/>
                    </a:prstGeom>
                  </pic:spPr>
                </pic:pic>
              </a:graphicData>
            </a:graphic>
          </wp:inline>
        </w:drawing>
      </w:r>
    </w:p>
    <w:p w14:paraId="3F63003A" w14:textId="355C3D8B" w:rsidR="00ED438B" w:rsidRPr="00400377" w:rsidRDefault="00ED438B" w:rsidP="00ED438B">
      <w:pPr>
        <w:rPr>
          <w:rFonts w:ascii="Times New Roman" w:hAnsi="Times New Roman" w:cs="Times New Roman"/>
          <w:lang w:val="en-US"/>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20</w:t>
      </w:r>
      <w:r w:rsidRPr="00400377">
        <w:rPr>
          <w:rFonts w:ascii="Times New Roman" w:hAnsi="Times New Roman" w:cs="Times New Roman"/>
        </w:rPr>
        <w:fldChar w:fldCharType="end"/>
      </w:r>
      <w:r w:rsidRPr="00400377">
        <w:rPr>
          <w:rFonts w:ascii="Times New Roman" w:hAnsi="Times New Roman" w:cs="Times New Roman"/>
          <w:lang w:val="en-GB"/>
        </w:rPr>
        <w:t>. Model agreement for neoclimatic TC regions</w:t>
      </w:r>
    </w:p>
    <w:p w14:paraId="2A588E7E" w14:textId="77777777" w:rsidR="004F399E" w:rsidRPr="00400377" w:rsidRDefault="004F399E" w:rsidP="004F399E">
      <w:pPr>
        <w:rPr>
          <w:rFonts w:ascii="Times New Roman" w:hAnsi="Times New Roman" w:cs="Times New Roman"/>
          <w:lang w:val="en-US"/>
        </w:rPr>
      </w:pPr>
    </w:p>
    <w:p w14:paraId="55DE9918" w14:textId="67BE168A" w:rsidR="004F529E" w:rsidRPr="00400377" w:rsidRDefault="004F529E" w:rsidP="004D28F4">
      <w:pPr>
        <w:rPr>
          <w:rFonts w:ascii="Times New Roman" w:hAnsi="Times New Roman" w:cs="Times New Roman"/>
          <w:lang w:val="en-GB"/>
        </w:rPr>
      </w:pPr>
    </w:p>
    <w:p w14:paraId="0273963C" w14:textId="27573711" w:rsidR="004F399E" w:rsidRPr="00400377" w:rsidRDefault="004F399E" w:rsidP="004D28F4">
      <w:pPr>
        <w:rPr>
          <w:rFonts w:ascii="Times New Roman" w:hAnsi="Times New Roman" w:cs="Times New Roman"/>
          <w:lang w:val="en-GB"/>
        </w:rPr>
      </w:pPr>
    </w:p>
    <w:p w14:paraId="57E854A7" w14:textId="77777777" w:rsidR="004F399E" w:rsidRPr="00400377" w:rsidRDefault="004F399E" w:rsidP="004D28F4">
      <w:pPr>
        <w:rPr>
          <w:rFonts w:ascii="Times New Roman" w:hAnsi="Times New Roman" w:cs="Times New Roman"/>
          <w:lang w:val="en-GB"/>
        </w:rPr>
      </w:pPr>
    </w:p>
    <w:p w14:paraId="2181CDEA" w14:textId="4D8C9D29" w:rsidR="004F529E" w:rsidRPr="00400377" w:rsidRDefault="004F529E" w:rsidP="004F529E">
      <w:pPr>
        <w:pStyle w:val="Ttulo1"/>
        <w:rPr>
          <w:rFonts w:ascii="Times New Roman" w:hAnsi="Times New Roman" w:cs="Times New Roman"/>
        </w:rPr>
      </w:pPr>
      <w:r w:rsidRPr="00400377">
        <w:rPr>
          <w:rFonts w:ascii="Times New Roman" w:hAnsi="Times New Roman" w:cs="Times New Roman"/>
        </w:rPr>
        <w:t>Population</w:t>
      </w:r>
    </w:p>
    <w:p w14:paraId="3B294098" w14:textId="653CB424" w:rsidR="00BD4EEB" w:rsidRPr="00400377" w:rsidRDefault="00BD4EEB" w:rsidP="001501DA">
      <w:pPr>
        <w:spacing w:line="240" w:lineRule="auto"/>
        <w:rPr>
          <w:rFonts w:ascii="Times New Roman" w:hAnsi="Times New Roman" w:cs="Times New Roman"/>
          <w:lang w:val="en-GB"/>
        </w:rPr>
      </w:pPr>
      <w:r w:rsidRPr="00400377">
        <w:rPr>
          <w:rFonts w:ascii="Times New Roman" w:hAnsi="Times New Roman" w:cs="Times New Roman"/>
          <w:noProof/>
          <w:lang w:val="en-GB"/>
        </w:rPr>
        <w:lastRenderedPageBreak/>
        <w:drawing>
          <wp:inline distT="0" distB="0" distL="0" distR="0" wp14:anchorId="64D7B8CB" wp14:editId="54677D66">
            <wp:extent cx="5400040" cy="33743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3374390"/>
                    </a:xfrm>
                    <a:prstGeom prst="rect">
                      <a:avLst/>
                    </a:prstGeom>
                  </pic:spPr>
                </pic:pic>
              </a:graphicData>
            </a:graphic>
          </wp:inline>
        </w:drawing>
      </w:r>
    </w:p>
    <w:p w14:paraId="2D643634" w14:textId="4B304307" w:rsidR="00752ED6" w:rsidRPr="00400377" w:rsidRDefault="00752ED6" w:rsidP="00752ED6">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21</w:t>
      </w:r>
      <w:r w:rsidRPr="00400377">
        <w:rPr>
          <w:rFonts w:ascii="Times New Roman" w:hAnsi="Times New Roman" w:cs="Times New Roman"/>
        </w:rPr>
        <w:fldChar w:fldCharType="end"/>
      </w:r>
      <w:r w:rsidRPr="00400377">
        <w:rPr>
          <w:rFonts w:ascii="Times New Roman" w:hAnsi="Times New Roman" w:cs="Times New Roman"/>
          <w:lang w:val="en-GB"/>
        </w:rPr>
        <w:t xml:space="preserve">. </w:t>
      </w:r>
      <w:r w:rsidR="007051FD" w:rsidRPr="00400377">
        <w:rPr>
          <w:rFonts w:ascii="Times New Roman" w:hAnsi="Times New Roman" w:cs="Times New Roman"/>
          <w:lang w:val="en-GB"/>
        </w:rPr>
        <w:t>The 2020 population residing in coastal areas.</w:t>
      </w:r>
    </w:p>
    <w:p w14:paraId="2DC79F2F" w14:textId="77777777" w:rsidR="00BD4EEB" w:rsidRPr="00400377" w:rsidRDefault="00BD4EEB" w:rsidP="00BD4EEB">
      <w:pPr>
        <w:spacing w:line="240" w:lineRule="auto"/>
        <w:rPr>
          <w:rFonts w:ascii="Times New Roman" w:hAnsi="Times New Roman" w:cs="Times New Roman"/>
          <w:lang w:val="en-GB"/>
        </w:rPr>
      </w:pPr>
      <w:r w:rsidRPr="00400377">
        <w:rPr>
          <w:rFonts w:ascii="Times New Roman" w:hAnsi="Times New Roman" w:cs="Times New Roman"/>
          <w:noProof/>
          <w:lang w:val="en-GB"/>
        </w:rPr>
        <w:drawing>
          <wp:inline distT="0" distB="0" distL="0" distR="0" wp14:anchorId="57D3B404" wp14:editId="06B551BC">
            <wp:extent cx="5375729" cy="33743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75729" cy="3374390"/>
                    </a:xfrm>
                    <a:prstGeom prst="rect">
                      <a:avLst/>
                    </a:prstGeom>
                  </pic:spPr>
                </pic:pic>
              </a:graphicData>
            </a:graphic>
          </wp:inline>
        </w:drawing>
      </w:r>
    </w:p>
    <w:p w14:paraId="5E32A43E" w14:textId="4AA605C2" w:rsidR="00BD4EEB" w:rsidRPr="00400377" w:rsidRDefault="00BD4EEB" w:rsidP="00BD4EEB">
      <w:pPr>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22</w:t>
      </w:r>
      <w:r w:rsidRPr="00400377">
        <w:rPr>
          <w:rFonts w:ascii="Times New Roman" w:hAnsi="Times New Roman" w:cs="Times New Roman"/>
        </w:rPr>
        <w:fldChar w:fldCharType="end"/>
      </w:r>
      <w:r w:rsidRPr="00400377">
        <w:rPr>
          <w:rFonts w:ascii="Times New Roman" w:hAnsi="Times New Roman" w:cs="Times New Roman"/>
          <w:lang w:val="en-GB"/>
        </w:rPr>
        <w:t xml:space="preserve">. The </w:t>
      </w:r>
      <w:r w:rsidR="007051FD" w:rsidRPr="00400377">
        <w:rPr>
          <w:rFonts w:ascii="Times New Roman" w:hAnsi="Times New Roman" w:cs="Times New Roman"/>
          <w:lang w:val="en-GB"/>
        </w:rPr>
        <w:t xml:space="preserve">projected </w:t>
      </w:r>
      <w:r w:rsidRPr="00400377">
        <w:rPr>
          <w:rFonts w:ascii="Times New Roman" w:hAnsi="Times New Roman" w:cs="Times New Roman"/>
          <w:lang w:val="en-GB"/>
        </w:rPr>
        <w:t xml:space="preserve">population </w:t>
      </w:r>
      <w:r w:rsidR="007051FD" w:rsidRPr="00400377">
        <w:rPr>
          <w:rFonts w:ascii="Times New Roman" w:hAnsi="Times New Roman" w:cs="Times New Roman"/>
          <w:lang w:val="en-GB"/>
        </w:rPr>
        <w:t>growth between 2020 and</w:t>
      </w:r>
      <w:r w:rsidRPr="00400377">
        <w:rPr>
          <w:rFonts w:ascii="Times New Roman" w:hAnsi="Times New Roman" w:cs="Times New Roman"/>
          <w:lang w:val="en-GB"/>
        </w:rPr>
        <w:t xml:space="preserve"> 2050</w:t>
      </w:r>
      <w:r w:rsidR="007051FD" w:rsidRPr="00400377">
        <w:rPr>
          <w:rFonts w:ascii="Times New Roman" w:hAnsi="Times New Roman" w:cs="Times New Roman"/>
          <w:lang w:val="en-GB"/>
        </w:rPr>
        <w:t xml:space="preserve"> </w:t>
      </w:r>
      <w:r w:rsidRPr="00400377">
        <w:rPr>
          <w:rFonts w:ascii="Times New Roman" w:hAnsi="Times New Roman" w:cs="Times New Roman"/>
          <w:lang w:val="en-GB"/>
        </w:rPr>
        <w:t>under the SSP5 scenario.</w:t>
      </w:r>
    </w:p>
    <w:p w14:paraId="50F4E55A" w14:textId="5E0F8BA7" w:rsidR="004F399E" w:rsidRPr="00400377" w:rsidRDefault="004F399E" w:rsidP="00BD4EEB">
      <w:pPr>
        <w:rPr>
          <w:rFonts w:ascii="Times New Roman" w:hAnsi="Times New Roman" w:cs="Times New Roman"/>
          <w:lang w:val="en-GB"/>
        </w:rPr>
      </w:pPr>
    </w:p>
    <w:p w14:paraId="156D7D55" w14:textId="246DDC6E" w:rsidR="004F399E" w:rsidRPr="00400377" w:rsidRDefault="004F399E" w:rsidP="00BD4EEB">
      <w:pPr>
        <w:rPr>
          <w:rFonts w:ascii="Times New Roman" w:hAnsi="Times New Roman" w:cs="Times New Roman"/>
          <w:lang w:val="en-GB"/>
        </w:rPr>
      </w:pPr>
    </w:p>
    <w:p w14:paraId="25AE246E" w14:textId="77777777" w:rsidR="004F399E" w:rsidRPr="00400377" w:rsidRDefault="004F399E" w:rsidP="00BD4EEB">
      <w:pPr>
        <w:rPr>
          <w:rFonts w:ascii="Times New Roman" w:hAnsi="Times New Roman" w:cs="Times New Roman"/>
          <w:lang w:val="en-GB"/>
        </w:rPr>
      </w:pPr>
    </w:p>
    <w:p w14:paraId="603718ED" w14:textId="06C9552E" w:rsidR="004F529E" w:rsidRPr="00400377" w:rsidRDefault="004F529E" w:rsidP="004F529E">
      <w:pPr>
        <w:pStyle w:val="Ttulo1"/>
        <w:rPr>
          <w:rFonts w:ascii="Times New Roman" w:hAnsi="Times New Roman" w:cs="Times New Roman"/>
        </w:rPr>
      </w:pPr>
      <w:r w:rsidRPr="00400377">
        <w:rPr>
          <w:rFonts w:ascii="Times New Roman" w:hAnsi="Times New Roman" w:cs="Times New Roman"/>
        </w:rPr>
        <w:t>Adaptive Capacity</w:t>
      </w:r>
    </w:p>
    <w:p w14:paraId="3EBB04A1" w14:textId="17AC3923" w:rsidR="00CB01BE" w:rsidRPr="00400377" w:rsidRDefault="00CB01BE" w:rsidP="00BE2FF3">
      <w:pPr>
        <w:jc w:val="both"/>
        <w:rPr>
          <w:rFonts w:ascii="Times New Roman" w:hAnsi="Times New Roman" w:cs="Times New Roman"/>
          <w:lang w:val="en-GB"/>
        </w:rPr>
      </w:pPr>
      <w:r w:rsidRPr="00400377">
        <w:rPr>
          <w:rFonts w:ascii="Times New Roman" w:hAnsi="Times New Roman" w:cs="Times New Roman"/>
          <w:lang w:val="en-GB"/>
        </w:rPr>
        <w:lastRenderedPageBreak/>
        <w:t xml:space="preserve">Countries with localities that have historically experienced TC include Australia, Madagascar, Mozambique, Vietnam, the Philippines, the USA, Mexico, Nicaragua, Belize, Honduras, Taiwan, South Korea, countries of Melanesia, Caribbean islands, some regions of North Korea, Thailand, the Philippines, and Papua New Guinea. Between 1980 and 2022, 83, 79, 76, 65, and 60 countries were impacted by TCs of categories 1, 2, 3, 4, and 5, respectively (see Supplementary Information Figure S20). </w:t>
      </w:r>
    </w:p>
    <w:p w14:paraId="10E529BD" w14:textId="26D78695" w:rsidR="00752ED6" w:rsidRPr="00400377" w:rsidRDefault="00504060" w:rsidP="00091F72">
      <w:pPr>
        <w:spacing w:line="240" w:lineRule="auto"/>
        <w:jc w:val="both"/>
        <w:rPr>
          <w:rFonts w:ascii="Times New Roman" w:hAnsi="Times New Roman" w:cs="Times New Roman"/>
          <w:lang w:val="en-GB"/>
        </w:rPr>
      </w:pPr>
      <w:r w:rsidRPr="00400377">
        <w:rPr>
          <w:rFonts w:ascii="Times New Roman" w:hAnsi="Times New Roman" w:cs="Times New Roman"/>
          <w:noProof/>
        </w:rPr>
        <w:drawing>
          <wp:inline distT="0" distB="0" distL="0" distR="0" wp14:anchorId="397269FE" wp14:editId="3BC08B73">
            <wp:extent cx="5400040" cy="23717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884"/>
                    <a:stretch/>
                  </pic:blipFill>
                  <pic:spPr bwMode="auto">
                    <a:xfrm>
                      <a:off x="0" y="0"/>
                      <a:ext cx="5400040"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629D5867" w14:textId="200BFF1B" w:rsidR="00504060" w:rsidRPr="00400377" w:rsidRDefault="00504060" w:rsidP="00504060">
      <w:pPr>
        <w:spacing w:line="240" w:lineRule="auto"/>
        <w:jc w:val="both"/>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23</w:t>
      </w:r>
      <w:r w:rsidRPr="00400377">
        <w:rPr>
          <w:rFonts w:ascii="Times New Roman" w:hAnsi="Times New Roman" w:cs="Times New Roman"/>
        </w:rPr>
        <w:fldChar w:fldCharType="end"/>
      </w:r>
      <w:r w:rsidRPr="00400377">
        <w:rPr>
          <w:rFonts w:ascii="Times New Roman" w:hAnsi="Times New Roman" w:cs="Times New Roman"/>
          <w:lang w:val="en-GB"/>
        </w:rPr>
        <w:t>. Local experience indicator, representing the maximum category of tropical cyclone that has affected the municipality between 1980 and 2023, based on IBTrACS.</w:t>
      </w:r>
    </w:p>
    <w:p w14:paraId="1B1DA33C" w14:textId="2888969E" w:rsidR="00752ED6" w:rsidRPr="00400377" w:rsidRDefault="00504060" w:rsidP="00091F72">
      <w:pPr>
        <w:spacing w:line="240" w:lineRule="auto"/>
        <w:jc w:val="both"/>
        <w:rPr>
          <w:rFonts w:ascii="Times New Roman" w:hAnsi="Times New Roman" w:cs="Times New Roman"/>
          <w:lang w:val="en-GB"/>
        </w:rPr>
      </w:pPr>
      <w:r w:rsidRPr="00400377">
        <w:rPr>
          <w:rFonts w:ascii="Times New Roman" w:hAnsi="Times New Roman" w:cs="Times New Roman"/>
          <w:noProof/>
        </w:rPr>
        <w:drawing>
          <wp:inline distT="0" distB="0" distL="0" distR="0" wp14:anchorId="064DCBDD" wp14:editId="7F0EB0F6">
            <wp:extent cx="5400040" cy="24098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6887"/>
                    <a:stretch/>
                  </pic:blipFill>
                  <pic:spPr bwMode="auto">
                    <a:xfrm>
                      <a:off x="0" y="0"/>
                      <a:ext cx="540004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1A965AF5" w14:textId="50206CAB" w:rsidR="00504060" w:rsidRPr="00400377" w:rsidRDefault="00504060" w:rsidP="00504060">
      <w:pPr>
        <w:spacing w:line="240" w:lineRule="auto"/>
        <w:jc w:val="both"/>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24</w:t>
      </w:r>
      <w:r w:rsidRPr="00400377">
        <w:rPr>
          <w:rFonts w:ascii="Times New Roman" w:hAnsi="Times New Roman" w:cs="Times New Roman"/>
        </w:rPr>
        <w:fldChar w:fldCharType="end"/>
      </w:r>
      <w:r w:rsidRPr="00400377">
        <w:rPr>
          <w:rFonts w:ascii="Times New Roman" w:hAnsi="Times New Roman" w:cs="Times New Roman"/>
          <w:lang w:val="en-GB"/>
        </w:rPr>
        <w:t xml:space="preserve">. Insurance penetration for tropical cyclones indicator, representing the percentage of cyclone-induced damage covered by insurance between 1980 and 2023, based on EM-DATA. </w:t>
      </w:r>
    </w:p>
    <w:p w14:paraId="24743EB5" w14:textId="69E2D409" w:rsidR="00504060" w:rsidRPr="00400377" w:rsidRDefault="00504060" w:rsidP="00091F72">
      <w:pPr>
        <w:spacing w:line="240" w:lineRule="auto"/>
        <w:jc w:val="both"/>
        <w:rPr>
          <w:rFonts w:ascii="Times New Roman" w:hAnsi="Times New Roman" w:cs="Times New Roman"/>
          <w:lang w:val="en-GB"/>
        </w:rPr>
      </w:pPr>
      <w:r w:rsidRPr="00400377">
        <w:rPr>
          <w:rFonts w:ascii="Times New Roman" w:hAnsi="Times New Roman" w:cs="Times New Roman"/>
          <w:noProof/>
        </w:rPr>
        <w:lastRenderedPageBreak/>
        <w:drawing>
          <wp:inline distT="0" distB="0" distL="0" distR="0" wp14:anchorId="7749C8E8" wp14:editId="43FE5A06">
            <wp:extent cx="5400040" cy="23717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7884"/>
                    <a:stretch/>
                  </pic:blipFill>
                  <pic:spPr bwMode="auto">
                    <a:xfrm>
                      <a:off x="0" y="0"/>
                      <a:ext cx="5400040"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19441143" w14:textId="23281D05" w:rsidR="00504060" w:rsidRPr="00400377" w:rsidRDefault="00504060" w:rsidP="00504060">
      <w:pPr>
        <w:spacing w:line="240" w:lineRule="auto"/>
        <w:jc w:val="both"/>
        <w:rPr>
          <w:rFonts w:ascii="Times New Roman" w:hAnsi="Times New Roman" w:cs="Times New Roman"/>
          <w:lang w:val="en-GB"/>
        </w:rPr>
      </w:pPr>
      <w:r w:rsidRPr="00400377">
        <w:rPr>
          <w:rFonts w:ascii="Times New Roman" w:hAnsi="Times New Roman" w:cs="Times New Roman"/>
          <w:lang w:val="en-GB"/>
        </w:rPr>
        <w:t>Figure S</w:t>
      </w:r>
      <w:r w:rsidRPr="00400377">
        <w:rPr>
          <w:rFonts w:ascii="Times New Roman" w:hAnsi="Times New Roman" w:cs="Times New Roman"/>
        </w:rPr>
        <w:fldChar w:fldCharType="begin"/>
      </w:r>
      <w:r w:rsidRPr="00400377">
        <w:rPr>
          <w:rFonts w:ascii="Times New Roman" w:hAnsi="Times New Roman" w:cs="Times New Roman"/>
          <w:lang w:val="en-GB"/>
        </w:rPr>
        <w:instrText xml:space="preserve"> SEQ Figure_S \* ARABIC </w:instrText>
      </w:r>
      <w:r w:rsidRPr="00400377">
        <w:rPr>
          <w:rFonts w:ascii="Times New Roman" w:hAnsi="Times New Roman" w:cs="Times New Roman"/>
        </w:rPr>
        <w:fldChar w:fldCharType="separate"/>
      </w:r>
      <w:r w:rsidR="008B3D44" w:rsidRPr="00400377">
        <w:rPr>
          <w:rFonts w:ascii="Times New Roman" w:hAnsi="Times New Roman" w:cs="Times New Roman"/>
          <w:noProof/>
          <w:lang w:val="en-GB"/>
        </w:rPr>
        <w:t>25</w:t>
      </w:r>
      <w:r w:rsidRPr="00400377">
        <w:rPr>
          <w:rFonts w:ascii="Times New Roman" w:hAnsi="Times New Roman" w:cs="Times New Roman"/>
        </w:rPr>
        <w:fldChar w:fldCharType="end"/>
      </w:r>
      <w:r w:rsidRPr="00400377">
        <w:rPr>
          <w:rFonts w:ascii="Times New Roman" w:hAnsi="Times New Roman" w:cs="Times New Roman"/>
          <w:lang w:val="en-GB"/>
        </w:rPr>
        <w:t xml:space="preserve">. ND-GAIN readiness indicator based on social, economic and </w:t>
      </w:r>
      <w:r w:rsidR="0030554A" w:rsidRPr="00400377">
        <w:rPr>
          <w:rFonts w:ascii="Times New Roman" w:hAnsi="Times New Roman" w:cs="Times New Roman"/>
          <w:lang w:val="en-GB"/>
        </w:rPr>
        <w:t>g</w:t>
      </w:r>
      <w:r w:rsidRPr="00400377">
        <w:rPr>
          <w:rFonts w:ascii="Times New Roman" w:hAnsi="Times New Roman" w:cs="Times New Roman"/>
          <w:lang w:val="en-GB"/>
        </w:rPr>
        <w:t xml:space="preserve">overnance indicators. </w:t>
      </w:r>
    </w:p>
    <w:p w14:paraId="3E90E159" w14:textId="6A35C8EA" w:rsidR="004F529E" w:rsidRPr="00400377" w:rsidRDefault="004F529E" w:rsidP="004F529E">
      <w:pPr>
        <w:pStyle w:val="Ttulo1"/>
        <w:rPr>
          <w:rFonts w:ascii="Times New Roman" w:hAnsi="Times New Roman" w:cs="Times New Roman"/>
        </w:rPr>
      </w:pPr>
      <w:r w:rsidRPr="00400377">
        <w:rPr>
          <w:rFonts w:ascii="Times New Roman" w:hAnsi="Times New Roman" w:cs="Times New Roman"/>
        </w:rPr>
        <w:t>Hotspots at risk in TC regions</w:t>
      </w:r>
    </w:p>
    <w:p w14:paraId="2DDE9EB6" w14:textId="13AC735B" w:rsidR="005B19CE" w:rsidRPr="00400377" w:rsidRDefault="005B19CE" w:rsidP="005B19CE">
      <w:pPr>
        <w:pStyle w:val="Descripcin"/>
        <w:rPr>
          <w:rFonts w:ascii="Times New Roman" w:hAnsi="Times New Roman" w:cs="Times New Roman"/>
          <w:i w:val="0"/>
          <w:iCs w:val="0"/>
          <w:color w:val="auto"/>
          <w:sz w:val="22"/>
          <w:szCs w:val="22"/>
          <w:lang w:val="en-GB"/>
        </w:rPr>
      </w:pPr>
      <w:r w:rsidRPr="00400377">
        <w:rPr>
          <w:rFonts w:ascii="Times New Roman" w:hAnsi="Times New Roman" w:cs="Times New Roman"/>
          <w:i w:val="0"/>
          <w:iCs w:val="0"/>
          <w:color w:val="auto"/>
          <w:sz w:val="22"/>
          <w:szCs w:val="22"/>
          <w:lang w:val="en-GB"/>
        </w:rPr>
        <w:t xml:space="preserve">Table S </w:t>
      </w:r>
      <w:r w:rsidRPr="00400377">
        <w:rPr>
          <w:rFonts w:ascii="Times New Roman" w:hAnsi="Times New Roman" w:cs="Times New Roman"/>
          <w:i w:val="0"/>
          <w:iCs w:val="0"/>
          <w:color w:val="auto"/>
          <w:sz w:val="22"/>
          <w:szCs w:val="22"/>
          <w:lang w:val="en-GB"/>
        </w:rPr>
        <w:fldChar w:fldCharType="begin"/>
      </w:r>
      <w:r w:rsidRPr="00400377">
        <w:rPr>
          <w:rFonts w:ascii="Times New Roman" w:hAnsi="Times New Roman" w:cs="Times New Roman"/>
          <w:i w:val="0"/>
          <w:iCs w:val="0"/>
          <w:color w:val="auto"/>
          <w:sz w:val="22"/>
          <w:szCs w:val="22"/>
          <w:lang w:val="en-GB"/>
        </w:rPr>
        <w:instrText xml:space="preserve"> SEQ Table_S \* ARABIC </w:instrText>
      </w:r>
      <w:r w:rsidRPr="00400377">
        <w:rPr>
          <w:rFonts w:ascii="Times New Roman" w:hAnsi="Times New Roman" w:cs="Times New Roman"/>
          <w:i w:val="0"/>
          <w:iCs w:val="0"/>
          <w:color w:val="auto"/>
          <w:sz w:val="22"/>
          <w:szCs w:val="22"/>
          <w:lang w:val="en-GB"/>
        </w:rPr>
        <w:fldChar w:fldCharType="separate"/>
      </w:r>
      <w:r w:rsidR="008B3D44" w:rsidRPr="00400377">
        <w:rPr>
          <w:rFonts w:ascii="Times New Roman" w:hAnsi="Times New Roman" w:cs="Times New Roman"/>
          <w:i w:val="0"/>
          <w:iCs w:val="0"/>
          <w:noProof/>
          <w:color w:val="auto"/>
          <w:sz w:val="22"/>
          <w:szCs w:val="22"/>
          <w:lang w:val="en-GB"/>
        </w:rPr>
        <w:t>2</w:t>
      </w:r>
      <w:r w:rsidRPr="00400377">
        <w:rPr>
          <w:rFonts w:ascii="Times New Roman" w:hAnsi="Times New Roman" w:cs="Times New Roman"/>
          <w:i w:val="0"/>
          <w:iCs w:val="0"/>
          <w:color w:val="auto"/>
          <w:sz w:val="22"/>
          <w:szCs w:val="22"/>
          <w:lang w:val="en-GB"/>
        </w:rPr>
        <w:fldChar w:fldCharType="end"/>
      </w:r>
      <w:r w:rsidRPr="00400377">
        <w:rPr>
          <w:rFonts w:ascii="Times New Roman" w:hAnsi="Times New Roman" w:cs="Times New Roman"/>
          <w:i w:val="0"/>
          <w:iCs w:val="0"/>
          <w:color w:val="auto"/>
          <w:sz w:val="22"/>
          <w:szCs w:val="22"/>
          <w:lang w:val="en-GB"/>
        </w:rPr>
        <w:t>.</w:t>
      </w:r>
      <w:r w:rsidR="00DA2776" w:rsidRPr="00400377">
        <w:rPr>
          <w:rFonts w:ascii="Times New Roman" w:hAnsi="Times New Roman" w:cs="Times New Roman"/>
          <w:i w:val="0"/>
          <w:iCs w:val="0"/>
          <w:color w:val="auto"/>
          <w:sz w:val="22"/>
          <w:szCs w:val="22"/>
          <w:lang w:val="en-GB"/>
        </w:rPr>
        <w:t xml:space="preserve"> Top</w:t>
      </w:r>
      <w:r w:rsidRPr="00400377">
        <w:rPr>
          <w:rFonts w:ascii="Times New Roman" w:hAnsi="Times New Roman" w:cs="Times New Roman"/>
          <w:i w:val="0"/>
          <w:iCs w:val="0"/>
          <w:color w:val="auto"/>
          <w:sz w:val="22"/>
          <w:szCs w:val="22"/>
          <w:lang w:val="en-GB"/>
        </w:rPr>
        <w:t xml:space="preserve"> </w:t>
      </w:r>
      <w:r w:rsidR="00DA2776" w:rsidRPr="00400377">
        <w:rPr>
          <w:rFonts w:ascii="Times New Roman" w:hAnsi="Times New Roman" w:cs="Times New Roman"/>
          <w:i w:val="0"/>
          <w:iCs w:val="0"/>
          <w:color w:val="auto"/>
          <w:sz w:val="22"/>
          <w:szCs w:val="22"/>
          <w:lang w:val="en-GB"/>
        </w:rPr>
        <w:t xml:space="preserve">10 hotspots of </w:t>
      </w:r>
      <w:r w:rsidR="00DA2776" w:rsidRPr="00400377">
        <w:rPr>
          <w:rFonts w:ascii="Times New Roman" w:hAnsi="Times New Roman" w:cs="Times New Roman"/>
          <w:color w:val="auto"/>
          <w:sz w:val="22"/>
          <w:szCs w:val="22"/>
          <w:lang w:val="en-GB"/>
        </w:rPr>
        <w:t>transitional-decrease TC regions</w:t>
      </w:r>
      <w:r w:rsidRPr="00400377">
        <w:rPr>
          <w:rFonts w:ascii="Times New Roman" w:hAnsi="Times New Roman" w:cs="Times New Roman"/>
          <w:i w:val="0"/>
          <w:iCs w:val="0"/>
          <w:color w:val="auto"/>
          <w:sz w:val="22"/>
          <w:szCs w:val="22"/>
          <w:lang w:val="en-GB"/>
        </w:rPr>
        <w:t xml:space="preserve">. </w:t>
      </w:r>
    </w:p>
    <w:tbl>
      <w:tblPr>
        <w:tblStyle w:val="Tabladelista3-nfasis3"/>
        <w:tblW w:w="0" w:type="auto"/>
        <w:tblLook w:val="04A0" w:firstRow="1" w:lastRow="0" w:firstColumn="1" w:lastColumn="0" w:noHBand="0" w:noVBand="1"/>
      </w:tblPr>
      <w:tblGrid>
        <w:gridCol w:w="1162"/>
        <w:gridCol w:w="1162"/>
        <w:gridCol w:w="1162"/>
        <w:gridCol w:w="815"/>
        <w:gridCol w:w="741"/>
        <w:gridCol w:w="811"/>
        <w:gridCol w:w="808"/>
        <w:gridCol w:w="971"/>
        <w:gridCol w:w="862"/>
      </w:tblGrid>
      <w:tr w:rsidR="004028CE" w:rsidRPr="00400377" w14:paraId="1D40583A" w14:textId="77777777" w:rsidTr="004028C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0" w:type="auto"/>
            <w:hideMark/>
          </w:tcPr>
          <w:p w14:paraId="2BA1A2BA" w14:textId="756C6BF5" w:rsidR="004028CE" w:rsidRPr="00400377" w:rsidRDefault="004028CE" w:rsidP="004028CE">
            <w:pPr>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2</w:t>
            </w:r>
          </w:p>
        </w:tc>
        <w:tc>
          <w:tcPr>
            <w:tcW w:w="0" w:type="auto"/>
            <w:hideMark/>
          </w:tcPr>
          <w:p w14:paraId="72EC7B0E" w14:textId="66ACB6F7"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3</w:t>
            </w:r>
          </w:p>
        </w:tc>
        <w:tc>
          <w:tcPr>
            <w:tcW w:w="0" w:type="auto"/>
            <w:hideMark/>
          </w:tcPr>
          <w:p w14:paraId="7539BED8" w14:textId="4515B27A"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4</w:t>
            </w:r>
          </w:p>
        </w:tc>
        <w:tc>
          <w:tcPr>
            <w:tcW w:w="0" w:type="auto"/>
            <w:hideMark/>
          </w:tcPr>
          <w:p w14:paraId="435B60ED" w14:textId="2362C3C5"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Continent</w:t>
            </w:r>
          </w:p>
        </w:tc>
        <w:tc>
          <w:tcPr>
            <w:tcW w:w="0" w:type="auto"/>
            <w:hideMark/>
          </w:tcPr>
          <w:p w14:paraId="23A232B3" w14:textId="72180BBD"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LAT (º)</w:t>
            </w:r>
          </w:p>
        </w:tc>
        <w:tc>
          <w:tcPr>
            <w:tcW w:w="0" w:type="auto"/>
            <w:hideMark/>
          </w:tcPr>
          <w:p w14:paraId="207FC543" w14:textId="601276BF"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LON (º)</w:t>
            </w:r>
          </w:p>
        </w:tc>
        <w:tc>
          <w:tcPr>
            <w:tcW w:w="0" w:type="auto"/>
            <w:hideMark/>
          </w:tcPr>
          <w:p w14:paraId="60BF52B6" w14:textId="6EF5754D"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Sovereign</w:t>
            </w:r>
          </w:p>
        </w:tc>
        <w:tc>
          <w:tcPr>
            <w:tcW w:w="0" w:type="auto"/>
            <w:hideMark/>
          </w:tcPr>
          <w:p w14:paraId="26D4F2E0" w14:textId="5E549A2C"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TC region</w:t>
            </w:r>
          </w:p>
        </w:tc>
        <w:tc>
          <w:tcPr>
            <w:tcW w:w="0" w:type="auto"/>
            <w:hideMark/>
          </w:tcPr>
          <w:p w14:paraId="52763E49" w14:textId="77777777"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TC3_riskn</w:t>
            </w:r>
          </w:p>
        </w:tc>
      </w:tr>
      <w:tr w:rsidR="004028CE" w:rsidRPr="00400377" w14:paraId="44155B7D"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D5792B1"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Hà Tiên</w:t>
            </w:r>
          </w:p>
        </w:tc>
        <w:tc>
          <w:tcPr>
            <w:tcW w:w="0" w:type="auto"/>
            <w:hideMark/>
          </w:tcPr>
          <w:p w14:paraId="73A3438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My Duc</w:t>
            </w:r>
          </w:p>
        </w:tc>
        <w:tc>
          <w:tcPr>
            <w:tcW w:w="0" w:type="auto"/>
            <w:hideMark/>
          </w:tcPr>
          <w:p w14:paraId="59635B5A"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53B47186"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4C73F5C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10.4121</w:t>
            </w:r>
          </w:p>
        </w:tc>
        <w:tc>
          <w:tcPr>
            <w:tcW w:w="0" w:type="auto"/>
            <w:hideMark/>
          </w:tcPr>
          <w:p w14:paraId="17A798F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104.46928</w:t>
            </w:r>
          </w:p>
        </w:tc>
        <w:tc>
          <w:tcPr>
            <w:tcW w:w="0" w:type="auto"/>
            <w:hideMark/>
          </w:tcPr>
          <w:p w14:paraId="13A35FB9"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Vietnam</w:t>
            </w:r>
          </w:p>
        </w:tc>
        <w:tc>
          <w:tcPr>
            <w:tcW w:w="0" w:type="auto"/>
            <w:hideMark/>
          </w:tcPr>
          <w:p w14:paraId="7D9BED95" w14:textId="555678D4"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61F661DE" w14:textId="70F562E4"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0.10</w:t>
            </w:r>
          </w:p>
        </w:tc>
      </w:tr>
      <w:tr w:rsidR="004028CE" w:rsidRPr="00400377" w14:paraId="645F04F3"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E18AD0C"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Uttara Kannada</w:t>
            </w:r>
          </w:p>
        </w:tc>
        <w:tc>
          <w:tcPr>
            <w:tcW w:w="0" w:type="auto"/>
            <w:hideMark/>
          </w:tcPr>
          <w:p w14:paraId="33B361C1"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03B9EC0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0EA083E4"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3EF06FE9"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14.86866</w:t>
            </w:r>
          </w:p>
        </w:tc>
        <w:tc>
          <w:tcPr>
            <w:tcW w:w="0" w:type="auto"/>
            <w:hideMark/>
          </w:tcPr>
          <w:p w14:paraId="29020C52"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74.28846</w:t>
            </w:r>
          </w:p>
        </w:tc>
        <w:tc>
          <w:tcPr>
            <w:tcW w:w="0" w:type="auto"/>
            <w:hideMark/>
          </w:tcPr>
          <w:p w14:paraId="4E9F74F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India</w:t>
            </w:r>
          </w:p>
        </w:tc>
        <w:tc>
          <w:tcPr>
            <w:tcW w:w="0" w:type="auto"/>
            <w:hideMark/>
          </w:tcPr>
          <w:p w14:paraId="5657E786" w14:textId="7C5E3E2E"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0559E2D0" w14:textId="72CA7EC2"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0.10</w:t>
            </w:r>
          </w:p>
        </w:tc>
      </w:tr>
      <w:tr w:rsidR="004028CE" w:rsidRPr="00400377" w14:paraId="53CFAC59"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63BB909"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spellStart"/>
            <w:r w:rsidRPr="00400377">
              <w:rPr>
                <w:rFonts w:ascii="Times New Roman" w:eastAsia="Times New Roman" w:hAnsi="Times New Roman" w:cs="Times New Roman"/>
                <w:b w:val="0"/>
                <w:bCs w:val="0"/>
                <w:color w:val="333333"/>
                <w:sz w:val="14"/>
                <w:szCs w:val="14"/>
                <w:lang w:val="en-GB" w:eastAsia="en-GB"/>
              </w:rPr>
              <w:t>Thiruvarur</w:t>
            </w:r>
            <w:proofErr w:type="spellEnd"/>
          </w:p>
        </w:tc>
        <w:tc>
          <w:tcPr>
            <w:tcW w:w="0" w:type="auto"/>
            <w:hideMark/>
          </w:tcPr>
          <w:p w14:paraId="7C366987"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4E7B696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6F86D2DA"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2253F7DF"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10.58947</w:t>
            </w:r>
          </w:p>
        </w:tc>
        <w:tc>
          <w:tcPr>
            <w:tcW w:w="0" w:type="auto"/>
            <w:hideMark/>
          </w:tcPr>
          <w:p w14:paraId="0A58F776"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79.49392</w:t>
            </w:r>
          </w:p>
        </w:tc>
        <w:tc>
          <w:tcPr>
            <w:tcW w:w="0" w:type="auto"/>
            <w:hideMark/>
          </w:tcPr>
          <w:p w14:paraId="121A2E5B"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India</w:t>
            </w:r>
          </w:p>
        </w:tc>
        <w:tc>
          <w:tcPr>
            <w:tcW w:w="0" w:type="auto"/>
            <w:hideMark/>
          </w:tcPr>
          <w:p w14:paraId="11710D49" w14:textId="60542CC5"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39177426" w14:textId="57E81682"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0.10</w:t>
            </w:r>
          </w:p>
        </w:tc>
      </w:tr>
      <w:tr w:rsidR="004028CE" w:rsidRPr="00400377" w14:paraId="6A0E9F65"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A55C8E7"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spellStart"/>
            <w:r w:rsidRPr="00400377">
              <w:rPr>
                <w:rFonts w:ascii="Times New Roman" w:eastAsia="Times New Roman" w:hAnsi="Times New Roman" w:cs="Times New Roman"/>
                <w:b w:val="0"/>
                <w:bCs w:val="0"/>
                <w:color w:val="333333"/>
                <w:sz w:val="14"/>
                <w:szCs w:val="14"/>
                <w:lang w:val="en-GB" w:eastAsia="en-GB"/>
              </w:rPr>
              <w:t>Pothuvil</w:t>
            </w:r>
            <w:proofErr w:type="spellEnd"/>
          </w:p>
        </w:tc>
        <w:tc>
          <w:tcPr>
            <w:tcW w:w="0" w:type="auto"/>
            <w:hideMark/>
          </w:tcPr>
          <w:p w14:paraId="3809132B"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4F313CE0"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2EF93890"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29FBC853"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6.94348</w:t>
            </w:r>
          </w:p>
        </w:tc>
        <w:tc>
          <w:tcPr>
            <w:tcW w:w="0" w:type="auto"/>
            <w:hideMark/>
          </w:tcPr>
          <w:p w14:paraId="3B40F41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81.80064</w:t>
            </w:r>
          </w:p>
        </w:tc>
        <w:tc>
          <w:tcPr>
            <w:tcW w:w="0" w:type="auto"/>
            <w:hideMark/>
          </w:tcPr>
          <w:p w14:paraId="45E0EB53"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Sri Lanka</w:t>
            </w:r>
          </w:p>
        </w:tc>
        <w:tc>
          <w:tcPr>
            <w:tcW w:w="0" w:type="auto"/>
            <w:hideMark/>
          </w:tcPr>
          <w:p w14:paraId="60B0A83E" w14:textId="62F31F7D"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74332B3C" w14:textId="0CD782D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0.09</w:t>
            </w:r>
          </w:p>
        </w:tc>
      </w:tr>
      <w:tr w:rsidR="004028CE" w:rsidRPr="00400377" w14:paraId="6EB0EFCC"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1EEBCFC"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Uttara Kannada</w:t>
            </w:r>
          </w:p>
        </w:tc>
        <w:tc>
          <w:tcPr>
            <w:tcW w:w="0" w:type="auto"/>
            <w:hideMark/>
          </w:tcPr>
          <w:p w14:paraId="0ED4B7B6"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1198826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22CEA519"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6CA06C19"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14.47671</w:t>
            </w:r>
          </w:p>
        </w:tc>
        <w:tc>
          <w:tcPr>
            <w:tcW w:w="0" w:type="auto"/>
            <w:hideMark/>
          </w:tcPr>
          <w:p w14:paraId="615FE7E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74.49639</w:t>
            </w:r>
          </w:p>
        </w:tc>
        <w:tc>
          <w:tcPr>
            <w:tcW w:w="0" w:type="auto"/>
            <w:hideMark/>
          </w:tcPr>
          <w:p w14:paraId="374F72B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India</w:t>
            </w:r>
          </w:p>
        </w:tc>
        <w:tc>
          <w:tcPr>
            <w:tcW w:w="0" w:type="auto"/>
            <w:hideMark/>
          </w:tcPr>
          <w:p w14:paraId="7DEF9C81" w14:textId="775F6ACE"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6C540782" w14:textId="52046821"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0.09</w:t>
            </w:r>
          </w:p>
        </w:tc>
      </w:tr>
      <w:tr w:rsidR="004028CE" w:rsidRPr="00400377" w14:paraId="4AC847EA"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B94F846"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spellStart"/>
            <w:r w:rsidRPr="00400377">
              <w:rPr>
                <w:rFonts w:ascii="Times New Roman" w:eastAsia="Times New Roman" w:hAnsi="Times New Roman" w:cs="Times New Roman"/>
                <w:b w:val="0"/>
                <w:bCs w:val="0"/>
                <w:color w:val="333333"/>
                <w:sz w:val="14"/>
                <w:szCs w:val="14"/>
                <w:lang w:val="en-GB" w:eastAsia="en-GB"/>
              </w:rPr>
              <w:t>Eravur</w:t>
            </w:r>
            <w:proofErr w:type="spellEnd"/>
            <w:r w:rsidRPr="00400377">
              <w:rPr>
                <w:rFonts w:ascii="Times New Roman" w:eastAsia="Times New Roman" w:hAnsi="Times New Roman" w:cs="Times New Roman"/>
                <w:b w:val="0"/>
                <w:bCs w:val="0"/>
                <w:color w:val="333333"/>
                <w:sz w:val="14"/>
                <w:szCs w:val="14"/>
                <w:lang w:val="en-GB" w:eastAsia="en-GB"/>
              </w:rPr>
              <w:t xml:space="preserve"> Town</w:t>
            </w:r>
          </w:p>
        </w:tc>
        <w:tc>
          <w:tcPr>
            <w:tcW w:w="0" w:type="auto"/>
            <w:hideMark/>
          </w:tcPr>
          <w:p w14:paraId="2D057929"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4605EAAB"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6C08749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1B6EAAB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7.73349</w:t>
            </w:r>
          </w:p>
        </w:tc>
        <w:tc>
          <w:tcPr>
            <w:tcW w:w="0" w:type="auto"/>
            <w:hideMark/>
          </w:tcPr>
          <w:p w14:paraId="7F97F5BC"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81.67631</w:t>
            </w:r>
          </w:p>
        </w:tc>
        <w:tc>
          <w:tcPr>
            <w:tcW w:w="0" w:type="auto"/>
            <w:hideMark/>
          </w:tcPr>
          <w:p w14:paraId="03BB238A"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Sri Lanka</w:t>
            </w:r>
          </w:p>
        </w:tc>
        <w:tc>
          <w:tcPr>
            <w:tcW w:w="0" w:type="auto"/>
            <w:hideMark/>
          </w:tcPr>
          <w:p w14:paraId="3D4F0A86" w14:textId="3C140786"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1C5382A9" w14:textId="5536645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0.09</w:t>
            </w:r>
          </w:p>
        </w:tc>
      </w:tr>
      <w:tr w:rsidR="004028CE" w:rsidRPr="00400377" w14:paraId="7A26DCED"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0972B04"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Kasaragod</w:t>
            </w:r>
          </w:p>
        </w:tc>
        <w:tc>
          <w:tcPr>
            <w:tcW w:w="0" w:type="auto"/>
            <w:hideMark/>
          </w:tcPr>
          <w:p w14:paraId="225A1DF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763B94D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66CA0AB1"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70091B9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12.57951</w:t>
            </w:r>
          </w:p>
        </w:tc>
        <w:tc>
          <w:tcPr>
            <w:tcW w:w="0" w:type="auto"/>
            <w:hideMark/>
          </w:tcPr>
          <w:p w14:paraId="287544C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75.08141</w:t>
            </w:r>
          </w:p>
        </w:tc>
        <w:tc>
          <w:tcPr>
            <w:tcW w:w="0" w:type="auto"/>
            <w:hideMark/>
          </w:tcPr>
          <w:p w14:paraId="35DC721E"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India</w:t>
            </w:r>
          </w:p>
        </w:tc>
        <w:tc>
          <w:tcPr>
            <w:tcW w:w="0" w:type="auto"/>
            <w:hideMark/>
          </w:tcPr>
          <w:p w14:paraId="6512AAFC" w14:textId="06F0D943"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18366755" w14:textId="765E267B"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0.09</w:t>
            </w:r>
          </w:p>
        </w:tc>
      </w:tr>
      <w:tr w:rsidR="004028CE" w:rsidRPr="00400377" w14:paraId="0B9781EB"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9951081"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Dawei</w:t>
            </w:r>
          </w:p>
        </w:tc>
        <w:tc>
          <w:tcPr>
            <w:tcW w:w="0" w:type="auto"/>
            <w:hideMark/>
          </w:tcPr>
          <w:p w14:paraId="16A715A2"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22F5A97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4573FEBF"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0E00B32A"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13.70293</w:t>
            </w:r>
          </w:p>
        </w:tc>
        <w:tc>
          <w:tcPr>
            <w:tcW w:w="0" w:type="auto"/>
            <w:hideMark/>
          </w:tcPr>
          <w:p w14:paraId="4BE61A90"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98.44104</w:t>
            </w:r>
          </w:p>
        </w:tc>
        <w:tc>
          <w:tcPr>
            <w:tcW w:w="0" w:type="auto"/>
            <w:hideMark/>
          </w:tcPr>
          <w:p w14:paraId="5595EB04"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Myanmar</w:t>
            </w:r>
          </w:p>
        </w:tc>
        <w:tc>
          <w:tcPr>
            <w:tcW w:w="0" w:type="auto"/>
            <w:hideMark/>
          </w:tcPr>
          <w:p w14:paraId="7365D716" w14:textId="7A1D2C81"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24F950A5" w14:textId="69D6BA01"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0.08</w:t>
            </w:r>
          </w:p>
        </w:tc>
      </w:tr>
      <w:tr w:rsidR="004028CE" w:rsidRPr="00400377" w14:paraId="4F6EB951"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33212DC"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Dawei</w:t>
            </w:r>
          </w:p>
        </w:tc>
        <w:tc>
          <w:tcPr>
            <w:tcW w:w="0" w:type="auto"/>
            <w:hideMark/>
          </w:tcPr>
          <w:p w14:paraId="030A3A3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3A67537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28F940F7"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7D3E1A9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13.70293</w:t>
            </w:r>
          </w:p>
        </w:tc>
        <w:tc>
          <w:tcPr>
            <w:tcW w:w="0" w:type="auto"/>
            <w:hideMark/>
          </w:tcPr>
          <w:p w14:paraId="528E40E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98.44104</w:t>
            </w:r>
          </w:p>
        </w:tc>
        <w:tc>
          <w:tcPr>
            <w:tcW w:w="0" w:type="auto"/>
            <w:hideMark/>
          </w:tcPr>
          <w:p w14:paraId="365C030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Myanmar</w:t>
            </w:r>
          </w:p>
        </w:tc>
        <w:tc>
          <w:tcPr>
            <w:tcW w:w="0" w:type="auto"/>
            <w:hideMark/>
          </w:tcPr>
          <w:p w14:paraId="02ED1716" w14:textId="7EDE815E"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5C9B5DEA" w14:textId="4918889D"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0.08</w:t>
            </w:r>
          </w:p>
        </w:tc>
      </w:tr>
      <w:tr w:rsidR="004028CE" w:rsidRPr="00400377" w14:paraId="76D3741D"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6E72212"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gramStart"/>
            <w:r w:rsidRPr="00400377">
              <w:rPr>
                <w:rFonts w:ascii="Times New Roman" w:eastAsia="Times New Roman" w:hAnsi="Times New Roman" w:cs="Times New Roman"/>
                <w:b w:val="0"/>
                <w:bCs w:val="0"/>
                <w:color w:val="333333"/>
                <w:sz w:val="14"/>
                <w:szCs w:val="14"/>
                <w:lang w:val="en-GB" w:eastAsia="en-GB"/>
              </w:rPr>
              <w:t>Long ?</w:t>
            </w:r>
            <w:proofErr w:type="spellStart"/>
            <w:r w:rsidRPr="00400377">
              <w:rPr>
                <w:rFonts w:ascii="Times New Roman" w:eastAsia="Times New Roman" w:hAnsi="Times New Roman" w:cs="Times New Roman"/>
                <w:b w:val="0"/>
                <w:bCs w:val="0"/>
                <w:color w:val="333333"/>
                <w:sz w:val="14"/>
                <w:szCs w:val="14"/>
                <w:lang w:val="en-GB" w:eastAsia="en-GB"/>
              </w:rPr>
              <w:t>i</w:t>
            </w:r>
            <w:proofErr w:type="gramEnd"/>
            <w:r w:rsidRPr="00400377">
              <w:rPr>
                <w:rFonts w:ascii="Times New Roman" w:eastAsia="Times New Roman" w:hAnsi="Times New Roman" w:cs="Times New Roman"/>
                <w:b w:val="0"/>
                <w:bCs w:val="0"/>
                <w:color w:val="333333"/>
                <w:sz w:val="14"/>
                <w:szCs w:val="14"/>
                <w:lang w:val="en-GB" w:eastAsia="en-GB"/>
              </w:rPr>
              <w:t>?n</w:t>
            </w:r>
            <w:proofErr w:type="spellEnd"/>
          </w:p>
        </w:tc>
        <w:tc>
          <w:tcPr>
            <w:tcW w:w="0" w:type="auto"/>
            <w:hideMark/>
          </w:tcPr>
          <w:p w14:paraId="1C130A0C"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Phuoc Tinh</w:t>
            </w:r>
          </w:p>
        </w:tc>
        <w:tc>
          <w:tcPr>
            <w:tcW w:w="0" w:type="auto"/>
            <w:hideMark/>
          </w:tcPr>
          <w:p w14:paraId="21752B6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0" w:type="auto"/>
            <w:hideMark/>
          </w:tcPr>
          <w:p w14:paraId="270FCFD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0" w:type="auto"/>
            <w:hideMark/>
          </w:tcPr>
          <w:p w14:paraId="24A60DE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10.4121</w:t>
            </w:r>
          </w:p>
        </w:tc>
        <w:tc>
          <w:tcPr>
            <w:tcW w:w="0" w:type="auto"/>
            <w:hideMark/>
          </w:tcPr>
          <w:p w14:paraId="11702EB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107.18939</w:t>
            </w:r>
          </w:p>
        </w:tc>
        <w:tc>
          <w:tcPr>
            <w:tcW w:w="0" w:type="auto"/>
            <w:hideMark/>
          </w:tcPr>
          <w:p w14:paraId="17BDB7A5"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Vietnam</w:t>
            </w:r>
          </w:p>
        </w:tc>
        <w:tc>
          <w:tcPr>
            <w:tcW w:w="0" w:type="auto"/>
            <w:hideMark/>
          </w:tcPr>
          <w:p w14:paraId="643AE425" w14:textId="19C6B9CA"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C00_MD_mI</w:t>
            </w:r>
          </w:p>
        </w:tc>
        <w:tc>
          <w:tcPr>
            <w:tcW w:w="0" w:type="auto"/>
            <w:hideMark/>
          </w:tcPr>
          <w:p w14:paraId="424F49EA" w14:textId="5963A79C"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333333"/>
                <w:sz w:val="14"/>
                <w:szCs w:val="14"/>
              </w:rPr>
              <w:t>0.08</w:t>
            </w:r>
          </w:p>
        </w:tc>
      </w:tr>
    </w:tbl>
    <w:p w14:paraId="35BE2091" w14:textId="77E0016F" w:rsidR="00736A1E" w:rsidRPr="00400377" w:rsidRDefault="00736A1E" w:rsidP="00504060">
      <w:pPr>
        <w:spacing w:line="240" w:lineRule="auto"/>
        <w:jc w:val="both"/>
        <w:rPr>
          <w:rFonts w:ascii="Times New Roman" w:hAnsi="Times New Roman" w:cs="Times New Roman"/>
          <w:lang w:val="en-GB"/>
        </w:rPr>
      </w:pPr>
    </w:p>
    <w:p w14:paraId="1C106F32" w14:textId="22008991" w:rsidR="00DA2776" w:rsidRPr="00400377" w:rsidRDefault="00DA2776" w:rsidP="00DA2776">
      <w:pPr>
        <w:pStyle w:val="Descripcin"/>
        <w:rPr>
          <w:rFonts w:ascii="Times New Roman" w:hAnsi="Times New Roman" w:cs="Times New Roman"/>
          <w:i w:val="0"/>
          <w:iCs w:val="0"/>
          <w:color w:val="auto"/>
          <w:sz w:val="22"/>
          <w:szCs w:val="22"/>
          <w:lang w:val="en-GB"/>
        </w:rPr>
      </w:pPr>
      <w:r w:rsidRPr="00400377">
        <w:rPr>
          <w:rFonts w:ascii="Times New Roman" w:hAnsi="Times New Roman" w:cs="Times New Roman"/>
          <w:i w:val="0"/>
          <w:iCs w:val="0"/>
          <w:color w:val="auto"/>
          <w:sz w:val="22"/>
          <w:szCs w:val="22"/>
          <w:lang w:val="en-GB"/>
        </w:rPr>
        <w:t xml:space="preserve">Table S </w:t>
      </w:r>
      <w:r w:rsidRPr="00400377">
        <w:rPr>
          <w:rFonts w:ascii="Times New Roman" w:hAnsi="Times New Roman" w:cs="Times New Roman"/>
          <w:i w:val="0"/>
          <w:iCs w:val="0"/>
          <w:color w:val="auto"/>
          <w:sz w:val="22"/>
          <w:szCs w:val="22"/>
          <w:lang w:val="en-GB"/>
        </w:rPr>
        <w:fldChar w:fldCharType="begin"/>
      </w:r>
      <w:r w:rsidRPr="00400377">
        <w:rPr>
          <w:rFonts w:ascii="Times New Roman" w:hAnsi="Times New Roman" w:cs="Times New Roman"/>
          <w:i w:val="0"/>
          <w:iCs w:val="0"/>
          <w:color w:val="auto"/>
          <w:sz w:val="22"/>
          <w:szCs w:val="22"/>
          <w:lang w:val="en-GB"/>
        </w:rPr>
        <w:instrText xml:space="preserve"> SEQ Table_S \* ARABIC </w:instrText>
      </w:r>
      <w:r w:rsidRPr="00400377">
        <w:rPr>
          <w:rFonts w:ascii="Times New Roman" w:hAnsi="Times New Roman" w:cs="Times New Roman"/>
          <w:i w:val="0"/>
          <w:iCs w:val="0"/>
          <w:color w:val="auto"/>
          <w:sz w:val="22"/>
          <w:szCs w:val="22"/>
          <w:lang w:val="en-GB"/>
        </w:rPr>
        <w:fldChar w:fldCharType="separate"/>
      </w:r>
      <w:r w:rsidR="008B3D44" w:rsidRPr="00400377">
        <w:rPr>
          <w:rFonts w:ascii="Times New Roman" w:hAnsi="Times New Roman" w:cs="Times New Roman"/>
          <w:i w:val="0"/>
          <w:iCs w:val="0"/>
          <w:noProof/>
          <w:color w:val="auto"/>
          <w:sz w:val="22"/>
          <w:szCs w:val="22"/>
          <w:lang w:val="en-GB"/>
        </w:rPr>
        <w:t>3</w:t>
      </w:r>
      <w:r w:rsidRPr="00400377">
        <w:rPr>
          <w:rFonts w:ascii="Times New Roman" w:hAnsi="Times New Roman" w:cs="Times New Roman"/>
          <w:i w:val="0"/>
          <w:iCs w:val="0"/>
          <w:color w:val="auto"/>
          <w:sz w:val="22"/>
          <w:szCs w:val="22"/>
          <w:lang w:val="en-GB"/>
        </w:rPr>
        <w:fldChar w:fldCharType="end"/>
      </w:r>
      <w:r w:rsidRPr="00400377">
        <w:rPr>
          <w:rFonts w:ascii="Times New Roman" w:hAnsi="Times New Roman" w:cs="Times New Roman"/>
          <w:i w:val="0"/>
          <w:iCs w:val="0"/>
          <w:color w:val="auto"/>
          <w:sz w:val="22"/>
          <w:szCs w:val="22"/>
          <w:lang w:val="en-GB"/>
        </w:rPr>
        <w:t xml:space="preserve">. Top 10 hotspots of </w:t>
      </w:r>
      <w:r w:rsidRPr="00400377">
        <w:rPr>
          <w:rFonts w:ascii="Times New Roman" w:hAnsi="Times New Roman" w:cs="Times New Roman"/>
          <w:color w:val="auto"/>
          <w:sz w:val="22"/>
          <w:szCs w:val="22"/>
          <w:lang w:val="en-GB"/>
        </w:rPr>
        <w:t>transitional-increase TC regions</w:t>
      </w:r>
      <w:r w:rsidRPr="00400377">
        <w:rPr>
          <w:rFonts w:ascii="Times New Roman" w:hAnsi="Times New Roman" w:cs="Times New Roman"/>
          <w:i w:val="0"/>
          <w:iCs w:val="0"/>
          <w:color w:val="auto"/>
          <w:sz w:val="22"/>
          <w:szCs w:val="22"/>
          <w:lang w:val="en-GB"/>
        </w:rPr>
        <w:t xml:space="preserve">. </w:t>
      </w:r>
    </w:p>
    <w:tbl>
      <w:tblPr>
        <w:tblStyle w:val="Tabladelista3-nfasis3"/>
        <w:tblW w:w="5000" w:type="pct"/>
        <w:tblLook w:val="04A0" w:firstRow="1" w:lastRow="0" w:firstColumn="1" w:lastColumn="0" w:noHBand="0" w:noVBand="1"/>
      </w:tblPr>
      <w:tblGrid>
        <w:gridCol w:w="990"/>
        <w:gridCol w:w="990"/>
        <w:gridCol w:w="990"/>
        <w:gridCol w:w="956"/>
        <w:gridCol w:w="827"/>
        <w:gridCol w:w="965"/>
        <w:gridCol w:w="943"/>
        <w:gridCol w:w="971"/>
        <w:gridCol w:w="862"/>
      </w:tblGrid>
      <w:tr w:rsidR="004028CE" w:rsidRPr="00400377" w14:paraId="0C4A5061" w14:textId="77777777" w:rsidTr="004028C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86" w:type="pct"/>
            <w:hideMark/>
          </w:tcPr>
          <w:p w14:paraId="4417C973" w14:textId="5822A485" w:rsidR="004028CE" w:rsidRPr="00400377" w:rsidRDefault="004028CE" w:rsidP="004028CE">
            <w:pPr>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2"/>
                <w:szCs w:val="12"/>
                <w:lang w:val="en-GB" w:eastAsia="en-GB"/>
              </w:rPr>
              <w:t>Name Administrative Level 2</w:t>
            </w:r>
          </w:p>
        </w:tc>
        <w:tc>
          <w:tcPr>
            <w:tcW w:w="622" w:type="pct"/>
            <w:hideMark/>
          </w:tcPr>
          <w:p w14:paraId="5F981B37" w14:textId="77902994"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2"/>
                <w:szCs w:val="12"/>
                <w:lang w:val="en-GB" w:eastAsia="en-GB"/>
              </w:rPr>
              <w:t>Name Administrative Level 3</w:t>
            </w:r>
          </w:p>
        </w:tc>
        <w:tc>
          <w:tcPr>
            <w:tcW w:w="455" w:type="pct"/>
            <w:hideMark/>
          </w:tcPr>
          <w:p w14:paraId="6958F009" w14:textId="125965A8"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2"/>
                <w:szCs w:val="12"/>
                <w:lang w:val="en-GB" w:eastAsia="en-GB"/>
              </w:rPr>
              <w:t>Name Administrative Level 4</w:t>
            </w:r>
          </w:p>
        </w:tc>
        <w:tc>
          <w:tcPr>
            <w:tcW w:w="603" w:type="pct"/>
            <w:hideMark/>
          </w:tcPr>
          <w:p w14:paraId="13FD680F" w14:textId="5D539253"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Continent</w:t>
            </w:r>
          </w:p>
        </w:tc>
        <w:tc>
          <w:tcPr>
            <w:tcW w:w="514" w:type="pct"/>
            <w:hideMark/>
          </w:tcPr>
          <w:p w14:paraId="7B8DB24E" w14:textId="1C4C8130"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LAT (º)</w:t>
            </w:r>
          </w:p>
        </w:tc>
        <w:tc>
          <w:tcPr>
            <w:tcW w:w="595" w:type="pct"/>
            <w:hideMark/>
          </w:tcPr>
          <w:p w14:paraId="05FE56A5" w14:textId="5AAF1BBA"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LON (º)</w:t>
            </w:r>
          </w:p>
        </w:tc>
        <w:tc>
          <w:tcPr>
            <w:tcW w:w="582" w:type="pct"/>
            <w:hideMark/>
          </w:tcPr>
          <w:p w14:paraId="094EB89C" w14:textId="2480ED8B"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Sovereign</w:t>
            </w:r>
          </w:p>
        </w:tc>
        <w:tc>
          <w:tcPr>
            <w:tcW w:w="545" w:type="pct"/>
            <w:hideMark/>
          </w:tcPr>
          <w:p w14:paraId="2C0CE2C8" w14:textId="1C43FAA1"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TC region</w:t>
            </w:r>
          </w:p>
        </w:tc>
        <w:tc>
          <w:tcPr>
            <w:tcW w:w="497" w:type="pct"/>
            <w:hideMark/>
          </w:tcPr>
          <w:p w14:paraId="0564EFA5" w14:textId="5A311FB9" w:rsidR="004028CE" w:rsidRPr="00400377" w:rsidRDefault="004028CE" w:rsidP="004028C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TC3_riskn</w:t>
            </w:r>
          </w:p>
        </w:tc>
      </w:tr>
      <w:tr w:rsidR="004028CE" w:rsidRPr="00400377" w14:paraId="62FBDB00"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351B3A99"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spellStart"/>
            <w:r w:rsidRPr="00400377">
              <w:rPr>
                <w:rFonts w:ascii="Times New Roman" w:eastAsia="Times New Roman" w:hAnsi="Times New Roman" w:cs="Times New Roman"/>
                <w:b w:val="0"/>
                <w:bCs w:val="0"/>
                <w:color w:val="333333"/>
                <w:sz w:val="14"/>
                <w:szCs w:val="14"/>
                <w:lang w:val="en-GB" w:eastAsia="en-GB"/>
              </w:rPr>
              <w:t>Tucupita</w:t>
            </w:r>
            <w:proofErr w:type="spellEnd"/>
          </w:p>
        </w:tc>
        <w:tc>
          <w:tcPr>
            <w:tcW w:w="622" w:type="pct"/>
            <w:hideMark/>
          </w:tcPr>
          <w:p w14:paraId="70A3D0E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579124A6"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7637D722"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SOUTH AMERICA</w:t>
            </w:r>
          </w:p>
        </w:tc>
        <w:tc>
          <w:tcPr>
            <w:tcW w:w="514" w:type="pct"/>
            <w:hideMark/>
          </w:tcPr>
          <w:p w14:paraId="5745239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9.25334</w:t>
            </w:r>
          </w:p>
        </w:tc>
        <w:tc>
          <w:tcPr>
            <w:tcW w:w="595" w:type="pct"/>
            <w:hideMark/>
          </w:tcPr>
          <w:p w14:paraId="12735BF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-61.67458</w:t>
            </w:r>
          </w:p>
        </w:tc>
        <w:tc>
          <w:tcPr>
            <w:tcW w:w="582" w:type="pct"/>
            <w:hideMark/>
          </w:tcPr>
          <w:p w14:paraId="6E9B826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Venezuela</w:t>
            </w:r>
          </w:p>
        </w:tc>
        <w:tc>
          <w:tcPr>
            <w:tcW w:w="545" w:type="pct"/>
            <w:hideMark/>
          </w:tcPr>
          <w:p w14:paraId="5EE645F7" w14:textId="29B599CB"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4316F68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1.00</w:t>
            </w:r>
          </w:p>
        </w:tc>
      </w:tr>
      <w:tr w:rsidR="004028CE" w:rsidRPr="00400377" w14:paraId="12D04183"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67F129F1"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La Cañada de Urdaneta</w:t>
            </w:r>
          </w:p>
        </w:tc>
        <w:tc>
          <w:tcPr>
            <w:tcW w:w="622" w:type="pct"/>
            <w:hideMark/>
          </w:tcPr>
          <w:p w14:paraId="29E2FF28"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04637DFF"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77E558A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SOUTH AMERICA</w:t>
            </w:r>
          </w:p>
        </w:tc>
        <w:tc>
          <w:tcPr>
            <w:tcW w:w="514" w:type="pct"/>
            <w:hideMark/>
          </w:tcPr>
          <w:p w14:paraId="348707A3"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10.3829</w:t>
            </w:r>
          </w:p>
        </w:tc>
        <w:tc>
          <w:tcPr>
            <w:tcW w:w="595" w:type="pct"/>
            <w:hideMark/>
          </w:tcPr>
          <w:p w14:paraId="3B3CD38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-71.94945</w:t>
            </w:r>
          </w:p>
        </w:tc>
        <w:tc>
          <w:tcPr>
            <w:tcW w:w="582" w:type="pct"/>
            <w:hideMark/>
          </w:tcPr>
          <w:p w14:paraId="278CB22C"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Venezuela</w:t>
            </w:r>
          </w:p>
        </w:tc>
        <w:tc>
          <w:tcPr>
            <w:tcW w:w="545" w:type="pct"/>
            <w:hideMark/>
          </w:tcPr>
          <w:p w14:paraId="5B9C15AE" w14:textId="5A1A3DE9"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0DF889EF"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0.89</w:t>
            </w:r>
          </w:p>
        </w:tc>
      </w:tr>
      <w:tr w:rsidR="004028CE" w:rsidRPr="00400377" w14:paraId="13F8497D"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4653EEB4"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Al Hali</w:t>
            </w:r>
          </w:p>
        </w:tc>
        <w:tc>
          <w:tcPr>
            <w:tcW w:w="622" w:type="pct"/>
            <w:hideMark/>
          </w:tcPr>
          <w:p w14:paraId="1CF93D0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20A6A33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33CF2F0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514" w:type="pct"/>
            <w:hideMark/>
          </w:tcPr>
          <w:p w14:paraId="2E4BB0B4"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14.81963</w:t>
            </w:r>
          </w:p>
        </w:tc>
        <w:tc>
          <w:tcPr>
            <w:tcW w:w="595" w:type="pct"/>
            <w:hideMark/>
          </w:tcPr>
          <w:p w14:paraId="28C6B3B9"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42.99834</w:t>
            </w:r>
          </w:p>
        </w:tc>
        <w:tc>
          <w:tcPr>
            <w:tcW w:w="582" w:type="pct"/>
            <w:hideMark/>
          </w:tcPr>
          <w:p w14:paraId="69E97AE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Yemen</w:t>
            </w:r>
          </w:p>
        </w:tc>
        <w:tc>
          <w:tcPr>
            <w:tcW w:w="545" w:type="pct"/>
            <w:hideMark/>
          </w:tcPr>
          <w:p w14:paraId="3D1BC5D5" w14:textId="379E2CE5"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6D8149C7"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0.88</w:t>
            </w:r>
          </w:p>
        </w:tc>
      </w:tr>
      <w:tr w:rsidR="004028CE" w:rsidRPr="00400377" w14:paraId="65DACF60"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11BBA90A"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Antonio Diaz</w:t>
            </w:r>
          </w:p>
        </w:tc>
        <w:tc>
          <w:tcPr>
            <w:tcW w:w="622" w:type="pct"/>
            <w:hideMark/>
          </w:tcPr>
          <w:p w14:paraId="67509329"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192A8462"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0F255A14"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SOUTH AMERICA</w:t>
            </w:r>
          </w:p>
        </w:tc>
        <w:tc>
          <w:tcPr>
            <w:tcW w:w="514" w:type="pct"/>
            <w:hideMark/>
          </w:tcPr>
          <w:p w14:paraId="26FD66C4"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8.38948</w:t>
            </w:r>
          </w:p>
        </w:tc>
        <w:tc>
          <w:tcPr>
            <w:tcW w:w="595" w:type="pct"/>
            <w:hideMark/>
          </w:tcPr>
          <w:p w14:paraId="625C3B34"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-60.89824</w:t>
            </w:r>
          </w:p>
        </w:tc>
        <w:tc>
          <w:tcPr>
            <w:tcW w:w="582" w:type="pct"/>
            <w:hideMark/>
          </w:tcPr>
          <w:p w14:paraId="0758171B"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Venezuela</w:t>
            </w:r>
          </w:p>
        </w:tc>
        <w:tc>
          <w:tcPr>
            <w:tcW w:w="545" w:type="pct"/>
            <w:hideMark/>
          </w:tcPr>
          <w:p w14:paraId="597B18C9" w14:textId="3FEEDEB6"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C34_MI_mI</w:t>
            </w:r>
          </w:p>
        </w:tc>
        <w:tc>
          <w:tcPr>
            <w:tcW w:w="497" w:type="pct"/>
            <w:hideMark/>
          </w:tcPr>
          <w:p w14:paraId="6272B6C7"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0.86</w:t>
            </w:r>
          </w:p>
        </w:tc>
      </w:tr>
      <w:tr w:rsidR="004028CE" w:rsidRPr="00400377" w14:paraId="194282C2"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76774FEA"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Yangon-S</w:t>
            </w:r>
          </w:p>
        </w:tc>
        <w:tc>
          <w:tcPr>
            <w:tcW w:w="622" w:type="pct"/>
            <w:hideMark/>
          </w:tcPr>
          <w:p w14:paraId="5A41AC7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2481E67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267219A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514" w:type="pct"/>
            <w:hideMark/>
          </w:tcPr>
          <w:p w14:paraId="024FC42A"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16.54107</w:t>
            </w:r>
          </w:p>
        </w:tc>
        <w:tc>
          <w:tcPr>
            <w:tcW w:w="595" w:type="pct"/>
            <w:hideMark/>
          </w:tcPr>
          <w:p w14:paraId="4925293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96.09731</w:t>
            </w:r>
          </w:p>
        </w:tc>
        <w:tc>
          <w:tcPr>
            <w:tcW w:w="582" w:type="pct"/>
            <w:hideMark/>
          </w:tcPr>
          <w:p w14:paraId="31AB1866"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Myanmar</w:t>
            </w:r>
          </w:p>
        </w:tc>
        <w:tc>
          <w:tcPr>
            <w:tcW w:w="545" w:type="pct"/>
            <w:hideMark/>
          </w:tcPr>
          <w:p w14:paraId="0BD3BD60" w14:textId="19449709"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5514C7D1"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0.79</w:t>
            </w:r>
          </w:p>
        </w:tc>
      </w:tr>
      <w:tr w:rsidR="004028CE" w:rsidRPr="00400377" w14:paraId="243D1C72"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18F0AF46"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Yangon-S</w:t>
            </w:r>
          </w:p>
        </w:tc>
        <w:tc>
          <w:tcPr>
            <w:tcW w:w="622" w:type="pct"/>
            <w:hideMark/>
          </w:tcPr>
          <w:p w14:paraId="6480CDD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3C66BBC1"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4C3DA97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514" w:type="pct"/>
            <w:hideMark/>
          </w:tcPr>
          <w:p w14:paraId="749BFA19"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16.54107</w:t>
            </w:r>
          </w:p>
        </w:tc>
        <w:tc>
          <w:tcPr>
            <w:tcW w:w="595" w:type="pct"/>
            <w:hideMark/>
          </w:tcPr>
          <w:p w14:paraId="1ED67B2F"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96.09731</w:t>
            </w:r>
          </w:p>
        </w:tc>
        <w:tc>
          <w:tcPr>
            <w:tcW w:w="582" w:type="pct"/>
            <w:hideMark/>
          </w:tcPr>
          <w:p w14:paraId="25407558"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Myanmar</w:t>
            </w:r>
          </w:p>
        </w:tc>
        <w:tc>
          <w:tcPr>
            <w:tcW w:w="545" w:type="pct"/>
            <w:hideMark/>
          </w:tcPr>
          <w:p w14:paraId="34E27E72" w14:textId="2A86635C"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7019AE35"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0.79</w:t>
            </w:r>
          </w:p>
        </w:tc>
      </w:tr>
      <w:tr w:rsidR="004028CE" w:rsidRPr="00400377" w14:paraId="3133C4E7"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56D61ACF"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Maracaibo</w:t>
            </w:r>
          </w:p>
        </w:tc>
        <w:tc>
          <w:tcPr>
            <w:tcW w:w="622" w:type="pct"/>
            <w:hideMark/>
          </w:tcPr>
          <w:p w14:paraId="6ECF5B1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23E5ECFA"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46C0FD1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SOUTH AMERICA</w:t>
            </w:r>
          </w:p>
        </w:tc>
        <w:tc>
          <w:tcPr>
            <w:tcW w:w="514" w:type="pct"/>
            <w:hideMark/>
          </w:tcPr>
          <w:p w14:paraId="74B99BF7"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10.69631</w:t>
            </w:r>
          </w:p>
        </w:tc>
        <w:tc>
          <w:tcPr>
            <w:tcW w:w="595" w:type="pct"/>
            <w:hideMark/>
          </w:tcPr>
          <w:p w14:paraId="0FA1395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-71.6857</w:t>
            </w:r>
          </w:p>
        </w:tc>
        <w:tc>
          <w:tcPr>
            <w:tcW w:w="582" w:type="pct"/>
            <w:hideMark/>
          </w:tcPr>
          <w:p w14:paraId="372058C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Venezuela</w:t>
            </w:r>
          </w:p>
        </w:tc>
        <w:tc>
          <w:tcPr>
            <w:tcW w:w="545" w:type="pct"/>
            <w:hideMark/>
          </w:tcPr>
          <w:p w14:paraId="6EFB86CA" w14:textId="5C88B0EE"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C25_MI_mD</w:t>
            </w:r>
          </w:p>
        </w:tc>
        <w:tc>
          <w:tcPr>
            <w:tcW w:w="497" w:type="pct"/>
            <w:hideMark/>
          </w:tcPr>
          <w:p w14:paraId="426ED6D0"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0.79</w:t>
            </w:r>
          </w:p>
        </w:tc>
      </w:tr>
      <w:tr w:rsidR="004028CE" w:rsidRPr="00400377" w14:paraId="5F409049"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19154990"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 xml:space="preserve">Ad </w:t>
            </w:r>
            <w:proofErr w:type="spellStart"/>
            <w:r w:rsidRPr="00400377">
              <w:rPr>
                <w:rFonts w:ascii="Times New Roman" w:eastAsia="Times New Roman" w:hAnsi="Times New Roman" w:cs="Times New Roman"/>
                <w:b w:val="0"/>
                <w:bCs w:val="0"/>
                <w:color w:val="333333"/>
                <w:sz w:val="14"/>
                <w:szCs w:val="14"/>
                <w:lang w:val="en-GB" w:eastAsia="en-GB"/>
              </w:rPr>
              <w:t>Durayhimi</w:t>
            </w:r>
            <w:proofErr w:type="spellEnd"/>
          </w:p>
        </w:tc>
        <w:tc>
          <w:tcPr>
            <w:tcW w:w="622" w:type="pct"/>
            <w:hideMark/>
          </w:tcPr>
          <w:p w14:paraId="60B3C8AA"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6C261A2A"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0CC6B97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514" w:type="pct"/>
            <w:hideMark/>
          </w:tcPr>
          <w:p w14:paraId="3EC6D08B"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14.61397</w:t>
            </w:r>
          </w:p>
        </w:tc>
        <w:tc>
          <w:tcPr>
            <w:tcW w:w="595" w:type="pct"/>
            <w:hideMark/>
          </w:tcPr>
          <w:p w14:paraId="6C3B400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43.08049</w:t>
            </w:r>
          </w:p>
        </w:tc>
        <w:tc>
          <w:tcPr>
            <w:tcW w:w="582" w:type="pct"/>
            <w:hideMark/>
          </w:tcPr>
          <w:p w14:paraId="381557F1"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Yemen</w:t>
            </w:r>
          </w:p>
        </w:tc>
        <w:tc>
          <w:tcPr>
            <w:tcW w:w="545" w:type="pct"/>
            <w:hideMark/>
          </w:tcPr>
          <w:p w14:paraId="25DB7FF6" w14:textId="10870BA1"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70C8B7D0"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0.78</w:t>
            </w:r>
          </w:p>
        </w:tc>
      </w:tr>
      <w:tr w:rsidR="004028CE" w:rsidRPr="00400377" w14:paraId="659C4781"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6070F96F"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r w:rsidRPr="00400377">
              <w:rPr>
                <w:rFonts w:ascii="Times New Roman" w:eastAsia="Times New Roman" w:hAnsi="Times New Roman" w:cs="Times New Roman"/>
                <w:b w:val="0"/>
                <w:bCs w:val="0"/>
                <w:color w:val="333333"/>
                <w:sz w:val="14"/>
                <w:szCs w:val="14"/>
                <w:lang w:val="en-GB" w:eastAsia="en-GB"/>
              </w:rPr>
              <w:t>Al Mina</w:t>
            </w:r>
          </w:p>
        </w:tc>
        <w:tc>
          <w:tcPr>
            <w:tcW w:w="622" w:type="pct"/>
            <w:hideMark/>
          </w:tcPr>
          <w:p w14:paraId="691E0A7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40853E38"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52B0B7E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ASIA</w:t>
            </w:r>
          </w:p>
        </w:tc>
        <w:tc>
          <w:tcPr>
            <w:tcW w:w="514" w:type="pct"/>
            <w:hideMark/>
          </w:tcPr>
          <w:p w14:paraId="608BA5F4"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14.85663</w:t>
            </w:r>
          </w:p>
        </w:tc>
        <w:tc>
          <w:tcPr>
            <w:tcW w:w="595" w:type="pct"/>
            <w:hideMark/>
          </w:tcPr>
          <w:p w14:paraId="686A72B5"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42.90516</w:t>
            </w:r>
          </w:p>
        </w:tc>
        <w:tc>
          <w:tcPr>
            <w:tcW w:w="582" w:type="pct"/>
            <w:hideMark/>
          </w:tcPr>
          <w:p w14:paraId="56BF6743"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Yemen</w:t>
            </w:r>
          </w:p>
        </w:tc>
        <w:tc>
          <w:tcPr>
            <w:tcW w:w="545" w:type="pct"/>
            <w:hideMark/>
          </w:tcPr>
          <w:p w14:paraId="07E9698F" w14:textId="523EC891"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C25_MI_mI</w:t>
            </w:r>
          </w:p>
        </w:tc>
        <w:tc>
          <w:tcPr>
            <w:tcW w:w="497" w:type="pct"/>
            <w:hideMark/>
          </w:tcPr>
          <w:p w14:paraId="20833BDD" w14:textId="77777777" w:rsidR="004028CE" w:rsidRPr="00400377" w:rsidRDefault="004028CE" w:rsidP="004028C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0.78</w:t>
            </w:r>
          </w:p>
        </w:tc>
      </w:tr>
      <w:tr w:rsidR="004028CE" w:rsidRPr="00400377" w14:paraId="634D8F29"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86" w:type="pct"/>
            <w:hideMark/>
          </w:tcPr>
          <w:p w14:paraId="5E919723" w14:textId="77777777" w:rsidR="004028CE" w:rsidRPr="00400377" w:rsidRDefault="004028CE" w:rsidP="004028CE">
            <w:pPr>
              <w:rPr>
                <w:rFonts w:ascii="Times New Roman" w:eastAsia="Times New Roman" w:hAnsi="Times New Roman" w:cs="Times New Roman"/>
                <w:b w:val="0"/>
                <w:bCs w:val="0"/>
                <w:color w:val="333333"/>
                <w:sz w:val="14"/>
                <w:szCs w:val="14"/>
                <w:lang w:val="en-GB" w:eastAsia="en-GB"/>
              </w:rPr>
            </w:pPr>
            <w:proofErr w:type="spellStart"/>
            <w:r w:rsidRPr="00400377">
              <w:rPr>
                <w:rFonts w:ascii="Times New Roman" w:eastAsia="Times New Roman" w:hAnsi="Times New Roman" w:cs="Times New Roman"/>
                <w:b w:val="0"/>
                <w:bCs w:val="0"/>
                <w:color w:val="333333"/>
                <w:sz w:val="14"/>
                <w:szCs w:val="14"/>
                <w:lang w:val="en-GB" w:eastAsia="en-GB"/>
              </w:rPr>
              <w:t>Lagunillas</w:t>
            </w:r>
            <w:proofErr w:type="spellEnd"/>
          </w:p>
        </w:tc>
        <w:tc>
          <w:tcPr>
            <w:tcW w:w="622" w:type="pct"/>
            <w:hideMark/>
          </w:tcPr>
          <w:p w14:paraId="126009A9"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455" w:type="pct"/>
            <w:hideMark/>
          </w:tcPr>
          <w:p w14:paraId="095F5A1C"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None</w:t>
            </w:r>
          </w:p>
        </w:tc>
        <w:tc>
          <w:tcPr>
            <w:tcW w:w="603" w:type="pct"/>
            <w:hideMark/>
          </w:tcPr>
          <w:p w14:paraId="2A10A31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SOUTH AMERICA</w:t>
            </w:r>
          </w:p>
        </w:tc>
        <w:tc>
          <w:tcPr>
            <w:tcW w:w="514" w:type="pct"/>
            <w:hideMark/>
          </w:tcPr>
          <w:p w14:paraId="5B4E5930"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10.24288</w:t>
            </w:r>
          </w:p>
        </w:tc>
        <w:tc>
          <w:tcPr>
            <w:tcW w:w="595" w:type="pct"/>
            <w:hideMark/>
          </w:tcPr>
          <w:p w14:paraId="67C0757B"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-71.11792</w:t>
            </w:r>
          </w:p>
        </w:tc>
        <w:tc>
          <w:tcPr>
            <w:tcW w:w="582" w:type="pct"/>
            <w:hideMark/>
          </w:tcPr>
          <w:p w14:paraId="5D67D0DD"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Venezuela</w:t>
            </w:r>
          </w:p>
        </w:tc>
        <w:tc>
          <w:tcPr>
            <w:tcW w:w="545" w:type="pct"/>
            <w:hideMark/>
          </w:tcPr>
          <w:p w14:paraId="72C49EAD" w14:textId="3F16D48E"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hAnsi="Times New Roman" w:cs="Times New Roman"/>
                <w:color w:val="000000"/>
                <w:sz w:val="14"/>
                <w:szCs w:val="14"/>
              </w:rPr>
              <w:t>C34_MI_mI</w:t>
            </w:r>
          </w:p>
        </w:tc>
        <w:tc>
          <w:tcPr>
            <w:tcW w:w="497" w:type="pct"/>
            <w:hideMark/>
          </w:tcPr>
          <w:p w14:paraId="7C083E5E" w14:textId="77777777" w:rsidR="004028CE" w:rsidRPr="00400377" w:rsidRDefault="004028CE" w:rsidP="004028C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4"/>
                <w:szCs w:val="14"/>
                <w:lang w:val="en-GB" w:eastAsia="en-GB"/>
              </w:rPr>
            </w:pPr>
            <w:r w:rsidRPr="00400377">
              <w:rPr>
                <w:rFonts w:ascii="Times New Roman" w:eastAsia="Times New Roman" w:hAnsi="Times New Roman" w:cs="Times New Roman"/>
                <w:color w:val="333333"/>
                <w:sz w:val="14"/>
                <w:szCs w:val="14"/>
                <w:lang w:val="en-GB" w:eastAsia="en-GB"/>
              </w:rPr>
              <w:t>0.77</w:t>
            </w:r>
          </w:p>
        </w:tc>
      </w:tr>
    </w:tbl>
    <w:p w14:paraId="50172270" w14:textId="00842D7A" w:rsidR="00091C7C" w:rsidRPr="00400377" w:rsidRDefault="00091C7C" w:rsidP="00504060">
      <w:pPr>
        <w:spacing w:line="240" w:lineRule="auto"/>
        <w:jc w:val="both"/>
        <w:rPr>
          <w:rFonts w:ascii="Times New Roman" w:hAnsi="Times New Roman" w:cs="Times New Roman"/>
          <w:lang w:val="en-GB"/>
        </w:rPr>
      </w:pPr>
    </w:p>
    <w:p w14:paraId="5BBBF2B7" w14:textId="5B40C93E" w:rsidR="00DA2776" w:rsidRPr="00400377" w:rsidRDefault="00DA2776" w:rsidP="00DA2776">
      <w:pPr>
        <w:pStyle w:val="Descripcin"/>
        <w:rPr>
          <w:rFonts w:ascii="Times New Roman" w:hAnsi="Times New Roman" w:cs="Times New Roman"/>
          <w:i w:val="0"/>
          <w:iCs w:val="0"/>
          <w:color w:val="auto"/>
          <w:sz w:val="22"/>
          <w:szCs w:val="22"/>
          <w:lang w:val="en-GB"/>
        </w:rPr>
      </w:pPr>
      <w:r w:rsidRPr="00400377">
        <w:rPr>
          <w:rFonts w:ascii="Times New Roman" w:hAnsi="Times New Roman" w:cs="Times New Roman"/>
          <w:i w:val="0"/>
          <w:iCs w:val="0"/>
          <w:color w:val="auto"/>
          <w:sz w:val="22"/>
          <w:szCs w:val="22"/>
          <w:lang w:val="en-GB"/>
        </w:rPr>
        <w:t xml:space="preserve">Table S </w:t>
      </w:r>
      <w:r w:rsidRPr="00400377">
        <w:rPr>
          <w:rFonts w:ascii="Times New Roman" w:hAnsi="Times New Roman" w:cs="Times New Roman"/>
          <w:i w:val="0"/>
          <w:iCs w:val="0"/>
          <w:color w:val="auto"/>
          <w:sz w:val="22"/>
          <w:szCs w:val="22"/>
          <w:lang w:val="en-GB"/>
        </w:rPr>
        <w:fldChar w:fldCharType="begin"/>
      </w:r>
      <w:r w:rsidRPr="00400377">
        <w:rPr>
          <w:rFonts w:ascii="Times New Roman" w:hAnsi="Times New Roman" w:cs="Times New Roman"/>
          <w:i w:val="0"/>
          <w:iCs w:val="0"/>
          <w:color w:val="auto"/>
          <w:sz w:val="22"/>
          <w:szCs w:val="22"/>
          <w:lang w:val="en-GB"/>
        </w:rPr>
        <w:instrText xml:space="preserve"> SEQ Table_S \* ARABIC </w:instrText>
      </w:r>
      <w:r w:rsidRPr="00400377">
        <w:rPr>
          <w:rFonts w:ascii="Times New Roman" w:hAnsi="Times New Roman" w:cs="Times New Roman"/>
          <w:i w:val="0"/>
          <w:iCs w:val="0"/>
          <w:color w:val="auto"/>
          <w:sz w:val="22"/>
          <w:szCs w:val="22"/>
          <w:lang w:val="en-GB"/>
        </w:rPr>
        <w:fldChar w:fldCharType="separate"/>
      </w:r>
      <w:r w:rsidR="008B3D44" w:rsidRPr="00400377">
        <w:rPr>
          <w:rFonts w:ascii="Times New Roman" w:hAnsi="Times New Roman" w:cs="Times New Roman"/>
          <w:i w:val="0"/>
          <w:iCs w:val="0"/>
          <w:noProof/>
          <w:color w:val="auto"/>
          <w:sz w:val="22"/>
          <w:szCs w:val="22"/>
          <w:lang w:val="en-GB"/>
        </w:rPr>
        <w:t>4</w:t>
      </w:r>
      <w:r w:rsidRPr="00400377">
        <w:rPr>
          <w:rFonts w:ascii="Times New Roman" w:hAnsi="Times New Roman" w:cs="Times New Roman"/>
          <w:i w:val="0"/>
          <w:iCs w:val="0"/>
          <w:color w:val="auto"/>
          <w:sz w:val="22"/>
          <w:szCs w:val="22"/>
          <w:lang w:val="en-GB"/>
        </w:rPr>
        <w:fldChar w:fldCharType="end"/>
      </w:r>
      <w:r w:rsidRPr="00400377">
        <w:rPr>
          <w:rFonts w:ascii="Times New Roman" w:hAnsi="Times New Roman" w:cs="Times New Roman"/>
          <w:i w:val="0"/>
          <w:iCs w:val="0"/>
          <w:color w:val="auto"/>
          <w:sz w:val="22"/>
          <w:szCs w:val="22"/>
          <w:lang w:val="en-GB"/>
        </w:rPr>
        <w:t xml:space="preserve">. Top 10 hotspots of </w:t>
      </w:r>
      <w:r w:rsidRPr="00400377">
        <w:rPr>
          <w:rFonts w:ascii="Times New Roman" w:hAnsi="Times New Roman" w:cs="Times New Roman"/>
          <w:color w:val="auto"/>
          <w:sz w:val="22"/>
          <w:szCs w:val="22"/>
          <w:lang w:val="en-GB"/>
        </w:rPr>
        <w:t>neoclimatic TC regions</w:t>
      </w:r>
      <w:r w:rsidRPr="00400377">
        <w:rPr>
          <w:rFonts w:ascii="Times New Roman" w:hAnsi="Times New Roman" w:cs="Times New Roman"/>
          <w:i w:val="0"/>
          <w:iCs w:val="0"/>
          <w:color w:val="auto"/>
          <w:sz w:val="22"/>
          <w:szCs w:val="22"/>
          <w:lang w:val="en-GB"/>
        </w:rPr>
        <w:t xml:space="preserve">. </w:t>
      </w:r>
    </w:p>
    <w:tbl>
      <w:tblPr>
        <w:tblStyle w:val="Tabladelista3-nfasis3"/>
        <w:tblW w:w="5000" w:type="pct"/>
        <w:tblLook w:val="04A0" w:firstRow="1" w:lastRow="0" w:firstColumn="1" w:lastColumn="0" w:noHBand="0" w:noVBand="1"/>
      </w:tblPr>
      <w:tblGrid>
        <w:gridCol w:w="990"/>
        <w:gridCol w:w="1002"/>
        <w:gridCol w:w="990"/>
        <w:gridCol w:w="975"/>
        <w:gridCol w:w="830"/>
        <w:gridCol w:w="961"/>
        <w:gridCol w:w="943"/>
        <w:gridCol w:w="941"/>
        <w:gridCol w:w="862"/>
      </w:tblGrid>
      <w:tr w:rsidR="004028CE" w:rsidRPr="00400377" w14:paraId="1CA4E0F3" w14:textId="77777777" w:rsidTr="004028CE">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92" w:type="pct"/>
            <w:hideMark/>
          </w:tcPr>
          <w:p w14:paraId="3AFE78D8" w14:textId="3C7572FF" w:rsidR="004028CE" w:rsidRPr="00400377" w:rsidRDefault="004028CE" w:rsidP="004028CE">
            <w:pPr>
              <w:jc w:val="right"/>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2</w:t>
            </w:r>
          </w:p>
        </w:tc>
        <w:tc>
          <w:tcPr>
            <w:tcW w:w="604" w:type="pct"/>
            <w:hideMark/>
          </w:tcPr>
          <w:p w14:paraId="4F6ED421" w14:textId="495E8F2B"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3</w:t>
            </w:r>
          </w:p>
        </w:tc>
        <w:tc>
          <w:tcPr>
            <w:tcW w:w="526" w:type="pct"/>
            <w:hideMark/>
          </w:tcPr>
          <w:p w14:paraId="69CCD1C6" w14:textId="6B44C44B"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Name Administrative Level 4</w:t>
            </w:r>
          </w:p>
        </w:tc>
        <w:tc>
          <w:tcPr>
            <w:tcW w:w="586" w:type="pct"/>
            <w:hideMark/>
          </w:tcPr>
          <w:p w14:paraId="71988653" w14:textId="422E22AB"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Continent</w:t>
            </w:r>
          </w:p>
        </w:tc>
        <w:tc>
          <w:tcPr>
            <w:tcW w:w="500" w:type="pct"/>
            <w:hideMark/>
          </w:tcPr>
          <w:p w14:paraId="0365FF7D" w14:textId="13BBDBCA"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LAT (º)</w:t>
            </w:r>
          </w:p>
        </w:tc>
        <w:tc>
          <w:tcPr>
            <w:tcW w:w="577" w:type="pct"/>
            <w:hideMark/>
          </w:tcPr>
          <w:p w14:paraId="7B071016" w14:textId="6FD6086F"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LON (º)</w:t>
            </w:r>
          </w:p>
        </w:tc>
        <w:tc>
          <w:tcPr>
            <w:tcW w:w="566" w:type="pct"/>
            <w:hideMark/>
          </w:tcPr>
          <w:p w14:paraId="5901063D" w14:textId="25443609"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Sovereign</w:t>
            </w:r>
          </w:p>
        </w:tc>
        <w:tc>
          <w:tcPr>
            <w:tcW w:w="565" w:type="pct"/>
            <w:hideMark/>
          </w:tcPr>
          <w:p w14:paraId="175941E2" w14:textId="6E895246"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TC region</w:t>
            </w:r>
          </w:p>
        </w:tc>
        <w:tc>
          <w:tcPr>
            <w:tcW w:w="484" w:type="pct"/>
            <w:hideMark/>
          </w:tcPr>
          <w:p w14:paraId="564127E8" w14:textId="43CB7ABF" w:rsidR="004028CE" w:rsidRPr="00400377" w:rsidRDefault="004028CE" w:rsidP="004028C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4"/>
                <w:szCs w:val="14"/>
                <w:lang w:val="en-GB" w:eastAsia="en-GB"/>
              </w:rPr>
              <w:t>TC3_riskn</w:t>
            </w:r>
          </w:p>
        </w:tc>
      </w:tr>
      <w:tr w:rsidR="004028CE" w:rsidRPr="00400377" w14:paraId="30427B1C"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204AE272"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r w:rsidRPr="00400377">
              <w:rPr>
                <w:rFonts w:ascii="Times New Roman" w:eastAsia="Times New Roman" w:hAnsi="Times New Roman" w:cs="Times New Roman"/>
                <w:b w:val="0"/>
                <w:bCs w:val="0"/>
                <w:color w:val="333333"/>
                <w:sz w:val="12"/>
                <w:szCs w:val="12"/>
                <w:lang w:val="en-GB" w:eastAsia="en-GB"/>
              </w:rPr>
              <w:t>North Bougainville</w:t>
            </w:r>
          </w:p>
        </w:tc>
        <w:tc>
          <w:tcPr>
            <w:tcW w:w="604" w:type="pct"/>
            <w:hideMark/>
          </w:tcPr>
          <w:p w14:paraId="73DE01C2"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26F6613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86" w:type="pct"/>
            <w:hideMark/>
          </w:tcPr>
          <w:p w14:paraId="54FC70FE"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OCEANIA</w:t>
            </w:r>
          </w:p>
        </w:tc>
        <w:tc>
          <w:tcPr>
            <w:tcW w:w="500" w:type="pct"/>
            <w:hideMark/>
          </w:tcPr>
          <w:p w14:paraId="73879D55"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-5.62071</w:t>
            </w:r>
          </w:p>
        </w:tc>
        <w:tc>
          <w:tcPr>
            <w:tcW w:w="577" w:type="pct"/>
            <w:hideMark/>
          </w:tcPr>
          <w:p w14:paraId="34ABB6A6"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154.82288</w:t>
            </w:r>
          </w:p>
        </w:tc>
        <w:tc>
          <w:tcPr>
            <w:tcW w:w="566" w:type="pct"/>
            <w:hideMark/>
          </w:tcPr>
          <w:p w14:paraId="3A8AC004"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Papua New Guinea</w:t>
            </w:r>
          </w:p>
        </w:tc>
        <w:tc>
          <w:tcPr>
            <w:tcW w:w="565" w:type="pct"/>
            <w:vAlign w:val="center"/>
            <w:hideMark/>
          </w:tcPr>
          <w:p w14:paraId="77F53EC1" w14:textId="06E045EA"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16756222"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0.45</w:t>
            </w:r>
          </w:p>
        </w:tc>
      </w:tr>
      <w:tr w:rsidR="004028CE" w:rsidRPr="00400377" w14:paraId="0BBA44B2"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326D7D47"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r w:rsidRPr="00400377">
              <w:rPr>
                <w:rFonts w:ascii="Times New Roman" w:eastAsia="Times New Roman" w:hAnsi="Times New Roman" w:cs="Times New Roman"/>
                <w:b w:val="0"/>
                <w:bCs w:val="0"/>
                <w:color w:val="333333"/>
                <w:sz w:val="12"/>
                <w:szCs w:val="12"/>
                <w:lang w:val="en-GB" w:eastAsia="en-GB"/>
              </w:rPr>
              <w:t>Bantul</w:t>
            </w:r>
          </w:p>
        </w:tc>
        <w:tc>
          <w:tcPr>
            <w:tcW w:w="604" w:type="pct"/>
            <w:hideMark/>
          </w:tcPr>
          <w:p w14:paraId="2D6BD254"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1C70B513"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Srigading</w:t>
            </w:r>
            <w:proofErr w:type="spellEnd"/>
          </w:p>
        </w:tc>
        <w:tc>
          <w:tcPr>
            <w:tcW w:w="586" w:type="pct"/>
            <w:hideMark/>
          </w:tcPr>
          <w:p w14:paraId="2ADF5FD9"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566CE408"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-7.98783</w:t>
            </w:r>
          </w:p>
        </w:tc>
        <w:tc>
          <w:tcPr>
            <w:tcW w:w="577" w:type="pct"/>
            <w:hideMark/>
          </w:tcPr>
          <w:p w14:paraId="2A74E116"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110.27687</w:t>
            </w:r>
          </w:p>
        </w:tc>
        <w:tc>
          <w:tcPr>
            <w:tcW w:w="566" w:type="pct"/>
            <w:hideMark/>
          </w:tcPr>
          <w:p w14:paraId="60EBC070"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4F427269" w14:textId="07A9DB70"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432C0B4C"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0.15</w:t>
            </w:r>
          </w:p>
        </w:tc>
      </w:tr>
      <w:tr w:rsidR="004028CE" w:rsidRPr="00400377" w14:paraId="214559F3"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44BD6A24"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r w:rsidRPr="00400377">
              <w:rPr>
                <w:rFonts w:ascii="Times New Roman" w:eastAsia="Times New Roman" w:hAnsi="Times New Roman" w:cs="Times New Roman"/>
                <w:b w:val="0"/>
                <w:bCs w:val="0"/>
                <w:color w:val="333333"/>
                <w:sz w:val="12"/>
                <w:szCs w:val="12"/>
                <w:lang w:val="en-GB" w:eastAsia="en-GB"/>
              </w:rPr>
              <w:t>Bantul</w:t>
            </w:r>
          </w:p>
        </w:tc>
        <w:tc>
          <w:tcPr>
            <w:tcW w:w="604" w:type="pct"/>
            <w:hideMark/>
          </w:tcPr>
          <w:p w14:paraId="319DB827"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0AAE782D"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Poncosari</w:t>
            </w:r>
            <w:proofErr w:type="spellEnd"/>
          </w:p>
        </w:tc>
        <w:tc>
          <w:tcPr>
            <w:tcW w:w="586" w:type="pct"/>
            <w:hideMark/>
          </w:tcPr>
          <w:p w14:paraId="62451F2D"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10C9F07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-7.97418</w:t>
            </w:r>
          </w:p>
        </w:tc>
        <w:tc>
          <w:tcPr>
            <w:tcW w:w="577" w:type="pct"/>
            <w:hideMark/>
          </w:tcPr>
          <w:p w14:paraId="2E1AED62"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110.23358</w:t>
            </w:r>
          </w:p>
        </w:tc>
        <w:tc>
          <w:tcPr>
            <w:tcW w:w="566" w:type="pct"/>
            <w:hideMark/>
          </w:tcPr>
          <w:p w14:paraId="5A118E82"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6E94FD1F" w14:textId="23FE0A49"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64BF7DAE"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0.14</w:t>
            </w:r>
          </w:p>
        </w:tc>
      </w:tr>
      <w:tr w:rsidR="004028CE" w:rsidRPr="00400377" w14:paraId="1AD5DA8F"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00CD3866"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r w:rsidRPr="00400377">
              <w:rPr>
                <w:rFonts w:ascii="Times New Roman" w:eastAsia="Times New Roman" w:hAnsi="Times New Roman" w:cs="Times New Roman"/>
                <w:b w:val="0"/>
                <w:bCs w:val="0"/>
                <w:color w:val="333333"/>
                <w:sz w:val="12"/>
                <w:szCs w:val="12"/>
                <w:lang w:val="en-GB" w:eastAsia="en-GB"/>
              </w:rPr>
              <w:t>Bantul</w:t>
            </w:r>
          </w:p>
        </w:tc>
        <w:tc>
          <w:tcPr>
            <w:tcW w:w="604" w:type="pct"/>
            <w:hideMark/>
          </w:tcPr>
          <w:p w14:paraId="5BF95C79"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085D6960"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Gadingsari</w:t>
            </w:r>
            <w:proofErr w:type="spellEnd"/>
          </w:p>
        </w:tc>
        <w:tc>
          <w:tcPr>
            <w:tcW w:w="586" w:type="pct"/>
            <w:hideMark/>
          </w:tcPr>
          <w:p w14:paraId="02A03789"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577F23F6"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-7.98043</w:t>
            </w:r>
          </w:p>
        </w:tc>
        <w:tc>
          <w:tcPr>
            <w:tcW w:w="577" w:type="pct"/>
            <w:hideMark/>
          </w:tcPr>
          <w:p w14:paraId="4393801E"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110.25294</w:t>
            </w:r>
          </w:p>
        </w:tc>
        <w:tc>
          <w:tcPr>
            <w:tcW w:w="566" w:type="pct"/>
            <w:hideMark/>
          </w:tcPr>
          <w:p w14:paraId="0CA6D106"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76AD89A6" w14:textId="40117CEA"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7A86A787"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0.14</w:t>
            </w:r>
          </w:p>
        </w:tc>
      </w:tr>
      <w:tr w:rsidR="004028CE" w:rsidRPr="00400377" w14:paraId="2414A2F8"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23DE3045"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r w:rsidRPr="00400377">
              <w:rPr>
                <w:rFonts w:ascii="Times New Roman" w:eastAsia="Times New Roman" w:hAnsi="Times New Roman" w:cs="Times New Roman"/>
                <w:b w:val="0"/>
                <w:bCs w:val="0"/>
                <w:color w:val="333333"/>
                <w:sz w:val="12"/>
                <w:szCs w:val="12"/>
                <w:lang w:val="en-GB" w:eastAsia="en-GB"/>
              </w:rPr>
              <w:t>Bantul</w:t>
            </w:r>
          </w:p>
        </w:tc>
        <w:tc>
          <w:tcPr>
            <w:tcW w:w="604" w:type="pct"/>
            <w:hideMark/>
          </w:tcPr>
          <w:p w14:paraId="1DEE7D1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6141B3C5"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Parangtritis</w:t>
            </w:r>
            <w:proofErr w:type="spellEnd"/>
          </w:p>
        </w:tc>
        <w:tc>
          <w:tcPr>
            <w:tcW w:w="586" w:type="pct"/>
            <w:hideMark/>
          </w:tcPr>
          <w:p w14:paraId="309A734B"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3045DF36"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-8.00954</w:t>
            </w:r>
          </w:p>
        </w:tc>
        <w:tc>
          <w:tcPr>
            <w:tcW w:w="577" w:type="pct"/>
            <w:hideMark/>
          </w:tcPr>
          <w:p w14:paraId="0390E1BA"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110.3143</w:t>
            </w:r>
          </w:p>
        </w:tc>
        <w:tc>
          <w:tcPr>
            <w:tcW w:w="566" w:type="pct"/>
            <w:hideMark/>
          </w:tcPr>
          <w:p w14:paraId="68305E81"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22A67513" w14:textId="51922046"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66E61731"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0.14</w:t>
            </w:r>
          </w:p>
        </w:tc>
      </w:tr>
      <w:tr w:rsidR="004028CE" w:rsidRPr="00400377" w14:paraId="36A4DC02"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561F510E"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t>Kulon</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Progo</w:t>
            </w:r>
            <w:proofErr w:type="spellEnd"/>
          </w:p>
        </w:tc>
        <w:tc>
          <w:tcPr>
            <w:tcW w:w="604" w:type="pct"/>
            <w:hideMark/>
          </w:tcPr>
          <w:p w14:paraId="0A75773B"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576BD08C"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Karang Sewu</w:t>
            </w:r>
          </w:p>
        </w:tc>
        <w:tc>
          <w:tcPr>
            <w:tcW w:w="586" w:type="pct"/>
            <w:hideMark/>
          </w:tcPr>
          <w:p w14:paraId="5E2C7AF3"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6B75B249"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-7.95337</w:t>
            </w:r>
          </w:p>
        </w:tc>
        <w:tc>
          <w:tcPr>
            <w:tcW w:w="577" w:type="pct"/>
            <w:hideMark/>
          </w:tcPr>
          <w:p w14:paraId="1D459DF2"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110.18776</w:t>
            </w:r>
          </w:p>
        </w:tc>
        <w:tc>
          <w:tcPr>
            <w:tcW w:w="566" w:type="pct"/>
            <w:hideMark/>
          </w:tcPr>
          <w:p w14:paraId="12C91779"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4796262B" w14:textId="357DF342"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664315B6"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0.14</w:t>
            </w:r>
          </w:p>
        </w:tc>
      </w:tr>
      <w:tr w:rsidR="004028CE" w:rsidRPr="00400377" w14:paraId="09798FCD"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20BB40C5"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lastRenderedPageBreak/>
              <w:t>Kulon</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Progo</w:t>
            </w:r>
            <w:proofErr w:type="spellEnd"/>
          </w:p>
        </w:tc>
        <w:tc>
          <w:tcPr>
            <w:tcW w:w="604" w:type="pct"/>
            <w:hideMark/>
          </w:tcPr>
          <w:p w14:paraId="4AB081BC"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706DDDAA"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Banaran</w:t>
            </w:r>
            <w:proofErr w:type="spellEnd"/>
          </w:p>
        </w:tc>
        <w:tc>
          <w:tcPr>
            <w:tcW w:w="586" w:type="pct"/>
            <w:hideMark/>
          </w:tcPr>
          <w:p w14:paraId="41DDB0D4"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70D5886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-7.9685</w:t>
            </w:r>
          </w:p>
        </w:tc>
        <w:tc>
          <w:tcPr>
            <w:tcW w:w="577" w:type="pct"/>
            <w:hideMark/>
          </w:tcPr>
          <w:p w14:paraId="4ADF045A"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110.20789</w:t>
            </w:r>
          </w:p>
        </w:tc>
        <w:tc>
          <w:tcPr>
            <w:tcW w:w="566" w:type="pct"/>
            <w:hideMark/>
          </w:tcPr>
          <w:p w14:paraId="68B6D339"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48D22C70" w14:textId="1B1B1F5C"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41FFB2C2"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0.13</w:t>
            </w:r>
          </w:p>
        </w:tc>
      </w:tr>
      <w:tr w:rsidR="004028CE" w:rsidRPr="00400377" w14:paraId="05D61D76"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4BC662FC"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t>Gunung</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Kidul</w:t>
            </w:r>
            <w:proofErr w:type="spellEnd"/>
          </w:p>
        </w:tc>
        <w:tc>
          <w:tcPr>
            <w:tcW w:w="604" w:type="pct"/>
            <w:hideMark/>
          </w:tcPr>
          <w:p w14:paraId="14D0318B"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12096CBA"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Kanigoro</w:t>
            </w:r>
            <w:proofErr w:type="spellEnd"/>
          </w:p>
        </w:tc>
        <w:tc>
          <w:tcPr>
            <w:tcW w:w="586" w:type="pct"/>
            <w:hideMark/>
          </w:tcPr>
          <w:p w14:paraId="0E9CDD23"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32DC38B8"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-8.10026</w:t>
            </w:r>
          </w:p>
        </w:tc>
        <w:tc>
          <w:tcPr>
            <w:tcW w:w="577" w:type="pct"/>
            <w:hideMark/>
          </w:tcPr>
          <w:p w14:paraId="4578BCBE"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110.51863</w:t>
            </w:r>
          </w:p>
        </w:tc>
        <w:tc>
          <w:tcPr>
            <w:tcW w:w="566" w:type="pct"/>
            <w:hideMark/>
          </w:tcPr>
          <w:p w14:paraId="43ED8CF4"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0B4554DF" w14:textId="53E2CF84"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7DD59585"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0.13</w:t>
            </w:r>
          </w:p>
        </w:tc>
      </w:tr>
      <w:tr w:rsidR="004028CE" w:rsidRPr="00400377" w14:paraId="293C9949"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40C2BCD5"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t>Gunung</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Kidul</w:t>
            </w:r>
            <w:proofErr w:type="spellEnd"/>
          </w:p>
        </w:tc>
        <w:tc>
          <w:tcPr>
            <w:tcW w:w="604" w:type="pct"/>
            <w:hideMark/>
          </w:tcPr>
          <w:p w14:paraId="09D320CF"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039E5F1F"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Giripurwo</w:t>
            </w:r>
            <w:proofErr w:type="spellEnd"/>
          </w:p>
        </w:tc>
        <w:tc>
          <w:tcPr>
            <w:tcW w:w="586" w:type="pct"/>
            <w:hideMark/>
          </w:tcPr>
          <w:p w14:paraId="6DB3EB65"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2A5A784E"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-8.04123</w:t>
            </w:r>
          </w:p>
        </w:tc>
        <w:tc>
          <w:tcPr>
            <w:tcW w:w="577" w:type="pct"/>
            <w:hideMark/>
          </w:tcPr>
          <w:p w14:paraId="6BC6107D"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110.39324</w:t>
            </w:r>
          </w:p>
        </w:tc>
        <w:tc>
          <w:tcPr>
            <w:tcW w:w="566" w:type="pct"/>
            <w:hideMark/>
          </w:tcPr>
          <w:p w14:paraId="2873888B"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7349FD28" w14:textId="0FA2381C"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7881DE5D"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0.13</w:t>
            </w:r>
          </w:p>
        </w:tc>
      </w:tr>
      <w:tr w:rsidR="004028CE" w:rsidRPr="00400377" w14:paraId="6030CAE2" w14:textId="77777777" w:rsidTr="004028CE">
        <w:trPr>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3E022C94"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t>Kulon</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Progo</w:t>
            </w:r>
            <w:proofErr w:type="spellEnd"/>
          </w:p>
        </w:tc>
        <w:tc>
          <w:tcPr>
            <w:tcW w:w="604" w:type="pct"/>
            <w:hideMark/>
          </w:tcPr>
          <w:p w14:paraId="7475045A"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4834E1B0"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Bugel</w:t>
            </w:r>
          </w:p>
        </w:tc>
        <w:tc>
          <w:tcPr>
            <w:tcW w:w="586" w:type="pct"/>
            <w:hideMark/>
          </w:tcPr>
          <w:p w14:paraId="2FC2F37B"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650387A7"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-7.94111</w:t>
            </w:r>
          </w:p>
        </w:tc>
        <w:tc>
          <w:tcPr>
            <w:tcW w:w="577" w:type="pct"/>
            <w:hideMark/>
          </w:tcPr>
          <w:p w14:paraId="537806EE"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110.16268</w:t>
            </w:r>
          </w:p>
        </w:tc>
        <w:tc>
          <w:tcPr>
            <w:tcW w:w="566" w:type="pct"/>
            <w:hideMark/>
          </w:tcPr>
          <w:p w14:paraId="3EAEBC91"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5084D3ED" w14:textId="45728A2A"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12C30F5B" w14:textId="77777777" w:rsidR="004028CE" w:rsidRPr="00400377" w:rsidRDefault="004028CE" w:rsidP="004028C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0.13</w:t>
            </w:r>
          </w:p>
        </w:tc>
      </w:tr>
      <w:tr w:rsidR="004028CE" w:rsidRPr="00400377" w14:paraId="37BAC6F0" w14:textId="77777777" w:rsidTr="004028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92" w:type="pct"/>
            <w:hideMark/>
          </w:tcPr>
          <w:p w14:paraId="2C176079" w14:textId="77777777" w:rsidR="004028CE" w:rsidRPr="00400377" w:rsidRDefault="004028CE" w:rsidP="004028CE">
            <w:pPr>
              <w:jc w:val="right"/>
              <w:rPr>
                <w:rFonts w:ascii="Times New Roman" w:eastAsia="Times New Roman" w:hAnsi="Times New Roman" w:cs="Times New Roman"/>
                <w:b w:val="0"/>
                <w:bCs w:val="0"/>
                <w:color w:val="333333"/>
                <w:sz w:val="12"/>
                <w:szCs w:val="12"/>
                <w:lang w:val="en-GB" w:eastAsia="en-GB"/>
              </w:rPr>
            </w:pPr>
            <w:proofErr w:type="spellStart"/>
            <w:r w:rsidRPr="00400377">
              <w:rPr>
                <w:rFonts w:ascii="Times New Roman" w:eastAsia="Times New Roman" w:hAnsi="Times New Roman" w:cs="Times New Roman"/>
                <w:b w:val="0"/>
                <w:bCs w:val="0"/>
                <w:color w:val="333333"/>
                <w:sz w:val="12"/>
                <w:szCs w:val="12"/>
                <w:lang w:val="en-GB" w:eastAsia="en-GB"/>
              </w:rPr>
              <w:t>Kulon</w:t>
            </w:r>
            <w:proofErr w:type="spellEnd"/>
            <w:r w:rsidRPr="00400377">
              <w:rPr>
                <w:rFonts w:ascii="Times New Roman" w:eastAsia="Times New Roman" w:hAnsi="Times New Roman" w:cs="Times New Roman"/>
                <w:b w:val="0"/>
                <w:bCs w:val="0"/>
                <w:color w:val="333333"/>
                <w:sz w:val="12"/>
                <w:szCs w:val="12"/>
                <w:lang w:val="en-GB" w:eastAsia="en-GB"/>
              </w:rPr>
              <w:t xml:space="preserve"> </w:t>
            </w:r>
            <w:proofErr w:type="spellStart"/>
            <w:r w:rsidRPr="00400377">
              <w:rPr>
                <w:rFonts w:ascii="Times New Roman" w:eastAsia="Times New Roman" w:hAnsi="Times New Roman" w:cs="Times New Roman"/>
                <w:b w:val="0"/>
                <w:bCs w:val="0"/>
                <w:color w:val="333333"/>
                <w:sz w:val="12"/>
                <w:szCs w:val="12"/>
                <w:lang w:val="en-GB" w:eastAsia="en-GB"/>
              </w:rPr>
              <w:t>Progo</w:t>
            </w:r>
            <w:proofErr w:type="spellEnd"/>
          </w:p>
        </w:tc>
        <w:tc>
          <w:tcPr>
            <w:tcW w:w="604" w:type="pct"/>
            <w:hideMark/>
          </w:tcPr>
          <w:p w14:paraId="17DCD6EE"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None</w:t>
            </w:r>
          </w:p>
        </w:tc>
        <w:tc>
          <w:tcPr>
            <w:tcW w:w="526" w:type="pct"/>
            <w:hideMark/>
          </w:tcPr>
          <w:p w14:paraId="0E2E1B31"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proofErr w:type="spellStart"/>
            <w:r w:rsidRPr="00400377">
              <w:rPr>
                <w:rFonts w:ascii="Times New Roman" w:eastAsia="Times New Roman" w:hAnsi="Times New Roman" w:cs="Times New Roman"/>
                <w:color w:val="333333"/>
                <w:sz w:val="12"/>
                <w:szCs w:val="12"/>
                <w:lang w:val="en-GB" w:eastAsia="en-GB"/>
              </w:rPr>
              <w:t>Pleret</w:t>
            </w:r>
            <w:proofErr w:type="spellEnd"/>
          </w:p>
        </w:tc>
        <w:tc>
          <w:tcPr>
            <w:tcW w:w="586" w:type="pct"/>
            <w:hideMark/>
          </w:tcPr>
          <w:p w14:paraId="19D5D92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ASIA</w:t>
            </w:r>
          </w:p>
        </w:tc>
        <w:tc>
          <w:tcPr>
            <w:tcW w:w="500" w:type="pct"/>
            <w:hideMark/>
          </w:tcPr>
          <w:p w14:paraId="3BF88968"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-7.9362</w:t>
            </w:r>
          </w:p>
        </w:tc>
        <w:tc>
          <w:tcPr>
            <w:tcW w:w="577" w:type="pct"/>
            <w:hideMark/>
          </w:tcPr>
          <w:p w14:paraId="48BC2543"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110.14511</w:t>
            </w:r>
          </w:p>
        </w:tc>
        <w:tc>
          <w:tcPr>
            <w:tcW w:w="566" w:type="pct"/>
            <w:hideMark/>
          </w:tcPr>
          <w:p w14:paraId="74EE43F1"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Indonesia</w:t>
            </w:r>
          </w:p>
        </w:tc>
        <w:tc>
          <w:tcPr>
            <w:tcW w:w="565" w:type="pct"/>
            <w:vAlign w:val="center"/>
            <w:hideMark/>
          </w:tcPr>
          <w:p w14:paraId="73B17520" w14:textId="5575DA33"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hAnsi="Times New Roman" w:cs="Times New Roman"/>
                <w:color w:val="333333"/>
                <w:sz w:val="12"/>
                <w:szCs w:val="12"/>
              </w:rPr>
              <w:t>CN5_ME_mE</w:t>
            </w:r>
          </w:p>
        </w:tc>
        <w:tc>
          <w:tcPr>
            <w:tcW w:w="484" w:type="pct"/>
            <w:hideMark/>
          </w:tcPr>
          <w:p w14:paraId="79E74123" w14:textId="77777777" w:rsidR="004028CE" w:rsidRPr="00400377" w:rsidRDefault="004028CE" w:rsidP="004028C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12"/>
                <w:szCs w:val="12"/>
                <w:lang w:val="en-GB" w:eastAsia="en-GB"/>
              </w:rPr>
            </w:pPr>
            <w:r w:rsidRPr="00400377">
              <w:rPr>
                <w:rFonts w:ascii="Times New Roman" w:eastAsia="Times New Roman" w:hAnsi="Times New Roman" w:cs="Times New Roman"/>
                <w:color w:val="333333"/>
                <w:sz w:val="12"/>
                <w:szCs w:val="12"/>
                <w:lang w:val="en-GB" w:eastAsia="en-GB"/>
              </w:rPr>
              <w:t>0.13</w:t>
            </w:r>
          </w:p>
        </w:tc>
      </w:tr>
    </w:tbl>
    <w:p w14:paraId="7FC549B3" w14:textId="7E2CE2DA" w:rsidR="00091C7C" w:rsidRPr="00400377" w:rsidRDefault="00091C7C" w:rsidP="00504060">
      <w:pPr>
        <w:spacing w:line="240" w:lineRule="auto"/>
        <w:jc w:val="both"/>
        <w:rPr>
          <w:rFonts w:ascii="Times New Roman" w:hAnsi="Times New Roman" w:cs="Times New Roman"/>
          <w:lang w:val="en-GB"/>
        </w:rPr>
      </w:pPr>
    </w:p>
    <w:p w14:paraId="1B07CCF8" w14:textId="154EFEAB" w:rsidR="00665E1D" w:rsidRPr="00400377" w:rsidRDefault="00665E1D" w:rsidP="00504060">
      <w:pPr>
        <w:spacing w:line="240" w:lineRule="auto"/>
        <w:jc w:val="both"/>
        <w:rPr>
          <w:rFonts w:ascii="Times New Roman" w:hAnsi="Times New Roman" w:cs="Times New Roman"/>
          <w:lang w:val="en-GB"/>
        </w:rPr>
      </w:pPr>
    </w:p>
    <w:p w14:paraId="37B96B13" w14:textId="5A6930A8" w:rsidR="00665E1D" w:rsidRPr="00400377" w:rsidRDefault="00665E1D" w:rsidP="00665E1D">
      <w:pPr>
        <w:pStyle w:val="Descripcin"/>
        <w:rPr>
          <w:rFonts w:ascii="Times New Roman" w:hAnsi="Times New Roman" w:cs="Times New Roman"/>
          <w:i w:val="0"/>
          <w:iCs w:val="0"/>
          <w:color w:val="auto"/>
          <w:sz w:val="22"/>
          <w:szCs w:val="22"/>
          <w:lang w:val="en-GB"/>
        </w:rPr>
      </w:pPr>
      <w:r w:rsidRPr="00400377">
        <w:rPr>
          <w:rFonts w:ascii="Times New Roman" w:hAnsi="Times New Roman" w:cs="Times New Roman"/>
          <w:i w:val="0"/>
          <w:iCs w:val="0"/>
          <w:color w:val="auto"/>
          <w:sz w:val="22"/>
          <w:szCs w:val="22"/>
          <w:lang w:val="en-GB"/>
        </w:rPr>
        <w:t xml:space="preserve">Table S </w:t>
      </w:r>
      <w:r w:rsidRPr="00400377">
        <w:rPr>
          <w:rFonts w:ascii="Times New Roman" w:hAnsi="Times New Roman" w:cs="Times New Roman"/>
          <w:i w:val="0"/>
          <w:iCs w:val="0"/>
          <w:color w:val="auto"/>
          <w:sz w:val="22"/>
          <w:szCs w:val="22"/>
          <w:lang w:val="en-GB"/>
        </w:rPr>
        <w:fldChar w:fldCharType="begin"/>
      </w:r>
      <w:r w:rsidRPr="00400377">
        <w:rPr>
          <w:rFonts w:ascii="Times New Roman" w:hAnsi="Times New Roman" w:cs="Times New Roman"/>
          <w:i w:val="0"/>
          <w:iCs w:val="0"/>
          <w:color w:val="auto"/>
          <w:sz w:val="22"/>
          <w:szCs w:val="22"/>
          <w:lang w:val="en-GB"/>
        </w:rPr>
        <w:instrText xml:space="preserve"> SEQ Table_S \* ARABIC </w:instrText>
      </w:r>
      <w:r w:rsidRPr="00400377">
        <w:rPr>
          <w:rFonts w:ascii="Times New Roman" w:hAnsi="Times New Roman" w:cs="Times New Roman"/>
          <w:i w:val="0"/>
          <w:iCs w:val="0"/>
          <w:color w:val="auto"/>
          <w:sz w:val="22"/>
          <w:szCs w:val="22"/>
          <w:lang w:val="en-GB"/>
        </w:rPr>
        <w:fldChar w:fldCharType="separate"/>
      </w:r>
      <w:r w:rsidR="008B3D44" w:rsidRPr="00400377">
        <w:rPr>
          <w:rFonts w:ascii="Times New Roman" w:hAnsi="Times New Roman" w:cs="Times New Roman"/>
          <w:i w:val="0"/>
          <w:iCs w:val="0"/>
          <w:noProof/>
          <w:color w:val="auto"/>
          <w:sz w:val="22"/>
          <w:szCs w:val="22"/>
          <w:lang w:val="en-GB"/>
        </w:rPr>
        <w:t>5</w:t>
      </w:r>
      <w:r w:rsidRPr="00400377">
        <w:rPr>
          <w:rFonts w:ascii="Times New Roman" w:hAnsi="Times New Roman" w:cs="Times New Roman"/>
          <w:i w:val="0"/>
          <w:iCs w:val="0"/>
          <w:color w:val="auto"/>
          <w:sz w:val="22"/>
          <w:szCs w:val="22"/>
          <w:lang w:val="en-GB"/>
        </w:rPr>
        <w:fldChar w:fldCharType="end"/>
      </w:r>
      <w:r w:rsidRPr="00400377">
        <w:rPr>
          <w:rFonts w:ascii="Times New Roman" w:hAnsi="Times New Roman" w:cs="Times New Roman"/>
          <w:i w:val="0"/>
          <w:iCs w:val="0"/>
          <w:color w:val="auto"/>
          <w:sz w:val="22"/>
          <w:szCs w:val="22"/>
          <w:lang w:val="en-GB"/>
        </w:rPr>
        <w:t xml:space="preserve">. </w:t>
      </w:r>
      <w:r w:rsidR="00F90701" w:rsidRPr="00400377">
        <w:rPr>
          <w:rFonts w:ascii="Times New Roman" w:hAnsi="Times New Roman" w:cs="Times New Roman"/>
          <w:i w:val="0"/>
          <w:iCs w:val="0"/>
          <w:color w:val="auto"/>
          <w:sz w:val="22"/>
          <w:szCs w:val="22"/>
          <w:lang w:val="en-GB"/>
        </w:rPr>
        <w:t>Potential responses for TC regions based on previous experiences, with illustrative hotspot case studies</w:t>
      </w:r>
      <w:r w:rsidRPr="00400377">
        <w:rPr>
          <w:rFonts w:ascii="Times New Roman" w:hAnsi="Times New Roman" w:cs="Times New Roman"/>
          <w:i w:val="0"/>
          <w:iCs w:val="0"/>
          <w:color w:val="auto"/>
          <w:sz w:val="22"/>
          <w:szCs w:val="22"/>
          <w:lang w:val="en-GB"/>
        </w:rPr>
        <w:t xml:space="preserve">. </w:t>
      </w:r>
    </w:p>
    <w:p w14:paraId="394279D7" w14:textId="77777777" w:rsidR="00F90701" w:rsidRPr="00400377" w:rsidRDefault="00F90701" w:rsidP="00F90701">
      <w:pPr>
        <w:rPr>
          <w:rFonts w:ascii="Times New Roman" w:hAnsi="Times New Roman" w:cs="Times New Roman"/>
          <w:lang w:val="en-GB"/>
        </w:rPr>
      </w:pPr>
      <w:r w:rsidRPr="00400377">
        <w:rPr>
          <w:rFonts w:ascii="Times New Roman" w:hAnsi="Times New Roman" w:cs="Times New Roman"/>
          <w:lang w:val="en-GB"/>
        </w:rPr>
        <w:t>Notes:</w:t>
      </w:r>
      <w:r w:rsidRPr="00400377">
        <w:rPr>
          <w:rFonts w:ascii="Times New Roman" w:hAnsi="Times New Roman" w:cs="Times New Roman"/>
          <w:lang w:val="en-GB"/>
        </w:rPr>
        <w:br/>
        <w:t>• “TC Region” follow the manuscript categories (Windows of opportunity / Transitional‑decrease / Transitional‑increase / Neoclimatic).</w:t>
      </w:r>
      <w:r w:rsidRPr="00400377">
        <w:rPr>
          <w:rFonts w:ascii="Times New Roman" w:hAnsi="Times New Roman" w:cs="Times New Roman"/>
          <w:lang w:val="en-GB"/>
        </w:rPr>
        <w:br/>
        <w:t>• “Ambition” follows the taxonomy (Reactive / Incremental / Transformative).</w:t>
      </w:r>
      <w:r w:rsidRPr="00400377">
        <w:rPr>
          <w:rFonts w:ascii="Times New Roman" w:hAnsi="Times New Roman" w:cs="Times New Roman"/>
          <w:lang w:val="en-GB"/>
        </w:rPr>
        <w:br/>
        <w:t>• Illustrative hotspot case studies are drawn from the manuscript hotspot lists (Tables S2–S4).</w:t>
      </w:r>
    </w:p>
    <w:tbl>
      <w:tblPr>
        <w:tblStyle w:val="Tablaconcuadrcula"/>
        <w:tblW w:w="0" w:type="auto"/>
        <w:tblLook w:val="04A0" w:firstRow="1" w:lastRow="0" w:firstColumn="1" w:lastColumn="0" w:noHBand="0" w:noVBand="1"/>
      </w:tblPr>
      <w:tblGrid>
        <w:gridCol w:w="356"/>
        <w:gridCol w:w="1138"/>
        <w:gridCol w:w="1678"/>
        <w:gridCol w:w="1494"/>
        <w:gridCol w:w="1094"/>
        <w:gridCol w:w="1893"/>
        <w:gridCol w:w="841"/>
      </w:tblGrid>
      <w:tr w:rsidR="00F90701" w:rsidRPr="00400377" w14:paraId="437F9CB8" w14:textId="77777777" w:rsidTr="00F90701">
        <w:tc>
          <w:tcPr>
            <w:tcW w:w="0" w:type="auto"/>
          </w:tcPr>
          <w:p w14:paraId="4648F8EF"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w:t>
            </w:r>
          </w:p>
          <w:p w14:paraId="7882BBC4"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p>
        </w:tc>
        <w:tc>
          <w:tcPr>
            <w:tcW w:w="0" w:type="auto"/>
          </w:tcPr>
          <w:p w14:paraId="4A6A5154"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Short name</w:t>
            </w:r>
          </w:p>
        </w:tc>
        <w:tc>
          <w:tcPr>
            <w:tcW w:w="0" w:type="auto"/>
          </w:tcPr>
          <w:p w14:paraId="6BBED88F"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Measure (what to do)</w:t>
            </w:r>
          </w:p>
        </w:tc>
        <w:tc>
          <w:tcPr>
            <w:tcW w:w="0" w:type="auto"/>
          </w:tcPr>
          <w:p w14:paraId="1386C603"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TC Region (where it fits)</w:t>
            </w:r>
          </w:p>
        </w:tc>
        <w:tc>
          <w:tcPr>
            <w:tcW w:w="0" w:type="auto"/>
          </w:tcPr>
          <w:p w14:paraId="34670F79"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Ambition (how far)</w:t>
            </w:r>
          </w:p>
        </w:tc>
        <w:tc>
          <w:tcPr>
            <w:tcW w:w="0" w:type="auto"/>
          </w:tcPr>
          <w:p w14:paraId="70C95924"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Illustrative hotspot case studies (from Tables S2–S4)</w:t>
            </w:r>
          </w:p>
        </w:tc>
        <w:tc>
          <w:tcPr>
            <w:tcW w:w="0" w:type="auto"/>
          </w:tcPr>
          <w:p w14:paraId="776D9F27" w14:textId="77777777" w:rsidR="00F90701" w:rsidRPr="00400377" w:rsidRDefault="00F90701" w:rsidP="00F90701">
            <w:pPr>
              <w:jc w:val="center"/>
              <w:rPr>
                <w:rFonts w:ascii="Times New Roman" w:eastAsia="Times New Roman" w:hAnsi="Times New Roman" w:cs="Times New Roman"/>
                <w:b/>
                <w:bCs/>
                <w:color w:val="000000"/>
                <w:sz w:val="14"/>
                <w:szCs w:val="14"/>
                <w:lang w:eastAsia="en-GB"/>
              </w:rPr>
            </w:pPr>
            <w:r w:rsidRPr="00400377">
              <w:rPr>
                <w:rFonts w:ascii="Times New Roman" w:eastAsia="Times New Roman" w:hAnsi="Times New Roman" w:cs="Times New Roman"/>
                <w:b/>
                <w:bCs/>
                <w:color w:val="000000"/>
                <w:sz w:val="14"/>
                <w:szCs w:val="14"/>
                <w:lang w:eastAsia="en-GB"/>
              </w:rPr>
              <w:t>Key references</w:t>
            </w:r>
          </w:p>
        </w:tc>
      </w:tr>
      <w:tr w:rsidR="00F90701" w:rsidRPr="00400377" w14:paraId="13027875" w14:textId="77777777" w:rsidTr="00F90701">
        <w:tc>
          <w:tcPr>
            <w:tcW w:w="0" w:type="auto"/>
          </w:tcPr>
          <w:p w14:paraId="11AC1AE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w:t>
            </w:r>
          </w:p>
        </w:tc>
        <w:tc>
          <w:tcPr>
            <w:tcW w:w="0" w:type="auto"/>
          </w:tcPr>
          <w:p w14:paraId="1291FF5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Building standards</w:t>
            </w:r>
          </w:p>
        </w:tc>
        <w:tc>
          <w:tcPr>
            <w:tcW w:w="0" w:type="auto"/>
          </w:tcPr>
          <w:p w14:paraId="05FE8A0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Revise/design TC‑adequate standards for critical infrastructure (hospitals, bridges, grids, wastewater, hazardous industries); update codes to reflect projected wind/surge.</w:t>
            </w:r>
          </w:p>
        </w:tc>
        <w:tc>
          <w:tcPr>
            <w:tcW w:w="0" w:type="auto"/>
          </w:tcPr>
          <w:p w14:paraId="1100D51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 (maintain in Windows/ Transitional ‑decrease)</w:t>
            </w:r>
          </w:p>
        </w:tc>
        <w:tc>
          <w:tcPr>
            <w:tcW w:w="0" w:type="auto"/>
          </w:tcPr>
          <w:p w14:paraId="67FC1BA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4DBD2A36"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Yangon‑S, Myanmar (Trans‑increase): harden lifelines; North Bougainville, PNG (Neoclimatic): minimum cyclone design loads in new public works.</w:t>
            </w:r>
          </w:p>
        </w:tc>
        <w:tc>
          <w:tcPr>
            <w:tcW w:w="0" w:type="auto"/>
          </w:tcPr>
          <w:p w14:paraId="6D0925F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Paxton (2019)</w:t>
            </w:r>
          </w:p>
        </w:tc>
      </w:tr>
      <w:tr w:rsidR="00F90701" w:rsidRPr="00400377" w14:paraId="1C848114" w14:textId="77777777" w:rsidTr="00F90701">
        <w:tc>
          <w:tcPr>
            <w:tcW w:w="0" w:type="auto"/>
          </w:tcPr>
          <w:p w14:paraId="60D3E09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3</w:t>
            </w:r>
          </w:p>
        </w:tc>
        <w:tc>
          <w:tcPr>
            <w:tcW w:w="0" w:type="auto"/>
          </w:tcPr>
          <w:p w14:paraId="3B5B002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Health centres</w:t>
            </w:r>
          </w:p>
        </w:tc>
        <w:tc>
          <w:tcPr>
            <w:tcW w:w="0" w:type="auto"/>
          </w:tcPr>
          <w:p w14:paraId="2D20C99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Ensure surge capacity, backup power/water, redundancy and rapid triage protocols in hospitals/clinics.</w:t>
            </w:r>
          </w:p>
        </w:tc>
        <w:tc>
          <w:tcPr>
            <w:tcW w:w="0" w:type="auto"/>
          </w:tcPr>
          <w:p w14:paraId="5DE2199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45FBB19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63D970A8" w14:textId="77777777" w:rsidR="00F90701" w:rsidRPr="00400377" w:rsidRDefault="00F90701" w:rsidP="00F90701">
            <w:pPr>
              <w:rPr>
                <w:rFonts w:ascii="Times New Roman" w:eastAsia="Times New Roman" w:hAnsi="Times New Roman" w:cs="Times New Roman"/>
                <w:color w:val="000000"/>
                <w:sz w:val="14"/>
                <w:szCs w:val="14"/>
                <w:lang w:eastAsia="en-GB"/>
              </w:rPr>
            </w:pPr>
            <w:proofErr w:type="spellStart"/>
            <w:r w:rsidRPr="00400377">
              <w:rPr>
                <w:rFonts w:ascii="Times New Roman" w:eastAsia="Times New Roman" w:hAnsi="Times New Roman" w:cs="Times New Roman"/>
                <w:color w:val="000000"/>
                <w:sz w:val="14"/>
                <w:szCs w:val="14"/>
                <w:lang w:eastAsia="en-GB"/>
              </w:rPr>
              <w:t>Tucupita</w:t>
            </w:r>
            <w:proofErr w:type="spellEnd"/>
            <w:r w:rsidRPr="00400377">
              <w:rPr>
                <w:rFonts w:ascii="Times New Roman" w:eastAsia="Times New Roman" w:hAnsi="Times New Roman" w:cs="Times New Roman"/>
                <w:color w:val="000000"/>
                <w:sz w:val="14"/>
                <w:szCs w:val="14"/>
                <w:lang w:eastAsia="en-GB"/>
              </w:rPr>
              <w:t xml:space="preserve">, Venezuela (Trans‑increase): hospital backup systems; Bantul, Indonesia – </w:t>
            </w:r>
            <w:proofErr w:type="spellStart"/>
            <w:r w:rsidRPr="00400377">
              <w:rPr>
                <w:rFonts w:ascii="Times New Roman" w:eastAsia="Times New Roman" w:hAnsi="Times New Roman" w:cs="Times New Roman"/>
                <w:color w:val="000000"/>
                <w:sz w:val="14"/>
                <w:szCs w:val="14"/>
                <w:lang w:eastAsia="en-GB"/>
              </w:rPr>
              <w:t>Parangtritis</w:t>
            </w:r>
            <w:proofErr w:type="spellEnd"/>
            <w:r w:rsidRPr="00400377">
              <w:rPr>
                <w:rFonts w:ascii="Times New Roman" w:eastAsia="Times New Roman" w:hAnsi="Times New Roman" w:cs="Times New Roman"/>
                <w:color w:val="000000"/>
                <w:sz w:val="14"/>
                <w:szCs w:val="14"/>
                <w:lang w:eastAsia="en-GB"/>
              </w:rPr>
              <w:t>/</w:t>
            </w:r>
            <w:proofErr w:type="spellStart"/>
            <w:r w:rsidRPr="00400377">
              <w:rPr>
                <w:rFonts w:ascii="Times New Roman" w:eastAsia="Times New Roman" w:hAnsi="Times New Roman" w:cs="Times New Roman"/>
                <w:color w:val="000000"/>
                <w:sz w:val="14"/>
                <w:szCs w:val="14"/>
                <w:lang w:eastAsia="en-GB"/>
              </w:rPr>
              <w:t>Gadingsari</w:t>
            </w:r>
            <w:proofErr w:type="spellEnd"/>
            <w:r w:rsidRPr="00400377">
              <w:rPr>
                <w:rFonts w:ascii="Times New Roman" w:eastAsia="Times New Roman" w:hAnsi="Times New Roman" w:cs="Times New Roman"/>
                <w:color w:val="000000"/>
                <w:sz w:val="14"/>
                <w:szCs w:val="14"/>
                <w:lang w:eastAsia="en-GB"/>
              </w:rPr>
              <w:t xml:space="preserve"> (Neoclimatic): basic emergency medical capacity.</w:t>
            </w:r>
          </w:p>
        </w:tc>
        <w:tc>
          <w:tcPr>
            <w:tcW w:w="0" w:type="auto"/>
          </w:tcPr>
          <w:p w14:paraId="27C3C5B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Foerster et al. (2013)</w:t>
            </w:r>
          </w:p>
        </w:tc>
      </w:tr>
      <w:tr w:rsidR="00F90701" w:rsidRPr="00400377" w14:paraId="331DED70" w14:textId="77777777" w:rsidTr="00F90701">
        <w:tc>
          <w:tcPr>
            <w:tcW w:w="0" w:type="auto"/>
          </w:tcPr>
          <w:p w14:paraId="2258AB5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4</w:t>
            </w:r>
          </w:p>
        </w:tc>
        <w:tc>
          <w:tcPr>
            <w:tcW w:w="0" w:type="auto"/>
          </w:tcPr>
          <w:p w14:paraId="3EB10E1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Housing costs</w:t>
            </w:r>
          </w:p>
        </w:tc>
        <w:tc>
          <w:tcPr>
            <w:tcW w:w="0" w:type="auto"/>
          </w:tcPr>
          <w:p w14:paraId="2976E6D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Pre‑plan financing for reconstruction/retrofit; deploy means‑tested grants and micro‑finance for resilient housing.</w:t>
            </w:r>
          </w:p>
        </w:tc>
        <w:tc>
          <w:tcPr>
            <w:tcW w:w="0" w:type="auto"/>
          </w:tcPr>
          <w:p w14:paraId="5181C4EE"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7A6CB29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370CBD7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La Cañada de Urdaneta, Venezuela (Trans‑increase): resilient self‑recovery support; North Bougainville, PNG: resilient core‑housing kits.</w:t>
            </w:r>
          </w:p>
        </w:tc>
        <w:tc>
          <w:tcPr>
            <w:tcW w:w="0" w:type="auto"/>
          </w:tcPr>
          <w:p w14:paraId="7ECDAAC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16F42C2B" w14:textId="77777777" w:rsidTr="00F90701">
        <w:tc>
          <w:tcPr>
            <w:tcW w:w="0" w:type="auto"/>
          </w:tcPr>
          <w:p w14:paraId="1E2AA47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5</w:t>
            </w:r>
          </w:p>
        </w:tc>
        <w:tc>
          <w:tcPr>
            <w:tcW w:w="0" w:type="auto"/>
          </w:tcPr>
          <w:p w14:paraId="64F3A38C"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Financial resources</w:t>
            </w:r>
          </w:p>
        </w:tc>
        <w:tc>
          <w:tcPr>
            <w:tcW w:w="0" w:type="auto"/>
          </w:tcPr>
          <w:p w14:paraId="71D60E8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Establish contingency funds/cat‑bonds; budget lines for rapid repair of public assets; align with adaptation finance windows.</w:t>
            </w:r>
          </w:p>
        </w:tc>
        <w:tc>
          <w:tcPr>
            <w:tcW w:w="0" w:type="auto"/>
          </w:tcPr>
          <w:p w14:paraId="3BF8DEC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 (priority in Transitional ‑increase &amp; Neoclimatic)</w:t>
            </w:r>
          </w:p>
        </w:tc>
        <w:tc>
          <w:tcPr>
            <w:tcW w:w="0" w:type="auto"/>
          </w:tcPr>
          <w:p w14:paraId="55879B4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4E5C35CD"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Maracaibo, Venezuela (Trans‑increase): emergency works fund; Hà Tiên, Vietnam (Windows/Trans‑decrease): reallocate to multi‑hazard preparedness.</w:t>
            </w:r>
          </w:p>
        </w:tc>
        <w:tc>
          <w:tcPr>
            <w:tcW w:w="0" w:type="auto"/>
          </w:tcPr>
          <w:p w14:paraId="4288D8D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Adger et al. (2009)</w:t>
            </w:r>
          </w:p>
        </w:tc>
      </w:tr>
      <w:tr w:rsidR="00F90701" w:rsidRPr="00400377" w14:paraId="2663DDA9" w14:textId="77777777" w:rsidTr="00F90701">
        <w:tc>
          <w:tcPr>
            <w:tcW w:w="0" w:type="auto"/>
          </w:tcPr>
          <w:p w14:paraId="304F229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6</w:t>
            </w:r>
          </w:p>
        </w:tc>
        <w:tc>
          <w:tcPr>
            <w:tcW w:w="0" w:type="auto"/>
          </w:tcPr>
          <w:p w14:paraId="66EF0B2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Resources for emergency services</w:t>
            </w:r>
          </w:p>
        </w:tc>
        <w:tc>
          <w:tcPr>
            <w:tcW w:w="0" w:type="auto"/>
          </w:tcPr>
          <w:p w14:paraId="7B8C445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Scale SAR, firefighters, EMS surge capacity; pre‑position equipment; mutual‑aid agreements.</w:t>
            </w:r>
          </w:p>
        </w:tc>
        <w:tc>
          <w:tcPr>
            <w:tcW w:w="0" w:type="auto"/>
          </w:tcPr>
          <w:p w14:paraId="4F25AD2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7370367C"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32E72F4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Al Hali &amp; Al Mina, Yemen (Trans‑increase): equip coastal EMS; Bantul, Indonesia – </w:t>
            </w:r>
            <w:proofErr w:type="spellStart"/>
            <w:r w:rsidRPr="00400377">
              <w:rPr>
                <w:rFonts w:ascii="Times New Roman" w:eastAsia="Times New Roman" w:hAnsi="Times New Roman" w:cs="Times New Roman"/>
                <w:color w:val="000000"/>
                <w:sz w:val="14"/>
                <w:szCs w:val="14"/>
                <w:lang w:eastAsia="en-GB"/>
              </w:rPr>
              <w:t>Srigading</w:t>
            </w:r>
            <w:proofErr w:type="spellEnd"/>
            <w:r w:rsidRPr="00400377">
              <w:rPr>
                <w:rFonts w:ascii="Times New Roman" w:eastAsia="Times New Roman" w:hAnsi="Times New Roman" w:cs="Times New Roman"/>
                <w:color w:val="000000"/>
                <w:sz w:val="14"/>
                <w:szCs w:val="14"/>
                <w:lang w:eastAsia="en-GB"/>
              </w:rPr>
              <w:t>/</w:t>
            </w:r>
            <w:proofErr w:type="spellStart"/>
            <w:r w:rsidRPr="00400377">
              <w:rPr>
                <w:rFonts w:ascii="Times New Roman" w:eastAsia="Times New Roman" w:hAnsi="Times New Roman" w:cs="Times New Roman"/>
                <w:color w:val="000000"/>
                <w:sz w:val="14"/>
                <w:szCs w:val="14"/>
                <w:lang w:eastAsia="en-GB"/>
              </w:rPr>
              <w:t>Poncosari</w:t>
            </w:r>
            <w:proofErr w:type="spellEnd"/>
            <w:r w:rsidRPr="00400377">
              <w:rPr>
                <w:rFonts w:ascii="Times New Roman" w:eastAsia="Times New Roman" w:hAnsi="Times New Roman" w:cs="Times New Roman"/>
                <w:color w:val="000000"/>
                <w:sz w:val="14"/>
                <w:szCs w:val="14"/>
                <w:lang w:eastAsia="en-GB"/>
              </w:rPr>
              <w:t xml:space="preserve"> (Neoclimatic): volunteer brigades + equipment.</w:t>
            </w:r>
          </w:p>
        </w:tc>
        <w:tc>
          <w:tcPr>
            <w:tcW w:w="0" w:type="auto"/>
          </w:tcPr>
          <w:p w14:paraId="6A0D96EC"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Paxton (2019)</w:t>
            </w:r>
          </w:p>
        </w:tc>
      </w:tr>
      <w:tr w:rsidR="00F90701" w:rsidRPr="00400377" w14:paraId="11CBDC1F" w14:textId="77777777" w:rsidTr="00F90701">
        <w:tc>
          <w:tcPr>
            <w:tcW w:w="0" w:type="auto"/>
          </w:tcPr>
          <w:p w14:paraId="603B74E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7</w:t>
            </w:r>
          </w:p>
        </w:tc>
        <w:tc>
          <w:tcPr>
            <w:tcW w:w="0" w:type="auto"/>
          </w:tcPr>
          <w:p w14:paraId="63FFEFC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Financial aid &amp; insurance</w:t>
            </w:r>
          </w:p>
        </w:tc>
        <w:tc>
          <w:tcPr>
            <w:tcW w:w="0" w:type="auto"/>
          </w:tcPr>
          <w:p w14:paraId="6C9F3BF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Expand post‑disaster cash transfers; develop/scale micro‑insurance and sovereign risk pools; incentivize resilient retrofit.</w:t>
            </w:r>
          </w:p>
        </w:tc>
        <w:tc>
          <w:tcPr>
            <w:tcW w:w="0" w:type="auto"/>
          </w:tcPr>
          <w:p w14:paraId="33CBC72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2BA2D53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w:t>
            </w:r>
          </w:p>
        </w:tc>
        <w:tc>
          <w:tcPr>
            <w:tcW w:w="0" w:type="auto"/>
          </w:tcPr>
          <w:p w14:paraId="20D985F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Yangon‑S, Myanmar: pilot micro‑insurance; </w:t>
            </w:r>
            <w:proofErr w:type="spellStart"/>
            <w:r w:rsidRPr="00400377">
              <w:rPr>
                <w:rFonts w:ascii="Times New Roman" w:eastAsia="Times New Roman" w:hAnsi="Times New Roman" w:cs="Times New Roman"/>
                <w:color w:val="000000"/>
                <w:sz w:val="14"/>
                <w:szCs w:val="14"/>
                <w:lang w:eastAsia="en-GB"/>
              </w:rPr>
              <w:t>Tucupita</w:t>
            </w:r>
            <w:proofErr w:type="spellEnd"/>
            <w:r w:rsidRPr="00400377">
              <w:rPr>
                <w:rFonts w:ascii="Times New Roman" w:eastAsia="Times New Roman" w:hAnsi="Times New Roman" w:cs="Times New Roman"/>
                <w:color w:val="000000"/>
                <w:sz w:val="14"/>
                <w:szCs w:val="14"/>
                <w:lang w:eastAsia="en-GB"/>
              </w:rPr>
              <w:t>, Venezuela: link cash‑assistance to resilient rebuilding.</w:t>
            </w:r>
          </w:p>
        </w:tc>
        <w:tc>
          <w:tcPr>
            <w:tcW w:w="0" w:type="auto"/>
          </w:tcPr>
          <w:p w14:paraId="53F5A51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Philp et al. (2019)</w:t>
            </w:r>
          </w:p>
        </w:tc>
      </w:tr>
      <w:tr w:rsidR="00F90701" w:rsidRPr="00400377" w14:paraId="488C5A24" w14:textId="77777777" w:rsidTr="00F90701">
        <w:tc>
          <w:tcPr>
            <w:tcW w:w="0" w:type="auto"/>
          </w:tcPr>
          <w:p w14:paraId="54C8468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8</w:t>
            </w:r>
          </w:p>
        </w:tc>
        <w:tc>
          <w:tcPr>
            <w:tcW w:w="0" w:type="auto"/>
          </w:tcPr>
          <w:p w14:paraId="2246D53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Assess affected population needs</w:t>
            </w:r>
          </w:p>
        </w:tc>
        <w:tc>
          <w:tcPr>
            <w:tcW w:w="0" w:type="auto"/>
          </w:tcPr>
          <w:p w14:paraId="126EFBA6"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Rapid social needs assessments; map vulnerable groups; maintain registries for targeted aid.</w:t>
            </w:r>
          </w:p>
        </w:tc>
        <w:tc>
          <w:tcPr>
            <w:tcW w:w="0" w:type="auto"/>
          </w:tcPr>
          <w:p w14:paraId="46B8C02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w:t>
            </w:r>
          </w:p>
        </w:tc>
        <w:tc>
          <w:tcPr>
            <w:tcW w:w="0" w:type="auto"/>
          </w:tcPr>
          <w:p w14:paraId="38B0A8D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6C4AA9B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Hà Tiên, Vietnam (Windows/Trans‑decrease): streamline assessments; North Bougainville, PNG: baseline needs registry before first event.</w:t>
            </w:r>
          </w:p>
        </w:tc>
        <w:tc>
          <w:tcPr>
            <w:tcW w:w="0" w:type="auto"/>
          </w:tcPr>
          <w:p w14:paraId="075E526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759DBDD3" w14:textId="77777777" w:rsidTr="00F90701">
        <w:tc>
          <w:tcPr>
            <w:tcW w:w="0" w:type="auto"/>
          </w:tcPr>
          <w:p w14:paraId="4B6AE24E"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9</w:t>
            </w:r>
          </w:p>
        </w:tc>
        <w:tc>
          <w:tcPr>
            <w:tcW w:w="0" w:type="auto"/>
          </w:tcPr>
          <w:p w14:paraId="5E78B24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Communicating risks</w:t>
            </w:r>
          </w:p>
        </w:tc>
        <w:tc>
          <w:tcPr>
            <w:tcW w:w="0" w:type="auto"/>
          </w:tcPr>
          <w:p w14:paraId="575B8BB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Co‑produce risk communications; plain‑language warnings; drills; trusted messengers; address naïve‑risk bias.</w:t>
            </w:r>
          </w:p>
        </w:tc>
        <w:tc>
          <w:tcPr>
            <w:tcW w:w="0" w:type="auto"/>
          </w:tcPr>
          <w:p w14:paraId="6E0B70A6"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 (critical in Neoclimatic)</w:t>
            </w:r>
          </w:p>
        </w:tc>
        <w:tc>
          <w:tcPr>
            <w:tcW w:w="0" w:type="auto"/>
          </w:tcPr>
          <w:p w14:paraId="47ED7E9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7D1E9BCE"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Bantul, Indonesia – </w:t>
            </w:r>
            <w:proofErr w:type="spellStart"/>
            <w:r w:rsidRPr="00400377">
              <w:rPr>
                <w:rFonts w:ascii="Times New Roman" w:eastAsia="Times New Roman" w:hAnsi="Times New Roman" w:cs="Times New Roman"/>
                <w:color w:val="000000"/>
                <w:sz w:val="14"/>
                <w:szCs w:val="14"/>
                <w:lang w:eastAsia="en-GB"/>
              </w:rPr>
              <w:t>Karang</w:t>
            </w:r>
            <w:proofErr w:type="spellEnd"/>
            <w:r w:rsidRPr="00400377">
              <w:rPr>
                <w:rFonts w:ascii="Times New Roman" w:eastAsia="Times New Roman" w:hAnsi="Times New Roman" w:cs="Times New Roman"/>
                <w:color w:val="000000"/>
                <w:sz w:val="14"/>
                <w:szCs w:val="14"/>
                <w:lang w:eastAsia="en-GB"/>
              </w:rPr>
              <w:t xml:space="preserve"> </w:t>
            </w:r>
            <w:proofErr w:type="spellStart"/>
            <w:r w:rsidRPr="00400377">
              <w:rPr>
                <w:rFonts w:ascii="Times New Roman" w:eastAsia="Times New Roman" w:hAnsi="Times New Roman" w:cs="Times New Roman"/>
                <w:color w:val="000000"/>
                <w:sz w:val="14"/>
                <w:szCs w:val="14"/>
                <w:lang w:eastAsia="en-GB"/>
              </w:rPr>
              <w:t>Sewu</w:t>
            </w:r>
            <w:proofErr w:type="spellEnd"/>
            <w:r w:rsidRPr="00400377">
              <w:rPr>
                <w:rFonts w:ascii="Times New Roman" w:eastAsia="Times New Roman" w:hAnsi="Times New Roman" w:cs="Times New Roman"/>
                <w:color w:val="000000"/>
                <w:sz w:val="14"/>
                <w:szCs w:val="14"/>
                <w:lang w:eastAsia="en-GB"/>
              </w:rPr>
              <w:t>/</w:t>
            </w:r>
            <w:proofErr w:type="spellStart"/>
            <w:r w:rsidRPr="00400377">
              <w:rPr>
                <w:rFonts w:ascii="Times New Roman" w:eastAsia="Times New Roman" w:hAnsi="Times New Roman" w:cs="Times New Roman"/>
                <w:color w:val="000000"/>
                <w:sz w:val="14"/>
                <w:szCs w:val="14"/>
                <w:lang w:eastAsia="en-GB"/>
              </w:rPr>
              <w:t>Bugel</w:t>
            </w:r>
            <w:proofErr w:type="spellEnd"/>
            <w:r w:rsidRPr="00400377">
              <w:rPr>
                <w:rFonts w:ascii="Times New Roman" w:eastAsia="Times New Roman" w:hAnsi="Times New Roman" w:cs="Times New Roman"/>
                <w:color w:val="000000"/>
                <w:sz w:val="14"/>
                <w:szCs w:val="14"/>
                <w:lang w:eastAsia="en-GB"/>
              </w:rPr>
              <w:t xml:space="preserve"> (Neoclimatic): first‑time TC communications; Yangon‑S, Myanmar: major‑TC risk reframing.</w:t>
            </w:r>
          </w:p>
        </w:tc>
        <w:tc>
          <w:tcPr>
            <w:tcW w:w="0" w:type="auto"/>
          </w:tcPr>
          <w:p w14:paraId="1A4C2114"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3E4D7053" w14:textId="77777777" w:rsidTr="00F90701">
        <w:tc>
          <w:tcPr>
            <w:tcW w:w="0" w:type="auto"/>
          </w:tcPr>
          <w:p w14:paraId="3F88456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10</w:t>
            </w:r>
          </w:p>
        </w:tc>
        <w:tc>
          <w:tcPr>
            <w:tcW w:w="0" w:type="auto"/>
          </w:tcPr>
          <w:p w14:paraId="69DA92A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Disaster relief policies</w:t>
            </w:r>
          </w:p>
        </w:tc>
        <w:tc>
          <w:tcPr>
            <w:tcW w:w="0" w:type="auto"/>
          </w:tcPr>
          <w:p w14:paraId="0138C02D"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Update relief eligibility/speed; reduce administrative frictions; pre‑authorize emergency procurement.</w:t>
            </w:r>
          </w:p>
        </w:tc>
        <w:tc>
          <w:tcPr>
            <w:tcW w:w="0" w:type="auto"/>
          </w:tcPr>
          <w:p w14:paraId="793137F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w:t>
            </w:r>
          </w:p>
        </w:tc>
        <w:tc>
          <w:tcPr>
            <w:tcW w:w="0" w:type="auto"/>
          </w:tcPr>
          <w:p w14:paraId="703CF2B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w:t>
            </w:r>
          </w:p>
        </w:tc>
        <w:tc>
          <w:tcPr>
            <w:tcW w:w="0" w:type="auto"/>
          </w:tcPr>
          <w:p w14:paraId="6D38691D"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La Cañada de Urdaneta, Venezuela; Yangon‑S, Myanmar: fast‑track debris clearance &amp; shelter operations.</w:t>
            </w:r>
          </w:p>
        </w:tc>
        <w:tc>
          <w:tcPr>
            <w:tcW w:w="0" w:type="auto"/>
          </w:tcPr>
          <w:p w14:paraId="2825698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1B820F45" w14:textId="77777777" w:rsidTr="00F90701">
        <w:tc>
          <w:tcPr>
            <w:tcW w:w="0" w:type="auto"/>
          </w:tcPr>
          <w:p w14:paraId="3BDB00A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lastRenderedPageBreak/>
              <w:t>11</w:t>
            </w:r>
          </w:p>
        </w:tc>
        <w:tc>
          <w:tcPr>
            <w:tcW w:w="0" w:type="auto"/>
          </w:tcPr>
          <w:p w14:paraId="5BB52B6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Coastal development subsidies</w:t>
            </w:r>
          </w:p>
        </w:tc>
        <w:tc>
          <w:tcPr>
            <w:tcW w:w="0" w:type="auto"/>
          </w:tcPr>
          <w:p w14:paraId="50502B9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Reform subsidies that incentivize high‑risk coastal settlement; redirect to safer siting/retrofits.</w:t>
            </w:r>
          </w:p>
        </w:tc>
        <w:tc>
          <w:tcPr>
            <w:tcW w:w="0" w:type="auto"/>
          </w:tcPr>
          <w:p w14:paraId="2EA46F9C"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755A78E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Transformative</w:t>
            </w:r>
          </w:p>
        </w:tc>
        <w:tc>
          <w:tcPr>
            <w:tcW w:w="0" w:type="auto"/>
          </w:tcPr>
          <w:p w14:paraId="2ADD2FD4"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Maracaibo, Venezuela: shift incentives inland/elevated; North Bougainville, PNG: avoid new growth in exposed strips.</w:t>
            </w:r>
          </w:p>
        </w:tc>
        <w:tc>
          <w:tcPr>
            <w:tcW w:w="0" w:type="auto"/>
          </w:tcPr>
          <w:p w14:paraId="02809FE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1B574222" w14:textId="77777777" w:rsidTr="00F90701">
        <w:tc>
          <w:tcPr>
            <w:tcW w:w="0" w:type="auto"/>
          </w:tcPr>
          <w:p w14:paraId="67909B1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12</w:t>
            </w:r>
          </w:p>
        </w:tc>
        <w:tc>
          <w:tcPr>
            <w:tcW w:w="0" w:type="auto"/>
          </w:tcPr>
          <w:p w14:paraId="3199B33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Restrict high‑risk land use</w:t>
            </w:r>
          </w:p>
        </w:tc>
        <w:tc>
          <w:tcPr>
            <w:tcW w:w="0" w:type="auto"/>
          </w:tcPr>
          <w:p w14:paraId="707D2F3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Zoning/setbacks; managed retreat where cost‑effective; risk‑informed permitting.</w:t>
            </w:r>
          </w:p>
        </w:tc>
        <w:tc>
          <w:tcPr>
            <w:tcW w:w="0" w:type="auto"/>
          </w:tcPr>
          <w:p w14:paraId="0D89B3A4"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76BD5FE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5A1461F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Yangon‑S, Myanmar: no‑build zones for surge corridors; Bantul, Indonesia – </w:t>
            </w:r>
            <w:proofErr w:type="spellStart"/>
            <w:r w:rsidRPr="00400377">
              <w:rPr>
                <w:rFonts w:ascii="Times New Roman" w:eastAsia="Times New Roman" w:hAnsi="Times New Roman" w:cs="Times New Roman"/>
                <w:color w:val="000000"/>
                <w:sz w:val="14"/>
                <w:szCs w:val="14"/>
                <w:lang w:eastAsia="en-GB"/>
              </w:rPr>
              <w:t>Parangtritis</w:t>
            </w:r>
            <w:proofErr w:type="spellEnd"/>
            <w:r w:rsidRPr="00400377">
              <w:rPr>
                <w:rFonts w:ascii="Times New Roman" w:eastAsia="Times New Roman" w:hAnsi="Times New Roman" w:cs="Times New Roman"/>
                <w:color w:val="000000"/>
                <w:sz w:val="14"/>
                <w:szCs w:val="14"/>
                <w:lang w:eastAsia="en-GB"/>
              </w:rPr>
              <w:t>: dune‑belt setbacks.</w:t>
            </w:r>
          </w:p>
        </w:tc>
        <w:tc>
          <w:tcPr>
            <w:tcW w:w="0" w:type="auto"/>
          </w:tcPr>
          <w:p w14:paraId="5AFF9DD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107A5EE3" w14:textId="77777777" w:rsidTr="00F90701">
        <w:tc>
          <w:tcPr>
            <w:tcW w:w="0" w:type="auto"/>
          </w:tcPr>
          <w:p w14:paraId="7D90E3F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13</w:t>
            </w:r>
          </w:p>
        </w:tc>
        <w:tc>
          <w:tcPr>
            <w:tcW w:w="0" w:type="auto"/>
          </w:tcPr>
          <w:p w14:paraId="3A85B3B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Statutory authority (local)</w:t>
            </w:r>
          </w:p>
        </w:tc>
        <w:tc>
          <w:tcPr>
            <w:tcW w:w="0" w:type="auto"/>
          </w:tcPr>
          <w:p w14:paraId="364BAC6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Grant local governments clear legal powers/resources for TC planning, evacuations, code enforcement.</w:t>
            </w:r>
          </w:p>
        </w:tc>
        <w:tc>
          <w:tcPr>
            <w:tcW w:w="0" w:type="auto"/>
          </w:tcPr>
          <w:p w14:paraId="1020AA4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50304F1D"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Transformative</w:t>
            </w:r>
          </w:p>
        </w:tc>
        <w:tc>
          <w:tcPr>
            <w:tcW w:w="0" w:type="auto"/>
          </w:tcPr>
          <w:p w14:paraId="6857DAA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North Bougainville, PNG: empower local DRM offices for first‑occurrence TC; </w:t>
            </w:r>
            <w:proofErr w:type="spellStart"/>
            <w:r w:rsidRPr="00400377">
              <w:rPr>
                <w:rFonts w:ascii="Times New Roman" w:eastAsia="Times New Roman" w:hAnsi="Times New Roman" w:cs="Times New Roman"/>
                <w:color w:val="000000"/>
                <w:sz w:val="14"/>
                <w:szCs w:val="14"/>
                <w:lang w:eastAsia="en-GB"/>
              </w:rPr>
              <w:t>Tucupita</w:t>
            </w:r>
            <w:proofErr w:type="spellEnd"/>
            <w:r w:rsidRPr="00400377">
              <w:rPr>
                <w:rFonts w:ascii="Times New Roman" w:eastAsia="Times New Roman" w:hAnsi="Times New Roman" w:cs="Times New Roman"/>
                <w:color w:val="000000"/>
                <w:sz w:val="14"/>
                <w:szCs w:val="14"/>
                <w:lang w:eastAsia="en-GB"/>
              </w:rPr>
              <w:t>, Venezuela: enforcement capacity.</w:t>
            </w:r>
          </w:p>
        </w:tc>
        <w:tc>
          <w:tcPr>
            <w:tcW w:w="0" w:type="auto"/>
          </w:tcPr>
          <w:p w14:paraId="0D6C580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02BBC76A" w14:textId="77777777" w:rsidTr="00F90701">
        <w:tc>
          <w:tcPr>
            <w:tcW w:w="0" w:type="auto"/>
          </w:tcPr>
          <w:p w14:paraId="4196E97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14</w:t>
            </w:r>
          </w:p>
        </w:tc>
        <w:tc>
          <w:tcPr>
            <w:tcW w:w="0" w:type="auto"/>
          </w:tcPr>
          <w:p w14:paraId="5587E44E"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Early warning systems</w:t>
            </w:r>
          </w:p>
        </w:tc>
        <w:tc>
          <w:tcPr>
            <w:tcW w:w="0" w:type="auto"/>
          </w:tcPr>
          <w:p w14:paraId="594E6F4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Integrate TC modules into DRM; last‑mile dissemination; multi‑channel redundancy; forecast‑based financing triggers.</w:t>
            </w:r>
          </w:p>
        </w:tc>
        <w:tc>
          <w:tcPr>
            <w:tcW w:w="0" w:type="auto"/>
          </w:tcPr>
          <w:p w14:paraId="310F188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 (especially Neoclimatic)</w:t>
            </w:r>
          </w:p>
        </w:tc>
        <w:tc>
          <w:tcPr>
            <w:tcW w:w="0" w:type="auto"/>
          </w:tcPr>
          <w:p w14:paraId="2B2D064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7956A8B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Bantul, Indonesia – </w:t>
            </w:r>
            <w:proofErr w:type="spellStart"/>
            <w:r w:rsidRPr="00400377">
              <w:rPr>
                <w:rFonts w:ascii="Times New Roman" w:eastAsia="Times New Roman" w:hAnsi="Times New Roman" w:cs="Times New Roman"/>
                <w:color w:val="000000"/>
                <w:sz w:val="14"/>
                <w:szCs w:val="14"/>
                <w:lang w:eastAsia="en-GB"/>
              </w:rPr>
              <w:t>Gadingsari</w:t>
            </w:r>
            <w:proofErr w:type="spellEnd"/>
            <w:r w:rsidRPr="00400377">
              <w:rPr>
                <w:rFonts w:ascii="Times New Roman" w:eastAsia="Times New Roman" w:hAnsi="Times New Roman" w:cs="Times New Roman"/>
                <w:color w:val="000000"/>
                <w:sz w:val="14"/>
                <w:szCs w:val="14"/>
                <w:lang w:eastAsia="en-GB"/>
              </w:rPr>
              <w:t>/</w:t>
            </w:r>
            <w:proofErr w:type="spellStart"/>
            <w:r w:rsidRPr="00400377">
              <w:rPr>
                <w:rFonts w:ascii="Times New Roman" w:eastAsia="Times New Roman" w:hAnsi="Times New Roman" w:cs="Times New Roman"/>
                <w:color w:val="000000"/>
                <w:sz w:val="14"/>
                <w:szCs w:val="14"/>
                <w:lang w:eastAsia="en-GB"/>
              </w:rPr>
              <w:t>Srigading</w:t>
            </w:r>
            <w:proofErr w:type="spellEnd"/>
            <w:r w:rsidRPr="00400377">
              <w:rPr>
                <w:rFonts w:ascii="Times New Roman" w:eastAsia="Times New Roman" w:hAnsi="Times New Roman" w:cs="Times New Roman"/>
                <w:color w:val="000000"/>
                <w:sz w:val="14"/>
                <w:szCs w:val="14"/>
                <w:lang w:eastAsia="en-GB"/>
              </w:rPr>
              <w:t xml:space="preserve"> (Neoclimatic): install basic TC EWS; Yangon‑S, Myanmar: extend to major‑TC thresholds.</w:t>
            </w:r>
          </w:p>
        </w:tc>
        <w:tc>
          <w:tcPr>
            <w:tcW w:w="0" w:type="auto"/>
          </w:tcPr>
          <w:p w14:paraId="0C931C9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Kelder et al. (2005)</w:t>
            </w:r>
          </w:p>
        </w:tc>
      </w:tr>
      <w:tr w:rsidR="00F90701" w:rsidRPr="00400377" w14:paraId="71A4B444" w14:textId="77777777" w:rsidTr="00F90701">
        <w:tc>
          <w:tcPr>
            <w:tcW w:w="0" w:type="auto"/>
          </w:tcPr>
          <w:p w14:paraId="78DDCDB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15</w:t>
            </w:r>
          </w:p>
        </w:tc>
        <w:tc>
          <w:tcPr>
            <w:tcW w:w="0" w:type="auto"/>
          </w:tcPr>
          <w:p w14:paraId="702A367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Public alert mechanisms</w:t>
            </w:r>
          </w:p>
        </w:tc>
        <w:tc>
          <w:tcPr>
            <w:tcW w:w="0" w:type="auto"/>
          </w:tcPr>
          <w:p w14:paraId="1E7807D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Sirens/cell broadcast/radio; multilingual templates; periodic drills and performance audits.</w:t>
            </w:r>
          </w:p>
        </w:tc>
        <w:tc>
          <w:tcPr>
            <w:tcW w:w="0" w:type="auto"/>
          </w:tcPr>
          <w:p w14:paraId="7DD174C8"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w:t>
            </w:r>
          </w:p>
        </w:tc>
        <w:tc>
          <w:tcPr>
            <w:tcW w:w="0" w:type="auto"/>
          </w:tcPr>
          <w:p w14:paraId="677A06E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4F67BBA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Hà Tiên, Vietnam (Windows/Trans‑decrease): maintain drills; North Bougainville, PNG: first‑time protocols.</w:t>
            </w:r>
          </w:p>
        </w:tc>
        <w:tc>
          <w:tcPr>
            <w:tcW w:w="0" w:type="auto"/>
          </w:tcPr>
          <w:p w14:paraId="59962F6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Kelder et al. (2005)</w:t>
            </w:r>
          </w:p>
        </w:tc>
      </w:tr>
      <w:tr w:rsidR="00F90701" w:rsidRPr="00400377" w14:paraId="1CC76A56" w14:textId="77777777" w:rsidTr="00F90701">
        <w:tc>
          <w:tcPr>
            <w:tcW w:w="0" w:type="auto"/>
          </w:tcPr>
          <w:p w14:paraId="56A4839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16</w:t>
            </w:r>
          </w:p>
        </w:tc>
        <w:tc>
          <w:tcPr>
            <w:tcW w:w="0" w:type="auto"/>
          </w:tcPr>
          <w:p w14:paraId="005957D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Evacuation routes &amp; shelters</w:t>
            </w:r>
          </w:p>
        </w:tc>
        <w:tc>
          <w:tcPr>
            <w:tcW w:w="0" w:type="auto"/>
          </w:tcPr>
          <w:p w14:paraId="7E8B324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Map/upgrade routes; design cyclone‑rated shelters; inclusive access; crowding/heat management plans.</w:t>
            </w:r>
          </w:p>
        </w:tc>
        <w:tc>
          <w:tcPr>
            <w:tcW w:w="0" w:type="auto"/>
          </w:tcPr>
          <w:p w14:paraId="3D15054B"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6A78F053"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3CA8977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Yangon‑S, Myanmar: shelter hardening; North Bougainville, PNG: designate shelters + signage.</w:t>
            </w:r>
          </w:p>
        </w:tc>
        <w:tc>
          <w:tcPr>
            <w:tcW w:w="0" w:type="auto"/>
          </w:tcPr>
          <w:p w14:paraId="2AC6841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Paxton (2019)</w:t>
            </w:r>
          </w:p>
        </w:tc>
      </w:tr>
      <w:tr w:rsidR="00F90701" w:rsidRPr="00400377" w14:paraId="582D116E" w14:textId="77777777" w:rsidTr="00F90701">
        <w:tc>
          <w:tcPr>
            <w:tcW w:w="0" w:type="auto"/>
          </w:tcPr>
          <w:p w14:paraId="29472D4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17</w:t>
            </w:r>
          </w:p>
        </w:tc>
        <w:tc>
          <w:tcPr>
            <w:tcW w:w="0" w:type="auto"/>
          </w:tcPr>
          <w:p w14:paraId="2A9FB91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Coastal protection</w:t>
            </w:r>
          </w:p>
        </w:tc>
        <w:tc>
          <w:tcPr>
            <w:tcW w:w="0" w:type="auto"/>
          </w:tcPr>
          <w:p w14:paraId="4C8C2362"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Nature‑based + engineered: dunes/mangroves/reefs, floodwalls/berms; protect critical nodes first.</w:t>
            </w:r>
          </w:p>
        </w:tc>
        <w:tc>
          <w:tcPr>
            <w:tcW w:w="0" w:type="auto"/>
          </w:tcPr>
          <w:p w14:paraId="37364EC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Transitional‑increase; Neoclimatic</w:t>
            </w:r>
          </w:p>
        </w:tc>
        <w:tc>
          <w:tcPr>
            <w:tcW w:w="0" w:type="auto"/>
          </w:tcPr>
          <w:p w14:paraId="39780806"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4CD893B6" w14:textId="77777777" w:rsidR="00F90701" w:rsidRPr="00400377" w:rsidRDefault="00F90701" w:rsidP="00F90701">
            <w:pPr>
              <w:rPr>
                <w:rFonts w:ascii="Times New Roman" w:eastAsia="Times New Roman" w:hAnsi="Times New Roman" w:cs="Times New Roman"/>
                <w:color w:val="000000"/>
                <w:sz w:val="14"/>
                <w:szCs w:val="14"/>
                <w:lang w:val="es-ES" w:eastAsia="en-GB"/>
              </w:rPr>
            </w:pPr>
            <w:r w:rsidRPr="00400377">
              <w:rPr>
                <w:rFonts w:ascii="Times New Roman" w:eastAsia="Times New Roman" w:hAnsi="Times New Roman" w:cs="Times New Roman"/>
                <w:color w:val="000000"/>
                <w:sz w:val="14"/>
                <w:szCs w:val="14"/>
                <w:lang w:val="es-ES" w:eastAsia="en-GB"/>
              </w:rPr>
              <w:t>Bantul, Indonesia – Karst/dune belt (Neoclimatic): dune rehabilitation; La Cañada de Urdaneta, Venezuela: urban surge defences.</w:t>
            </w:r>
          </w:p>
        </w:tc>
        <w:tc>
          <w:tcPr>
            <w:tcW w:w="0" w:type="auto"/>
          </w:tcPr>
          <w:p w14:paraId="2BA79C8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Keskitalo et al. (2019)</w:t>
            </w:r>
          </w:p>
        </w:tc>
      </w:tr>
      <w:tr w:rsidR="00F90701" w:rsidRPr="00400377" w14:paraId="6986E2CB" w14:textId="77777777" w:rsidTr="00F90701">
        <w:tc>
          <w:tcPr>
            <w:tcW w:w="0" w:type="auto"/>
          </w:tcPr>
          <w:p w14:paraId="540284B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18</w:t>
            </w:r>
          </w:p>
        </w:tc>
        <w:tc>
          <w:tcPr>
            <w:tcW w:w="0" w:type="auto"/>
          </w:tcPr>
          <w:p w14:paraId="7FAB80C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Ecosystem conservation</w:t>
            </w:r>
          </w:p>
        </w:tc>
        <w:tc>
          <w:tcPr>
            <w:tcW w:w="0" w:type="auto"/>
          </w:tcPr>
          <w:p w14:paraId="717859FC"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Protect/restore ecosystems providing winds, wave and surge attenuation; no‑net‑loss in TC‑exposed belts.</w:t>
            </w:r>
          </w:p>
        </w:tc>
        <w:tc>
          <w:tcPr>
            <w:tcW w:w="0" w:type="auto"/>
          </w:tcPr>
          <w:p w14:paraId="312116F4"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All (especially Neoclimatic)</w:t>
            </w:r>
          </w:p>
        </w:tc>
        <w:tc>
          <w:tcPr>
            <w:tcW w:w="0" w:type="auto"/>
          </w:tcPr>
          <w:p w14:paraId="5D7A529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and transformative</w:t>
            </w:r>
          </w:p>
        </w:tc>
        <w:tc>
          <w:tcPr>
            <w:tcW w:w="0" w:type="auto"/>
          </w:tcPr>
          <w:p w14:paraId="38BFAE1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Bantul, Indonesia: conserve dune/vegetation buffers; Hà Tiên, Vietnam: maintain coastal wetlands.</w:t>
            </w:r>
          </w:p>
        </w:tc>
        <w:tc>
          <w:tcPr>
            <w:tcW w:w="0" w:type="auto"/>
          </w:tcPr>
          <w:p w14:paraId="2C879C6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(as per SM)</w:t>
            </w:r>
          </w:p>
        </w:tc>
      </w:tr>
      <w:tr w:rsidR="00F90701" w:rsidRPr="00400377" w14:paraId="439EFAAB" w14:textId="77777777" w:rsidTr="00F90701">
        <w:tc>
          <w:tcPr>
            <w:tcW w:w="0" w:type="auto"/>
          </w:tcPr>
          <w:p w14:paraId="76B7705E"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19</w:t>
            </w:r>
          </w:p>
        </w:tc>
        <w:tc>
          <w:tcPr>
            <w:tcW w:w="0" w:type="auto"/>
          </w:tcPr>
          <w:p w14:paraId="765EB23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Transfer TC risk instruments</w:t>
            </w:r>
          </w:p>
        </w:tc>
        <w:tc>
          <w:tcPr>
            <w:tcW w:w="0" w:type="auto"/>
          </w:tcPr>
          <w:p w14:paraId="29E6FF4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Repurpose mature TC instruments to/from other hazards (e.g., SLR/flood); adapt to TC context.</w:t>
            </w:r>
          </w:p>
        </w:tc>
        <w:tc>
          <w:tcPr>
            <w:tcW w:w="0" w:type="auto"/>
          </w:tcPr>
          <w:p w14:paraId="1DDD36C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Windows/ Transitional ‑decrease → Neoclimatic</w:t>
            </w:r>
          </w:p>
        </w:tc>
        <w:tc>
          <w:tcPr>
            <w:tcW w:w="0" w:type="auto"/>
          </w:tcPr>
          <w:p w14:paraId="4A8AD87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Reactive → Incremental</w:t>
            </w:r>
          </w:p>
        </w:tc>
        <w:tc>
          <w:tcPr>
            <w:tcW w:w="0" w:type="auto"/>
          </w:tcPr>
          <w:p w14:paraId="4B9F3036"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Hà Tiên, Vietnam: reuse flood protocols for residual TC risk; North Bougainville, PNG: adapt flood SOPs for first TC.</w:t>
            </w:r>
          </w:p>
        </w:tc>
        <w:tc>
          <w:tcPr>
            <w:tcW w:w="0" w:type="auto"/>
          </w:tcPr>
          <w:p w14:paraId="35095F6F"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(as per SM)</w:t>
            </w:r>
          </w:p>
        </w:tc>
      </w:tr>
      <w:tr w:rsidR="00F90701" w:rsidRPr="00400377" w14:paraId="3228D1F8" w14:textId="77777777" w:rsidTr="00F90701">
        <w:tc>
          <w:tcPr>
            <w:tcW w:w="0" w:type="auto"/>
          </w:tcPr>
          <w:p w14:paraId="450347B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20</w:t>
            </w:r>
          </w:p>
        </w:tc>
        <w:tc>
          <w:tcPr>
            <w:tcW w:w="0" w:type="auto"/>
          </w:tcPr>
          <w:p w14:paraId="29E2156A"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Transfer national → local instruments</w:t>
            </w:r>
          </w:p>
        </w:tc>
        <w:tc>
          <w:tcPr>
            <w:tcW w:w="0" w:type="auto"/>
          </w:tcPr>
          <w:p w14:paraId="615C3B41"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Cascade national DRM and financial instruments to local administrative regions lacking TC experience.</w:t>
            </w:r>
          </w:p>
        </w:tc>
        <w:tc>
          <w:tcPr>
            <w:tcW w:w="0" w:type="auto"/>
          </w:tcPr>
          <w:p w14:paraId="2A5A0BD9"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Neoclimatic; Transitional‑increase (low AC)</w:t>
            </w:r>
          </w:p>
        </w:tc>
        <w:tc>
          <w:tcPr>
            <w:tcW w:w="0" w:type="auto"/>
          </w:tcPr>
          <w:p w14:paraId="5B855880"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Incremental → Transformative</w:t>
            </w:r>
          </w:p>
        </w:tc>
        <w:tc>
          <w:tcPr>
            <w:tcW w:w="0" w:type="auto"/>
          </w:tcPr>
          <w:p w14:paraId="25A10A15"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 xml:space="preserve">North Bougainville, PNG: localize national SOPs; </w:t>
            </w:r>
            <w:proofErr w:type="spellStart"/>
            <w:r w:rsidRPr="00400377">
              <w:rPr>
                <w:rFonts w:ascii="Times New Roman" w:eastAsia="Times New Roman" w:hAnsi="Times New Roman" w:cs="Times New Roman"/>
                <w:color w:val="000000"/>
                <w:sz w:val="14"/>
                <w:szCs w:val="14"/>
                <w:lang w:eastAsia="en-GB"/>
              </w:rPr>
              <w:t>Tucupita</w:t>
            </w:r>
            <w:proofErr w:type="spellEnd"/>
            <w:r w:rsidRPr="00400377">
              <w:rPr>
                <w:rFonts w:ascii="Times New Roman" w:eastAsia="Times New Roman" w:hAnsi="Times New Roman" w:cs="Times New Roman"/>
                <w:color w:val="000000"/>
                <w:sz w:val="14"/>
                <w:szCs w:val="14"/>
                <w:lang w:eastAsia="en-GB"/>
              </w:rPr>
              <w:t>, Venezuela: subnational execution capacity.</w:t>
            </w:r>
          </w:p>
        </w:tc>
        <w:tc>
          <w:tcPr>
            <w:tcW w:w="0" w:type="auto"/>
          </w:tcPr>
          <w:p w14:paraId="2E0C8A77" w14:textId="77777777" w:rsidR="00F90701" w:rsidRPr="00400377" w:rsidRDefault="00F90701" w:rsidP="00F90701">
            <w:pPr>
              <w:rPr>
                <w:rFonts w:ascii="Times New Roman" w:eastAsia="Times New Roman" w:hAnsi="Times New Roman" w:cs="Times New Roman"/>
                <w:color w:val="000000"/>
                <w:sz w:val="14"/>
                <w:szCs w:val="14"/>
                <w:lang w:eastAsia="en-GB"/>
              </w:rPr>
            </w:pPr>
            <w:r w:rsidRPr="00400377">
              <w:rPr>
                <w:rFonts w:ascii="Times New Roman" w:eastAsia="Times New Roman" w:hAnsi="Times New Roman" w:cs="Times New Roman"/>
                <w:color w:val="000000"/>
                <w:sz w:val="14"/>
                <w:szCs w:val="14"/>
                <w:lang w:eastAsia="en-GB"/>
              </w:rPr>
              <w:t>(as per SM)</w:t>
            </w:r>
          </w:p>
        </w:tc>
      </w:tr>
    </w:tbl>
    <w:p w14:paraId="630BEFA8" w14:textId="77777777" w:rsidR="00F90701" w:rsidRPr="00400377" w:rsidRDefault="00F90701" w:rsidP="00F90701">
      <w:pPr>
        <w:rPr>
          <w:rFonts w:ascii="Times New Roman" w:hAnsi="Times New Roman" w:cs="Times New Roman"/>
        </w:rPr>
      </w:pPr>
    </w:p>
    <w:p w14:paraId="1DAAB730" w14:textId="77777777" w:rsidR="00F90701" w:rsidRPr="00400377" w:rsidRDefault="00F90701" w:rsidP="00504060">
      <w:pPr>
        <w:spacing w:line="240" w:lineRule="auto"/>
        <w:jc w:val="both"/>
        <w:rPr>
          <w:rFonts w:ascii="Times New Roman" w:hAnsi="Times New Roman" w:cs="Times New Roman"/>
          <w:lang w:val="en-GB"/>
        </w:rPr>
      </w:pPr>
    </w:p>
    <w:sectPr w:rsidR="00F90701" w:rsidRPr="00400377">
      <w:headerReference w:type="default" r:id="rId33"/>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21374" w14:textId="77777777" w:rsidR="00AB2DDC" w:rsidRDefault="00AB2DDC" w:rsidP="00EB252C">
      <w:pPr>
        <w:spacing w:after="0" w:line="240" w:lineRule="auto"/>
      </w:pPr>
      <w:r>
        <w:separator/>
      </w:r>
    </w:p>
  </w:endnote>
  <w:endnote w:type="continuationSeparator" w:id="0">
    <w:p w14:paraId="00C16761" w14:textId="77777777" w:rsidR="00AB2DDC" w:rsidRDefault="00AB2DDC" w:rsidP="00EB252C">
      <w:pPr>
        <w:spacing w:after="0" w:line="240" w:lineRule="auto"/>
      </w:pPr>
      <w:r>
        <w:continuationSeparator/>
      </w:r>
    </w:p>
  </w:endnote>
  <w:endnote w:type="continuationNotice" w:id="1">
    <w:p w14:paraId="3ACE12A7" w14:textId="77777777" w:rsidR="00AB2DDC" w:rsidRDefault="00AB2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7C8C" w14:textId="77777777" w:rsidR="00B6456D" w:rsidRDefault="00B645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E052" w14:textId="77777777" w:rsidR="00AB2DDC" w:rsidRDefault="00AB2DDC" w:rsidP="00EB252C">
      <w:pPr>
        <w:spacing w:after="0" w:line="240" w:lineRule="auto"/>
      </w:pPr>
      <w:r>
        <w:separator/>
      </w:r>
    </w:p>
  </w:footnote>
  <w:footnote w:type="continuationSeparator" w:id="0">
    <w:p w14:paraId="087CE55B" w14:textId="77777777" w:rsidR="00AB2DDC" w:rsidRDefault="00AB2DDC" w:rsidP="00EB252C">
      <w:pPr>
        <w:spacing w:after="0" w:line="240" w:lineRule="auto"/>
      </w:pPr>
      <w:r>
        <w:continuationSeparator/>
      </w:r>
    </w:p>
  </w:footnote>
  <w:footnote w:type="continuationNotice" w:id="1">
    <w:p w14:paraId="18ED498B" w14:textId="77777777" w:rsidR="00AB2DDC" w:rsidRDefault="00AB2D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466A8" w14:textId="77777777" w:rsidR="00B6456D" w:rsidRDefault="00B645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5E6C"/>
    <w:multiLevelType w:val="hybridMultilevel"/>
    <w:tmpl w:val="753A99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DB338F"/>
    <w:multiLevelType w:val="hybridMultilevel"/>
    <w:tmpl w:val="7BAE388A"/>
    <w:lvl w:ilvl="0" w:tplc="7AD8359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7F2C6F"/>
    <w:multiLevelType w:val="hybridMultilevel"/>
    <w:tmpl w:val="D21AAF9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C031D0E"/>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15:restartNumberingAfterBreak="0">
    <w:nsid w:val="2CAC73BA"/>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3B3C2288"/>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3EEC2840"/>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4D340DBC"/>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54BB449F"/>
    <w:multiLevelType w:val="hybridMultilevel"/>
    <w:tmpl w:val="76ECDA0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7970BDC"/>
    <w:multiLevelType w:val="hybridMultilevel"/>
    <w:tmpl w:val="5332FCA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CF3103F"/>
    <w:multiLevelType w:val="hybridMultilevel"/>
    <w:tmpl w:val="DA569E8C"/>
    <w:lvl w:ilvl="0" w:tplc="0A189146">
      <w:start w:val="1"/>
      <w:numFmt w:val="decimal"/>
      <w:lvlText w:val="%1)"/>
      <w:lvlJc w:val="left"/>
      <w:pPr>
        <w:tabs>
          <w:tab w:val="num" w:pos="720"/>
        </w:tabs>
        <w:ind w:left="720" w:hanging="360"/>
      </w:pPr>
    </w:lvl>
    <w:lvl w:ilvl="1" w:tplc="919C9818" w:tentative="1">
      <w:start w:val="1"/>
      <w:numFmt w:val="decimal"/>
      <w:lvlText w:val="%2)"/>
      <w:lvlJc w:val="left"/>
      <w:pPr>
        <w:tabs>
          <w:tab w:val="num" w:pos="1440"/>
        </w:tabs>
        <w:ind w:left="1440" w:hanging="360"/>
      </w:pPr>
    </w:lvl>
    <w:lvl w:ilvl="2" w:tplc="7AEA0906" w:tentative="1">
      <w:start w:val="1"/>
      <w:numFmt w:val="decimal"/>
      <w:lvlText w:val="%3)"/>
      <w:lvlJc w:val="left"/>
      <w:pPr>
        <w:tabs>
          <w:tab w:val="num" w:pos="2160"/>
        </w:tabs>
        <w:ind w:left="2160" w:hanging="360"/>
      </w:pPr>
    </w:lvl>
    <w:lvl w:ilvl="3" w:tplc="657EF002" w:tentative="1">
      <w:start w:val="1"/>
      <w:numFmt w:val="decimal"/>
      <w:lvlText w:val="%4)"/>
      <w:lvlJc w:val="left"/>
      <w:pPr>
        <w:tabs>
          <w:tab w:val="num" w:pos="2880"/>
        </w:tabs>
        <w:ind w:left="2880" w:hanging="360"/>
      </w:pPr>
    </w:lvl>
    <w:lvl w:ilvl="4" w:tplc="1FD8ECA8" w:tentative="1">
      <w:start w:val="1"/>
      <w:numFmt w:val="decimal"/>
      <w:lvlText w:val="%5)"/>
      <w:lvlJc w:val="left"/>
      <w:pPr>
        <w:tabs>
          <w:tab w:val="num" w:pos="3600"/>
        </w:tabs>
        <w:ind w:left="3600" w:hanging="360"/>
      </w:pPr>
    </w:lvl>
    <w:lvl w:ilvl="5" w:tplc="86B42FB2" w:tentative="1">
      <w:start w:val="1"/>
      <w:numFmt w:val="decimal"/>
      <w:lvlText w:val="%6)"/>
      <w:lvlJc w:val="left"/>
      <w:pPr>
        <w:tabs>
          <w:tab w:val="num" w:pos="4320"/>
        </w:tabs>
        <w:ind w:left="4320" w:hanging="360"/>
      </w:pPr>
    </w:lvl>
    <w:lvl w:ilvl="6" w:tplc="4B9629DC" w:tentative="1">
      <w:start w:val="1"/>
      <w:numFmt w:val="decimal"/>
      <w:lvlText w:val="%7)"/>
      <w:lvlJc w:val="left"/>
      <w:pPr>
        <w:tabs>
          <w:tab w:val="num" w:pos="5040"/>
        </w:tabs>
        <w:ind w:left="5040" w:hanging="360"/>
      </w:pPr>
    </w:lvl>
    <w:lvl w:ilvl="7" w:tplc="55A8621C" w:tentative="1">
      <w:start w:val="1"/>
      <w:numFmt w:val="decimal"/>
      <w:lvlText w:val="%8)"/>
      <w:lvlJc w:val="left"/>
      <w:pPr>
        <w:tabs>
          <w:tab w:val="num" w:pos="5760"/>
        </w:tabs>
        <w:ind w:left="5760" w:hanging="360"/>
      </w:pPr>
    </w:lvl>
    <w:lvl w:ilvl="8" w:tplc="65F4D5D2" w:tentative="1">
      <w:start w:val="1"/>
      <w:numFmt w:val="decimal"/>
      <w:lvlText w:val="%9)"/>
      <w:lvlJc w:val="left"/>
      <w:pPr>
        <w:tabs>
          <w:tab w:val="num" w:pos="6480"/>
        </w:tabs>
        <w:ind w:left="6480" w:hanging="360"/>
      </w:pPr>
    </w:lvl>
  </w:abstractNum>
  <w:abstractNum w:abstractNumId="11" w15:restartNumberingAfterBreak="0">
    <w:nsid w:val="5FB57696"/>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89C7CE2"/>
    <w:multiLevelType w:val="multilevel"/>
    <w:tmpl w:val="F6F83D8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68BD5623"/>
    <w:multiLevelType w:val="hybridMultilevel"/>
    <w:tmpl w:val="12CC6E2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AEA59F6"/>
    <w:multiLevelType w:val="hybridMultilevel"/>
    <w:tmpl w:val="E8163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3417E"/>
    <w:multiLevelType w:val="hybridMultilevel"/>
    <w:tmpl w:val="6506F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B92EB7"/>
    <w:multiLevelType w:val="multilevel"/>
    <w:tmpl w:val="9B8009B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3"/>
  </w:num>
  <w:num w:numId="2">
    <w:abstractNumId w:val="9"/>
  </w:num>
  <w:num w:numId="3">
    <w:abstractNumId w:val="8"/>
  </w:num>
  <w:num w:numId="4">
    <w:abstractNumId w:val="10"/>
  </w:num>
  <w:num w:numId="5">
    <w:abstractNumId w:val="12"/>
  </w:num>
  <w:num w:numId="6">
    <w:abstractNumId w:val="1"/>
  </w:num>
  <w:num w:numId="7">
    <w:abstractNumId w:val="0"/>
  </w:num>
  <w:num w:numId="8">
    <w:abstractNumId w:val="14"/>
  </w:num>
  <w:num w:numId="9">
    <w:abstractNumId w:val="3"/>
  </w:num>
  <w:num w:numId="10">
    <w:abstractNumId w:val="11"/>
  </w:num>
  <w:num w:numId="11">
    <w:abstractNumId w:val="7"/>
  </w:num>
  <w:num w:numId="12">
    <w:abstractNumId w:val="6"/>
  </w:num>
  <w:num w:numId="13">
    <w:abstractNumId w:val="4"/>
  </w:num>
  <w:num w:numId="14">
    <w:abstractNumId w:val="5"/>
  </w:num>
  <w:num w:numId="15">
    <w:abstractNumId w:val="16"/>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n-GB" w:vendorID="64" w:dllVersion="0" w:nlCheck="1" w:checkStyle="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798"/>
    <w:rsid w:val="00003C88"/>
    <w:rsid w:val="000102FB"/>
    <w:rsid w:val="00017EA3"/>
    <w:rsid w:val="00020C66"/>
    <w:rsid w:val="00031AF5"/>
    <w:rsid w:val="000409AB"/>
    <w:rsid w:val="0004235A"/>
    <w:rsid w:val="0005297D"/>
    <w:rsid w:val="00053D3D"/>
    <w:rsid w:val="000745F8"/>
    <w:rsid w:val="00083723"/>
    <w:rsid w:val="00091C7C"/>
    <w:rsid w:val="00091F72"/>
    <w:rsid w:val="000A1009"/>
    <w:rsid w:val="000A18E6"/>
    <w:rsid w:val="000A64AC"/>
    <w:rsid w:val="000B7AB1"/>
    <w:rsid w:val="000C3AED"/>
    <w:rsid w:val="000C3D84"/>
    <w:rsid w:val="000D0605"/>
    <w:rsid w:val="000D1668"/>
    <w:rsid w:val="000D6F3E"/>
    <w:rsid w:val="000D7D51"/>
    <w:rsid w:val="000E4004"/>
    <w:rsid w:val="000F4310"/>
    <w:rsid w:val="000F5BD2"/>
    <w:rsid w:val="00106ECA"/>
    <w:rsid w:val="001073EE"/>
    <w:rsid w:val="00113D99"/>
    <w:rsid w:val="00113F88"/>
    <w:rsid w:val="00130454"/>
    <w:rsid w:val="00137025"/>
    <w:rsid w:val="00140911"/>
    <w:rsid w:val="001452A6"/>
    <w:rsid w:val="001501DA"/>
    <w:rsid w:val="00172246"/>
    <w:rsid w:val="001A4410"/>
    <w:rsid w:val="001C0010"/>
    <w:rsid w:val="001D0D09"/>
    <w:rsid w:val="001D4A46"/>
    <w:rsid w:val="001D6798"/>
    <w:rsid w:val="001F6F75"/>
    <w:rsid w:val="00200648"/>
    <w:rsid w:val="0021299E"/>
    <w:rsid w:val="00214755"/>
    <w:rsid w:val="00222728"/>
    <w:rsid w:val="0022348C"/>
    <w:rsid w:val="0023733B"/>
    <w:rsid w:val="00241DB8"/>
    <w:rsid w:val="00251D7A"/>
    <w:rsid w:val="002528E4"/>
    <w:rsid w:val="0025606B"/>
    <w:rsid w:val="0025769A"/>
    <w:rsid w:val="00260190"/>
    <w:rsid w:val="00282A22"/>
    <w:rsid w:val="00284567"/>
    <w:rsid w:val="00284C8A"/>
    <w:rsid w:val="00293560"/>
    <w:rsid w:val="00295261"/>
    <w:rsid w:val="002B54BB"/>
    <w:rsid w:val="002C1919"/>
    <w:rsid w:val="002C59DC"/>
    <w:rsid w:val="002F6DE8"/>
    <w:rsid w:val="0030554A"/>
    <w:rsid w:val="00314183"/>
    <w:rsid w:val="003162AE"/>
    <w:rsid w:val="00340EA4"/>
    <w:rsid w:val="00344C07"/>
    <w:rsid w:val="00350E28"/>
    <w:rsid w:val="0035388C"/>
    <w:rsid w:val="00364D48"/>
    <w:rsid w:val="00380BD9"/>
    <w:rsid w:val="00381F9B"/>
    <w:rsid w:val="0039296A"/>
    <w:rsid w:val="003934F9"/>
    <w:rsid w:val="00396C86"/>
    <w:rsid w:val="003B53D3"/>
    <w:rsid w:val="003D6039"/>
    <w:rsid w:val="003D7FCC"/>
    <w:rsid w:val="003D7FD0"/>
    <w:rsid w:val="003E198F"/>
    <w:rsid w:val="003E1ACF"/>
    <w:rsid w:val="003F2E6A"/>
    <w:rsid w:val="003F331B"/>
    <w:rsid w:val="00400377"/>
    <w:rsid w:val="004028CE"/>
    <w:rsid w:val="00404CD8"/>
    <w:rsid w:val="00414F82"/>
    <w:rsid w:val="00422DA0"/>
    <w:rsid w:val="00423AD2"/>
    <w:rsid w:val="00437F4E"/>
    <w:rsid w:val="004477CE"/>
    <w:rsid w:val="0045435C"/>
    <w:rsid w:val="00456DF6"/>
    <w:rsid w:val="0046518D"/>
    <w:rsid w:val="00473C50"/>
    <w:rsid w:val="00490392"/>
    <w:rsid w:val="004A40E6"/>
    <w:rsid w:val="004B5A53"/>
    <w:rsid w:val="004D28F4"/>
    <w:rsid w:val="004D7127"/>
    <w:rsid w:val="004E10EA"/>
    <w:rsid w:val="004E39AF"/>
    <w:rsid w:val="004E6AE3"/>
    <w:rsid w:val="004F0F66"/>
    <w:rsid w:val="004F399E"/>
    <w:rsid w:val="004F529E"/>
    <w:rsid w:val="004F530D"/>
    <w:rsid w:val="00501932"/>
    <w:rsid w:val="00504060"/>
    <w:rsid w:val="00521E23"/>
    <w:rsid w:val="005251D9"/>
    <w:rsid w:val="00532A48"/>
    <w:rsid w:val="00536063"/>
    <w:rsid w:val="005364E4"/>
    <w:rsid w:val="00552488"/>
    <w:rsid w:val="005709E1"/>
    <w:rsid w:val="005767A6"/>
    <w:rsid w:val="0057744E"/>
    <w:rsid w:val="005802FE"/>
    <w:rsid w:val="005A0B16"/>
    <w:rsid w:val="005A3139"/>
    <w:rsid w:val="005B19CE"/>
    <w:rsid w:val="005C62BA"/>
    <w:rsid w:val="005D5057"/>
    <w:rsid w:val="005D6E1D"/>
    <w:rsid w:val="005E2BAB"/>
    <w:rsid w:val="005F2BCF"/>
    <w:rsid w:val="00611F58"/>
    <w:rsid w:val="00623C3D"/>
    <w:rsid w:val="00623E8C"/>
    <w:rsid w:val="0063207D"/>
    <w:rsid w:val="00635919"/>
    <w:rsid w:val="00642CC2"/>
    <w:rsid w:val="006561A5"/>
    <w:rsid w:val="00665E1D"/>
    <w:rsid w:val="00666014"/>
    <w:rsid w:val="006747EA"/>
    <w:rsid w:val="006768E9"/>
    <w:rsid w:val="00691884"/>
    <w:rsid w:val="006A68A1"/>
    <w:rsid w:val="006A7D1B"/>
    <w:rsid w:val="006B2315"/>
    <w:rsid w:val="006B5451"/>
    <w:rsid w:val="006C6391"/>
    <w:rsid w:val="006C796F"/>
    <w:rsid w:val="006E5432"/>
    <w:rsid w:val="006F15A5"/>
    <w:rsid w:val="006F172D"/>
    <w:rsid w:val="006F1E46"/>
    <w:rsid w:val="006F4EB4"/>
    <w:rsid w:val="007051FD"/>
    <w:rsid w:val="007100C1"/>
    <w:rsid w:val="00713455"/>
    <w:rsid w:val="007164B5"/>
    <w:rsid w:val="00722B63"/>
    <w:rsid w:val="00731BA4"/>
    <w:rsid w:val="00734330"/>
    <w:rsid w:val="00736A1E"/>
    <w:rsid w:val="00737288"/>
    <w:rsid w:val="0073781F"/>
    <w:rsid w:val="00742689"/>
    <w:rsid w:val="00747F1D"/>
    <w:rsid w:val="00752ED6"/>
    <w:rsid w:val="007827C4"/>
    <w:rsid w:val="00782F68"/>
    <w:rsid w:val="00783826"/>
    <w:rsid w:val="007A07F1"/>
    <w:rsid w:val="007A5E1E"/>
    <w:rsid w:val="007B0E42"/>
    <w:rsid w:val="007B5FF8"/>
    <w:rsid w:val="007C40FD"/>
    <w:rsid w:val="007D1E36"/>
    <w:rsid w:val="007D323F"/>
    <w:rsid w:val="007D567F"/>
    <w:rsid w:val="007D5FE4"/>
    <w:rsid w:val="007F5A7A"/>
    <w:rsid w:val="007F5B33"/>
    <w:rsid w:val="008006EC"/>
    <w:rsid w:val="0081419F"/>
    <w:rsid w:val="008174DE"/>
    <w:rsid w:val="00821560"/>
    <w:rsid w:val="00821ED5"/>
    <w:rsid w:val="00851061"/>
    <w:rsid w:val="00852FBB"/>
    <w:rsid w:val="008571E6"/>
    <w:rsid w:val="008649B4"/>
    <w:rsid w:val="00871E4B"/>
    <w:rsid w:val="0088173A"/>
    <w:rsid w:val="00886385"/>
    <w:rsid w:val="008A35B0"/>
    <w:rsid w:val="008B217A"/>
    <w:rsid w:val="008B3D44"/>
    <w:rsid w:val="008B43BD"/>
    <w:rsid w:val="008D71FA"/>
    <w:rsid w:val="008E6236"/>
    <w:rsid w:val="008F3564"/>
    <w:rsid w:val="00904A2A"/>
    <w:rsid w:val="00907982"/>
    <w:rsid w:val="009142A4"/>
    <w:rsid w:val="00915892"/>
    <w:rsid w:val="00917EB2"/>
    <w:rsid w:val="009239D6"/>
    <w:rsid w:val="0092765D"/>
    <w:rsid w:val="009302BC"/>
    <w:rsid w:val="00982101"/>
    <w:rsid w:val="009848AA"/>
    <w:rsid w:val="009B0414"/>
    <w:rsid w:val="009B0FCD"/>
    <w:rsid w:val="009D045C"/>
    <w:rsid w:val="009D05C1"/>
    <w:rsid w:val="009D736D"/>
    <w:rsid w:val="009F27EC"/>
    <w:rsid w:val="00A044F6"/>
    <w:rsid w:val="00A06517"/>
    <w:rsid w:val="00A17FE6"/>
    <w:rsid w:val="00A24D2A"/>
    <w:rsid w:val="00A31C7E"/>
    <w:rsid w:val="00A57091"/>
    <w:rsid w:val="00A57459"/>
    <w:rsid w:val="00A6119A"/>
    <w:rsid w:val="00A61ADC"/>
    <w:rsid w:val="00A61D37"/>
    <w:rsid w:val="00A63C9D"/>
    <w:rsid w:val="00A651B6"/>
    <w:rsid w:val="00A70E83"/>
    <w:rsid w:val="00A85A02"/>
    <w:rsid w:val="00A86E7D"/>
    <w:rsid w:val="00A91C5F"/>
    <w:rsid w:val="00A9611D"/>
    <w:rsid w:val="00AA0CAC"/>
    <w:rsid w:val="00AA462A"/>
    <w:rsid w:val="00AB2DDC"/>
    <w:rsid w:val="00AB5AF1"/>
    <w:rsid w:val="00AD5691"/>
    <w:rsid w:val="00AE6965"/>
    <w:rsid w:val="00AF0607"/>
    <w:rsid w:val="00AF3BA6"/>
    <w:rsid w:val="00B02A6D"/>
    <w:rsid w:val="00B42130"/>
    <w:rsid w:val="00B567BD"/>
    <w:rsid w:val="00B6456D"/>
    <w:rsid w:val="00B85AAE"/>
    <w:rsid w:val="00BB0030"/>
    <w:rsid w:val="00BD4EEB"/>
    <w:rsid w:val="00BE2FF3"/>
    <w:rsid w:val="00BF739B"/>
    <w:rsid w:val="00C0549F"/>
    <w:rsid w:val="00C06931"/>
    <w:rsid w:val="00C26ACC"/>
    <w:rsid w:val="00C333F9"/>
    <w:rsid w:val="00C371D0"/>
    <w:rsid w:val="00C414AE"/>
    <w:rsid w:val="00C470B9"/>
    <w:rsid w:val="00C47692"/>
    <w:rsid w:val="00C50418"/>
    <w:rsid w:val="00C55CA5"/>
    <w:rsid w:val="00C5689F"/>
    <w:rsid w:val="00C61D6A"/>
    <w:rsid w:val="00C63739"/>
    <w:rsid w:val="00C80C84"/>
    <w:rsid w:val="00C85112"/>
    <w:rsid w:val="00C907CC"/>
    <w:rsid w:val="00C93F13"/>
    <w:rsid w:val="00CA08EB"/>
    <w:rsid w:val="00CA747F"/>
    <w:rsid w:val="00CB01BE"/>
    <w:rsid w:val="00CB69C5"/>
    <w:rsid w:val="00CC44E9"/>
    <w:rsid w:val="00CD20A6"/>
    <w:rsid w:val="00CD21D9"/>
    <w:rsid w:val="00CD7C78"/>
    <w:rsid w:val="00CF553A"/>
    <w:rsid w:val="00D2223B"/>
    <w:rsid w:val="00D30BCB"/>
    <w:rsid w:val="00D37B95"/>
    <w:rsid w:val="00D6310F"/>
    <w:rsid w:val="00D73D15"/>
    <w:rsid w:val="00D9590C"/>
    <w:rsid w:val="00D95BDE"/>
    <w:rsid w:val="00DA2776"/>
    <w:rsid w:val="00DC499E"/>
    <w:rsid w:val="00DC588B"/>
    <w:rsid w:val="00DD551F"/>
    <w:rsid w:val="00E166BA"/>
    <w:rsid w:val="00E2151A"/>
    <w:rsid w:val="00E34458"/>
    <w:rsid w:val="00E36C28"/>
    <w:rsid w:val="00E55F5B"/>
    <w:rsid w:val="00E66FF5"/>
    <w:rsid w:val="00E7268D"/>
    <w:rsid w:val="00E76AE8"/>
    <w:rsid w:val="00E81C42"/>
    <w:rsid w:val="00E9784F"/>
    <w:rsid w:val="00EB252C"/>
    <w:rsid w:val="00EB7CB3"/>
    <w:rsid w:val="00EC142A"/>
    <w:rsid w:val="00EC2D8D"/>
    <w:rsid w:val="00ED438B"/>
    <w:rsid w:val="00EE5597"/>
    <w:rsid w:val="00EF0CB7"/>
    <w:rsid w:val="00EF2D43"/>
    <w:rsid w:val="00F11FDF"/>
    <w:rsid w:val="00F12141"/>
    <w:rsid w:val="00F157DF"/>
    <w:rsid w:val="00F21C0E"/>
    <w:rsid w:val="00F252F1"/>
    <w:rsid w:val="00F3218C"/>
    <w:rsid w:val="00F328F6"/>
    <w:rsid w:val="00F43F7A"/>
    <w:rsid w:val="00F4685A"/>
    <w:rsid w:val="00F54555"/>
    <w:rsid w:val="00F74BF6"/>
    <w:rsid w:val="00F77D80"/>
    <w:rsid w:val="00F850EE"/>
    <w:rsid w:val="00F87C60"/>
    <w:rsid w:val="00F90701"/>
    <w:rsid w:val="00FD1515"/>
    <w:rsid w:val="00FD5424"/>
    <w:rsid w:val="00FE3C7D"/>
    <w:rsid w:val="00FE649A"/>
    <w:rsid w:val="00FF70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183C"/>
  <w15:chartTrackingRefBased/>
  <w15:docId w15:val="{7E9879DE-4D8E-40CE-9BD8-2A3C64D1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FE649A"/>
    <w:pPr>
      <w:numPr>
        <w:numId w:val="5"/>
      </w:numPr>
      <w:spacing w:before="100" w:beforeAutospacing="1" w:after="100" w:afterAutospacing="1" w:line="240" w:lineRule="auto"/>
      <w:outlineLvl w:val="0"/>
    </w:pPr>
    <w:rPr>
      <w:rFonts w:eastAsia="Times New Roman" w:cstheme="minorHAnsi"/>
      <w:b/>
      <w:bCs/>
      <w:kern w:val="36"/>
      <w:sz w:val="24"/>
      <w:szCs w:val="48"/>
      <w:lang w:val="en-GB" w:eastAsia="es-ES"/>
    </w:rPr>
  </w:style>
  <w:style w:type="paragraph" w:styleId="Ttulo2">
    <w:name w:val="heading 2"/>
    <w:basedOn w:val="Normal"/>
    <w:next w:val="Normal"/>
    <w:link w:val="Ttulo2Car"/>
    <w:uiPriority w:val="9"/>
    <w:unhideWhenUsed/>
    <w:qFormat/>
    <w:rsid w:val="00FE649A"/>
    <w:pPr>
      <w:keepNext/>
      <w:keepLines/>
      <w:numPr>
        <w:ilvl w:val="1"/>
        <w:numId w:val="5"/>
      </w:numPr>
      <w:spacing w:before="40" w:after="0"/>
      <w:outlineLvl w:val="1"/>
    </w:pPr>
    <w:rPr>
      <w:rFonts w:eastAsiaTheme="majorEastAsia" w:cstheme="minorHAnsi"/>
      <w:b/>
      <w:sz w:val="24"/>
      <w:szCs w:val="26"/>
      <w:lang w:val="en-GB"/>
    </w:rPr>
  </w:style>
  <w:style w:type="paragraph" w:styleId="Ttulo3">
    <w:name w:val="heading 3"/>
    <w:basedOn w:val="Normal"/>
    <w:next w:val="Normal"/>
    <w:link w:val="Ttulo3Car"/>
    <w:uiPriority w:val="9"/>
    <w:unhideWhenUsed/>
    <w:qFormat/>
    <w:rsid w:val="00FE649A"/>
    <w:pPr>
      <w:keepNext/>
      <w:keepLines/>
      <w:numPr>
        <w:ilvl w:val="2"/>
        <w:numId w:val="5"/>
      </w:numPr>
      <w:spacing w:before="40" w:after="0"/>
      <w:outlineLvl w:val="2"/>
    </w:pPr>
    <w:rPr>
      <w:rFonts w:eastAsiaTheme="majorEastAsia" w:cstheme="minorHAnsi"/>
      <w:sz w:val="24"/>
      <w:szCs w:val="24"/>
      <w:lang w:val="en-GB"/>
    </w:rPr>
  </w:style>
  <w:style w:type="paragraph" w:styleId="Ttulo4">
    <w:name w:val="heading 4"/>
    <w:basedOn w:val="Normal"/>
    <w:next w:val="Normal"/>
    <w:link w:val="Ttulo4Car"/>
    <w:uiPriority w:val="9"/>
    <w:semiHidden/>
    <w:unhideWhenUsed/>
    <w:qFormat/>
    <w:rsid w:val="00FE649A"/>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FE649A"/>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FE649A"/>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FE649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FE649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E649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8174DE"/>
    <w:pPr>
      <w:ind w:left="720"/>
      <w:contextualSpacing/>
    </w:pPr>
  </w:style>
  <w:style w:type="paragraph" w:styleId="Descripcin">
    <w:name w:val="caption"/>
    <w:basedOn w:val="Normal"/>
    <w:next w:val="Normal"/>
    <w:uiPriority w:val="35"/>
    <w:unhideWhenUsed/>
    <w:qFormat/>
    <w:rsid w:val="00214755"/>
    <w:pPr>
      <w:spacing w:after="200" w:line="240" w:lineRule="auto"/>
    </w:pPr>
    <w:rPr>
      <w:i/>
      <w:iCs/>
      <w:color w:val="44546A" w:themeColor="text2"/>
      <w:sz w:val="18"/>
      <w:szCs w:val="18"/>
    </w:rPr>
  </w:style>
  <w:style w:type="paragraph" w:customStyle="1" w:styleId="Authors">
    <w:name w:val="Authors"/>
    <w:basedOn w:val="Normal"/>
    <w:rsid w:val="005A0B16"/>
    <w:pPr>
      <w:spacing w:before="120" w:after="360" w:line="480" w:lineRule="auto"/>
      <w:ind w:firstLine="720"/>
      <w:jc w:val="both"/>
    </w:pPr>
    <w:rPr>
      <w:rFonts w:ascii="Times New Roman" w:eastAsia="Times New Roman" w:hAnsi="Times New Roman" w:cs="Times New Roman"/>
      <w:b/>
      <w:szCs w:val="24"/>
      <w:lang w:val="en-US"/>
    </w:rPr>
  </w:style>
  <w:style w:type="paragraph" w:customStyle="1" w:styleId="Affiliation">
    <w:name w:val="Affiliation"/>
    <w:basedOn w:val="Normal"/>
    <w:qFormat/>
    <w:rsid w:val="005A0B16"/>
    <w:pPr>
      <w:spacing w:before="120" w:after="0" w:line="480" w:lineRule="auto"/>
      <w:jc w:val="both"/>
    </w:pPr>
    <w:rPr>
      <w:rFonts w:ascii="Times New Roman" w:eastAsia="Times New Roman" w:hAnsi="Times New Roman" w:cs="Times New Roman"/>
      <w:szCs w:val="24"/>
      <w:lang w:val="en-US"/>
    </w:rPr>
  </w:style>
  <w:style w:type="character" w:styleId="Hipervnculo">
    <w:name w:val="Hyperlink"/>
    <w:basedOn w:val="Fuentedeprrafopredeter"/>
    <w:uiPriority w:val="99"/>
    <w:unhideWhenUsed/>
    <w:rsid w:val="00C0549F"/>
    <w:rPr>
      <w:color w:val="0563C1" w:themeColor="hyperlink"/>
      <w:u w:val="single"/>
    </w:rPr>
  </w:style>
  <w:style w:type="paragraph" w:styleId="Encabezado">
    <w:name w:val="header"/>
    <w:basedOn w:val="Normal"/>
    <w:link w:val="EncabezadoCar"/>
    <w:uiPriority w:val="99"/>
    <w:unhideWhenUsed/>
    <w:rsid w:val="00EB252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252C"/>
  </w:style>
  <w:style w:type="paragraph" w:styleId="Piedepgina">
    <w:name w:val="footer"/>
    <w:basedOn w:val="Normal"/>
    <w:link w:val="PiedepginaCar"/>
    <w:uiPriority w:val="99"/>
    <w:unhideWhenUsed/>
    <w:rsid w:val="00EB252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252C"/>
  </w:style>
  <w:style w:type="paragraph" w:styleId="Textocomentario">
    <w:name w:val="annotation text"/>
    <w:basedOn w:val="Normal"/>
    <w:link w:val="TextocomentarioCar"/>
    <w:uiPriority w:val="99"/>
    <w:unhideWhenUsed/>
    <w:rsid w:val="00FE649A"/>
    <w:pPr>
      <w:spacing w:line="240" w:lineRule="auto"/>
    </w:pPr>
    <w:rPr>
      <w:rFonts w:eastAsiaTheme="minorEastAsia"/>
      <w:sz w:val="20"/>
      <w:szCs w:val="20"/>
    </w:rPr>
  </w:style>
  <w:style w:type="character" w:customStyle="1" w:styleId="TextocomentarioCar">
    <w:name w:val="Texto comentario Car"/>
    <w:basedOn w:val="Fuentedeprrafopredeter"/>
    <w:link w:val="Textocomentario"/>
    <w:uiPriority w:val="99"/>
    <w:rsid w:val="00FE649A"/>
    <w:rPr>
      <w:rFonts w:eastAsiaTheme="minorEastAsia"/>
      <w:sz w:val="20"/>
      <w:szCs w:val="20"/>
    </w:rPr>
  </w:style>
  <w:style w:type="character" w:customStyle="1" w:styleId="Ttulo1Car">
    <w:name w:val="Título 1 Car"/>
    <w:basedOn w:val="Fuentedeprrafopredeter"/>
    <w:link w:val="Ttulo1"/>
    <w:uiPriority w:val="9"/>
    <w:rsid w:val="00FE649A"/>
    <w:rPr>
      <w:rFonts w:eastAsia="Times New Roman" w:cstheme="minorHAnsi"/>
      <w:b/>
      <w:bCs/>
      <w:kern w:val="36"/>
      <w:sz w:val="24"/>
      <w:szCs w:val="48"/>
      <w:lang w:val="en-GB" w:eastAsia="es-ES"/>
    </w:rPr>
  </w:style>
  <w:style w:type="character" w:customStyle="1" w:styleId="Ttulo2Car">
    <w:name w:val="Título 2 Car"/>
    <w:basedOn w:val="Fuentedeprrafopredeter"/>
    <w:link w:val="Ttulo2"/>
    <w:uiPriority w:val="9"/>
    <w:rsid w:val="00FE649A"/>
    <w:rPr>
      <w:rFonts w:eastAsiaTheme="majorEastAsia" w:cstheme="minorHAnsi"/>
      <w:b/>
      <w:sz w:val="24"/>
      <w:szCs w:val="26"/>
      <w:lang w:val="en-GB"/>
    </w:rPr>
  </w:style>
  <w:style w:type="character" w:customStyle="1" w:styleId="Ttulo3Car">
    <w:name w:val="Título 3 Car"/>
    <w:basedOn w:val="Fuentedeprrafopredeter"/>
    <w:link w:val="Ttulo3"/>
    <w:uiPriority w:val="9"/>
    <w:rsid w:val="00FE649A"/>
    <w:rPr>
      <w:rFonts w:eastAsiaTheme="majorEastAsia" w:cstheme="minorHAnsi"/>
      <w:sz w:val="24"/>
      <w:szCs w:val="24"/>
      <w:lang w:val="en-GB"/>
    </w:rPr>
  </w:style>
  <w:style w:type="character" w:customStyle="1" w:styleId="Ttulo4Car">
    <w:name w:val="Título 4 Car"/>
    <w:basedOn w:val="Fuentedeprrafopredeter"/>
    <w:link w:val="Ttulo4"/>
    <w:uiPriority w:val="9"/>
    <w:semiHidden/>
    <w:rsid w:val="00FE649A"/>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FE649A"/>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FE649A"/>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FE649A"/>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FE649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FE649A"/>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8F3564"/>
    <w:rPr>
      <w:sz w:val="16"/>
      <w:szCs w:val="16"/>
    </w:rPr>
  </w:style>
  <w:style w:type="paragraph" w:styleId="Asuntodelcomentario">
    <w:name w:val="annotation subject"/>
    <w:basedOn w:val="Textocomentario"/>
    <w:next w:val="Textocomentario"/>
    <w:link w:val="AsuntodelcomentarioCar"/>
    <w:uiPriority w:val="99"/>
    <w:semiHidden/>
    <w:unhideWhenUsed/>
    <w:rsid w:val="008F3564"/>
    <w:rPr>
      <w:rFonts w:eastAsiaTheme="minorHAnsi"/>
      <w:b/>
      <w:bCs/>
    </w:rPr>
  </w:style>
  <w:style w:type="character" w:customStyle="1" w:styleId="AsuntodelcomentarioCar">
    <w:name w:val="Asunto del comentario Car"/>
    <w:basedOn w:val="TextocomentarioCar"/>
    <w:link w:val="Asuntodelcomentario"/>
    <w:uiPriority w:val="99"/>
    <w:semiHidden/>
    <w:rsid w:val="008F3564"/>
    <w:rPr>
      <w:rFonts w:eastAsiaTheme="minorEastAsia"/>
      <w:b/>
      <w:bCs/>
      <w:sz w:val="20"/>
      <w:szCs w:val="20"/>
    </w:rPr>
  </w:style>
  <w:style w:type="paragraph" w:styleId="Textodeglobo">
    <w:name w:val="Balloon Text"/>
    <w:basedOn w:val="Normal"/>
    <w:link w:val="TextodegloboCar"/>
    <w:uiPriority w:val="99"/>
    <w:semiHidden/>
    <w:unhideWhenUsed/>
    <w:rsid w:val="008F35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3564"/>
    <w:rPr>
      <w:rFonts w:ascii="Segoe UI" w:hAnsi="Segoe UI" w:cs="Segoe UI"/>
      <w:sz w:val="18"/>
      <w:szCs w:val="18"/>
    </w:rPr>
  </w:style>
  <w:style w:type="paragraph" w:styleId="Ttulo">
    <w:name w:val="Title"/>
    <w:basedOn w:val="Normal"/>
    <w:next w:val="Normal"/>
    <w:link w:val="TtuloCar"/>
    <w:uiPriority w:val="10"/>
    <w:qFormat/>
    <w:rsid w:val="00091F72"/>
    <w:pPr>
      <w:spacing w:after="0" w:line="480" w:lineRule="auto"/>
      <w:contextualSpacing/>
      <w:jc w:val="center"/>
    </w:pPr>
    <w:rPr>
      <w:rFonts w:ascii="Times New Roman" w:eastAsiaTheme="majorEastAsia" w:hAnsi="Times New Roman" w:cs="Times New Roman"/>
      <w:b/>
      <w:spacing w:val="-10"/>
      <w:kern w:val="28"/>
      <w:sz w:val="28"/>
      <w:szCs w:val="28"/>
      <w:lang w:val="en-GB"/>
    </w:rPr>
  </w:style>
  <w:style w:type="character" w:customStyle="1" w:styleId="TtuloCar">
    <w:name w:val="Título Car"/>
    <w:basedOn w:val="Fuentedeprrafopredeter"/>
    <w:link w:val="Ttulo"/>
    <w:uiPriority w:val="10"/>
    <w:rsid w:val="00091F72"/>
    <w:rPr>
      <w:rFonts w:ascii="Times New Roman" w:eastAsiaTheme="majorEastAsia" w:hAnsi="Times New Roman" w:cs="Times New Roman"/>
      <w:b/>
      <w:spacing w:val="-10"/>
      <w:kern w:val="28"/>
      <w:sz w:val="28"/>
      <w:szCs w:val="28"/>
      <w:lang w:val="en-GB"/>
    </w:rPr>
  </w:style>
  <w:style w:type="character" w:styleId="Textodelmarcadordeposicin">
    <w:name w:val="Placeholder Text"/>
    <w:basedOn w:val="Fuentedeprrafopredeter"/>
    <w:uiPriority w:val="99"/>
    <w:semiHidden/>
    <w:rsid w:val="0005297D"/>
    <w:rPr>
      <w:color w:val="808080"/>
    </w:rPr>
  </w:style>
  <w:style w:type="character" w:styleId="Mencinsinresolver">
    <w:name w:val="Unresolved Mention"/>
    <w:basedOn w:val="Fuentedeprrafopredeter"/>
    <w:uiPriority w:val="99"/>
    <w:semiHidden/>
    <w:unhideWhenUsed/>
    <w:rsid w:val="00A17FE6"/>
    <w:rPr>
      <w:color w:val="605E5C"/>
      <w:shd w:val="clear" w:color="auto" w:fill="E1DFDD"/>
    </w:rPr>
  </w:style>
  <w:style w:type="paragraph" w:styleId="NormalWeb">
    <w:name w:val="Normal (Web)"/>
    <w:basedOn w:val="Normal"/>
    <w:uiPriority w:val="99"/>
    <w:unhideWhenUsed/>
    <w:qFormat/>
    <w:rsid w:val="00137025"/>
    <w:pPr>
      <w:spacing w:before="100" w:beforeAutospacing="1" w:after="100" w:afterAutospacing="1" w:line="240" w:lineRule="auto"/>
      <w:jc w:val="both"/>
    </w:pPr>
    <w:rPr>
      <w:rFonts w:ascii="Times New Roman" w:eastAsiaTheme="minorEastAsia" w:hAnsi="Times New Roman" w:cs="Times New Roman"/>
      <w:sz w:val="24"/>
      <w:szCs w:val="24"/>
      <w:lang w:val="en-GB" w:eastAsia="es-ES"/>
    </w:rPr>
  </w:style>
  <w:style w:type="character" w:styleId="Textoennegrita">
    <w:name w:val="Strong"/>
    <w:basedOn w:val="Fuentedeprrafopredeter"/>
    <w:uiPriority w:val="22"/>
    <w:qFormat/>
    <w:rsid w:val="00736A1E"/>
    <w:rPr>
      <w:b/>
      <w:bCs/>
    </w:rPr>
  </w:style>
  <w:style w:type="table" w:styleId="Tablaconcuadrcula">
    <w:name w:val="Table Grid"/>
    <w:basedOn w:val="Tablanormal"/>
    <w:uiPriority w:val="39"/>
    <w:rsid w:val="00736A1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
    <w:name w:val="List Table 3"/>
    <w:basedOn w:val="Tablanormal"/>
    <w:uiPriority w:val="48"/>
    <w:rsid w:val="004F39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4F399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independiente">
    <w:name w:val="Body Text"/>
    <w:basedOn w:val="Normal"/>
    <w:link w:val="TextoindependienteCar"/>
    <w:rsid w:val="00821ED5"/>
    <w:pPr>
      <w:suppressAutoHyphens/>
      <w:spacing w:after="140" w:line="276" w:lineRule="auto"/>
      <w:jc w:val="both"/>
    </w:pPr>
    <w:rPr>
      <w:rFonts w:ascii="Times New Roman" w:eastAsia="DejaVu Sans" w:hAnsi="Times New Roman" w:cs="Times New Roman"/>
      <w:lang w:val="en-GB"/>
    </w:rPr>
  </w:style>
  <w:style w:type="character" w:customStyle="1" w:styleId="TextoindependienteCar">
    <w:name w:val="Texto independiente Car"/>
    <w:basedOn w:val="Fuentedeprrafopredeter"/>
    <w:link w:val="Textoindependiente"/>
    <w:rsid w:val="00821ED5"/>
    <w:rPr>
      <w:rFonts w:ascii="Times New Roman" w:eastAsia="DejaVu Sans" w:hAnsi="Times New Roman" w:cs="Times New Roman"/>
      <w:lang w:val="en-GB"/>
    </w:rPr>
  </w:style>
  <w:style w:type="character" w:customStyle="1" w:styleId="highlight">
    <w:name w:val="highlight"/>
    <w:basedOn w:val="Fuentedeprrafopredeter"/>
    <w:rsid w:val="003934F9"/>
  </w:style>
  <w:style w:type="table" w:styleId="Sombreadoclaro-nfasis1">
    <w:name w:val="Light Shading Accent 1"/>
    <w:basedOn w:val="Tablanormal"/>
    <w:uiPriority w:val="60"/>
    <w:rsid w:val="00F90701"/>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4958">
      <w:bodyDiv w:val="1"/>
      <w:marLeft w:val="0"/>
      <w:marRight w:val="0"/>
      <w:marTop w:val="0"/>
      <w:marBottom w:val="0"/>
      <w:divBdr>
        <w:top w:val="none" w:sz="0" w:space="0" w:color="auto"/>
        <w:left w:val="none" w:sz="0" w:space="0" w:color="auto"/>
        <w:bottom w:val="none" w:sz="0" w:space="0" w:color="auto"/>
        <w:right w:val="none" w:sz="0" w:space="0" w:color="auto"/>
      </w:divBdr>
    </w:div>
    <w:div w:id="473177072">
      <w:bodyDiv w:val="1"/>
      <w:marLeft w:val="0"/>
      <w:marRight w:val="0"/>
      <w:marTop w:val="0"/>
      <w:marBottom w:val="0"/>
      <w:divBdr>
        <w:top w:val="none" w:sz="0" w:space="0" w:color="auto"/>
        <w:left w:val="none" w:sz="0" w:space="0" w:color="auto"/>
        <w:bottom w:val="none" w:sz="0" w:space="0" w:color="auto"/>
        <w:right w:val="none" w:sz="0" w:space="0" w:color="auto"/>
      </w:divBdr>
    </w:div>
    <w:div w:id="584343316">
      <w:bodyDiv w:val="1"/>
      <w:marLeft w:val="0"/>
      <w:marRight w:val="0"/>
      <w:marTop w:val="0"/>
      <w:marBottom w:val="0"/>
      <w:divBdr>
        <w:top w:val="none" w:sz="0" w:space="0" w:color="auto"/>
        <w:left w:val="none" w:sz="0" w:space="0" w:color="auto"/>
        <w:bottom w:val="none" w:sz="0" w:space="0" w:color="auto"/>
        <w:right w:val="none" w:sz="0" w:space="0" w:color="auto"/>
      </w:divBdr>
    </w:div>
    <w:div w:id="967395212">
      <w:bodyDiv w:val="1"/>
      <w:marLeft w:val="0"/>
      <w:marRight w:val="0"/>
      <w:marTop w:val="0"/>
      <w:marBottom w:val="0"/>
      <w:divBdr>
        <w:top w:val="none" w:sz="0" w:space="0" w:color="auto"/>
        <w:left w:val="none" w:sz="0" w:space="0" w:color="auto"/>
        <w:bottom w:val="none" w:sz="0" w:space="0" w:color="auto"/>
        <w:right w:val="none" w:sz="0" w:space="0" w:color="auto"/>
      </w:divBdr>
    </w:div>
    <w:div w:id="1083336012">
      <w:bodyDiv w:val="1"/>
      <w:marLeft w:val="0"/>
      <w:marRight w:val="0"/>
      <w:marTop w:val="0"/>
      <w:marBottom w:val="0"/>
      <w:divBdr>
        <w:top w:val="none" w:sz="0" w:space="0" w:color="auto"/>
        <w:left w:val="none" w:sz="0" w:space="0" w:color="auto"/>
        <w:bottom w:val="none" w:sz="0" w:space="0" w:color="auto"/>
        <w:right w:val="none" w:sz="0" w:space="0" w:color="auto"/>
      </w:divBdr>
    </w:div>
    <w:div w:id="1131896032">
      <w:bodyDiv w:val="1"/>
      <w:marLeft w:val="0"/>
      <w:marRight w:val="0"/>
      <w:marTop w:val="0"/>
      <w:marBottom w:val="0"/>
      <w:divBdr>
        <w:top w:val="none" w:sz="0" w:space="0" w:color="auto"/>
        <w:left w:val="none" w:sz="0" w:space="0" w:color="auto"/>
        <w:bottom w:val="none" w:sz="0" w:space="0" w:color="auto"/>
        <w:right w:val="none" w:sz="0" w:space="0" w:color="auto"/>
      </w:divBdr>
      <w:divsChild>
        <w:div w:id="523979579">
          <w:marLeft w:val="547"/>
          <w:marRight w:val="0"/>
          <w:marTop w:val="0"/>
          <w:marBottom w:val="0"/>
          <w:divBdr>
            <w:top w:val="none" w:sz="0" w:space="0" w:color="auto"/>
            <w:left w:val="none" w:sz="0" w:space="0" w:color="auto"/>
            <w:bottom w:val="none" w:sz="0" w:space="0" w:color="auto"/>
            <w:right w:val="none" w:sz="0" w:space="0" w:color="auto"/>
          </w:divBdr>
        </w:div>
      </w:divsChild>
    </w:div>
    <w:div w:id="1214390172">
      <w:bodyDiv w:val="1"/>
      <w:marLeft w:val="0"/>
      <w:marRight w:val="0"/>
      <w:marTop w:val="0"/>
      <w:marBottom w:val="0"/>
      <w:divBdr>
        <w:top w:val="none" w:sz="0" w:space="0" w:color="auto"/>
        <w:left w:val="none" w:sz="0" w:space="0" w:color="auto"/>
        <w:bottom w:val="none" w:sz="0" w:space="0" w:color="auto"/>
        <w:right w:val="none" w:sz="0" w:space="0" w:color="auto"/>
      </w:divBdr>
    </w:div>
    <w:div w:id="1233077559">
      <w:bodyDiv w:val="1"/>
      <w:marLeft w:val="0"/>
      <w:marRight w:val="0"/>
      <w:marTop w:val="0"/>
      <w:marBottom w:val="0"/>
      <w:divBdr>
        <w:top w:val="none" w:sz="0" w:space="0" w:color="auto"/>
        <w:left w:val="none" w:sz="0" w:space="0" w:color="auto"/>
        <w:bottom w:val="none" w:sz="0" w:space="0" w:color="auto"/>
        <w:right w:val="none" w:sz="0" w:space="0" w:color="auto"/>
      </w:divBdr>
    </w:div>
    <w:div w:id="1261336716">
      <w:bodyDiv w:val="1"/>
      <w:marLeft w:val="0"/>
      <w:marRight w:val="0"/>
      <w:marTop w:val="0"/>
      <w:marBottom w:val="0"/>
      <w:divBdr>
        <w:top w:val="none" w:sz="0" w:space="0" w:color="auto"/>
        <w:left w:val="none" w:sz="0" w:space="0" w:color="auto"/>
        <w:bottom w:val="none" w:sz="0" w:space="0" w:color="auto"/>
        <w:right w:val="none" w:sz="0" w:space="0" w:color="auto"/>
      </w:divBdr>
    </w:div>
    <w:div w:id="1352028713">
      <w:bodyDiv w:val="1"/>
      <w:marLeft w:val="0"/>
      <w:marRight w:val="0"/>
      <w:marTop w:val="0"/>
      <w:marBottom w:val="0"/>
      <w:divBdr>
        <w:top w:val="none" w:sz="0" w:space="0" w:color="auto"/>
        <w:left w:val="none" w:sz="0" w:space="0" w:color="auto"/>
        <w:bottom w:val="none" w:sz="0" w:space="0" w:color="auto"/>
        <w:right w:val="none" w:sz="0" w:space="0" w:color="auto"/>
      </w:divBdr>
    </w:div>
    <w:div w:id="1475371090">
      <w:bodyDiv w:val="1"/>
      <w:marLeft w:val="0"/>
      <w:marRight w:val="0"/>
      <w:marTop w:val="0"/>
      <w:marBottom w:val="0"/>
      <w:divBdr>
        <w:top w:val="none" w:sz="0" w:space="0" w:color="auto"/>
        <w:left w:val="none" w:sz="0" w:space="0" w:color="auto"/>
        <w:bottom w:val="none" w:sz="0" w:space="0" w:color="auto"/>
        <w:right w:val="none" w:sz="0" w:space="0" w:color="auto"/>
      </w:divBdr>
    </w:div>
    <w:div w:id="1620647354">
      <w:bodyDiv w:val="1"/>
      <w:marLeft w:val="0"/>
      <w:marRight w:val="0"/>
      <w:marTop w:val="0"/>
      <w:marBottom w:val="0"/>
      <w:divBdr>
        <w:top w:val="none" w:sz="0" w:space="0" w:color="auto"/>
        <w:left w:val="none" w:sz="0" w:space="0" w:color="auto"/>
        <w:bottom w:val="none" w:sz="0" w:space="0" w:color="auto"/>
        <w:right w:val="none" w:sz="0" w:space="0" w:color="auto"/>
      </w:divBdr>
    </w:div>
    <w:div w:id="1683625501">
      <w:bodyDiv w:val="1"/>
      <w:marLeft w:val="0"/>
      <w:marRight w:val="0"/>
      <w:marTop w:val="0"/>
      <w:marBottom w:val="0"/>
      <w:divBdr>
        <w:top w:val="none" w:sz="0" w:space="0" w:color="auto"/>
        <w:left w:val="none" w:sz="0" w:space="0" w:color="auto"/>
        <w:bottom w:val="none" w:sz="0" w:space="0" w:color="auto"/>
        <w:right w:val="none" w:sz="0" w:space="0" w:color="auto"/>
      </w:divBdr>
    </w:div>
    <w:div w:id="211721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97F99-0813-427C-AD08-B852ECCC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4147</Words>
  <Characters>23643</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Universidad de Cantabria</Company>
  <LinksUpToDate>false</LinksUpToDate>
  <CharactersWithSpaces>27735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Oderiz Martinez, Itxaso</dc:creator>
  <cp:keywords/>
  <dc:description/>
  <cp:lastModifiedBy>Oderiz Martinez, Itxaso</cp:lastModifiedBy>
  <cp:revision>2</cp:revision>
  <dcterms:created xsi:type="dcterms:W3CDTF">2025-09-04T10:22:00Z</dcterms:created>
  <dcterms:modified xsi:type="dcterms:W3CDTF">2025-09-04T10:22:00Z</dcterms:modified>
</cp:coreProperties>
</file>