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903C" w14:textId="7084A611" w:rsidR="00E56E99" w:rsidRPr="00E33CD6" w:rsidRDefault="00065267" w:rsidP="00E33CD6">
      <w:pPr>
        <w:spacing w:afterLines="100" w:after="312" w:line="360" w:lineRule="auto"/>
        <w:rPr>
          <w:rFonts w:ascii="Times New Roman" w:hAnsi="Times New Roman" w:cs="Times New Roman"/>
          <w:sz w:val="22"/>
          <w:szCs w:val="21"/>
        </w:rPr>
      </w:pPr>
      <w:r w:rsidRPr="00E33CD6">
        <w:rPr>
          <w:rFonts w:ascii="Times New Roman" w:hAnsi="Times New Roman" w:cs="Times New Roman"/>
          <w:sz w:val="22"/>
          <w:szCs w:val="21"/>
        </w:rPr>
        <w:t xml:space="preserve">Supplementary </w:t>
      </w:r>
      <w:r w:rsidR="002F3C3E" w:rsidRPr="00E33CD6">
        <w:rPr>
          <w:rFonts w:ascii="Times New Roman" w:hAnsi="Times New Roman" w:cs="Times New Roman"/>
          <w:sz w:val="22"/>
          <w:szCs w:val="21"/>
        </w:rPr>
        <w:t xml:space="preserve">Table </w:t>
      </w:r>
      <w:r w:rsidRPr="00E33CD6">
        <w:rPr>
          <w:rFonts w:ascii="Times New Roman" w:hAnsi="Times New Roman" w:cs="Times New Roman"/>
          <w:sz w:val="22"/>
          <w:szCs w:val="21"/>
        </w:rPr>
        <w:t>5</w:t>
      </w:r>
      <w:r w:rsidR="002F3C3E" w:rsidRPr="00E33CD6">
        <w:rPr>
          <w:rFonts w:ascii="Times New Roman" w:hAnsi="Times New Roman" w:cs="Times New Roman"/>
          <w:sz w:val="22"/>
          <w:szCs w:val="21"/>
        </w:rPr>
        <w:t xml:space="preserve">. Comparative analysis of </w:t>
      </w:r>
      <w:r w:rsidR="002F3C3E" w:rsidRPr="00E33CD6">
        <w:rPr>
          <w:rFonts w:ascii="Times New Roman" w:hAnsi="Times New Roman" w:cs="Times New Roman"/>
          <w:sz w:val="22"/>
        </w:rPr>
        <w:t>concomitant drugs used</w:t>
      </w:r>
      <w:r w:rsidR="002F3C3E" w:rsidRPr="00E33CD6">
        <w:rPr>
          <w:rFonts w:ascii="Times New Roman" w:hAnsi="Times New Roman" w:cs="Times New Roman"/>
          <w:sz w:val="22"/>
          <w:szCs w:val="21"/>
        </w:rPr>
        <w:t xml:space="preserve"> between </w:t>
      </w:r>
      <w:r w:rsidRPr="00E33CD6">
        <w:rPr>
          <w:rFonts w:ascii="Times New Roman" w:hAnsi="Times New Roman" w:cs="Times New Roman"/>
          <w:sz w:val="22"/>
          <w:szCs w:val="21"/>
        </w:rPr>
        <w:t>deceased</w:t>
      </w:r>
      <w:bookmarkStart w:id="0" w:name="OLE_LINK11"/>
      <w:r w:rsidRPr="00E33CD6">
        <w:rPr>
          <w:rFonts w:ascii="Times New Roman" w:hAnsi="Times New Roman" w:cs="Times New Roman"/>
          <w:sz w:val="22"/>
          <w:szCs w:val="21"/>
        </w:rPr>
        <w:t xml:space="preserve"> group</w:t>
      </w:r>
      <w:bookmarkEnd w:id="0"/>
      <w:r w:rsidRPr="00E33CD6">
        <w:rPr>
          <w:rFonts w:ascii="Times New Roman" w:hAnsi="Times New Roman" w:cs="Times New Roman"/>
          <w:sz w:val="22"/>
          <w:szCs w:val="21"/>
        </w:rPr>
        <w:t xml:space="preserve"> and survivor group</w:t>
      </w:r>
      <w:r w:rsidR="00062569">
        <w:rPr>
          <w:rFonts w:ascii="Times New Roman" w:hAnsi="Times New Roman" w:cs="Times New Roman"/>
          <w:sz w:val="22"/>
          <w:szCs w:val="21"/>
        </w:rPr>
        <w:t xml:space="preserve"> with VI-AKI</w:t>
      </w:r>
      <w:bookmarkStart w:id="1" w:name="_GoBack"/>
      <w:bookmarkEnd w:id="1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1842"/>
        <w:gridCol w:w="1701"/>
        <w:gridCol w:w="851"/>
      </w:tblGrid>
      <w:tr w:rsidR="00E33CD6" w:rsidRPr="00E33CD6" w14:paraId="06B6ED0D" w14:textId="77777777" w:rsidTr="00BA6CBE">
        <w:trPr>
          <w:jc w:val="center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14:paraId="407C4B14" w14:textId="77777777" w:rsidR="002F3C3E" w:rsidRPr="00E33CD6" w:rsidRDefault="002F3C3E" w:rsidP="00384A94">
            <w:pPr>
              <w:jc w:val="center"/>
              <w:rPr>
                <w:sz w:val="18"/>
                <w:szCs w:val="18"/>
              </w:rPr>
            </w:pPr>
            <w:r w:rsidRPr="00E33CD6">
              <w:rPr>
                <w:b/>
                <w:sz w:val="18"/>
                <w:szCs w:val="18"/>
              </w:rPr>
              <w:t>Variable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7B590CB6" w14:textId="77777777" w:rsidR="002F3C3E" w:rsidRPr="00E33CD6" w:rsidRDefault="002F3C3E" w:rsidP="002F3C3E">
            <w:pPr>
              <w:jc w:val="center"/>
              <w:rPr>
                <w:sz w:val="18"/>
                <w:szCs w:val="18"/>
              </w:rPr>
            </w:pPr>
            <w:r w:rsidRPr="00E33CD6">
              <w:rPr>
                <w:b/>
                <w:sz w:val="18"/>
                <w:szCs w:val="18"/>
              </w:rPr>
              <w:t>Deceased (n=248)</w:t>
            </w:r>
            <w:r w:rsidRPr="00E33C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2249A924" w14:textId="77777777" w:rsidR="002F3C3E" w:rsidRPr="00E33CD6" w:rsidRDefault="002F3C3E" w:rsidP="00065267">
            <w:pPr>
              <w:jc w:val="center"/>
              <w:rPr>
                <w:sz w:val="18"/>
                <w:szCs w:val="18"/>
              </w:rPr>
            </w:pPr>
            <w:r w:rsidRPr="00E33CD6">
              <w:rPr>
                <w:b/>
                <w:sz w:val="18"/>
                <w:szCs w:val="18"/>
              </w:rPr>
              <w:t>Surviv</w:t>
            </w:r>
            <w:r w:rsidR="00065267" w:rsidRPr="00E33CD6">
              <w:rPr>
                <w:b/>
                <w:sz w:val="18"/>
                <w:szCs w:val="18"/>
              </w:rPr>
              <w:t>or</w:t>
            </w:r>
            <w:r w:rsidRPr="00E33CD6">
              <w:rPr>
                <w:b/>
                <w:sz w:val="18"/>
                <w:szCs w:val="18"/>
              </w:rPr>
              <w:t xml:space="preserve"> (n=392)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7EEA89D7" w14:textId="77777777" w:rsidR="002F3C3E" w:rsidRPr="00E33CD6" w:rsidRDefault="00F66927" w:rsidP="009A1E10">
            <w:pPr>
              <w:jc w:val="center"/>
              <w:rPr>
                <w:sz w:val="18"/>
                <w:szCs w:val="18"/>
              </w:rPr>
            </w:pPr>
            <w:r w:rsidRPr="00E33CD6">
              <w:rPr>
                <w:b/>
                <w:i/>
                <w:iCs/>
                <w:sz w:val="18"/>
                <w:szCs w:val="18"/>
              </w:rPr>
              <w:t>P</w:t>
            </w:r>
            <w:r w:rsidRPr="00E33CD6">
              <w:rPr>
                <w:rFonts w:hint="eastAsia"/>
                <w:b/>
                <w:sz w:val="18"/>
                <w:szCs w:val="18"/>
              </w:rPr>
              <w:t>-</w:t>
            </w:r>
            <w:r w:rsidRPr="00E33CD6">
              <w:rPr>
                <w:b/>
                <w:sz w:val="18"/>
                <w:szCs w:val="18"/>
              </w:rPr>
              <w:t>value</w:t>
            </w:r>
          </w:p>
        </w:tc>
      </w:tr>
      <w:tr w:rsidR="00E33CD6" w:rsidRPr="00E33CD6" w14:paraId="600F732E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2B0CD96" w14:textId="77777777" w:rsidR="002F3C3E" w:rsidRPr="00E33CD6" w:rsidRDefault="002F3C3E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Length of vancomycin therapy /day, median (IQR)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BC05E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6.0(7.0)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BDEC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7.0(7.0)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F687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0.038</w:t>
            </w:r>
          </w:p>
        </w:tc>
      </w:tr>
      <w:tr w:rsidR="00E33CD6" w:rsidRPr="00E33CD6" w14:paraId="3D3C53DC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BC29941" w14:textId="77777777" w:rsidR="002F3C3E" w:rsidRPr="00E33CD6" w:rsidRDefault="002F3C3E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Length of vancomycin therapy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E41E3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24AD4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64AE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0.05</w:t>
            </w:r>
          </w:p>
        </w:tc>
      </w:tr>
      <w:tr w:rsidR="00E33CD6" w:rsidRPr="00E33CD6" w14:paraId="4E03538E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E69E0EF" w14:textId="77777777" w:rsidR="002F3C3E" w:rsidRPr="00E33CD6" w:rsidRDefault="002F3C3E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≤7 days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70BA3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146(58.9)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64BC0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193(49.2)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CEEE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E33CD6" w:rsidRPr="00E33CD6" w14:paraId="746FFE99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0A95948" w14:textId="77777777" w:rsidR="002F3C3E" w:rsidRPr="00E33CD6" w:rsidRDefault="009234D1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&gt;</w:t>
            </w:r>
            <w:r w:rsidR="002F3C3E" w:rsidRPr="00E33CD6">
              <w:rPr>
                <w:sz w:val="18"/>
                <w:szCs w:val="18"/>
              </w:rPr>
              <w:t>7 days and &lt; 14 days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122C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77(31.0)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CF4EE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144(36.7)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2B38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E33CD6" w:rsidRPr="00E33CD6" w14:paraId="4061F55C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7872C25" w14:textId="77777777" w:rsidR="002F3C3E" w:rsidRPr="00E33CD6" w:rsidRDefault="002F3C3E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≥ 14 days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44F5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25(10.1)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49B7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55(14)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FBBBC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E33CD6" w:rsidRPr="00E33CD6" w14:paraId="420E6320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90EB101" w14:textId="77777777" w:rsidR="002F3C3E" w:rsidRPr="00E33CD6" w:rsidRDefault="002F3C3E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Mean daily dose (mg/day), median (IQR)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1A08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1.48(1.0)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84DE4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1.8(0.95)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0B61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0.032</w:t>
            </w:r>
          </w:p>
        </w:tc>
      </w:tr>
      <w:tr w:rsidR="00E33CD6" w:rsidRPr="00E33CD6" w14:paraId="47E31A36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FDA921" w14:textId="77777777" w:rsidR="002F3C3E" w:rsidRPr="00E33CD6" w:rsidRDefault="002F3C3E" w:rsidP="00384A94">
            <w:pPr>
              <w:jc w:val="left"/>
              <w:rPr>
                <w:b/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Mean daily dose</w:t>
            </w:r>
            <w:r w:rsidRPr="00E33CD6">
              <w:rPr>
                <w:b/>
                <w:sz w:val="18"/>
                <w:szCs w:val="18"/>
              </w:rPr>
              <w:t>,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4E1D0B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BD28D4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D43431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0.012</w:t>
            </w:r>
          </w:p>
        </w:tc>
      </w:tr>
      <w:tr w:rsidR="00E33CD6" w:rsidRPr="00E33CD6" w14:paraId="24DE330F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E715E5C" w14:textId="77777777" w:rsidR="002F3C3E" w:rsidRPr="00E33CD6" w:rsidRDefault="002F3C3E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≤ 1 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DD9F9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84(33.9)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FE452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91(23.2)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4706D7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E33CD6" w:rsidRPr="00E33CD6" w14:paraId="68205606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B598ED4" w14:textId="77777777" w:rsidR="002F3C3E" w:rsidRPr="00E33CD6" w:rsidRDefault="009234D1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&gt;</w:t>
            </w:r>
            <w:r w:rsidR="002F3C3E" w:rsidRPr="00E33CD6">
              <w:rPr>
                <w:sz w:val="18"/>
                <w:szCs w:val="18"/>
              </w:rPr>
              <w:t>1 g and ≤ 2 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946B0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135(54.4)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A888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251(64.0)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B30DAC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E33CD6" w:rsidRPr="00E33CD6" w14:paraId="5CBE1AF6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911C84" w14:textId="77777777" w:rsidR="002F3C3E" w:rsidRPr="00E33CD6" w:rsidRDefault="009234D1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&gt;</w:t>
            </w:r>
            <w:r w:rsidR="002F3C3E" w:rsidRPr="00E33CD6">
              <w:rPr>
                <w:sz w:val="18"/>
                <w:szCs w:val="18"/>
              </w:rPr>
              <w:t>2 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FC2DA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29(11.7)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3094D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50(12.8)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E89C3A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E33CD6" w:rsidRPr="00E33CD6" w14:paraId="68294A7A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41D2A8F" w14:textId="77777777" w:rsidR="002F3C3E" w:rsidRPr="00E33CD6" w:rsidRDefault="002F3C3E" w:rsidP="00384A94">
            <w:pPr>
              <w:jc w:val="left"/>
              <w:rPr>
                <w:b/>
                <w:sz w:val="18"/>
                <w:szCs w:val="18"/>
              </w:rPr>
            </w:pPr>
            <w:r w:rsidRPr="00E33CD6">
              <w:rPr>
                <w:b/>
                <w:sz w:val="18"/>
                <w:szCs w:val="18"/>
              </w:rPr>
              <w:t>Concomitant medications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F66598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A47A85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FD155C" w14:textId="77777777" w:rsidR="002F3C3E" w:rsidRPr="00E33CD6" w:rsidRDefault="002F3C3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E33CD6" w:rsidRPr="00E33CD6" w14:paraId="7B630C43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2548" w14:textId="77777777" w:rsidR="002F3C3E" w:rsidRPr="00E33CD6" w:rsidRDefault="002F3C3E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 xml:space="preserve">NSAIDs,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F168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3(1.2)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E9BE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9(2.3)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D206" w14:textId="77777777" w:rsidR="002F3C3E" w:rsidRPr="00E33CD6" w:rsidRDefault="002F3C3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0.324</w:t>
            </w:r>
          </w:p>
        </w:tc>
      </w:tr>
      <w:tr w:rsidR="00E33CD6" w:rsidRPr="00E33CD6" w14:paraId="63C9BED4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6F9C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 xml:space="preserve">ACEI/ARB,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88485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28(11.3)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BBC9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45(11.5)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BCDA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0.942</w:t>
            </w:r>
          </w:p>
        </w:tc>
      </w:tr>
      <w:tr w:rsidR="00E33CD6" w:rsidRPr="00E33CD6" w14:paraId="5C5C5FF7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A527" w14:textId="705C8F23" w:rsidR="009234D1" w:rsidRPr="00E33CD6" w:rsidRDefault="007928EE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>Vasopressor</w:t>
            </w:r>
            <w:r w:rsidR="009234D1" w:rsidRPr="00E33CD6">
              <w:rPr>
                <w:sz w:val="18"/>
                <w:szCs w:val="18"/>
                <w:lang w:bidi="ar"/>
              </w:rPr>
              <w:t xml:space="preserve">, </w:t>
            </w:r>
            <w:r w:rsidR="009234D1"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B6B7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5(2.0)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45363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22(5.6)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FCCB0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0.027</w:t>
            </w:r>
          </w:p>
        </w:tc>
      </w:tr>
      <w:tr w:rsidR="00E33CD6" w:rsidRPr="00E33CD6" w14:paraId="786B0D82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7360" w14:textId="6CB8DA5E" w:rsidR="009234D1" w:rsidRPr="00E33CD6" w:rsidRDefault="007928EE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>Loop diuretic</w:t>
            </w:r>
            <w:r w:rsidR="009234D1" w:rsidRPr="00E33CD6">
              <w:rPr>
                <w:sz w:val="18"/>
                <w:szCs w:val="18"/>
                <w:lang w:bidi="ar"/>
              </w:rPr>
              <w:t xml:space="preserve">, </w:t>
            </w:r>
            <w:r w:rsidR="009234D1"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9123F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82(33.1)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DFC11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144(36.7)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D158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0.344</w:t>
            </w:r>
          </w:p>
        </w:tc>
      </w:tr>
      <w:tr w:rsidR="00E33CD6" w:rsidRPr="00E33CD6" w14:paraId="76EBA63B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2DD6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t>Hydrochlorothiazide</w:t>
            </w:r>
            <w:r w:rsidRPr="00E33CD6">
              <w:rPr>
                <w:sz w:val="18"/>
                <w:szCs w:val="18"/>
                <w:lang w:bidi="ar"/>
              </w:rPr>
              <w:t xml:space="preserve">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53D17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1(0.4)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66BC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10(2.6)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09CB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0.042</w:t>
            </w:r>
          </w:p>
        </w:tc>
      </w:tr>
      <w:tr w:rsidR="00E33CD6" w:rsidRPr="00E33CD6" w14:paraId="15D82A8E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51E71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bookmarkStart w:id="2" w:name="OLE_LINK12"/>
            <w:bookmarkStart w:id="3" w:name="OLE_LINK13"/>
            <w:r w:rsidRPr="00E33CD6">
              <w:rPr>
                <w:sz w:val="18"/>
                <w:szCs w:val="18"/>
                <w:lang w:bidi="ar"/>
              </w:rPr>
              <w:t>Spironolactone</w:t>
            </w:r>
            <w:bookmarkEnd w:id="2"/>
            <w:bookmarkEnd w:id="3"/>
            <w:r w:rsidRPr="00E33CD6">
              <w:rPr>
                <w:sz w:val="18"/>
                <w:szCs w:val="18"/>
                <w:lang w:bidi="ar"/>
              </w:rPr>
              <w:t xml:space="preserve">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DBC60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40(16.1)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9B39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93(23.7)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A636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0.021</w:t>
            </w:r>
          </w:p>
        </w:tc>
      </w:tr>
      <w:tr w:rsidR="00E33CD6" w:rsidRPr="00E33CD6" w14:paraId="543BB56C" w14:textId="77777777" w:rsidTr="00BA6CBE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54143" w14:textId="2B63202E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 xml:space="preserve">Licorice-containing </w:t>
            </w:r>
            <w:r w:rsidR="007928EE" w:rsidRPr="00E33CD6">
              <w:rPr>
                <w:sz w:val="18"/>
                <w:szCs w:val="18"/>
                <w:lang w:bidi="ar"/>
              </w:rPr>
              <w:t>preparation</w:t>
            </w:r>
            <w:r w:rsidRPr="00E33CD6">
              <w:rPr>
                <w:sz w:val="18"/>
                <w:szCs w:val="18"/>
                <w:lang w:bidi="ar"/>
              </w:rPr>
              <w:t xml:space="preserve">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593F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25(10.1)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7850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30(7.7)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D7844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0.286</w:t>
            </w:r>
          </w:p>
        </w:tc>
      </w:tr>
      <w:tr w:rsidR="00E33CD6" w:rsidRPr="00E33CD6" w14:paraId="2E13601D" w14:textId="77777777" w:rsidTr="00C2784C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1ABDF95" w14:textId="661B6C7E" w:rsidR="009234D1" w:rsidRPr="00E33CD6" w:rsidRDefault="007928EE" w:rsidP="00384A94">
            <w:pPr>
              <w:jc w:val="left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Calcineurin inhibitor</w:t>
            </w:r>
            <w:r w:rsidR="009234D1" w:rsidRPr="00E33CD6">
              <w:rPr>
                <w:sz w:val="18"/>
                <w:szCs w:val="18"/>
              </w:rPr>
              <w:t>，</w:t>
            </w:r>
            <w:r w:rsidR="009234D1"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AD0776" w14:textId="77777777" w:rsidR="009234D1" w:rsidRPr="00E33CD6" w:rsidRDefault="009234D1" w:rsidP="009234D1">
            <w:pPr>
              <w:jc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3(1.2)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03F369" w14:textId="77777777" w:rsidR="009234D1" w:rsidRPr="00E33CD6" w:rsidRDefault="009234D1" w:rsidP="009234D1">
            <w:pPr>
              <w:jc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1(0.3)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9DF02B" w14:textId="77777777" w:rsidR="009234D1" w:rsidRPr="00E33CD6" w:rsidRDefault="009234D1" w:rsidP="009234D1">
            <w:pPr>
              <w:jc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0.135</w:t>
            </w:r>
          </w:p>
        </w:tc>
      </w:tr>
      <w:tr w:rsidR="00E33CD6" w:rsidRPr="00E33CD6" w14:paraId="7A768465" w14:textId="77777777" w:rsidTr="00267E0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AFEBE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E33CD6">
              <w:rPr>
                <w:sz w:val="18"/>
                <w:szCs w:val="18"/>
                <w:lang w:bidi="ar"/>
              </w:rPr>
              <w:t>Piperacillin-Tazobactam,</w:t>
            </w:r>
            <w:r w:rsidRPr="00E33CD6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BA06F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19(7.7)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7AE6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24(6.1)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8259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0.449</w:t>
            </w:r>
          </w:p>
        </w:tc>
      </w:tr>
      <w:tr w:rsidR="00E33CD6" w:rsidRPr="00E33CD6" w14:paraId="04AC08FF" w14:textId="77777777" w:rsidTr="008A27F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FE65" w14:textId="7DA00848" w:rsidR="009234D1" w:rsidRPr="00E33CD6" w:rsidRDefault="007928EE" w:rsidP="00384A94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E33CD6">
              <w:rPr>
                <w:sz w:val="18"/>
                <w:szCs w:val="18"/>
                <w:lang w:bidi="ar"/>
              </w:rPr>
              <w:t>Aminoglycoside</w:t>
            </w:r>
            <w:r w:rsidR="009234D1" w:rsidRPr="00E33CD6">
              <w:rPr>
                <w:sz w:val="18"/>
                <w:szCs w:val="18"/>
                <w:lang w:bidi="ar"/>
              </w:rPr>
              <w:t>,</w:t>
            </w:r>
            <w:r w:rsidR="009234D1" w:rsidRPr="00E33CD6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92B27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11(4.4)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556D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7(1.8)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23C5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0.048</w:t>
            </w:r>
          </w:p>
        </w:tc>
      </w:tr>
      <w:tr w:rsidR="00E33CD6" w:rsidRPr="00E33CD6" w14:paraId="14504B09" w14:textId="77777777" w:rsidTr="008A27F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1DC9A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E33CD6">
              <w:rPr>
                <w:sz w:val="18"/>
                <w:szCs w:val="18"/>
                <w:lang w:bidi="ar"/>
              </w:rPr>
              <w:t>Fosfomycin,</w:t>
            </w:r>
            <w:r w:rsidRPr="00E33CD6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8E21A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4(1.6)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D756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4(1.0)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FDA8E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0.511</w:t>
            </w:r>
          </w:p>
        </w:tc>
      </w:tr>
      <w:tr w:rsidR="00E33CD6" w:rsidRPr="00E33CD6" w14:paraId="5D55F764" w14:textId="77777777" w:rsidTr="008A27F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5CC0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E33CD6">
              <w:rPr>
                <w:sz w:val="18"/>
                <w:szCs w:val="18"/>
                <w:lang w:bidi="ar"/>
              </w:rPr>
              <w:t>First-generation cephalosporin,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32B4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rFonts w:hint="eastAsia"/>
                <w:sz w:val="18"/>
                <w:szCs w:val="18"/>
              </w:rPr>
              <w:t>0</w:t>
            </w:r>
            <w:r w:rsidRPr="00E33CD6">
              <w:rPr>
                <w:sz w:val="18"/>
                <w:szCs w:val="18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EE04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rFonts w:hint="eastAsia"/>
                <w:sz w:val="18"/>
                <w:szCs w:val="18"/>
              </w:rPr>
              <w:t>1</w:t>
            </w:r>
            <w:r w:rsidRPr="00E33CD6">
              <w:rPr>
                <w:sz w:val="18"/>
                <w:szCs w:val="18"/>
              </w:rPr>
              <w:t>(0.3)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B0C5B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rFonts w:hint="eastAsia"/>
                <w:sz w:val="18"/>
                <w:szCs w:val="18"/>
              </w:rPr>
              <w:t>0</w:t>
            </w:r>
            <w:r w:rsidRPr="00E33CD6">
              <w:rPr>
                <w:sz w:val="18"/>
                <w:szCs w:val="18"/>
              </w:rPr>
              <w:t>.426</w:t>
            </w:r>
          </w:p>
        </w:tc>
      </w:tr>
      <w:tr w:rsidR="00E33CD6" w:rsidRPr="00E33CD6" w14:paraId="4B48B798" w14:textId="77777777" w:rsidTr="008A27F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ACBE" w14:textId="39F8F460" w:rsidR="009234D1" w:rsidRPr="00E33CD6" w:rsidRDefault="007928EE" w:rsidP="00384A94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E33CD6">
              <w:rPr>
                <w:sz w:val="18"/>
                <w:szCs w:val="18"/>
                <w:lang w:bidi="ar"/>
              </w:rPr>
              <w:t>Second-generation cephalosporin</w:t>
            </w:r>
            <w:r w:rsidR="009234D1" w:rsidRPr="00E33CD6">
              <w:rPr>
                <w:sz w:val="18"/>
                <w:szCs w:val="18"/>
                <w:lang w:bidi="ar"/>
              </w:rPr>
              <w:t>,</w:t>
            </w:r>
            <w:r w:rsidR="009234D1" w:rsidRPr="00E33CD6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C0B4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3(1.2)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07E66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10(2.6)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DF410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0.241</w:t>
            </w:r>
          </w:p>
        </w:tc>
      </w:tr>
      <w:tr w:rsidR="00E33CD6" w:rsidRPr="00E33CD6" w14:paraId="6EA5AD9F" w14:textId="77777777" w:rsidTr="008A27F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81B62" w14:textId="5B1DA353" w:rsidR="009234D1" w:rsidRPr="00E33CD6" w:rsidRDefault="007928EE" w:rsidP="00384A94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E33CD6">
              <w:rPr>
                <w:sz w:val="18"/>
                <w:szCs w:val="18"/>
                <w:lang w:bidi="ar"/>
              </w:rPr>
              <w:t>Third-generation cephalosporin</w:t>
            </w:r>
            <w:r w:rsidR="009234D1" w:rsidRPr="00E33CD6">
              <w:rPr>
                <w:sz w:val="18"/>
                <w:szCs w:val="18"/>
                <w:lang w:bidi="ar"/>
              </w:rPr>
              <w:t>,</w:t>
            </w:r>
            <w:r w:rsidR="009234D1" w:rsidRPr="00E33CD6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F5E4A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47(19.0)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EEA3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59(15.1)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FAE12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0.196</w:t>
            </w:r>
          </w:p>
        </w:tc>
      </w:tr>
      <w:tr w:rsidR="00E33CD6" w:rsidRPr="00E33CD6" w14:paraId="73240FEC" w14:textId="77777777" w:rsidTr="008A27F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98BB" w14:textId="3E780F10" w:rsidR="009234D1" w:rsidRPr="00E33CD6" w:rsidRDefault="007928EE" w:rsidP="00384A94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E33CD6">
              <w:rPr>
                <w:sz w:val="18"/>
                <w:szCs w:val="18"/>
                <w:lang w:bidi="ar"/>
              </w:rPr>
              <w:t>Fourth-generation cephalosporin</w:t>
            </w:r>
            <w:r w:rsidR="009234D1" w:rsidRPr="00E33CD6">
              <w:rPr>
                <w:sz w:val="18"/>
                <w:szCs w:val="18"/>
                <w:lang w:bidi="ar"/>
              </w:rPr>
              <w:t>,</w:t>
            </w:r>
            <w:r w:rsidR="009234D1" w:rsidRPr="00E33CD6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3466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12(4.8)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8E733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12(3.1)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A6791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0.249</w:t>
            </w:r>
          </w:p>
        </w:tc>
      </w:tr>
      <w:tr w:rsidR="00E33CD6" w:rsidRPr="00E33CD6" w14:paraId="1515ADA9" w14:textId="77777777" w:rsidTr="004C7F55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3C074" w14:textId="1520EE2B" w:rsidR="009234D1" w:rsidRPr="00E33CD6" w:rsidRDefault="007928EE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>Carbapenem</w:t>
            </w:r>
            <w:r w:rsidR="009234D1" w:rsidRPr="00E33CD6">
              <w:rPr>
                <w:sz w:val="18"/>
                <w:szCs w:val="18"/>
                <w:lang w:bidi="ar"/>
              </w:rPr>
              <w:t xml:space="preserve">, </w:t>
            </w:r>
            <w:r w:rsidR="009234D1"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F562" w14:textId="77777777" w:rsidR="009234D1" w:rsidRPr="00E33CD6" w:rsidRDefault="009234D1" w:rsidP="004C7F5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120(48.4)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4A93D" w14:textId="77777777" w:rsidR="009234D1" w:rsidRPr="00E33CD6" w:rsidRDefault="009234D1" w:rsidP="004C7F5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172(43.9)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D4D92" w14:textId="77777777" w:rsidR="009234D1" w:rsidRPr="00E33CD6" w:rsidRDefault="009234D1" w:rsidP="004C7F5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0.264</w:t>
            </w:r>
          </w:p>
        </w:tc>
      </w:tr>
      <w:tr w:rsidR="00E33CD6" w:rsidRPr="00E33CD6" w14:paraId="19DFDB01" w14:textId="77777777" w:rsidTr="008A27F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3FB24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 xml:space="preserve">Proton pump inhibitors (PPIs),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909C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141(56.9)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8650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194(49.5)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9C80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0.069</w:t>
            </w:r>
          </w:p>
        </w:tc>
      </w:tr>
      <w:tr w:rsidR="00E33CD6" w:rsidRPr="00E33CD6" w14:paraId="38C780A4" w14:textId="77777777" w:rsidTr="00190A27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7C9F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 xml:space="preserve">Contrast media,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6AFA2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2(0.8)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CBD1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14(3.6)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3F553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0.029</w:t>
            </w:r>
          </w:p>
        </w:tc>
      </w:tr>
      <w:tr w:rsidR="00E33CD6" w:rsidRPr="00E33CD6" w14:paraId="4436E289" w14:textId="77777777" w:rsidTr="00190A27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E76C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 xml:space="preserve">Vitamin C,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0FDE3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36(14.5)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DDA3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52(13.3)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6677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0.654</w:t>
            </w:r>
          </w:p>
        </w:tc>
      </w:tr>
      <w:tr w:rsidR="00E33CD6" w:rsidRPr="00E33CD6" w14:paraId="32D8E3E4" w14:textId="77777777" w:rsidTr="009234D1">
        <w:trPr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D6C8D" w14:textId="77777777" w:rsidR="009234D1" w:rsidRPr="00E33CD6" w:rsidRDefault="009234D1" w:rsidP="00384A9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  <w:lang w:bidi="ar"/>
              </w:rPr>
              <w:t xml:space="preserve">Acetylcysteine, </w:t>
            </w:r>
            <w:r w:rsidRPr="00E33CD6">
              <w:rPr>
                <w:sz w:val="18"/>
                <w:szCs w:val="18"/>
              </w:rPr>
              <w:t>n 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A1B57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15(6.0)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7A257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41(10.5)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B8CE5" w14:textId="77777777" w:rsidR="009234D1" w:rsidRPr="00E33CD6" w:rsidRDefault="009234D1" w:rsidP="009234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E33CD6">
              <w:rPr>
                <w:sz w:val="18"/>
                <w:szCs w:val="18"/>
              </w:rPr>
              <w:t>0.054</w:t>
            </w:r>
          </w:p>
        </w:tc>
      </w:tr>
    </w:tbl>
    <w:p w14:paraId="45AB6C3B" w14:textId="77777777" w:rsidR="002F3C3E" w:rsidRPr="002F3C3E" w:rsidRDefault="002F3C3E">
      <w:pPr>
        <w:rPr>
          <w:rFonts w:ascii="Times New Roman" w:hAnsi="Times New Roman" w:cs="Times New Roman"/>
          <w:sz w:val="18"/>
          <w:szCs w:val="18"/>
        </w:rPr>
      </w:pPr>
      <w:r w:rsidRPr="00386121">
        <w:rPr>
          <w:rFonts w:ascii="Times New Roman" w:hAnsi="Times New Roman" w:cs="Times New Roman"/>
          <w:sz w:val="18"/>
          <w:szCs w:val="18"/>
          <w:lang w:bidi="ar"/>
        </w:rPr>
        <w:t>NSAIDs</w:t>
      </w:r>
      <w:r w:rsidRPr="00386121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86121">
        <w:rPr>
          <w:rFonts w:ascii="Times New Roman" w:hAnsi="Times New Roman" w:cs="Times New Roman"/>
          <w:sz w:val="18"/>
          <w:szCs w:val="18"/>
        </w:rPr>
        <w:t>Non-Steroidal Anti-Inflammatory Drugs</w:t>
      </w:r>
      <w:r>
        <w:rPr>
          <w:rFonts w:ascii="Times New Roman" w:hAnsi="Times New Roman" w:cs="Times New Roman"/>
          <w:sz w:val="18"/>
          <w:szCs w:val="18"/>
        </w:rPr>
        <w:t xml:space="preserve">; ACEI: </w:t>
      </w:r>
      <w:r w:rsidRPr="00386121">
        <w:rPr>
          <w:rFonts w:ascii="Times New Roman" w:hAnsi="Times New Roman" w:cs="Times New Roman"/>
          <w:sz w:val="18"/>
          <w:szCs w:val="18"/>
        </w:rPr>
        <w:t>Angiotensin Converting Enzyme Inhibitor</w:t>
      </w:r>
      <w:r>
        <w:rPr>
          <w:rFonts w:ascii="Times New Roman" w:hAnsi="Times New Roman" w:cs="Times New Roman"/>
          <w:sz w:val="18"/>
          <w:szCs w:val="18"/>
        </w:rPr>
        <w:t xml:space="preserve">; ARB: </w:t>
      </w:r>
      <w:r w:rsidRPr="00386121">
        <w:rPr>
          <w:rFonts w:ascii="Times New Roman" w:hAnsi="Times New Roman" w:cs="Times New Roman"/>
          <w:sz w:val="18"/>
          <w:szCs w:val="18"/>
        </w:rPr>
        <w:t>Angiotensin II Receptor Blocker</w:t>
      </w:r>
      <w:r>
        <w:rPr>
          <w:rFonts w:ascii="Times New Roman" w:hAnsi="Times New Roman" w:cs="Times New Roman"/>
          <w:sz w:val="18"/>
          <w:szCs w:val="18"/>
        </w:rPr>
        <w:t xml:space="preserve">; IQR: </w:t>
      </w:r>
      <w:r w:rsidRPr="00E20C74">
        <w:rPr>
          <w:rFonts w:ascii="Times New Roman" w:hAnsi="Times New Roman" w:cs="Times New Roman"/>
          <w:sz w:val="18"/>
          <w:szCs w:val="18"/>
        </w:rPr>
        <w:t>Interquartile Range</w:t>
      </w:r>
    </w:p>
    <w:sectPr w:rsidR="002F3C3E" w:rsidRPr="002F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B27C9" w14:textId="77777777" w:rsidR="001241A1" w:rsidRDefault="001241A1" w:rsidP="002F3C3E">
      <w:r>
        <w:separator/>
      </w:r>
    </w:p>
  </w:endnote>
  <w:endnote w:type="continuationSeparator" w:id="0">
    <w:p w14:paraId="216F81A1" w14:textId="77777777" w:rsidR="001241A1" w:rsidRDefault="001241A1" w:rsidP="002F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DAA61" w14:textId="77777777" w:rsidR="001241A1" w:rsidRDefault="001241A1" w:rsidP="002F3C3E">
      <w:r>
        <w:separator/>
      </w:r>
    </w:p>
  </w:footnote>
  <w:footnote w:type="continuationSeparator" w:id="0">
    <w:p w14:paraId="31D23F06" w14:textId="77777777" w:rsidR="001241A1" w:rsidRDefault="001241A1" w:rsidP="002F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F"/>
    <w:rsid w:val="00062569"/>
    <w:rsid w:val="00065267"/>
    <w:rsid w:val="001241A1"/>
    <w:rsid w:val="00172426"/>
    <w:rsid w:val="00244DD6"/>
    <w:rsid w:val="002F3C3E"/>
    <w:rsid w:val="00316C7F"/>
    <w:rsid w:val="00384A94"/>
    <w:rsid w:val="00517EFE"/>
    <w:rsid w:val="005E17B3"/>
    <w:rsid w:val="00636440"/>
    <w:rsid w:val="00655048"/>
    <w:rsid w:val="007928EE"/>
    <w:rsid w:val="009234D1"/>
    <w:rsid w:val="00A25570"/>
    <w:rsid w:val="00A64458"/>
    <w:rsid w:val="00B517B9"/>
    <w:rsid w:val="00B63328"/>
    <w:rsid w:val="00BA6CBE"/>
    <w:rsid w:val="00DF79BF"/>
    <w:rsid w:val="00E33CD6"/>
    <w:rsid w:val="00E56E99"/>
    <w:rsid w:val="00EA640A"/>
    <w:rsid w:val="00F66927"/>
    <w:rsid w:val="00F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322D9"/>
  <w15:chartTrackingRefBased/>
  <w15:docId w15:val="{D00E0B1D-C063-4946-B02A-1D756F65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C3E"/>
    <w:rPr>
      <w:sz w:val="18"/>
      <w:szCs w:val="18"/>
    </w:rPr>
  </w:style>
  <w:style w:type="table" w:styleId="a5">
    <w:name w:val="Table Grid"/>
    <w:basedOn w:val="a1"/>
    <w:uiPriority w:val="39"/>
    <w:qFormat/>
    <w:rsid w:val="002F3C3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Char1"/>
    <w:uiPriority w:val="99"/>
    <w:semiHidden/>
    <w:unhideWhenUsed/>
    <w:rsid w:val="009234D1"/>
    <w:pPr>
      <w:jc w:val="left"/>
    </w:pPr>
    <w:rPr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9234D1"/>
    <w:rPr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9234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23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261</Words>
  <Characters>1491</Characters>
  <Application>Microsoft Office Word</Application>
  <DocSecurity>0</DocSecurity>
  <Lines>12</Lines>
  <Paragraphs>3</Paragraphs>
  <ScaleCrop>false</ScaleCrop>
  <Company>微软中国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25</cp:revision>
  <dcterms:created xsi:type="dcterms:W3CDTF">2025-05-23T02:31:00Z</dcterms:created>
  <dcterms:modified xsi:type="dcterms:W3CDTF">2025-09-04T08:00:00Z</dcterms:modified>
</cp:coreProperties>
</file>