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0" w:line="360" w:lineRule="auto"/>
        <w:jc w:val="center"/>
        <w:rPr>
          <w:rFonts w:hint="default" w:ascii="Times New Roman" w:hAnsi="Times New Roman" w:eastAsia="宋体" w:cs="Times New Roman"/>
          <w:b/>
          <w:bCs/>
          <w:color w:val="2A2B2E"/>
          <w:sz w:val="24"/>
          <w:szCs w:val="24"/>
          <w:shd w:val="clear" w:color="auto" w:fill="FFFFFF"/>
          <w:lang w:val="en-US" w:eastAsia="zh-CN"/>
          <w14:ligatures w14:val="none"/>
        </w:rPr>
      </w:pPr>
      <w:r>
        <w:rPr>
          <w:rFonts w:hint="default" w:ascii="Times New Roman" w:hAnsi="Times New Roman" w:eastAsia="宋体" w:cs="Times New Roman"/>
          <w:b/>
          <w:bCs/>
          <w:color w:val="2A2B2E"/>
          <w:sz w:val="24"/>
          <w:szCs w:val="24"/>
          <w:shd w:val="clear" w:color="auto" w:fill="FFFFFF"/>
          <w:lang w:val="en-US" w:eastAsia="zh-CN"/>
          <w14:ligatures w14:val="none"/>
        </w:rPr>
        <w:t>Supplement information</w:t>
      </w:r>
    </w:p>
    <w:p>
      <w:pPr>
        <w:widowControl/>
        <w:spacing w:after="0" w:line="360" w:lineRule="auto"/>
        <w:jc w:val="center"/>
        <w:rPr>
          <w:rFonts w:hint="default" w:ascii="Times New Roman" w:hAnsi="Times New Roman" w:eastAsia="Times New Roman" w:cs="Times New Roman"/>
          <w:b/>
          <w:bCs/>
          <w:color w:val="2A2B2E"/>
          <w:sz w:val="24"/>
          <w:szCs w:val="24"/>
          <w:shd w:val="clear" w:color="auto" w:fill="FFFFFF"/>
          <w14:ligatures w14:val="none"/>
        </w:rPr>
      </w:pPr>
    </w:p>
    <w:p>
      <w:pPr>
        <w:widowControl/>
        <w:spacing w:after="0" w:line="360" w:lineRule="auto"/>
        <w:jc w:val="center"/>
        <w:rPr>
          <w:rFonts w:hint="default" w:ascii="Times New Roman" w:hAnsi="Times New Roman" w:eastAsia="Times New Roman" w:cs="Times New Roman"/>
          <w:b/>
          <w:bCs/>
          <w:color w:val="2A2B2E"/>
          <w:sz w:val="24"/>
          <w:szCs w:val="24"/>
          <w:shd w:val="clear" w:color="auto" w:fill="FFFFFF"/>
          <w14:ligatures w14:val="none"/>
        </w:rPr>
      </w:pPr>
      <w:r>
        <w:rPr>
          <w:rFonts w:hint="default" w:ascii="Times New Roman" w:hAnsi="Times New Roman" w:eastAsia="Times New Roman" w:cs="Times New Roman"/>
          <w:b/>
          <w:bCs/>
          <w:color w:val="2A2B2E"/>
          <w:sz w:val="24"/>
          <w:szCs w:val="24"/>
          <w:shd w:val="clear" w:color="auto" w:fill="FFFFFF"/>
          <w14:ligatures w14:val="none"/>
        </w:rPr>
        <w:t>Photosensitive gel vaccines with enzyme-like properties for modulating tissue microenvironment with STING activation for tumor synergistic therapy</w:t>
      </w:r>
    </w:p>
    <w:p>
      <w:pPr>
        <w:spacing w:line="360" w:lineRule="auto"/>
        <w:rPr>
          <w:rFonts w:hint="default" w:ascii="Times New Roman" w:hAnsi="Times New Roman" w:eastAsia="宋体" w:cs="Times New Roman"/>
          <w:b/>
          <w:bCs/>
          <w:color w:val="2A2B2E"/>
          <w:sz w:val="24"/>
          <w:szCs w:val="24"/>
          <w:shd w:val="clear" w:color="auto" w:fill="FFFFFF"/>
          <w:lang w:val="en-US" w:eastAsia="zh-CN"/>
          <w14:ligatures w14:val="none"/>
        </w:rPr>
      </w:pPr>
    </w:p>
    <w:p>
      <w:pPr>
        <w:spacing w:after="0" w:line="360" w:lineRule="auto"/>
        <w:jc w:val="both"/>
        <w:rPr>
          <w:rFonts w:hint="default" w:ascii="Times New Roman" w:hAnsi="Times New Roman" w:cs="Times New Roman"/>
          <w:sz w:val="24"/>
          <w:szCs w:val="24"/>
          <w:vertAlign w:val="superscript"/>
          <w:lang w:val="en-US" w:eastAsia="zh-CN"/>
        </w:rPr>
      </w:pPr>
      <w:r>
        <w:rPr>
          <w:rFonts w:hint="default" w:ascii="Times New Roman" w:hAnsi="Times New Roman" w:cs="Times New Roman"/>
          <w:sz w:val="24"/>
          <w:szCs w:val="24"/>
          <w:lang w:val="en-US" w:eastAsia="zh-CN"/>
        </w:rPr>
        <w:t>Ji Pang,</w:t>
      </w:r>
      <w:r>
        <w:rPr>
          <w:rFonts w:hint="default" w:ascii="Times New Roman" w:hAnsi="Times New Roman" w:cs="Times New Roman"/>
          <w:sz w:val="24"/>
          <w:szCs w:val="24"/>
          <w:vertAlign w:val="superscript"/>
          <w:lang w:val="en-US" w:eastAsia="zh-CN"/>
        </w:rPr>
        <w:t>1</w:t>
      </w:r>
      <w:r>
        <w:rPr>
          <w:rFonts w:hint="default" w:ascii="Times New Roman" w:hAnsi="Times New Roman" w:cs="Times New Roman"/>
          <w:sz w:val="24"/>
          <w:szCs w:val="24"/>
          <w:lang w:val="en-US" w:eastAsia="zh-CN"/>
        </w:rPr>
        <w:t xml:space="preserve"> Jing Yang,</w:t>
      </w:r>
      <w:r>
        <w:rPr>
          <w:rFonts w:hint="default" w:ascii="Times New Roman" w:hAnsi="Times New Roman" w:cs="Times New Roman"/>
          <w:sz w:val="24"/>
          <w:szCs w:val="24"/>
          <w:vertAlign w:val="superscript"/>
          <w:lang w:val="en-US" w:eastAsia="zh-CN"/>
        </w:rPr>
        <w:t>1</w:t>
      </w:r>
      <w:r>
        <w:rPr>
          <w:rFonts w:hint="default" w:ascii="Times New Roman" w:hAnsi="Times New Roman" w:cs="Times New Roman"/>
          <w:sz w:val="24"/>
          <w:szCs w:val="24"/>
          <w:lang w:val="en-US" w:eastAsia="zh-CN"/>
        </w:rPr>
        <w:t xml:space="preserve"> Xinyu Cao,</w:t>
      </w:r>
      <w:r>
        <w:rPr>
          <w:rFonts w:hint="default" w:ascii="Times New Roman" w:hAnsi="Times New Roman" w:cs="Times New Roman"/>
          <w:sz w:val="24"/>
          <w:szCs w:val="24"/>
          <w:vertAlign w:val="superscript"/>
          <w:lang w:val="en-US" w:eastAsia="zh-CN"/>
        </w:rPr>
        <w:t>1</w:t>
      </w:r>
      <w:r>
        <w:rPr>
          <w:rFonts w:hint="default" w:ascii="Times New Roman" w:hAnsi="Times New Roman" w:cs="Times New Roman"/>
          <w:sz w:val="24"/>
          <w:szCs w:val="24"/>
          <w:lang w:val="en-US" w:eastAsia="zh-CN"/>
        </w:rPr>
        <w:t xml:space="preserve"> Yiming Geng,</w:t>
      </w:r>
      <w:r>
        <w:rPr>
          <w:rFonts w:hint="default" w:ascii="Times New Roman" w:hAnsi="Times New Roman" w:cs="Times New Roman"/>
          <w:sz w:val="24"/>
          <w:szCs w:val="24"/>
          <w:vertAlign w:val="superscript"/>
          <w:lang w:val="en-US" w:eastAsia="zh-CN"/>
        </w:rPr>
        <w:t>1</w:t>
      </w:r>
      <w:r>
        <w:rPr>
          <w:rFonts w:hint="default" w:ascii="Times New Roman" w:hAnsi="Times New Roman" w:cs="Times New Roman"/>
          <w:sz w:val="24"/>
          <w:szCs w:val="24"/>
          <w:lang w:val="en-US" w:eastAsia="zh-CN"/>
        </w:rPr>
        <w:t xml:space="preserve"> Zhihui Yan</w:t>
      </w:r>
      <w:r>
        <w:rPr>
          <w:rFonts w:hint="default" w:ascii="Times New Roman" w:hAnsi="Times New Roman" w:cs="Times New Roman"/>
          <w:sz w:val="24"/>
          <w:szCs w:val="24"/>
          <w:vertAlign w:val="superscript"/>
          <w:lang w:val="en-US" w:eastAsia="zh-CN"/>
        </w:rPr>
        <w:t>2</w:t>
      </w:r>
    </w:p>
    <w:p>
      <w:pPr>
        <w:spacing w:after="0" w:line="360" w:lineRule="auto"/>
        <w:jc w:val="both"/>
        <w:rPr>
          <w:rFonts w:hint="default" w:ascii="Times New Roman" w:hAnsi="Times New Roman" w:cs="Times New Roman"/>
          <w:sz w:val="24"/>
          <w:szCs w:val="24"/>
          <w:vertAlign w:val="superscript"/>
          <w:lang w:val="en-US" w:eastAsia="zh-CN"/>
        </w:rPr>
      </w:pPr>
    </w:p>
    <w:p>
      <w:pPr>
        <w:numPr>
          <w:ilvl w:val="0"/>
          <w:numId w:val="1"/>
        </w:num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Department of Clinical Laboratory, The Affiliated People</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s Hospital of Jiangsu University, Zhenjiang 212002, </w:t>
      </w:r>
      <w:r>
        <w:rPr>
          <w:rFonts w:hint="default" w:ascii="Times New Roman" w:hAnsi="Times New Roman" w:cs="Times New Roman"/>
          <w:sz w:val="24"/>
          <w:szCs w:val="24"/>
          <w:lang w:val="en-US" w:eastAsia="zh-CN"/>
        </w:rPr>
        <w:t>Jiangsu, China.</w:t>
      </w:r>
    </w:p>
    <w:p>
      <w:pPr>
        <w:numPr>
          <w:ilvl w:val="0"/>
          <w:numId w:val="1"/>
        </w:num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The Affiliated Huai’an Hospital of Xuzhou Medical University and The Second People’s Hospital of Huai’an, No. 62, Huaihai Road (S.), Huai’an 223002, China.</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br w:type="page"/>
      </w:r>
    </w:p>
    <w:p>
      <w:pPr>
        <w:spacing w:after="0" w:line="360" w:lineRule="auto"/>
        <w:jc w:val="both"/>
        <w:outlineLvl w:val="0"/>
        <w:rPr>
          <w:rFonts w:hint="default" w:ascii="Times New Roman" w:hAnsi="Times New Roman" w:eastAsia="Times New Roman" w:cs="Times New Roman"/>
          <w:b/>
          <w:color w:val="231F20"/>
          <w:kern w:val="0"/>
          <w:sz w:val="24"/>
          <w:szCs w:val="24"/>
        </w:rPr>
      </w:pPr>
      <w:r>
        <w:rPr>
          <w:rFonts w:hint="default" w:ascii="Times New Roman" w:hAnsi="Times New Roman" w:eastAsia="Times New Roman" w:cs="Times New Roman"/>
          <w:b/>
          <w:color w:val="231F20"/>
          <w:kern w:val="0"/>
          <w:sz w:val="24"/>
          <w:szCs w:val="24"/>
        </w:rPr>
        <w:t>Experimental section</w:t>
      </w:r>
    </w:p>
    <w:p>
      <w:pPr>
        <w:spacing w:after="0" w:line="360" w:lineRule="auto"/>
        <w:jc w:val="both"/>
        <w:rPr>
          <w:rFonts w:hint="default" w:ascii="Times New Roman" w:hAnsi="Times New Roman" w:eastAsia="Times New Roman" w:cs="Times New Roman"/>
          <w:b/>
          <w:color w:val="231F20"/>
          <w:sz w:val="24"/>
          <w:szCs w:val="24"/>
        </w:rPr>
      </w:pPr>
      <w:r>
        <w:rPr>
          <w:rFonts w:hint="default" w:ascii="Times New Roman" w:hAnsi="Times New Roman" w:eastAsia="Times New Roman" w:cs="Times New Roman"/>
          <w:b/>
          <w:color w:val="231F20"/>
          <w:sz w:val="24"/>
          <w:szCs w:val="24"/>
        </w:rPr>
        <w:t>Materials</w:t>
      </w:r>
    </w:p>
    <w:p>
      <w:pPr>
        <w:spacing w:after="0" w:line="360" w:lineRule="auto"/>
        <w:jc w:val="both"/>
        <w:rPr>
          <w:rFonts w:hint="default" w:ascii="Times New Roman" w:hAnsi="Times New Roman" w:cs="Times New Roman"/>
          <w:sz w:val="24"/>
          <w:szCs w:val="24"/>
        </w:rPr>
      </w:pPr>
      <w:r>
        <w:rPr>
          <w:rFonts w:hint="default" w:ascii="Times New Roman" w:hAnsi="Times New Roman" w:eastAsia="Times New Roman" w:cs="Times New Roman"/>
          <w:color w:val="231F20"/>
          <w:sz w:val="24"/>
          <w:szCs w:val="24"/>
        </w:rPr>
        <w:t xml:space="preserve">Oleic acid (technical grade, 90%), </w:t>
      </w:r>
      <w:r>
        <w:rPr>
          <w:rFonts w:hint="default" w:ascii="Times New Roman" w:hAnsi="Times New Roman" w:eastAsia="Times New Roman" w:cs="Times New Roman"/>
          <w:color w:val="000000"/>
          <w:kern w:val="0"/>
          <w:sz w:val="24"/>
          <w:szCs w:val="24"/>
        </w:rPr>
        <w:t>1, 3-diphenylisobenzofuran (DPBF), doxorubicin (DOX)</w:t>
      </w:r>
      <w:r>
        <w:rPr>
          <w:rFonts w:hint="default" w:ascii="Times New Roman" w:hAnsi="Times New Roman" w:eastAsia="Times New Roman" w:cs="Times New Roman"/>
          <w:sz w:val="24"/>
          <w:szCs w:val="24"/>
        </w:rPr>
        <w:t xml:space="preserve">, </w:t>
      </w:r>
      <w:bookmarkStart w:id="0" w:name="_Hlk71622006"/>
      <w:r>
        <w:rPr>
          <w:rFonts w:hint="default" w:ascii="Times New Roman" w:hAnsi="Times New Roman" w:eastAsia="Times New Roman" w:cs="Times New Roman"/>
          <w:color w:val="000000"/>
          <w:kern w:val="0"/>
          <w:sz w:val="24"/>
          <w:szCs w:val="24"/>
        </w:rPr>
        <w:t>2, 7</w:t>
      </w:r>
      <w:r>
        <w:rPr>
          <w:rFonts w:hint="default" w:ascii="Times New Roman" w:hAnsi="Times New Roman" w:cs="Times New Roman"/>
          <w:color w:val="000000"/>
          <w:kern w:val="0"/>
          <w:sz w:val="24"/>
          <w:szCs w:val="24"/>
        </w:rPr>
        <w:t>’</w:t>
      </w:r>
      <w:r>
        <w:rPr>
          <w:rFonts w:hint="default" w:ascii="Times New Roman" w:hAnsi="Times New Roman" w:eastAsia="Times New Roman" w:cs="Times New Roman"/>
          <w:color w:val="000000"/>
          <w:kern w:val="0"/>
          <w:sz w:val="24"/>
          <w:szCs w:val="24"/>
        </w:rPr>
        <w:t>-dichlorofluorescein diacetate (DCFH-DA)</w:t>
      </w:r>
      <w:bookmarkEnd w:id="0"/>
      <w:r>
        <w:rPr>
          <w:rFonts w:hint="default" w:ascii="Times New Roman" w:hAnsi="Times New Roman" w:eastAsia="Times New Roman" w:cs="Times New Roman"/>
          <w:color w:val="231F20"/>
          <w:sz w:val="24"/>
          <w:szCs w:val="24"/>
        </w:rPr>
        <w:t xml:space="preserve">, </w:t>
      </w:r>
      <w:r>
        <w:rPr>
          <w:rFonts w:hint="default" w:ascii="Times New Roman" w:hAnsi="Times New Roman" w:eastAsia="Times New Roman" w:cs="Times New Roman"/>
          <w:color w:val="000000"/>
          <w:kern w:val="0"/>
          <w:sz w:val="24"/>
          <w:szCs w:val="24"/>
        </w:rPr>
        <w:t>reduced glutathione (GSH), [Ru(dpp)</w:t>
      </w:r>
      <w:r>
        <w:rPr>
          <w:rFonts w:hint="default" w:ascii="Times New Roman" w:hAnsi="Times New Roman" w:eastAsia="Times New Roman" w:cs="Times New Roman"/>
          <w:color w:val="000000"/>
          <w:kern w:val="0"/>
          <w:sz w:val="24"/>
          <w:szCs w:val="24"/>
          <w:vertAlign w:val="subscript"/>
        </w:rPr>
        <w:t>3</w:t>
      </w:r>
      <w:r>
        <w:rPr>
          <w:rFonts w:hint="default" w:ascii="Times New Roman" w:hAnsi="Times New Roman" w:eastAsia="Times New Roman" w:cs="Times New Roman"/>
          <w:color w:val="000000"/>
          <w:kern w:val="0"/>
          <w:sz w:val="24"/>
          <w:szCs w:val="24"/>
        </w:rPr>
        <w:t>]Cl</w:t>
      </w:r>
      <w:r>
        <w:rPr>
          <w:rFonts w:hint="default" w:ascii="Times New Roman" w:hAnsi="Times New Roman" w:eastAsia="Times New Roman" w:cs="Times New Roman"/>
          <w:color w:val="000000"/>
          <w:kern w:val="0"/>
          <w:sz w:val="24"/>
          <w:szCs w:val="24"/>
          <w:vertAlign w:val="subscript"/>
        </w:rPr>
        <w:t>2</w:t>
      </w:r>
      <w:r>
        <w:rPr>
          <w:rFonts w:hint="default" w:ascii="Times New Roman" w:hAnsi="Times New Roman" w:eastAsia="Times New Roman" w:cs="Times New Roman"/>
          <w:color w:val="000000"/>
          <w:kern w:val="0"/>
          <w:sz w:val="24"/>
          <w:szCs w:val="24"/>
        </w:rPr>
        <w:t xml:space="preserve"> (RDPP)</w:t>
      </w:r>
      <w:r>
        <w:rPr>
          <w:rFonts w:hint="default" w:ascii="Times New Roman" w:hAnsi="Times New Roman" w:eastAsia="Times New Roman" w:cs="Times New Roman"/>
          <w:sz w:val="24"/>
          <w:szCs w:val="24"/>
        </w:rPr>
        <w:t xml:space="preserve">, </w:t>
      </w:r>
      <w:r>
        <w:rPr>
          <w:rFonts w:hint="default" w:ascii="Times New Roman" w:hAnsi="Times New Roman" w:eastAsia="Times New Roman" w:cs="Times New Roman"/>
          <w:color w:val="000000"/>
          <w:kern w:val="0"/>
          <w:sz w:val="24"/>
          <w:szCs w:val="24"/>
        </w:rPr>
        <w:t>4’,6-diamidino-2-phenylindole</w:t>
      </w:r>
      <w:r>
        <w:rPr>
          <w:rFonts w:hint="default" w:ascii="Times New Roman" w:hAnsi="Times New Roman" w:eastAsia="Times New Roman" w:cs="Times New Roman"/>
          <w:color w:val="333333"/>
          <w:sz w:val="24"/>
          <w:szCs w:val="24"/>
          <w:shd w:val="clear" w:color="auto" w:fill="FFFFFF"/>
        </w:rPr>
        <w:t xml:space="preserve"> (</w:t>
      </w:r>
      <w:r>
        <w:rPr>
          <w:rFonts w:hint="default" w:ascii="Times New Roman" w:hAnsi="Times New Roman" w:eastAsia="Times New Roman" w:cs="Times New Roman"/>
          <w:color w:val="000000"/>
          <w:kern w:val="0"/>
          <w:sz w:val="24"/>
          <w:szCs w:val="24"/>
        </w:rPr>
        <w:t xml:space="preserve">DAPI) </w:t>
      </w:r>
      <w:r>
        <w:rPr>
          <w:rFonts w:hint="default" w:ascii="Times New Roman" w:hAnsi="Times New Roman" w:eastAsia="Times New Roman" w:cs="Times New Roman"/>
          <w:color w:val="000000"/>
          <w:sz w:val="24"/>
          <w:szCs w:val="24"/>
          <w:shd w:val="clear" w:color="auto" w:fill="FFFFFF"/>
        </w:rPr>
        <w:t xml:space="preserve">and cell counting kit-8 (CCK-8) were purchased from Shanghai </w:t>
      </w:r>
      <w:r>
        <w:rPr>
          <w:rFonts w:hint="default" w:ascii="Times New Roman" w:hAnsi="Times New Roman" w:eastAsia="Times New Roman" w:cs="Times New Roman"/>
          <w:color w:val="231F20"/>
          <w:kern w:val="0"/>
          <w:sz w:val="24"/>
          <w:szCs w:val="24"/>
        </w:rPr>
        <w:t xml:space="preserve">Aladdin (Shanghai, China). </w:t>
      </w:r>
      <w:r>
        <w:rPr>
          <w:rFonts w:hint="default" w:ascii="Times New Roman" w:hAnsi="Times New Roman" w:eastAsia="Times New Roman" w:cs="Times New Roman"/>
          <w:color w:val="000000"/>
          <w:kern w:val="0"/>
          <w:sz w:val="24"/>
          <w:szCs w:val="24"/>
        </w:rPr>
        <w:t>Potassium permanganate (KMnO</w:t>
      </w:r>
      <w:r>
        <w:rPr>
          <w:rFonts w:hint="default" w:ascii="Times New Roman" w:hAnsi="Times New Roman" w:eastAsia="Times New Roman" w:cs="Times New Roman"/>
          <w:color w:val="000000"/>
          <w:kern w:val="0"/>
          <w:sz w:val="24"/>
          <w:szCs w:val="24"/>
          <w:vertAlign w:val="subscript"/>
        </w:rPr>
        <w:t>4</w:t>
      </w:r>
      <w:r>
        <w:rPr>
          <w:rFonts w:hint="default" w:ascii="Times New Roman" w:hAnsi="Times New Roman" w:eastAsia="Times New Roman" w:cs="Times New Roman"/>
          <w:color w:val="000000"/>
          <w:kern w:val="0"/>
          <w:sz w:val="24"/>
          <w:szCs w:val="24"/>
        </w:rPr>
        <w:t xml:space="preserve">) and </w:t>
      </w:r>
      <w:r>
        <w:rPr>
          <w:rFonts w:hint="default" w:ascii="Times New Roman" w:hAnsi="Times New Roman" w:eastAsia="Times New Roman" w:cs="Times New Roman"/>
          <w:color w:val="231F20"/>
          <w:sz w:val="24"/>
          <w:szCs w:val="24"/>
        </w:rPr>
        <w:t>hydrogen peroxide (H</w:t>
      </w:r>
      <w:r>
        <w:rPr>
          <w:rFonts w:hint="default" w:ascii="Times New Roman" w:hAnsi="Times New Roman" w:eastAsia="Times New Roman" w:cs="Times New Roman"/>
          <w:color w:val="231F20"/>
          <w:sz w:val="24"/>
          <w:szCs w:val="24"/>
          <w:vertAlign w:val="subscript"/>
        </w:rPr>
        <w:t>2</w:t>
      </w:r>
      <w:r>
        <w:rPr>
          <w:rFonts w:hint="default" w:ascii="Times New Roman" w:hAnsi="Times New Roman" w:eastAsia="Times New Roman" w:cs="Times New Roman"/>
          <w:color w:val="231F20"/>
          <w:sz w:val="24"/>
          <w:szCs w:val="24"/>
        </w:rPr>
        <w:t>O</w:t>
      </w:r>
      <w:r>
        <w:rPr>
          <w:rFonts w:hint="default" w:ascii="Times New Roman" w:hAnsi="Times New Roman" w:eastAsia="Times New Roman" w:cs="Times New Roman"/>
          <w:color w:val="231F20"/>
          <w:sz w:val="24"/>
          <w:szCs w:val="24"/>
          <w:vertAlign w:val="subscript"/>
        </w:rPr>
        <w:t>2</w:t>
      </w:r>
      <w:r>
        <w:rPr>
          <w:rFonts w:hint="default" w:ascii="Times New Roman" w:hAnsi="Times New Roman" w:eastAsia="Times New Roman" w:cs="Times New Roman"/>
          <w:color w:val="231F20"/>
          <w:sz w:val="24"/>
          <w:szCs w:val="24"/>
        </w:rPr>
        <w:t xml:space="preserve">, 30%) </w:t>
      </w:r>
      <w:r>
        <w:rPr>
          <w:rFonts w:hint="default" w:ascii="Times New Roman" w:hAnsi="Times New Roman" w:eastAsia="Times New Roman" w:cs="Times New Roman"/>
          <w:color w:val="000000"/>
          <w:kern w:val="0"/>
          <w:sz w:val="24"/>
          <w:szCs w:val="24"/>
        </w:rPr>
        <w:t>were purchased from Beijing Chemical Reagent Company</w:t>
      </w:r>
      <w:r>
        <w:rPr>
          <w:rFonts w:hint="default" w:ascii="Times New Roman" w:hAnsi="Times New Roman" w:eastAsia="Times New Roman" w:cs="Times New Roman"/>
          <w:color w:val="231F20"/>
          <w:kern w:val="0"/>
          <w:sz w:val="24"/>
          <w:szCs w:val="24"/>
        </w:rPr>
        <w:t xml:space="preserve">. Dulbecco’s modified Eagle’s medium (DMEM), </w:t>
      </w:r>
      <w:r>
        <w:rPr>
          <w:rFonts w:hint="default" w:ascii="Times New Roman" w:hAnsi="Times New Roman" w:eastAsia="Times New Roman" w:cs="Times New Roman"/>
          <w:sz w:val="24"/>
          <w:szCs w:val="24"/>
        </w:rPr>
        <w:t>trypsin,</w:t>
      </w:r>
      <w:r>
        <w:rPr>
          <w:rFonts w:hint="default" w:ascii="Times New Roman" w:hAnsi="Times New Roman" w:eastAsia="Times New Roman" w:cs="Times New Roman"/>
          <w:color w:val="231F20"/>
          <w:kern w:val="0"/>
          <w:sz w:val="24"/>
          <w:szCs w:val="24"/>
        </w:rPr>
        <w:t xml:space="preserve"> penicillin-streptomycin and fetal bovine serum (FBS) were acquired from </w:t>
      </w:r>
      <w:r>
        <w:rPr>
          <w:rFonts w:hint="default" w:ascii="Times New Roman" w:hAnsi="Times New Roman" w:eastAsia="Times New Roman" w:cs="Times New Roman"/>
          <w:sz w:val="24"/>
          <w:szCs w:val="24"/>
        </w:rPr>
        <w:t xml:space="preserve">Sigma-Aldrich </w:t>
      </w:r>
      <w:r>
        <w:rPr>
          <w:rFonts w:hint="default" w:ascii="Times New Roman" w:hAnsi="Times New Roman" w:eastAsia="Times New Roman" w:cs="Times New Roman"/>
          <w:color w:val="000000"/>
          <w:kern w:val="0"/>
          <w:sz w:val="24"/>
          <w:szCs w:val="24"/>
        </w:rPr>
        <w:t xml:space="preserve">Chemicals (Madison, USA). </w:t>
      </w:r>
      <w:r>
        <w:rPr>
          <w:rFonts w:hint="default" w:ascii="Times New Roman" w:hAnsi="Times New Roman" w:eastAsia="Times New Roman" w:cs="Times New Roman"/>
          <w:sz w:val="24"/>
          <w:szCs w:val="24"/>
        </w:rPr>
        <w:t xml:space="preserve">CD11c, CD80, CD86, CD3, CD8a, CD44, CD62L, STING and TKB1 were procured from Hyclone (Logan, UT, USA). Nattokinase was obtained from Yangtze River Delta Health Research Institute (Zhengjiang China). Deionized water was used in the experiments. </w:t>
      </w:r>
      <w:r>
        <w:rPr>
          <w:rFonts w:hint="default" w:ascii="Times New Roman" w:hAnsi="Times New Roman" w:eastAsia="Times New Roman" w:cs="Times New Roman"/>
          <w:color w:val="000000"/>
          <w:kern w:val="0"/>
          <w:sz w:val="24"/>
          <w:szCs w:val="24"/>
        </w:rPr>
        <w:t>All chemicals were used without further purification.</w:t>
      </w:r>
    </w:p>
    <w:p>
      <w:pPr>
        <w:spacing w:after="0" w:line="360" w:lineRule="auto"/>
        <w:jc w:val="both"/>
        <w:rPr>
          <w:rFonts w:hint="default" w:ascii="Times New Roman" w:hAnsi="Times New Roman" w:eastAsia="Times New Roman" w:cs="Times New Roman"/>
          <w:b/>
          <w:color w:val="000000"/>
          <w:kern w:val="0"/>
          <w:sz w:val="24"/>
          <w:szCs w:val="24"/>
        </w:rPr>
      </w:pPr>
    </w:p>
    <w:p>
      <w:pPr>
        <w:spacing w:after="0" w:line="360" w:lineRule="auto"/>
        <w:jc w:val="both"/>
        <w:rPr>
          <w:rFonts w:hint="default" w:ascii="Times New Roman" w:hAnsi="Times New Roman" w:eastAsia="Times New Roman" w:cs="Times New Roman"/>
          <w:b/>
          <w:color w:val="000000"/>
          <w:kern w:val="0"/>
          <w:sz w:val="24"/>
          <w:szCs w:val="24"/>
        </w:rPr>
      </w:pPr>
      <w:r>
        <w:rPr>
          <w:rFonts w:hint="default" w:ascii="Times New Roman" w:hAnsi="Times New Roman" w:eastAsia="Times New Roman" w:cs="Times New Roman"/>
          <w:b/>
          <w:color w:val="000000"/>
          <w:kern w:val="0"/>
          <w:sz w:val="24"/>
          <w:szCs w:val="24"/>
        </w:rPr>
        <w:t xml:space="preserve">Apparatus and procedures </w:t>
      </w:r>
    </w:p>
    <w:p>
      <w:pPr>
        <w:spacing w:after="0" w:line="360" w:lineRule="auto"/>
        <w:jc w:val="both"/>
        <w:rPr>
          <w:rFonts w:hint="default" w:ascii="Times New Roman" w:hAnsi="Times New Roman" w:eastAsia="Times New Roman" w:cs="Times New Roman"/>
          <w:color w:val="000000"/>
          <w:kern w:val="0"/>
          <w:sz w:val="24"/>
          <w:szCs w:val="24"/>
        </w:rPr>
      </w:pPr>
      <w:r>
        <w:rPr>
          <w:rFonts w:hint="default" w:ascii="Times New Roman" w:hAnsi="Times New Roman" w:eastAsia="Times New Roman" w:cs="Times New Roman"/>
          <w:sz w:val="24"/>
          <w:szCs w:val="24"/>
        </w:rPr>
        <w:t>X-ray photoelectron spectroscopy (XPS) of all samples was performed by XPS spectrometer (Thermo Kalpha).</w:t>
      </w:r>
      <w:r>
        <w:rPr>
          <w:rFonts w:hint="default" w:ascii="Times New Roman" w:hAnsi="Times New Roman" w:eastAsia="Times New Roman" w:cs="Times New Roman"/>
          <w:kern w:val="0"/>
          <w:sz w:val="24"/>
          <w:szCs w:val="24"/>
        </w:rPr>
        <w:t xml:space="preserve"> </w:t>
      </w:r>
      <w:r>
        <w:rPr>
          <w:rFonts w:hint="default" w:ascii="Times New Roman" w:hAnsi="Times New Roman" w:eastAsia="Times New Roman" w:cs="Times New Roman"/>
          <w:color w:val="000000"/>
          <w:kern w:val="0"/>
          <w:sz w:val="24"/>
          <w:szCs w:val="24"/>
        </w:rPr>
        <w:t xml:space="preserve">The morphological characteristics were monitored by scanning electron microscopy (SEM) images </w:t>
      </w:r>
      <w:r>
        <w:rPr>
          <w:rFonts w:hint="default" w:ascii="Times New Roman" w:hAnsi="Times New Roman" w:eastAsia="Times New Roman" w:cs="Times New Roman"/>
          <w:color w:val="000000"/>
          <w:sz w:val="24"/>
          <w:szCs w:val="24"/>
        </w:rPr>
        <w:t xml:space="preserve">(Germany). </w:t>
      </w:r>
      <w:r>
        <w:rPr>
          <w:rFonts w:hint="default" w:ascii="Times New Roman" w:hAnsi="Times New Roman" w:eastAsia="Times New Roman" w:cs="Times New Roman"/>
          <w:sz w:val="24"/>
          <w:szCs w:val="24"/>
        </w:rPr>
        <w:t xml:space="preserve">Fourier transform infrared (FTIR) spectra were preformed through a NicoletNexus 470 spectrometer (USA). </w:t>
      </w:r>
      <w:r>
        <w:rPr>
          <w:rFonts w:hint="default" w:ascii="Times New Roman" w:hAnsi="Times New Roman" w:eastAsia="Times New Roman" w:cs="Times New Roman"/>
          <w:color w:val="000000"/>
          <w:kern w:val="0"/>
          <w:sz w:val="24"/>
          <w:szCs w:val="24"/>
        </w:rPr>
        <w:t>Fluorescence emission measurements</w:t>
      </w:r>
      <w:r>
        <w:rPr>
          <w:rFonts w:hint="default" w:ascii="Times New Roman" w:hAnsi="Times New Roman" w:eastAsia="Times New Roman" w:cs="Times New Roman"/>
          <w:color w:val="000000"/>
          <w:sz w:val="24"/>
          <w:szCs w:val="24"/>
        </w:rPr>
        <w:t xml:space="preserve"> were acquired from a NicoletNexus 470 spectrometer (USA). </w:t>
      </w:r>
      <w:r>
        <w:rPr>
          <w:rStyle w:val="5"/>
          <w:rFonts w:hint="default" w:ascii="Times New Roman" w:hAnsi="Times New Roman" w:eastAsia="Times New Roman" w:cs="Times New Roman"/>
          <w:kern w:val="0"/>
          <w:sz w:val="24"/>
          <w:szCs w:val="24"/>
        </w:rPr>
        <w:t>Rheological measurement was executed by rheometer (Anton Paar, MCR 302) perform the with a parallel plate geometry.</w:t>
      </w:r>
      <w:r>
        <w:rPr>
          <w:rFonts w:hint="default" w:ascii="Times New Roman" w:hAnsi="Times New Roman" w:eastAsia="Times New Roman" w:cs="Times New Roman"/>
          <w:color w:val="000000"/>
          <w:sz w:val="24"/>
          <w:szCs w:val="24"/>
        </w:rPr>
        <w:t xml:space="preserve"> UV-vis absorption spectra were obtained from a Cary100 UV-vis spectrophotometer (USA).</w:t>
      </w:r>
      <w:r>
        <w:rPr>
          <w:rFonts w:hint="default" w:ascii="Times New Roman" w:hAnsi="Times New Roman" w:eastAsia="Times New Roman" w:cs="Times New Roman"/>
          <w:color w:val="000000"/>
          <w:kern w:val="0"/>
          <w:sz w:val="24"/>
          <w:szCs w:val="24"/>
        </w:rPr>
        <w:t xml:space="preserve"> Irradiation laser (808 nm) was performed by </w:t>
      </w:r>
      <w:r>
        <w:rPr>
          <w:rFonts w:hint="default" w:ascii="Times New Roman" w:hAnsi="Times New Roman" w:eastAsia="Times New Roman" w:cs="Times New Roman"/>
          <w:color w:val="000000"/>
          <w:sz w:val="24"/>
          <w:szCs w:val="24"/>
          <w:shd w:val="clear" w:color="auto" w:fill="FFFFFF"/>
        </w:rPr>
        <w:t xml:space="preserve">a fiber-coupled NIR laser (MDL-N-808 nm-10W, Beijing Laserwave OptoElectronics Technology Co., Ltd., Beijing, China). The infrared thermal camera (HT-19, Guangzhou, China) was utilized to take the infrared thermal photos and record the temperature changes. </w:t>
      </w:r>
      <w:r>
        <w:rPr>
          <w:rFonts w:hint="default" w:ascii="Times New Roman" w:hAnsi="Times New Roman" w:eastAsia="Times New Roman" w:cs="Times New Roman"/>
          <w:color w:val="000000"/>
          <w:kern w:val="0"/>
          <w:sz w:val="24"/>
          <w:szCs w:val="24"/>
        </w:rPr>
        <w:t>A dissolved oxygen meter (JPBJ-608, INESA, China) was used to detected the extracellular oxygen content.</w:t>
      </w:r>
    </w:p>
    <w:p>
      <w:pPr>
        <w:spacing w:after="0" w:line="360" w:lineRule="auto"/>
        <w:jc w:val="both"/>
        <w:rPr>
          <w:rFonts w:hint="default" w:ascii="Times New Roman" w:hAnsi="Times New Roman" w:eastAsia="Times New Roman" w:cs="Times New Roman"/>
          <w:color w:val="000000"/>
          <w:kern w:val="0"/>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Times New Roman" w:cs="Times New Roman"/>
          <w:b/>
          <w:color w:val="231F20"/>
          <w:sz w:val="24"/>
          <w:szCs w:val="24"/>
        </w:rPr>
      </w:pPr>
      <w:r>
        <w:rPr>
          <w:rFonts w:hint="default" w:ascii="Times New Roman" w:hAnsi="Times New Roman" w:eastAsia="Times New Roman" w:cs="Times New Roman"/>
          <w:b/>
          <w:color w:val="231F20"/>
          <w:sz w:val="24"/>
          <w:szCs w:val="24"/>
        </w:rPr>
        <w:t>Synthesis of KMO</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Times New Roman" w:cs="Times New Roman"/>
          <w:color w:val="231F20"/>
          <w:kern w:val="0"/>
          <w:sz w:val="24"/>
          <w:szCs w:val="24"/>
        </w:rPr>
      </w:pPr>
      <w:r>
        <w:rPr>
          <w:rFonts w:hint="default" w:ascii="Times New Roman" w:hAnsi="Times New Roman" w:eastAsia="Times New Roman" w:cs="Times New Roman"/>
          <w:color w:val="231F20"/>
          <w:kern w:val="0"/>
          <w:sz w:val="24"/>
          <w:szCs w:val="24"/>
        </w:rPr>
        <w:t>KMO system was produced through a typical reduction process</w:t>
      </w:r>
      <w:r>
        <w:rPr>
          <w:rFonts w:hint="default" w:ascii="Times New Roman" w:hAnsi="Times New Roman" w:eastAsia="宋体" w:cs="Times New Roman"/>
          <w:color w:val="231F20"/>
          <w:kern w:val="0"/>
          <w:sz w:val="24"/>
          <w:szCs w:val="24"/>
          <w:lang w:val="en-US" w:eastAsia="zh-CN"/>
        </w:rPr>
        <w:t xml:space="preserve"> with little modified</w:t>
      </w:r>
      <w:r>
        <w:rPr>
          <w:rFonts w:hint="default" w:ascii="Times New Roman" w:hAnsi="Times New Roman" w:eastAsia="Times New Roman" w:cs="Times New Roman"/>
          <w:color w:val="231F20"/>
          <w:kern w:val="0"/>
          <w:sz w:val="24"/>
          <w:szCs w:val="24"/>
        </w:rPr>
        <w:t>.</w:t>
      </w:r>
      <w:r>
        <w:rPr>
          <w:rFonts w:hint="default" w:ascii="Times New Roman" w:hAnsi="Times New Roman" w:eastAsia="宋体" w:cs="Times New Roman"/>
          <w:color w:val="231F20"/>
          <w:kern w:val="0"/>
          <w:sz w:val="24"/>
          <w:szCs w:val="24"/>
          <w:vertAlign w:val="superscript"/>
          <w:lang w:val="en-US" w:eastAsia="zh-CN"/>
        </w:rPr>
        <w:t>1-2</w:t>
      </w:r>
      <w:r>
        <w:rPr>
          <w:rFonts w:hint="default" w:ascii="Times New Roman" w:hAnsi="Times New Roman" w:eastAsia="Times New Roman" w:cs="Times New Roman"/>
          <w:color w:val="231F20"/>
          <w:kern w:val="0"/>
          <w:sz w:val="24"/>
          <w:szCs w:val="24"/>
        </w:rPr>
        <w:t xml:space="preserve"> KMnO</w:t>
      </w:r>
      <w:r>
        <w:rPr>
          <w:rFonts w:hint="default" w:ascii="Times New Roman" w:hAnsi="Times New Roman" w:eastAsia="Times New Roman" w:cs="Times New Roman"/>
          <w:color w:val="231F20"/>
          <w:kern w:val="0"/>
          <w:sz w:val="24"/>
          <w:szCs w:val="24"/>
          <w:vertAlign w:val="subscript"/>
        </w:rPr>
        <w:t>4</w:t>
      </w:r>
      <w:r>
        <w:rPr>
          <w:rFonts w:hint="default" w:ascii="Times New Roman" w:hAnsi="Times New Roman" w:eastAsia="Times New Roman" w:cs="Times New Roman"/>
          <w:color w:val="231F20"/>
          <w:kern w:val="0"/>
          <w:sz w:val="24"/>
          <w:szCs w:val="24"/>
        </w:rPr>
        <w:t xml:space="preserve"> (50 mg) was dissolved in ultrapure water (50 m</w:t>
      </w:r>
      <w:r>
        <w:rPr>
          <w:rFonts w:hint="default" w:ascii="Times New Roman" w:hAnsi="Times New Roman" w:cs="Times New Roman"/>
          <w:color w:val="231F20"/>
          <w:kern w:val="0"/>
          <w:sz w:val="24"/>
          <w:szCs w:val="24"/>
        </w:rPr>
        <w:t>L</w:t>
      </w:r>
      <w:r>
        <w:rPr>
          <w:rFonts w:hint="default" w:ascii="Times New Roman" w:hAnsi="Times New Roman" w:eastAsia="Times New Roman" w:cs="Times New Roman"/>
          <w:color w:val="231F20"/>
          <w:kern w:val="0"/>
          <w:sz w:val="24"/>
          <w:szCs w:val="24"/>
        </w:rPr>
        <w:t xml:space="preserve">) and the solution was stirred at 28℃ for 1 h. Then, oleic acid (0.5 mL) was added </w:t>
      </w:r>
      <w:r>
        <w:rPr>
          <w:rFonts w:hint="default" w:ascii="Times New Roman" w:hAnsi="Times New Roman" w:cs="Times New Roman"/>
          <w:color w:val="231F20"/>
          <w:kern w:val="0"/>
          <w:sz w:val="24"/>
          <w:szCs w:val="24"/>
        </w:rPr>
        <w:t xml:space="preserve">to </w:t>
      </w:r>
      <w:r>
        <w:rPr>
          <w:rFonts w:hint="default" w:ascii="Times New Roman" w:hAnsi="Times New Roman" w:eastAsia="Times New Roman" w:cs="Times New Roman"/>
          <w:color w:val="231F20"/>
          <w:kern w:val="0"/>
          <w:sz w:val="24"/>
          <w:szCs w:val="24"/>
        </w:rPr>
        <w:t>form a steady emulsion, which was subsequently stirred at 500 rpm for 8 h until the formation of a dark KMO</w:t>
      </w:r>
      <w:r>
        <w:rPr>
          <w:rFonts w:hint="default" w:ascii="Times New Roman" w:hAnsi="Times New Roman" w:eastAsia="Times New Roman" w:cs="Times New Roman"/>
          <w:color w:val="231F20"/>
          <w:sz w:val="24"/>
          <w:szCs w:val="24"/>
        </w:rPr>
        <w:t xml:space="preserve"> system</w:t>
      </w:r>
      <w:r>
        <w:rPr>
          <w:rFonts w:hint="default" w:ascii="Times New Roman" w:hAnsi="Times New Roman" w:eastAsia="Times New Roman" w:cs="Times New Roman"/>
          <w:color w:val="231F20"/>
          <w:kern w:val="0"/>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Times New Roman" w:cs="Times New Roman"/>
          <w:color w:val="231F20"/>
          <w:kern w:val="0"/>
          <w:sz w:val="24"/>
          <w:szCs w:val="24"/>
        </w:rPr>
      </w:pPr>
    </w:p>
    <w:p>
      <w:pPr>
        <w:spacing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Cell culture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Anthropogenic gastric mucosa epithelial cells (GES-1 cells), </w:t>
      </w:r>
      <w:r>
        <w:rPr>
          <w:rFonts w:hint="default" w:ascii="Times New Roman" w:hAnsi="Times New Roman" w:cs="Times New Roman"/>
          <w:sz w:val="24"/>
          <w:szCs w:val="24"/>
          <w:lang w:val="en-US" w:eastAsia="zh-CN"/>
        </w:rPr>
        <w:t xml:space="preserve">and </w:t>
      </w:r>
      <w:r>
        <w:rPr>
          <w:rFonts w:hint="default" w:ascii="Times New Roman" w:hAnsi="Times New Roman" w:cs="Times New Roman"/>
          <w:sz w:val="24"/>
          <w:szCs w:val="24"/>
        </w:rPr>
        <w:t>murine breast cancer cells (4T1 cells) were obtained from Zhenjiang Kemei Biotechnology Co., LTD.</w:t>
      </w:r>
      <w:r>
        <w:rPr>
          <w:rFonts w:hint="default" w:ascii="Times New Roman" w:hAnsi="Times New Roman" w:cs="Times New Roman"/>
          <w:sz w:val="24"/>
          <w:szCs w:val="24"/>
          <w:lang w:val="en-US" w:eastAsia="zh-CN"/>
        </w:rPr>
        <w:t xml:space="preserve"> DC cells,</w:t>
      </w:r>
      <w:r>
        <w:rPr>
          <w:rFonts w:hint="default" w:ascii="Times New Roman" w:hAnsi="Times New Roman" w:cs="Times New Roman"/>
          <w:sz w:val="24"/>
          <w:szCs w:val="24"/>
        </w:rPr>
        <w:t xml:space="preserve"> CD8</w:t>
      </w:r>
      <w:r>
        <w:rPr>
          <w:rFonts w:hint="default" w:ascii="Times New Roman" w:hAnsi="Times New Roman" w:cs="Times New Roman"/>
          <w:sz w:val="24"/>
          <w:szCs w:val="24"/>
          <w:vertAlign w:val="superscript"/>
        </w:rPr>
        <w:t>+</w:t>
      </w:r>
      <w:r>
        <w:rPr>
          <w:rFonts w:hint="default" w:ascii="Times New Roman" w:hAnsi="Times New Roman" w:cs="Times New Roman"/>
          <w:sz w:val="24"/>
          <w:szCs w:val="24"/>
        </w:rPr>
        <w:t xml:space="preserve"> T cells and memory T cells were derived from </w:t>
      </w:r>
      <w:r>
        <w:rPr>
          <w:rFonts w:hint="default" w:ascii="Times New Roman" w:hAnsi="Times New Roman" w:cs="Times New Roman"/>
          <w:sz w:val="24"/>
          <w:szCs w:val="24"/>
          <w:lang w:val="en-US" w:eastAsia="zh-CN"/>
        </w:rPr>
        <w:t xml:space="preserve">tumor tissues and </w:t>
      </w:r>
      <w:r>
        <w:rPr>
          <w:rFonts w:hint="default" w:ascii="Times New Roman" w:hAnsi="Times New Roman" w:cs="Times New Roman"/>
          <w:sz w:val="24"/>
          <w:szCs w:val="24"/>
        </w:rPr>
        <w:t xml:space="preserve">lymph nodes. All cell lines were incubated with fresh DMEM media containing 10% heat-inactivated FBS. All the cell lines were approved by Jiangsu University. </w:t>
      </w:r>
    </w:p>
    <w:p>
      <w:pPr>
        <w:spacing w:after="0" w:line="360" w:lineRule="auto"/>
        <w:jc w:val="both"/>
        <w:rPr>
          <w:rFonts w:hint="default" w:ascii="Times New Roman" w:hAnsi="Times New Roman" w:cs="Times New Roman"/>
          <w:sz w:val="24"/>
          <w:szCs w:val="24"/>
        </w:rPr>
      </w:pPr>
    </w:p>
    <w:p>
      <w:pPr>
        <w:spacing w:after="0"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Animal welfare </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All animal studies were complied with the protocol approved by the Animal Management Rules of the Ministry of Health of the People’s Republic of China and the Institutional Animal Care and Use Committee of Jiangsu University. (No.20200327004). 6-week-old BALB/c mice were purchased from Yangzhou University (Yangzhou, China) and fe</w:t>
      </w:r>
      <w:r>
        <w:rPr>
          <w:rFonts w:hint="default" w:ascii="Times New Roman" w:hAnsi="Times New Roman" w:cs="Times New Roman"/>
          <w:sz w:val="24"/>
          <w:szCs w:val="24"/>
        </w:rPr>
        <w:t>d</w:t>
      </w:r>
      <w:r>
        <w:rPr>
          <w:rFonts w:hint="default" w:ascii="Times New Roman" w:hAnsi="Times New Roman" w:cs="Times New Roman"/>
          <w:sz w:val="24"/>
          <w:szCs w:val="24"/>
        </w:rPr>
        <w:t xml:space="preserve"> in specific pathogen-free-conditions. All efforts were made to minimize the animals’ suffering and reduc</w:t>
      </w:r>
      <w:r>
        <w:rPr>
          <w:rFonts w:hint="default" w:ascii="Times New Roman" w:hAnsi="Times New Roman" w:cs="Times New Roman"/>
          <w:sz w:val="24"/>
          <w:szCs w:val="24"/>
        </w:rPr>
        <w:t>e</w:t>
      </w:r>
      <w:r>
        <w:rPr>
          <w:rFonts w:hint="default" w:ascii="Times New Roman" w:hAnsi="Times New Roman" w:cs="Times New Roman"/>
          <w:sz w:val="24"/>
          <w:szCs w:val="24"/>
        </w:rPr>
        <w:t xml:space="preserve"> the frequency of animal use</w:t>
      </w:r>
      <w:r>
        <w:rPr>
          <w:rFonts w:hint="default" w:ascii="Times New Roman" w:hAnsi="Times New Roman" w:cs="Times New Roman"/>
          <w:sz w:val="24"/>
          <w:szCs w:val="24"/>
        </w:rPr>
        <w:t>.</w:t>
      </w:r>
    </w:p>
    <w:p>
      <w:pPr>
        <w:spacing w:after="0" w:line="360" w:lineRule="auto"/>
        <w:jc w:val="both"/>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Safety Evaluation </w:t>
      </w:r>
    </w:p>
    <w:p>
      <w:pPr>
        <w:widowControl/>
        <w:spacing w:after="0" w:line="360" w:lineRule="auto"/>
        <w:jc w:val="both"/>
        <w:rPr>
          <w:rFonts w:hint="default" w:ascii="Times New Roman" w:hAnsi="Times New Roman" w:eastAsia="Times New Roman" w:cs="Times New Roman"/>
          <w:sz w:val="24"/>
          <w:szCs w:val="24"/>
          <w14:ligatures w14:val="none"/>
        </w:rPr>
      </w:pPr>
      <w:r>
        <w:rPr>
          <w:rFonts w:hint="default" w:ascii="Times New Roman" w:hAnsi="Times New Roman" w:eastAsia="Times New Roman" w:cs="Times New Roman"/>
          <w:sz w:val="24"/>
          <w:szCs w:val="24"/>
          <w14:ligatures w14:val="none"/>
        </w:rPr>
        <w:t xml:space="preserve">The potential </w:t>
      </w:r>
      <w:bookmarkStart w:id="1" w:name="OLE_LINK6"/>
      <w:bookmarkStart w:id="2" w:name="OLE_LINK7"/>
      <w:r>
        <w:rPr>
          <w:rFonts w:hint="default" w:ascii="Times New Roman" w:hAnsi="Times New Roman" w:eastAsia="Times New Roman" w:cs="Times New Roman"/>
          <w:sz w:val="24"/>
          <w:szCs w:val="24"/>
          <w14:ligatures w14:val="none"/>
        </w:rPr>
        <w:t xml:space="preserve">biosafety of </w:t>
      </w:r>
      <w:bookmarkEnd w:id="1"/>
      <w:bookmarkEnd w:id="2"/>
      <w:r>
        <w:rPr>
          <w:rFonts w:hint="default" w:ascii="Times New Roman" w:hAnsi="Times New Roman" w:eastAsia="Times New Roman" w:cs="Times New Roman"/>
          <w:color w:val="000000"/>
          <w:sz w:val="24"/>
          <w:szCs w:val="24"/>
          <w:shd w:val="clear" w:color="auto" w:fill="FFFFFF"/>
          <w14:ligatures w14:val="none"/>
        </w:rPr>
        <w:t>KMO/DOX&amp;NA</w:t>
      </w:r>
      <w:r>
        <w:rPr>
          <w:rFonts w:hint="default" w:ascii="Times New Roman" w:hAnsi="Times New Roman" w:eastAsia="Times New Roman" w:cs="Times New Roman"/>
          <w:sz w:val="24"/>
          <w:szCs w:val="24"/>
          <w14:ligatures w14:val="none"/>
        </w:rPr>
        <w:t xml:space="preserve"> </w:t>
      </w:r>
      <w:r>
        <w:rPr>
          <w:rFonts w:hint="default" w:ascii="Times New Roman" w:hAnsi="Times New Roman" w:eastAsia="Times New Roman" w:cs="Times New Roman"/>
          <w:i/>
          <w:sz w:val="24"/>
          <w:szCs w:val="24"/>
          <w14:ligatures w14:val="none"/>
        </w:rPr>
        <w:t>in vivo</w:t>
      </w:r>
      <w:r>
        <w:rPr>
          <w:rFonts w:hint="default" w:ascii="Times New Roman" w:hAnsi="Times New Roman" w:eastAsia="Times New Roman" w:cs="Times New Roman"/>
          <w:sz w:val="24"/>
          <w:szCs w:val="24"/>
          <w14:ligatures w14:val="none"/>
        </w:rPr>
        <w:t xml:space="preserve"> was performed on BALB/c mice subjected to a subcutaneous injection of </w:t>
      </w:r>
      <w:r>
        <w:rPr>
          <w:rFonts w:hint="default" w:ascii="Times New Roman" w:hAnsi="Times New Roman" w:eastAsia="Times New Roman" w:cs="Times New Roman"/>
          <w:color w:val="000000"/>
          <w:sz w:val="24"/>
          <w:szCs w:val="24"/>
          <w:shd w:val="clear" w:color="auto" w:fill="FFFFFF"/>
          <w14:ligatures w14:val="none"/>
        </w:rPr>
        <w:t>50 µL</w:t>
      </w:r>
      <w:r>
        <w:rPr>
          <w:rFonts w:hint="default" w:ascii="Times New Roman" w:hAnsi="Times New Roman" w:eastAsia="Times New Roman" w:cs="Times New Roman"/>
          <w:sz w:val="24"/>
          <w:szCs w:val="24"/>
          <w14:ligatures w14:val="none"/>
        </w:rPr>
        <w:t xml:space="preserve"> </w:t>
      </w:r>
      <w:r>
        <w:rPr>
          <w:rFonts w:hint="default" w:ascii="Times New Roman" w:hAnsi="Times New Roman" w:eastAsia="Times New Roman" w:cs="Times New Roman"/>
          <w:color w:val="000000"/>
          <w:sz w:val="24"/>
          <w:szCs w:val="24"/>
          <w:shd w:val="clear" w:color="auto" w:fill="FFFFFF"/>
          <w14:ligatures w14:val="none"/>
        </w:rPr>
        <w:t>KMO/DOX&amp;NA</w:t>
      </w:r>
      <w:r>
        <w:rPr>
          <w:rFonts w:hint="default" w:ascii="Times New Roman" w:hAnsi="Times New Roman" w:eastAsia="Times New Roman" w:cs="Times New Roman"/>
          <w:sz w:val="24"/>
          <w:szCs w:val="24"/>
          <w14:ligatures w14:val="none"/>
        </w:rPr>
        <w:t xml:space="preserve"> into dorsal region. After 15 days, mice were sacrificed from all groups to collect vital organs (heart, liver, spleen, lung and kidney) and stained with H&amp;E to assess the morphological feature of these tissues. Moreover, the blood </w:t>
      </w:r>
      <w:r>
        <w:rPr>
          <w:rFonts w:hint="default" w:ascii="Times New Roman" w:hAnsi="Times New Roman" w:cs="Times New Roman"/>
          <w:sz w:val="24"/>
          <w:szCs w:val="24"/>
          <w14:ligatures w14:val="none"/>
        </w:rPr>
        <w:t xml:space="preserve">was </w:t>
      </w:r>
      <w:r>
        <w:rPr>
          <w:rFonts w:hint="default" w:ascii="Times New Roman" w:hAnsi="Times New Roman" w:eastAsia="Times New Roman" w:cs="Times New Roman"/>
          <w:sz w:val="24"/>
          <w:szCs w:val="24"/>
          <w14:ligatures w14:val="none"/>
        </w:rPr>
        <w:t>collected from orbital venous plexus at day of 0</w:t>
      </w:r>
      <w:r>
        <w:rPr>
          <w:rFonts w:hint="default" w:ascii="Times New Roman" w:hAnsi="Times New Roman" w:eastAsia="宋体" w:cs="Times New Roman"/>
          <w:sz w:val="24"/>
          <w:szCs w:val="24"/>
          <w:lang w:val="en-US" w:eastAsia="zh-CN"/>
          <w14:ligatures w14:val="none"/>
        </w:rPr>
        <w:t>, 7, and</w:t>
      </w:r>
      <w:r>
        <w:rPr>
          <w:rFonts w:hint="default" w:ascii="Times New Roman" w:hAnsi="Times New Roman" w:eastAsia="Times New Roman" w:cs="Times New Roman"/>
          <w:sz w:val="24"/>
          <w:szCs w:val="24"/>
          <w14:ligatures w14:val="none"/>
        </w:rPr>
        <w:t xml:space="preserve"> 1</w:t>
      </w:r>
      <w:r>
        <w:rPr>
          <w:rFonts w:hint="default" w:ascii="Times New Roman" w:hAnsi="Times New Roman" w:eastAsia="宋体" w:cs="Times New Roman"/>
          <w:sz w:val="24"/>
          <w:szCs w:val="24"/>
          <w:lang w:val="en-US" w:eastAsia="zh-CN"/>
          <w14:ligatures w14:val="none"/>
        </w:rPr>
        <w:t>5 days</w:t>
      </w:r>
      <w:r>
        <w:rPr>
          <w:rFonts w:hint="default" w:ascii="Times New Roman" w:hAnsi="Times New Roman" w:eastAsia="Times New Roman" w:cs="Times New Roman"/>
          <w:sz w:val="24"/>
          <w:szCs w:val="24"/>
          <w14:ligatures w14:val="none"/>
        </w:rPr>
        <w:t xml:space="preserve"> after post-injection</w:t>
      </w:r>
      <w:r>
        <w:rPr>
          <w:rFonts w:hint="default" w:ascii="Times New Roman" w:hAnsi="Times New Roman" w:cs="Times New Roman"/>
          <w:sz w:val="24"/>
          <w:szCs w:val="24"/>
          <w14:ligatures w14:val="none"/>
        </w:rPr>
        <w:t>. T</w:t>
      </w:r>
      <w:r>
        <w:rPr>
          <w:rFonts w:hint="default" w:ascii="Times New Roman" w:hAnsi="Times New Roman" w:eastAsia="Times New Roman" w:cs="Times New Roman"/>
          <w:sz w:val="24"/>
          <w:szCs w:val="24"/>
          <w14:ligatures w14:val="none"/>
        </w:rPr>
        <w:t xml:space="preserve">he major blood index was evaluated by hematology analyzer </w:t>
      </w:r>
      <w:r>
        <w:rPr>
          <w:rFonts w:hint="default" w:ascii="Times New Roman" w:hAnsi="Times New Roman" w:eastAsia="Times New Roman" w:cs="Times New Roman"/>
          <w:color w:val="231F20"/>
          <w:kern w:val="0"/>
          <w:sz w:val="24"/>
          <w:szCs w:val="24"/>
          <w14:ligatures w14:val="none"/>
        </w:rPr>
        <w:t>(SYSMEX-XN1000, Mindray, China)</w:t>
      </w:r>
      <w:r>
        <w:rPr>
          <w:rFonts w:hint="default" w:ascii="Times New Roman" w:hAnsi="Times New Roman" w:eastAsia="Times New Roman" w:cs="Times New Roman"/>
          <w:sz w:val="24"/>
          <w:szCs w:val="24"/>
          <w14:ligatures w14:val="none"/>
        </w:rPr>
        <w:t>.</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Statistical analysis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Graphpad Prism version 6 software and originPro 17 were utilized to analyze all the experimental data. All experimental data were recorded with the mean value standard deviation (mean ± SD). The student’s t-test was used for statistical analysis. The p value of &lt; 0.05 was considered statistically significant. *p &lt; 0.05, **p &lt; 0.01, ***p &lt; 0.001.</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br w:type="page"/>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Results</w:t>
      </w:r>
    </w:p>
    <w:p>
      <w:p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3068320" cy="2642870"/>
            <wp:effectExtent l="0" t="0" r="10160"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3068320" cy="2642870"/>
                    </a:xfrm>
                    <a:prstGeom prst="rect">
                      <a:avLst/>
                    </a:prstGeom>
                    <a:noFill/>
                    <a:ln>
                      <a:noFill/>
                    </a:ln>
                  </pic:spPr>
                </pic:pic>
              </a:graphicData>
            </a:graphic>
          </wp:inline>
        </w:drawing>
      </w:r>
    </w:p>
    <w:p>
      <w:pPr>
        <w:spacing w:after="0" w:line="360" w:lineRule="auto"/>
        <w:jc w:val="both"/>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Figure 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Uv–Vis absorption spectra of</w:t>
      </w:r>
      <w:r>
        <w:rPr>
          <w:rFonts w:hint="default" w:ascii="Times New Roman" w:hAnsi="Times New Roman" w:cs="Times New Roman"/>
          <w:sz w:val="24"/>
          <w:szCs w:val="24"/>
          <w:lang w:val="en-US" w:eastAsia="zh-CN"/>
        </w:rPr>
        <w:t xml:space="preserve"> </w:t>
      </w:r>
      <w:r>
        <w:rPr>
          <w:rFonts w:hint="default" w:ascii="Times New Roman" w:hAnsi="Times New Roman" w:eastAsia="Times New Roman" w:cs="Times New Roman"/>
          <w:color w:val="000000"/>
          <w:kern w:val="0"/>
          <w:sz w:val="24"/>
          <w:szCs w:val="24"/>
        </w:rPr>
        <w:t>KMO system</w:t>
      </w:r>
      <w:r>
        <w:rPr>
          <w:rFonts w:hint="default" w:ascii="Times New Roman" w:hAnsi="Times New Roman" w:eastAsia="宋体" w:cs="Times New Roman"/>
          <w:color w:val="000000"/>
          <w:kern w:val="0"/>
          <w:sz w:val="24"/>
          <w:szCs w:val="24"/>
          <w:lang w:val="en-US" w:eastAsia="zh-CN"/>
        </w:rPr>
        <w:t>.</w:t>
      </w:r>
    </w:p>
    <w:p>
      <w:pPr>
        <w:spacing w:after="0" w:line="360" w:lineRule="auto"/>
        <w:jc w:val="both"/>
        <w:rPr>
          <w:rFonts w:hint="default" w:ascii="Times New Roman" w:hAnsi="Times New Roman" w:eastAsia="Times New Roman" w:cs="Times New Roman"/>
          <w:color w:val="000000"/>
          <w:kern w:val="0"/>
          <w:sz w:val="24"/>
          <w:szCs w:val="24"/>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br w:type="page"/>
      </w: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4310" cy="1728470"/>
            <wp:effectExtent l="0" t="0" r="1397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rcRect l="1617" r="1031"/>
                    <a:stretch>
                      <a:fillRect/>
                    </a:stretch>
                  </pic:blipFill>
                  <pic:spPr>
                    <a:xfrm>
                      <a:off x="0" y="0"/>
                      <a:ext cx="5274310" cy="1728470"/>
                    </a:xfrm>
                    <a:prstGeom prst="rect">
                      <a:avLst/>
                    </a:prstGeom>
                    <a:noFill/>
                    <a:ln>
                      <a:noFill/>
                    </a:ln>
                  </pic:spPr>
                </pic:pic>
              </a:graphicData>
            </a:graphic>
          </wp:inline>
        </w:drawing>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Figure </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 xml:space="preserve">. </w:t>
      </w:r>
      <w:r>
        <w:rPr>
          <w:rFonts w:hint="default" w:ascii="Times New Roman" w:hAnsi="Times New Roman" w:eastAsia="Times New Roman" w:cs="Times New Roman"/>
          <w:color w:val="000000"/>
          <w:kern w:val="0"/>
          <w:sz w:val="24"/>
          <w:szCs w:val="24"/>
        </w:rPr>
        <w:t xml:space="preserve">Fluorescence spectra of </w:t>
      </w:r>
      <w:r>
        <w:rPr>
          <w:rFonts w:hint="default" w:ascii="Times New Roman" w:hAnsi="Times New Roman" w:eastAsia="宋体" w:cs="Times New Roman"/>
          <w:color w:val="000000"/>
          <w:kern w:val="0"/>
          <w:sz w:val="24"/>
          <w:szCs w:val="24"/>
          <w:lang w:val="en-US" w:eastAsia="zh-CN"/>
        </w:rPr>
        <w:t xml:space="preserve">(A) </w:t>
      </w:r>
      <w:r>
        <w:rPr>
          <w:rFonts w:hint="default" w:ascii="Times New Roman" w:hAnsi="Times New Roman" w:eastAsia="Times New Roman" w:cs="Times New Roman"/>
          <w:color w:val="000000"/>
          <w:kern w:val="0"/>
          <w:sz w:val="24"/>
          <w:szCs w:val="24"/>
        </w:rPr>
        <w:t>RDPP</w:t>
      </w:r>
      <w:r>
        <w:rPr>
          <w:rFonts w:hint="default" w:ascii="Times New Roman" w:hAnsi="Times New Roman" w:eastAsia="宋体" w:cs="Times New Roman"/>
          <w:color w:val="000000"/>
          <w:kern w:val="0"/>
          <w:sz w:val="24"/>
          <w:szCs w:val="24"/>
          <w:lang w:val="en-US" w:eastAsia="zh-CN"/>
        </w:rPr>
        <w:t xml:space="preserve">, (B) </w:t>
      </w:r>
      <w:r>
        <w:rPr>
          <w:rFonts w:hint="default" w:ascii="Times New Roman" w:hAnsi="Times New Roman" w:eastAsia="Times New Roman" w:cs="Times New Roman"/>
          <w:color w:val="000000"/>
          <w:kern w:val="0"/>
          <w:sz w:val="24"/>
          <w:szCs w:val="24"/>
        </w:rPr>
        <w:t>H</w:t>
      </w:r>
      <w:r>
        <w:rPr>
          <w:rFonts w:hint="default" w:ascii="Times New Roman" w:hAnsi="Times New Roman" w:eastAsia="Times New Roman" w:cs="Times New Roman"/>
          <w:color w:val="000000"/>
          <w:kern w:val="0"/>
          <w:sz w:val="24"/>
          <w:szCs w:val="24"/>
          <w:vertAlign w:val="subscript"/>
        </w:rPr>
        <w:t>2</w:t>
      </w:r>
      <w:r>
        <w:rPr>
          <w:rFonts w:hint="default" w:ascii="Times New Roman" w:hAnsi="Times New Roman" w:eastAsia="Times New Roman" w:cs="Times New Roman"/>
          <w:color w:val="000000"/>
          <w:kern w:val="0"/>
          <w:sz w:val="24"/>
          <w:szCs w:val="24"/>
        </w:rPr>
        <w:t>O</w:t>
      </w:r>
      <w:r>
        <w:rPr>
          <w:rFonts w:hint="default" w:ascii="Times New Roman" w:hAnsi="Times New Roman" w:eastAsia="Times New Roman" w:cs="Times New Roman"/>
          <w:color w:val="000000"/>
          <w:kern w:val="0"/>
          <w:sz w:val="24"/>
          <w:szCs w:val="24"/>
          <w:vertAlign w:val="subscript"/>
        </w:rPr>
        <w:t xml:space="preserve">2 </w:t>
      </w:r>
      <w:r>
        <w:rPr>
          <w:rFonts w:hint="default" w:ascii="Times New Roman" w:hAnsi="Times New Roman" w:eastAsia="Times New Roman" w:cs="Times New Roman"/>
          <w:color w:val="000000"/>
          <w:kern w:val="0"/>
          <w:sz w:val="24"/>
          <w:szCs w:val="24"/>
        </w:rPr>
        <w:t xml:space="preserve">+ </w:t>
      </w:r>
      <w:r>
        <w:rPr>
          <w:rFonts w:hint="default" w:ascii="Times New Roman" w:hAnsi="Times New Roman" w:eastAsia="宋体" w:cs="Times New Roman"/>
          <w:color w:val="000000"/>
          <w:kern w:val="0"/>
          <w:sz w:val="24"/>
          <w:szCs w:val="24"/>
          <w:lang w:val="en-US" w:eastAsia="zh-CN"/>
        </w:rPr>
        <w:t>RDPP</w:t>
      </w:r>
      <w:r>
        <w:rPr>
          <w:rFonts w:hint="default" w:ascii="Times New Roman" w:hAnsi="Times New Roman" w:eastAsia="Times New Roman" w:cs="Times New Roman"/>
          <w:color w:val="000000"/>
          <w:kern w:val="0"/>
          <w:sz w:val="24"/>
          <w:szCs w:val="24"/>
        </w:rPr>
        <w:t xml:space="preserve"> solution</w:t>
      </w:r>
      <w:r>
        <w:rPr>
          <w:rFonts w:hint="default" w:ascii="Times New Roman" w:hAnsi="Times New Roman" w:eastAsia="宋体" w:cs="Times New Roman"/>
          <w:color w:val="000000"/>
          <w:kern w:val="0"/>
          <w:sz w:val="24"/>
          <w:szCs w:val="24"/>
          <w:lang w:val="en-US" w:eastAsia="zh-CN"/>
        </w:rPr>
        <w:t>, and (C) KMO + RDPP solution.</w:t>
      </w:r>
      <w:r>
        <w:rPr>
          <w:rFonts w:hint="default" w:ascii="Times New Roman" w:hAnsi="Times New Roman" w:cs="Times New Roman"/>
          <w:sz w:val="24"/>
          <w:szCs w:val="24"/>
        </w:rPr>
        <w:br w:type="page"/>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415915" cy="1595120"/>
            <wp:effectExtent l="0" t="0" r="952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415915" cy="1595120"/>
                    </a:xfrm>
                    <a:prstGeom prst="rect">
                      <a:avLst/>
                    </a:prstGeom>
                    <a:noFill/>
                    <a:ln>
                      <a:noFill/>
                    </a:ln>
                  </pic:spPr>
                </pic:pic>
              </a:graphicData>
            </a:graphic>
          </wp:inline>
        </w:drawing>
      </w:r>
    </w:p>
    <w:p>
      <w:pPr>
        <w:spacing w:line="360" w:lineRule="auto"/>
        <w:rPr>
          <w:rFonts w:hint="default" w:ascii="Times New Roman" w:hAnsi="Times New Roman" w:eastAsia="Times New Roman" w:cs="Times New Roman"/>
          <w:color w:val="000000"/>
          <w:kern w:val="0"/>
          <w:sz w:val="24"/>
          <w:szCs w:val="24"/>
        </w:rPr>
      </w:pPr>
      <w:r>
        <w:rPr>
          <w:rFonts w:hint="default" w:ascii="Times New Roman" w:hAnsi="Times New Roman" w:cs="Times New Roman"/>
          <w:sz w:val="24"/>
          <w:szCs w:val="24"/>
          <w:lang w:val="en-US" w:eastAsia="zh-CN"/>
        </w:rPr>
        <w:t xml:space="preserve">Figure </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w:t>
      </w:r>
      <w:r>
        <w:rPr>
          <w:rFonts w:hint="default" w:ascii="Times New Roman" w:hAnsi="Times New Roman" w:eastAsia="Times New Roman" w:cs="Times New Roman"/>
          <w:color w:val="000000"/>
          <w:kern w:val="0"/>
          <w:sz w:val="24"/>
          <w:szCs w:val="24"/>
        </w:rPr>
        <w:t>(</w:t>
      </w:r>
      <w:r>
        <w:rPr>
          <w:rFonts w:hint="default" w:ascii="Times New Roman" w:hAnsi="Times New Roman" w:eastAsia="宋体" w:cs="Times New Roman"/>
          <w:color w:val="000000"/>
          <w:kern w:val="0"/>
          <w:sz w:val="24"/>
          <w:szCs w:val="24"/>
          <w:lang w:val="en-US" w:eastAsia="zh-CN"/>
        </w:rPr>
        <w:t>A</w:t>
      </w:r>
      <w:r>
        <w:rPr>
          <w:rFonts w:hint="default" w:ascii="Times New Roman" w:hAnsi="Times New Roman" w:eastAsia="Times New Roman" w:cs="Times New Roman"/>
          <w:color w:val="000000"/>
          <w:kern w:val="0"/>
          <w:sz w:val="24"/>
          <w:szCs w:val="24"/>
        </w:rPr>
        <w:t xml:space="preserve">) UV–vis absorption of DPBF </w:t>
      </w:r>
      <w:r>
        <w:rPr>
          <w:rFonts w:hint="default" w:ascii="Times New Roman" w:hAnsi="Times New Roman" w:eastAsia="宋体" w:cs="Times New Roman"/>
          <w:color w:val="000000"/>
          <w:kern w:val="0"/>
          <w:sz w:val="24"/>
          <w:szCs w:val="24"/>
          <w:lang w:val="en-US" w:eastAsia="zh-CN"/>
        </w:rPr>
        <w:t>after (A) NIR, (B) KMO + H</w:t>
      </w:r>
      <w:r>
        <w:rPr>
          <w:rFonts w:hint="default" w:ascii="Times New Roman" w:hAnsi="Times New Roman" w:eastAsia="宋体" w:cs="Times New Roman"/>
          <w:color w:val="000000"/>
          <w:kern w:val="0"/>
          <w:sz w:val="24"/>
          <w:szCs w:val="24"/>
          <w:vertAlign w:val="subscript"/>
          <w:lang w:val="en-US" w:eastAsia="zh-CN"/>
        </w:rPr>
        <w:t>2</w:t>
      </w:r>
      <w:r>
        <w:rPr>
          <w:rFonts w:hint="default" w:ascii="Times New Roman" w:hAnsi="Times New Roman" w:eastAsia="宋体" w:cs="Times New Roman"/>
          <w:color w:val="000000"/>
          <w:kern w:val="0"/>
          <w:sz w:val="24"/>
          <w:szCs w:val="24"/>
          <w:lang w:val="en-US" w:eastAsia="zh-CN"/>
        </w:rPr>
        <w:t>O</w:t>
      </w:r>
      <w:r>
        <w:rPr>
          <w:rFonts w:hint="default" w:ascii="Times New Roman" w:hAnsi="Times New Roman" w:eastAsia="宋体" w:cs="Times New Roman"/>
          <w:color w:val="000000"/>
          <w:kern w:val="0"/>
          <w:sz w:val="24"/>
          <w:szCs w:val="24"/>
          <w:vertAlign w:val="subscript"/>
          <w:lang w:val="en-US" w:eastAsia="zh-CN"/>
        </w:rPr>
        <w:t>2</w:t>
      </w:r>
      <w:r>
        <w:rPr>
          <w:rFonts w:hint="default" w:ascii="Times New Roman" w:hAnsi="Times New Roman" w:eastAsia="宋体" w:cs="Times New Roman"/>
          <w:color w:val="000000"/>
          <w:kern w:val="0"/>
          <w:sz w:val="24"/>
          <w:szCs w:val="24"/>
          <w:lang w:val="en-US" w:eastAsia="zh-CN"/>
        </w:rPr>
        <w:t>, and (C) KMO + NIR treatment</w:t>
      </w:r>
      <w:r>
        <w:rPr>
          <w:rFonts w:hint="default" w:ascii="Times New Roman" w:hAnsi="Times New Roman" w:eastAsia="Times New Roman" w:cs="Times New Roman"/>
          <w:color w:val="000000"/>
          <w:kern w:val="0"/>
          <w:sz w:val="24"/>
          <w:szCs w:val="24"/>
        </w:rPr>
        <w:t>.</w:t>
      </w:r>
    </w:p>
    <w:p>
      <w:pPr>
        <w:spacing w:line="360" w:lineRule="auto"/>
        <w:rPr>
          <w:rFonts w:hint="default" w:ascii="Times New Roman" w:hAnsi="Times New Roman" w:eastAsia="Times New Roman" w:cs="Times New Roman"/>
          <w:color w:val="000000"/>
          <w:kern w:val="0"/>
          <w:sz w:val="24"/>
          <w:szCs w:val="24"/>
        </w:rPr>
      </w:pPr>
      <w:r>
        <w:rPr>
          <w:rFonts w:hint="default" w:ascii="Times New Roman" w:hAnsi="Times New Roman" w:eastAsia="Times New Roman" w:cs="Times New Roman"/>
          <w:color w:val="000000"/>
          <w:kern w:val="0"/>
          <w:sz w:val="24"/>
          <w:szCs w:val="24"/>
        </w:rPr>
        <w:br w:type="page"/>
      </w:r>
    </w:p>
    <w:p>
      <w:pPr>
        <w:spacing w:line="360" w:lineRule="auto"/>
        <w:rPr>
          <w:rFonts w:hint="default" w:ascii="Times New Roman" w:hAnsi="Times New Roman" w:eastAsia="Times New Roman" w:cs="Times New Roman"/>
          <w:color w:val="000000"/>
          <w:kern w:val="0"/>
          <w:sz w:val="24"/>
          <w:szCs w:val="24"/>
        </w:rPr>
      </w:pPr>
      <w:r>
        <w:rPr>
          <w:rFonts w:hint="default" w:ascii="Times New Roman" w:hAnsi="Times New Roman" w:cs="Times New Roman"/>
          <w:sz w:val="24"/>
          <w:szCs w:val="24"/>
        </w:rPr>
        <w:drawing>
          <wp:inline distT="0" distB="0" distL="114300" distR="114300">
            <wp:extent cx="5274310" cy="2138680"/>
            <wp:effectExtent l="0" t="0" r="13970"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74310" cy="2138680"/>
                    </a:xfrm>
                    <a:prstGeom prst="rect">
                      <a:avLst/>
                    </a:prstGeom>
                    <a:noFill/>
                    <a:ln>
                      <a:noFill/>
                    </a:ln>
                  </pic:spPr>
                </pic:pic>
              </a:graphicData>
            </a:graphic>
          </wp:inline>
        </w:drawing>
      </w:r>
    </w:p>
    <w:p>
      <w:pPr>
        <w:pStyle w:val="2"/>
        <w:keepNext w:val="0"/>
        <w:keepLines w:val="0"/>
        <w:widowControl/>
        <w:suppressLineNumbers w:val="0"/>
        <w:kinsoku/>
        <w:wordWrap/>
        <w:overflowPunct/>
        <w:bidi w:val="0"/>
        <w:spacing w:before="0" w:beforeAutospacing="0" w:after="0" w:afterAutospacing="0" w:line="360" w:lineRule="auto"/>
        <w:ind w:left="0"/>
        <w:jc w:val="both"/>
        <w:rPr>
          <w:rFonts w:hint="default" w:ascii="Times New Roman" w:hAnsi="Times New Roman" w:cs="Times New Roman"/>
          <w:sz w:val="24"/>
          <w:szCs w:val="24"/>
          <w:lang w:val="en-US" w:eastAsia="zh-CN"/>
        </w:rPr>
      </w:pPr>
    </w:p>
    <w:p>
      <w:pPr>
        <w:pStyle w:val="2"/>
        <w:keepNext w:val="0"/>
        <w:keepLines w:val="0"/>
        <w:widowControl/>
        <w:suppressLineNumbers w:val="0"/>
        <w:kinsoku/>
        <w:wordWrap/>
        <w:overflowPunct/>
        <w:bidi w:val="0"/>
        <w:spacing w:before="0" w:beforeAutospacing="0" w:after="0" w:afterAutospacing="0" w:line="360" w:lineRule="auto"/>
        <w:ind w:left="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Figure </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Photographs o</w:t>
      </w:r>
      <w:r>
        <w:rPr>
          <w:rFonts w:hint="default" w:ascii="Times New Roman" w:hAnsi="Times New Roman" w:cs="Times New Roman" w:eastAsiaTheme="minorEastAsia"/>
          <w:kern w:val="2"/>
          <w:sz w:val="24"/>
          <w:szCs w:val="24"/>
          <w:lang w:val="en-US" w:eastAsia="zh-CN" w:bidi="ar-SA"/>
        </w:rPr>
        <w:t>f KMnO</w:t>
      </w:r>
      <w:r>
        <w:rPr>
          <w:rFonts w:hint="default" w:ascii="Times New Roman" w:hAnsi="Times New Roman" w:cs="Times New Roman" w:eastAsiaTheme="minorEastAsia"/>
          <w:kern w:val="2"/>
          <w:sz w:val="24"/>
          <w:szCs w:val="24"/>
          <w:vertAlign w:val="subscript"/>
          <w:lang w:val="en-US" w:eastAsia="zh-CN" w:bidi="ar-SA"/>
        </w:rPr>
        <w:t>4</w:t>
      </w:r>
      <w:r>
        <w:rPr>
          <w:rFonts w:hint="default" w:ascii="Times New Roman" w:hAnsi="Times New Roman" w:cs="Times New Roman"/>
          <w:kern w:val="2"/>
          <w:sz w:val="24"/>
          <w:szCs w:val="24"/>
          <w:vertAlign w:val="subscript"/>
          <w:lang w:val="en-US" w:eastAsia="zh-CN" w:bidi="ar-SA"/>
        </w:rPr>
        <w:t xml:space="preserve"> </w:t>
      </w:r>
      <w:r>
        <w:rPr>
          <w:rFonts w:hint="default" w:ascii="Times New Roman" w:hAnsi="Times New Roman" w:cs="Times New Roman" w:eastAsiaTheme="minorEastAsia"/>
          <w:kern w:val="2"/>
          <w:sz w:val="24"/>
          <w:szCs w:val="24"/>
          <w:lang w:val="en-US" w:eastAsia="zh-CN" w:bidi="ar-SA"/>
        </w:rPr>
        <w:t>+</w:t>
      </w:r>
      <w:r>
        <w:rPr>
          <w:rFonts w:hint="default" w:ascii="Times New Roman" w:hAnsi="Times New Roman" w:cs="Times New Roman"/>
          <w:kern w:val="2"/>
          <w:sz w:val="24"/>
          <w:szCs w:val="24"/>
          <w:lang w:val="en-US" w:eastAsia="zh-CN" w:bidi="ar-SA"/>
        </w:rPr>
        <w:t xml:space="preserve"> </w:t>
      </w:r>
      <w:r>
        <w:rPr>
          <w:rFonts w:hint="default" w:ascii="Times New Roman" w:hAnsi="Times New Roman" w:cs="Times New Roman" w:eastAsiaTheme="minorEastAsia"/>
          <w:kern w:val="2"/>
          <w:sz w:val="24"/>
          <w:szCs w:val="24"/>
          <w:lang w:val="en-US" w:eastAsia="zh-CN" w:bidi="ar-SA"/>
        </w:rPr>
        <w:t>DOX</w:t>
      </w:r>
      <w:r>
        <w:rPr>
          <w:rFonts w:hint="default" w:ascii="Times New Roman" w:hAnsi="Times New Roman" w:cs="Times New Roman"/>
          <w:kern w:val="2"/>
          <w:sz w:val="24"/>
          <w:szCs w:val="24"/>
          <w:lang w:val="en-US" w:eastAsia="zh-CN" w:bidi="ar-SA"/>
        </w:rPr>
        <w:t xml:space="preserve"> </w:t>
      </w:r>
      <w:r>
        <w:rPr>
          <w:rFonts w:hint="default" w:ascii="Times New Roman" w:hAnsi="Times New Roman" w:cs="Times New Roman" w:eastAsiaTheme="minorEastAsia"/>
          <w:kern w:val="2"/>
          <w:sz w:val="24"/>
          <w:szCs w:val="24"/>
          <w:lang w:val="en-US" w:eastAsia="zh-CN" w:bidi="ar-SA"/>
        </w:rPr>
        <w:t>+</w:t>
      </w:r>
      <w:r>
        <w:rPr>
          <w:rFonts w:hint="default" w:ascii="Times New Roman" w:hAnsi="Times New Roman" w:cs="Times New Roman"/>
          <w:kern w:val="2"/>
          <w:sz w:val="24"/>
          <w:szCs w:val="24"/>
          <w:lang w:val="en-US" w:eastAsia="zh-CN" w:bidi="ar-SA"/>
        </w:rPr>
        <w:t xml:space="preserve"> </w:t>
      </w:r>
      <w:r>
        <w:rPr>
          <w:rFonts w:hint="default" w:ascii="Times New Roman" w:hAnsi="Times New Roman" w:cs="Times New Roman" w:eastAsiaTheme="minorEastAsia"/>
          <w:kern w:val="2"/>
          <w:sz w:val="24"/>
          <w:szCs w:val="24"/>
          <w:lang w:val="en-US" w:eastAsia="zh-CN" w:bidi="ar-SA"/>
        </w:rPr>
        <w:t>NA</w:t>
      </w:r>
      <w:r>
        <w:rPr>
          <w:rFonts w:hint="default" w:ascii="Times New Roman" w:hAnsi="Times New Roman" w:cs="Times New Roman"/>
          <w:kern w:val="2"/>
          <w:sz w:val="24"/>
          <w:szCs w:val="24"/>
          <w:lang w:val="en-US" w:eastAsia="zh-CN" w:bidi="ar-SA"/>
        </w:rPr>
        <w:t xml:space="preserve"> </w:t>
      </w:r>
      <w:r>
        <w:rPr>
          <w:rFonts w:hint="default" w:ascii="Times New Roman" w:hAnsi="Times New Roman" w:cs="Times New Roman" w:eastAsiaTheme="minorEastAsia"/>
          <w:kern w:val="2"/>
          <w:sz w:val="24"/>
          <w:szCs w:val="24"/>
          <w:lang w:val="en-US" w:eastAsia="zh-CN" w:bidi="ar-SA"/>
        </w:rPr>
        <w:t xml:space="preserve">mixing </w:t>
      </w:r>
      <w:r>
        <w:rPr>
          <w:rFonts w:hint="default" w:ascii="Times New Roman" w:hAnsi="Times New Roman" w:cs="Times New Roman"/>
          <w:sz w:val="24"/>
          <w:szCs w:val="24"/>
          <w:lang w:val="en-US" w:eastAsia="zh-CN"/>
        </w:rPr>
        <w:t xml:space="preserve">solution, </w:t>
      </w:r>
      <w:r>
        <w:rPr>
          <w:rFonts w:hint="default" w:ascii="Times New Roman" w:hAnsi="Times New Roman" w:cs="Times New Roman"/>
          <w:sz w:val="24"/>
          <w:szCs w:val="24"/>
          <w:lang w:val="en-US" w:eastAsia="zh-CN"/>
        </w:rPr>
        <w:t>OA</w:t>
      </w:r>
      <w:r>
        <w:rPr>
          <w:rFonts w:hint="default" w:ascii="Times New Roman" w:hAnsi="Times New Roman" w:cs="Times New Roman"/>
          <w:sz w:val="24"/>
          <w:szCs w:val="24"/>
          <w:lang w:val="en-US" w:eastAsia="zh-CN"/>
        </w:rPr>
        <w:t xml:space="preserve">, and </w:t>
      </w:r>
      <w:r>
        <w:rPr>
          <w:rFonts w:hint="default" w:ascii="Times New Roman" w:hAnsi="Times New Roman" w:cs="Times New Roman"/>
          <w:sz w:val="24"/>
          <w:szCs w:val="24"/>
          <w:lang w:val="en-US" w:eastAsia="zh-CN"/>
        </w:rPr>
        <w:t>KMO/DOX&amp;NA</w:t>
      </w:r>
      <w:r>
        <w:rPr>
          <w:rFonts w:hint="default" w:ascii="Times New Roman" w:hAnsi="Times New Roman" w:cs="Times New Roman"/>
          <w:sz w:val="24"/>
          <w:szCs w:val="24"/>
          <w:lang w:val="en-US" w:eastAsia="zh-CN"/>
        </w:rPr>
        <w:t xml:space="preserve"> at room temperature. </w:t>
      </w:r>
    </w:p>
    <w:p>
      <w:pPr>
        <w:spacing w:line="360" w:lineRule="auto"/>
        <w:rPr>
          <w:rFonts w:hint="default" w:ascii="Times New Roman" w:hAnsi="Times New Roman" w:eastAsia="Times New Roman" w:cs="Times New Roman"/>
          <w:color w:val="000000"/>
          <w:kern w:val="0"/>
          <w:sz w:val="24"/>
          <w:szCs w:val="24"/>
        </w:rPr>
      </w:pPr>
    </w:p>
    <w:p>
      <w:pPr>
        <w:spacing w:line="360" w:lineRule="auto"/>
        <w:rPr>
          <w:rFonts w:hint="default" w:ascii="Times New Roman" w:hAnsi="Times New Roman" w:eastAsia="Times New Roman" w:cs="Times New Roman"/>
          <w:color w:val="000000"/>
          <w:kern w:val="0"/>
          <w:sz w:val="24"/>
          <w:szCs w:val="24"/>
        </w:rPr>
      </w:pPr>
      <w:r>
        <w:rPr>
          <w:rFonts w:hint="default" w:ascii="Times New Roman" w:hAnsi="Times New Roman" w:eastAsia="Times New Roman" w:cs="Times New Roman"/>
          <w:color w:val="000000"/>
          <w:kern w:val="0"/>
          <w:sz w:val="24"/>
          <w:szCs w:val="24"/>
        </w:rPr>
        <w:br w:type="page"/>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8595" cy="2567305"/>
            <wp:effectExtent l="0" t="0" r="4445"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268595" cy="2567305"/>
                    </a:xfrm>
                    <a:prstGeom prst="rect">
                      <a:avLst/>
                    </a:prstGeom>
                    <a:noFill/>
                    <a:ln>
                      <a:noFill/>
                    </a:ln>
                  </pic:spPr>
                </pic:pic>
              </a:graphicData>
            </a:graphic>
          </wp:inline>
        </w:drawing>
      </w:r>
    </w:p>
    <w:p>
      <w:pPr>
        <w:keepNext w:val="0"/>
        <w:keepLines w:val="0"/>
        <w:widowControl/>
        <w:suppressLineNumbers w:val="0"/>
        <w:spacing w:line="360" w:lineRule="auto"/>
        <w:jc w:val="both"/>
        <w:rPr>
          <w:rFonts w:hint="default" w:ascii="Times New Roman" w:hAnsi="Times New Roman" w:eastAsia="Times New Roman" w:cs="Times New Roman"/>
          <w:color w:val="000000"/>
          <w:kern w:val="0"/>
          <w:sz w:val="24"/>
          <w:szCs w:val="24"/>
        </w:rPr>
      </w:pPr>
      <w:r>
        <w:rPr>
          <w:rFonts w:hint="default" w:ascii="Times New Roman" w:hAnsi="Times New Roman" w:cs="Times New Roman"/>
          <w:sz w:val="24"/>
          <w:szCs w:val="24"/>
          <w:lang w:val="en-US" w:eastAsia="zh-CN"/>
        </w:rPr>
        <w:t xml:space="preserve">Figure </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A</w:t>
      </w:r>
      <w:r>
        <w:rPr>
          <w:rFonts w:hint="default" w:ascii="Times New Roman" w:hAnsi="Times New Roman" w:cs="Times New Roman"/>
          <w:sz w:val="24"/>
          <w:szCs w:val="24"/>
          <w:lang w:val="en-US" w:eastAsia="zh-CN"/>
        </w:rPr>
        <w:t xml:space="preserve">) </w:t>
      </w:r>
      <w:bookmarkStart w:id="3" w:name="OLE_LINK1"/>
      <w:r>
        <w:rPr>
          <w:rFonts w:hint="default" w:ascii="Times New Roman" w:hAnsi="Times New Roman" w:cs="Times New Roman"/>
          <w:sz w:val="24"/>
          <w:szCs w:val="24"/>
          <w:lang w:val="en-US" w:eastAsia="zh-CN"/>
        </w:rPr>
        <w:t xml:space="preserve">The activity of </w:t>
      </w:r>
      <w:bookmarkEnd w:id="3"/>
      <w:r>
        <w:rPr>
          <w:rFonts w:hint="default" w:ascii="Times New Roman" w:hAnsi="Times New Roman" w:cs="Times New Roman"/>
          <w:sz w:val="24"/>
          <w:szCs w:val="24"/>
          <w:lang w:val="en-US" w:eastAsia="zh-CN"/>
        </w:rPr>
        <w:t>N</w:t>
      </w:r>
      <w:r>
        <w:rPr>
          <w:rFonts w:hint="default" w:ascii="Times New Roman" w:hAnsi="Times New Roman" w:cs="Times New Roman"/>
          <w:sz w:val="24"/>
          <w:szCs w:val="24"/>
          <w:lang w:val="en-US" w:eastAsia="zh-CN"/>
        </w:rPr>
        <w:t xml:space="preserve">A </w:t>
      </w:r>
      <w:r>
        <w:rPr>
          <w:rFonts w:hint="default" w:ascii="Times New Roman" w:hAnsi="Times New Roman" w:eastAsia="Times New Roman" w:cs="Times New Roman"/>
          <w:color w:val="000000"/>
          <w:kern w:val="0"/>
          <w:sz w:val="24"/>
          <w:szCs w:val="24"/>
          <w:lang w:val="en-US" w:eastAsia="zh-CN"/>
        </w:rPr>
        <w:t xml:space="preserve">in fibrous plates after different time treatments for </w:t>
      </w:r>
      <w:r>
        <w:rPr>
          <w:rFonts w:hint="default" w:ascii="Times New Roman" w:hAnsi="Times New Roman" w:eastAsia="Times New Roman" w:cs="Times New Roman"/>
          <w:color w:val="000000"/>
          <w:kern w:val="0"/>
          <w:sz w:val="24"/>
          <w:szCs w:val="24"/>
          <w:lang w:val="en-US" w:eastAsia="zh-CN"/>
        </w:rPr>
        <w:t>8 min</w:t>
      </w:r>
      <w:r>
        <w:rPr>
          <w:rFonts w:hint="default" w:ascii="Times New Roman" w:hAnsi="Times New Roman" w:eastAsia="Times New Roman" w:cs="Times New Roman"/>
          <w:color w:val="000000"/>
          <w:kern w:val="0"/>
          <w:sz w:val="24"/>
          <w:szCs w:val="24"/>
          <w:lang w:val="en-US" w:eastAsia="zh-CN"/>
        </w:rPr>
        <w:t xml:space="preserve"> (3</w:t>
      </w:r>
      <w:r>
        <w:rPr>
          <w:rFonts w:hint="default" w:ascii="Times New Roman" w:hAnsi="Times New Roman" w:eastAsia="Times New Roman" w:cs="Times New Roman"/>
          <w:color w:val="000000"/>
          <w:kern w:val="0"/>
          <w:sz w:val="24"/>
          <w:szCs w:val="24"/>
          <w:lang w:val="en-US" w:eastAsia="zh-CN"/>
        </w:rPr>
        <w:t>0</w:t>
      </w:r>
      <w:r>
        <w:rPr>
          <w:rFonts w:hint="default" w:ascii="Times New Roman" w:hAnsi="Times New Roman" w:eastAsia="Times New Roman" w:cs="Times New Roman"/>
          <w:color w:val="000000"/>
          <w:kern w:val="0"/>
          <w:sz w:val="24"/>
          <w:szCs w:val="24"/>
          <w:lang w:val="en-US" w:eastAsia="zh-CN"/>
        </w:rPr>
        <w:t xml:space="preserve"> °C: 1</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 xml:space="preserve">3, </w:t>
      </w:r>
      <w:r>
        <w:rPr>
          <w:rFonts w:hint="default" w:ascii="Times New Roman" w:hAnsi="Times New Roman" w:eastAsia="Times New Roman" w:cs="Times New Roman"/>
          <w:color w:val="000000"/>
          <w:kern w:val="0"/>
          <w:sz w:val="24"/>
          <w:szCs w:val="24"/>
          <w:lang w:val="en-US" w:eastAsia="zh-CN"/>
        </w:rPr>
        <w:t>35</w:t>
      </w:r>
      <w:r>
        <w:rPr>
          <w:rFonts w:hint="default" w:ascii="Times New Roman" w:hAnsi="Times New Roman" w:eastAsia="Times New Roman" w:cs="Times New Roman"/>
          <w:color w:val="000000"/>
          <w:kern w:val="0"/>
          <w:sz w:val="24"/>
          <w:szCs w:val="24"/>
          <w:lang w:val="en-US" w:eastAsia="zh-CN"/>
        </w:rPr>
        <w:t xml:space="preserve"> °C: 4</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6, 4</w:t>
      </w:r>
      <w:r>
        <w:rPr>
          <w:rFonts w:hint="default" w:ascii="Times New Roman" w:hAnsi="Times New Roman" w:eastAsia="Times New Roman" w:cs="Times New Roman"/>
          <w:color w:val="000000"/>
          <w:kern w:val="0"/>
          <w:sz w:val="24"/>
          <w:szCs w:val="24"/>
          <w:lang w:val="en-US" w:eastAsia="zh-CN"/>
        </w:rPr>
        <w:t>0</w:t>
      </w:r>
      <w:r>
        <w:rPr>
          <w:rFonts w:hint="default" w:ascii="Times New Roman" w:hAnsi="Times New Roman" w:eastAsia="Times New Roman" w:cs="Times New Roman"/>
          <w:color w:val="000000"/>
          <w:kern w:val="0"/>
          <w:sz w:val="24"/>
          <w:szCs w:val="24"/>
          <w:lang w:val="en-US" w:eastAsia="zh-CN"/>
        </w:rPr>
        <w:t xml:space="preserve"> °C: 7</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 xml:space="preserve">9, </w:t>
      </w:r>
      <w:r>
        <w:rPr>
          <w:rFonts w:hint="default" w:ascii="Times New Roman" w:hAnsi="Times New Roman" w:eastAsia="Times New Roman" w:cs="Times New Roman"/>
          <w:color w:val="000000"/>
          <w:kern w:val="0"/>
          <w:sz w:val="24"/>
          <w:szCs w:val="24"/>
          <w:lang w:val="en-US" w:eastAsia="zh-CN"/>
        </w:rPr>
        <w:t>45</w:t>
      </w:r>
      <w:r>
        <w:rPr>
          <w:rFonts w:hint="default" w:ascii="Times New Roman" w:hAnsi="Times New Roman" w:eastAsia="Times New Roman" w:cs="Times New Roman"/>
          <w:color w:val="000000"/>
          <w:kern w:val="0"/>
          <w:sz w:val="24"/>
          <w:szCs w:val="24"/>
          <w:lang w:val="en-US" w:eastAsia="zh-CN"/>
        </w:rPr>
        <w:t xml:space="preserve"> °C: 10</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12, 5</w:t>
      </w:r>
      <w:r>
        <w:rPr>
          <w:rFonts w:hint="default" w:ascii="Times New Roman" w:hAnsi="Times New Roman" w:eastAsia="Times New Roman" w:cs="Times New Roman"/>
          <w:color w:val="000000"/>
          <w:kern w:val="0"/>
          <w:sz w:val="24"/>
          <w:szCs w:val="24"/>
          <w:lang w:val="en-US" w:eastAsia="zh-CN"/>
        </w:rPr>
        <w:t>0</w:t>
      </w:r>
      <w:r>
        <w:rPr>
          <w:rFonts w:hint="default" w:ascii="Times New Roman" w:hAnsi="Times New Roman" w:eastAsia="Times New Roman" w:cs="Times New Roman"/>
          <w:color w:val="000000"/>
          <w:kern w:val="0"/>
          <w:sz w:val="24"/>
          <w:szCs w:val="24"/>
          <w:lang w:val="en-US" w:eastAsia="zh-CN"/>
        </w:rPr>
        <w:t>°C: 13</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 xml:space="preserve">15, and </w:t>
      </w:r>
      <w:r>
        <w:rPr>
          <w:rFonts w:hint="default" w:ascii="Times New Roman" w:hAnsi="Times New Roman" w:eastAsia="Times New Roman" w:cs="Times New Roman"/>
          <w:color w:val="000000"/>
          <w:kern w:val="0"/>
          <w:sz w:val="24"/>
          <w:szCs w:val="24"/>
          <w:lang w:val="en-US" w:eastAsia="zh-CN"/>
        </w:rPr>
        <w:t>55</w:t>
      </w:r>
      <w:r>
        <w:rPr>
          <w:rFonts w:hint="default" w:ascii="Times New Roman" w:hAnsi="Times New Roman" w:eastAsia="Times New Roman" w:cs="Times New Roman"/>
          <w:color w:val="000000"/>
          <w:kern w:val="0"/>
          <w:sz w:val="24"/>
          <w:szCs w:val="24"/>
          <w:lang w:val="en-US" w:eastAsia="zh-CN"/>
        </w:rPr>
        <w:t xml:space="preserve"> °C: 16</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18). (</w:t>
      </w:r>
      <w:r>
        <w:rPr>
          <w:rFonts w:hint="default" w:ascii="Times New Roman" w:hAnsi="Times New Roman" w:eastAsia="Times New Roman" w:cs="Times New Roman"/>
          <w:color w:val="000000"/>
          <w:kern w:val="0"/>
          <w:sz w:val="24"/>
          <w:szCs w:val="24"/>
          <w:lang w:val="en-US" w:eastAsia="zh-CN"/>
        </w:rPr>
        <w:t>F</w:t>
      </w:r>
      <w:r>
        <w:rPr>
          <w:rFonts w:hint="default" w:ascii="Times New Roman" w:hAnsi="Times New Roman" w:eastAsia="Times New Roman" w:cs="Times New Roman"/>
          <w:color w:val="000000"/>
          <w:kern w:val="0"/>
          <w:sz w:val="24"/>
          <w:szCs w:val="24"/>
          <w:lang w:val="en-US" w:eastAsia="zh-CN"/>
        </w:rPr>
        <w:t xml:space="preserve">) </w:t>
      </w:r>
      <w:r>
        <w:rPr>
          <w:rFonts w:hint="default" w:ascii="Times New Roman" w:hAnsi="Times New Roman" w:cs="Times New Roman"/>
          <w:sz w:val="24"/>
          <w:szCs w:val="24"/>
          <w:lang w:val="en-US" w:eastAsia="zh-CN"/>
        </w:rPr>
        <w:t>The activity of</w:t>
      </w:r>
      <w:r>
        <w:rPr>
          <w:rFonts w:hint="default" w:ascii="Times New Roman" w:hAnsi="Times New Roman" w:eastAsia="Times New Roman" w:cs="Times New Roman"/>
          <w:color w:val="000000"/>
          <w:kern w:val="0"/>
          <w:sz w:val="24"/>
          <w:szCs w:val="24"/>
          <w:lang w:val="en-US" w:eastAsia="zh-CN"/>
        </w:rPr>
        <w:t xml:space="preserve"> in fibrous plates after different treatments for </w:t>
      </w:r>
      <w:r>
        <w:rPr>
          <w:rFonts w:hint="default" w:ascii="Times New Roman" w:hAnsi="Times New Roman" w:eastAsia="Times New Roman" w:cs="Times New Roman"/>
          <w:color w:val="000000"/>
          <w:kern w:val="0"/>
          <w:sz w:val="24"/>
          <w:szCs w:val="24"/>
          <w:lang w:val="en-US" w:eastAsia="zh-CN"/>
        </w:rPr>
        <w:t>8 min</w:t>
      </w:r>
      <w:r>
        <w:rPr>
          <w:rFonts w:hint="default" w:ascii="Times New Roman" w:hAnsi="Times New Roman" w:eastAsia="Times New Roman" w:cs="Times New Roman"/>
          <w:color w:val="000000"/>
          <w:kern w:val="0"/>
          <w:sz w:val="24"/>
          <w:szCs w:val="24"/>
          <w:lang w:val="en-US" w:eastAsia="zh-CN"/>
        </w:rPr>
        <w:t xml:space="preserve"> (PBS: 1</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3, H</w:t>
      </w:r>
      <w:r>
        <w:rPr>
          <w:rFonts w:hint="default" w:ascii="Times New Roman" w:hAnsi="Times New Roman" w:eastAsia="Times New Roman" w:cs="Times New Roman"/>
          <w:color w:val="000000"/>
          <w:kern w:val="0"/>
          <w:sz w:val="24"/>
          <w:szCs w:val="24"/>
          <w:vertAlign w:val="subscript"/>
          <w:lang w:val="en-US" w:eastAsia="zh-CN"/>
        </w:rPr>
        <w:t>2</w:t>
      </w:r>
      <w:r>
        <w:rPr>
          <w:rFonts w:hint="default" w:ascii="Times New Roman" w:hAnsi="Times New Roman" w:eastAsia="Times New Roman" w:cs="Times New Roman"/>
          <w:color w:val="000000"/>
          <w:kern w:val="0"/>
          <w:sz w:val="24"/>
          <w:szCs w:val="24"/>
          <w:lang w:val="en-US" w:eastAsia="zh-CN"/>
        </w:rPr>
        <w:t>O</w:t>
      </w:r>
      <w:r>
        <w:rPr>
          <w:rFonts w:hint="default" w:ascii="Times New Roman" w:hAnsi="Times New Roman" w:eastAsia="Times New Roman" w:cs="Times New Roman"/>
          <w:color w:val="000000"/>
          <w:kern w:val="0"/>
          <w:sz w:val="24"/>
          <w:szCs w:val="24"/>
          <w:vertAlign w:val="subscript"/>
          <w:lang w:val="en-US" w:eastAsia="zh-CN"/>
        </w:rPr>
        <w:t>2</w:t>
      </w:r>
      <w:r>
        <w:rPr>
          <w:rFonts w:hint="default" w:ascii="Times New Roman" w:hAnsi="Times New Roman" w:eastAsia="Times New Roman" w:cs="Times New Roman"/>
          <w:color w:val="000000"/>
          <w:kern w:val="0"/>
          <w:sz w:val="24"/>
          <w:szCs w:val="24"/>
          <w:lang w:val="en-US" w:eastAsia="zh-CN"/>
        </w:rPr>
        <w:t>: 4</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6, GSH: 7</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9, pH = 6.5: 10</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12, TME: 13</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15, and TME + NIR: 16</w:t>
      </w:r>
      <w:r>
        <w:rPr>
          <w:rFonts w:hint="default" w:ascii="Times New Roman" w:hAnsi="Times New Roman" w:eastAsia="Times New Roman" w:cs="Times New Roman"/>
          <w:color w:val="000000"/>
          <w:kern w:val="0"/>
          <w:sz w:val="24"/>
          <w:szCs w:val="24"/>
          <w:lang w:val="en-US" w:eastAsia="zh-CN"/>
        </w:rPr>
        <w:t>-</w:t>
      </w:r>
      <w:r>
        <w:rPr>
          <w:rFonts w:hint="default" w:ascii="Times New Roman" w:hAnsi="Times New Roman" w:eastAsia="Times New Roman" w:cs="Times New Roman"/>
          <w:color w:val="000000"/>
          <w:kern w:val="0"/>
          <w:sz w:val="24"/>
          <w:szCs w:val="24"/>
          <w:lang w:val="en-US" w:eastAsia="zh-CN"/>
        </w:rPr>
        <w:t>18).</w:t>
      </w:r>
    </w:p>
    <w:p>
      <w:pPr>
        <w:keepNext w:val="0"/>
        <w:keepLines w:val="0"/>
        <w:widowControl/>
        <w:suppressLineNumbers w:val="0"/>
        <w:spacing w:line="360" w:lineRule="auto"/>
        <w:jc w:val="left"/>
        <w:rPr>
          <w:rFonts w:hint="default" w:ascii="Times New Roman" w:hAnsi="Times New Roman" w:cs="Times New Roman"/>
          <w:sz w:val="24"/>
          <w:szCs w:val="24"/>
          <w:lang w:val="en-US" w:eastAsia="zh-CN"/>
        </w:rPr>
      </w:pP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eastAsia="Times New Roman" w:cs="Times New Roman"/>
          <w:color w:val="000000"/>
          <w:kern w:val="0"/>
          <w:sz w:val="24"/>
          <w:szCs w:val="24"/>
        </w:rPr>
      </w:pPr>
      <w:r>
        <w:rPr>
          <w:rFonts w:hint="default" w:ascii="Times New Roman" w:hAnsi="Times New Roman" w:eastAsia="Times New Roman" w:cs="Times New Roman"/>
          <w:color w:val="000000"/>
          <w:kern w:val="0"/>
          <w:sz w:val="24"/>
          <w:szCs w:val="24"/>
        </w:rPr>
        <w:br w:type="page"/>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2405" cy="2678430"/>
            <wp:effectExtent l="0" t="0" r="63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2405" cy="2678430"/>
                    </a:xfrm>
                    <a:prstGeom prst="rect">
                      <a:avLst/>
                    </a:prstGeom>
                    <a:noFill/>
                    <a:ln>
                      <a:noFill/>
                    </a:ln>
                  </pic:spPr>
                </pic:pic>
              </a:graphicData>
            </a:graphic>
          </wp:inline>
        </w:drawing>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sz w:val="24"/>
          <w:szCs w:val="24"/>
          <w:lang w:val="en-US" w:eastAsia="zh-CN"/>
        </w:rPr>
        <w:t xml:space="preserve">Figure </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w:t>
      </w:r>
      <w:r>
        <w:rPr>
          <w:rFonts w:hint="default" w:ascii="Times New Roman" w:hAnsi="Times New Roman" w:cs="Times New Roman"/>
          <w:color w:val="000000" w:themeColor="text1"/>
          <w:sz w:val="24"/>
          <w:szCs w:val="24"/>
          <w14:textFill>
            <w14:solidFill>
              <w14:schemeClr w14:val="tx1"/>
            </w14:solidFill>
          </w14:textFill>
        </w:rPr>
        <w:t>CLSM images of (</w:t>
      </w:r>
      <w:r>
        <w:rPr>
          <w:rFonts w:hint="default" w:ascii="Times New Roman" w:hAnsi="Times New Roman" w:cs="Times New Roman"/>
          <w:color w:val="000000" w:themeColor="text1"/>
          <w:sz w:val="24"/>
          <w:szCs w:val="24"/>
          <w:lang w:val="en-US" w:eastAsia="zh-CN"/>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GES-1</w:t>
      </w:r>
      <w:r>
        <w:rPr>
          <w:rFonts w:hint="default" w:ascii="Times New Roman" w:hAnsi="Times New Roman" w:cs="Times New Roman"/>
          <w:color w:val="000000" w:themeColor="text1"/>
          <w:sz w:val="24"/>
          <w:szCs w:val="24"/>
          <w14:textFill>
            <w14:solidFill>
              <w14:schemeClr w14:val="tx1"/>
            </w14:solidFill>
          </w14:textFill>
        </w:rPr>
        <w:t xml:space="preserve"> cells and </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(B) </w:t>
      </w:r>
      <w:r>
        <w:rPr>
          <w:rFonts w:hint="default" w:ascii="Times New Roman" w:hAnsi="Times New Roman" w:cs="Times New Roman"/>
          <w:color w:val="000000" w:themeColor="text1"/>
          <w:sz w:val="24"/>
          <w:szCs w:val="24"/>
          <w14:textFill>
            <w14:solidFill>
              <w14:schemeClr w14:val="tx1"/>
            </w14:solidFill>
          </w14:textFill>
        </w:rPr>
        <w:t xml:space="preserve">4T1 cells incubated with </w:t>
      </w:r>
      <w:bookmarkStart w:id="4" w:name="OLE_LINK30"/>
      <w:r>
        <w:rPr>
          <w:rFonts w:hint="default" w:ascii="Times New Roman" w:hAnsi="Times New Roman" w:eastAsia="Times New Roman" w:cs="Times New Roman"/>
          <w:color w:val="000000"/>
          <w:kern w:val="0"/>
          <w:sz w:val="24"/>
          <w:szCs w:val="24"/>
          <w:lang w:val="en-US" w:eastAsia="zh-CN" w:bidi="ar-SA"/>
        </w:rPr>
        <w:t>KMO/DOX&amp;NA</w:t>
      </w:r>
      <w:bookmarkEnd w:id="4"/>
      <w:r>
        <w:rPr>
          <w:rFonts w:hint="default" w:ascii="Times New Roman" w:hAnsi="Times New Roman" w:eastAsia="Times New Roman" w:cs="Times New Roman"/>
          <w:color w:val="000000"/>
          <w:kern w:val="0"/>
          <w:sz w:val="24"/>
          <w:szCs w:val="24"/>
          <w:lang w:val="en-US" w:eastAsia="zh-CN" w:bidi="ar-SA"/>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for </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 xml:space="preserve"> h</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with different NIR power</w:t>
      </w:r>
      <w:r>
        <w:rPr>
          <w:rFonts w:hint="default" w:ascii="Times New Roman" w:hAnsi="Times New Roman" w:cs="Times New Roman"/>
          <w:color w:val="000000" w:themeColor="text1"/>
          <w:sz w:val="24"/>
          <w:szCs w:val="24"/>
          <w14:textFill>
            <w14:solidFill>
              <w14:schemeClr w14:val="tx1"/>
            </w14:solidFill>
          </w14:textFill>
        </w:rPr>
        <w:t>. Images show cell nuclei stained by DAPI (blue), DOX fluorescence in cells (red), and the merged overlap of the two images. Scale bars: 30 μm.</w:t>
      </w: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br w:type="page"/>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9865" cy="2802890"/>
            <wp:effectExtent l="0" t="0" r="3175"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69865" cy="2802890"/>
                    </a:xfrm>
                    <a:prstGeom prst="rect">
                      <a:avLst/>
                    </a:prstGeom>
                    <a:noFill/>
                    <a:ln>
                      <a:noFill/>
                    </a:ln>
                  </pic:spPr>
                </pic:pic>
              </a:graphicData>
            </a:graphic>
          </wp:inline>
        </w:drawing>
      </w:r>
    </w:p>
    <w:p>
      <w:pPr>
        <w:spacing w:line="360" w:lineRule="auto"/>
        <w:rPr>
          <w:rFonts w:hint="default" w:ascii="Times New Roman" w:hAnsi="Times New Roman" w:eastAsia="楷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F</w:t>
      </w:r>
      <w:r>
        <w:rPr>
          <w:rFonts w:hint="default" w:ascii="Times New Roman" w:hAnsi="Times New Roman" w:cs="Times New Roman"/>
          <w:color w:val="000000" w:themeColor="text1"/>
          <w:sz w:val="24"/>
          <w:szCs w:val="24"/>
          <w14:textFill>
            <w14:solidFill>
              <w14:schemeClr w14:val="tx1"/>
            </w14:solidFill>
          </w14:textFill>
        </w:rPr>
        <w:t>igure</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楷体" w:cs="Times New Roman"/>
          <w:color w:val="000000" w:themeColor="text1"/>
          <w:sz w:val="24"/>
          <w:szCs w:val="24"/>
          <w14:textFill>
            <w14:solidFill>
              <w14:schemeClr w14:val="tx1"/>
            </w14:solidFill>
          </w14:textFill>
        </w:rPr>
        <w:t>Individual tumor volume curves of 4T1 tumor-bearing mice after 15 days of different treatments (n=6/group).</w:t>
      </w:r>
    </w:p>
    <w:p>
      <w:pPr>
        <w:spacing w:line="360" w:lineRule="auto"/>
        <w:rPr>
          <w:rFonts w:hint="default" w:ascii="Times New Roman" w:hAnsi="Times New Roman" w:eastAsia="楷体" w:cs="Times New Roman"/>
          <w:color w:val="000000" w:themeColor="text1"/>
          <w:sz w:val="24"/>
          <w:szCs w:val="24"/>
          <w14:textFill>
            <w14:solidFill>
              <w14:schemeClr w14:val="tx1"/>
            </w14:solidFill>
          </w14:textFill>
        </w:rPr>
      </w:pPr>
      <w:r>
        <w:rPr>
          <w:rFonts w:hint="default" w:ascii="Times New Roman" w:hAnsi="Times New Roman" w:eastAsia="楷体" w:cs="Times New Roman"/>
          <w:color w:val="000000" w:themeColor="text1"/>
          <w:sz w:val="24"/>
          <w:szCs w:val="24"/>
          <w14:textFill>
            <w14:solidFill>
              <w14:schemeClr w14:val="tx1"/>
            </w14:solidFill>
          </w14:textFill>
        </w:rPr>
        <w:br w:type="page"/>
      </w:r>
    </w:p>
    <w:p>
      <w:pPr>
        <w:spacing w:line="360" w:lineRule="auto"/>
        <w:rPr>
          <w:rFonts w:hint="default" w:ascii="Times New Roman" w:hAnsi="Times New Roman" w:eastAsia="楷体" w:cs="Times New Roman"/>
          <w:color w:val="000000" w:themeColor="text1"/>
          <w:sz w:val="24"/>
          <w:szCs w:val="24"/>
          <w14:textFill>
            <w14:solidFill>
              <w14:schemeClr w14:val="tx1"/>
            </w14:solidFill>
          </w14:textFill>
        </w:rPr>
      </w:pPr>
      <w:r>
        <w:rPr>
          <w:rFonts w:hint="default" w:ascii="Times New Roman" w:hAnsi="Times New Roman" w:cs="Times New Roman"/>
          <w:sz w:val="24"/>
          <w:szCs w:val="24"/>
        </w:rPr>
        <w:drawing>
          <wp:inline distT="0" distB="0" distL="114300" distR="114300">
            <wp:extent cx="5268595" cy="3323590"/>
            <wp:effectExtent l="0" t="0" r="444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68595" cy="3323590"/>
                    </a:xfrm>
                    <a:prstGeom prst="rect">
                      <a:avLst/>
                    </a:prstGeom>
                    <a:noFill/>
                    <a:ln>
                      <a:noFill/>
                    </a:ln>
                  </pic:spPr>
                </pic:pic>
              </a:graphicData>
            </a:graphic>
          </wp:inline>
        </w:drawing>
      </w:r>
    </w:p>
    <w:p>
      <w:pPr>
        <w:keepNext w:val="0"/>
        <w:keepLines w:val="0"/>
        <w:widowControl/>
        <w:suppressLineNumbers w:val="0"/>
        <w:spacing w:line="360" w:lineRule="auto"/>
        <w:jc w:val="both"/>
        <w:rPr>
          <w:rFonts w:hint="default" w:ascii="Times New Roman" w:hAnsi="Times New Roman" w:eastAsia="楷体" w:cs="Times New Roman"/>
          <w:sz w:val="24"/>
          <w:szCs w:val="24"/>
          <w:lang w:val="en-US" w:eastAsia="zh-CN"/>
        </w:rPr>
      </w:pPr>
      <w:r>
        <w:rPr>
          <w:rFonts w:hint="default" w:ascii="Times New Roman" w:hAnsi="Times New Roman" w:eastAsia="楷体" w:cs="Times New Roman"/>
          <w:sz w:val="24"/>
          <w:szCs w:val="24"/>
          <w:lang w:eastAsia="zh-CN"/>
        </w:rPr>
        <w:t>Figure</w:t>
      </w:r>
      <w:r>
        <w:rPr>
          <w:rFonts w:hint="default" w:ascii="Times New Roman" w:hAnsi="Times New Roman" w:eastAsia="楷体" w:cs="Times New Roman"/>
          <w:sz w:val="24"/>
          <w:szCs w:val="24"/>
          <w:lang w:val="en-US" w:eastAsia="zh-CN"/>
        </w:rPr>
        <w:t xml:space="preserve"> 8</w:t>
      </w:r>
      <w:r>
        <w:rPr>
          <w:rFonts w:hint="default" w:ascii="Times New Roman" w:hAnsi="Times New Roman" w:eastAsia="楷体" w:cs="Times New Roman"/>
          <w:sz w:val="24"/>
          <w:szCs w:val="24"/>
          <w:lang w:eastAsia="zh-CN"/>
        </w:rPr>
        <w:t>.</w:t>
      </w:r>
      <w:r>
        <w:rPr>
          <w:rFonts w:hint="default" w:ascii="Times New Roman" w:hAnsi="Times New Roman" w:eastAsia="楷体" w:cs="Times New Roman"/>
          <w:sz w:val="24"/>
          <w:szCs w:val="24"/>
          <w:lang w:val="en-US" w:eastAsia="zh-CN"/>
        </w:rPr>
        <w:t xml:space="preserve"> </w:t>
      </w:r>
      <w:r>
        <w:rPr>
          <w:rFonts w:hint="default" w:ascii="Times New Roman" w:hAnsi="Times New Roman" w:eastAsia="楷体" w:cs="Times New Roman"/>
          <w:sz w:val="24"/>
          <w:szCs w:val="24"/>
          <w:lang w:val="en-US" w:eastAsia="zh-CN"/>
        </w:rPr>
        <w:t>U</w:t>
      </w:r>
      <w:r>
        <w:rPr>
          <w:rFonts w:hint="default" w:ascii="Times New Roman" w:hAnsi="Times New Roman" w:cs="Times New Roman"/>
          <w:sz w:val="24"/>
          <w:szCs w:val="24"/>
        </w:rPr>
        <w:t>ltrasound</w:t>
      </w:r>
      <w:r>
        <w:rPr>
          <w:rFonts w:hint="default" w:ascii="Times New Roman" w:hAnsi="Times New Roman" w:eastAsia="楷体" w:cs="Times New Roman"/>
          <w:sz w:val="24"/>
          <w:szCs w:val="24"/>
          <w:lang w:val="en-US" w:eastAsia="zh-CN"/>
        </w:rPr>
        <w:t xml:space="preserve"> images show</w:t>
      </w:r>
      <w:r>
        <w:rPr>
          <w:rFonts w:hint="default" w:ascii="Times New Roman" w:hAnsi="Times New Roman" w:eastAsia="楷体" w:cs="Times New Roman"/>
          <w:sz w:val="24"/>
          <w:szCs w:val="24"/>
          <w:lang w:val="en-US" w:eastAsia="zh-CN"/>
        </w:rPr>
        <w:t>ed</w:t>
      </w:r>
      <w:r>
        <w:rPr>
          <w:rFonts w:hint="default" w:ascii="Times New Roman" w:hAnsi="Times New Roman" w:eastAsia="楷体" w:cs="Times New Roman"/>
          <w:sz w:val="24"/>
          <w:szCs w:val="24"/>
          <w:lang w:val="en-US" w:eastAsia="zh-CN"/>
        </w:rPr>
        <w:t xml:space="preserve"> the stiffness of tumor tissue after </w:t>
      </w:r>
      <w:r>
        <w:rPr>
          <w:rFonts w:hint="default" w:ascii="Times New Roman" w:hAnsi="Times New Roman" w:eastAsia="楷体" w:cs="Times New Roman"/>
          <w:sz w:val="24"/>
          <w:szCs w:val="24"/>
          <w:lang w:val="en-US" w:eastAsia="zh-CN"/>
        </w:rPr>
        <w:t>different treatment</w:t>
      </w:r>
      <w:r>
        <w:rPr>
          <w:rFonts w:hint="default" w:ascii="Times New Roman" w:hAnsi="Times New Roman" w:eastAsia="楷体" w:cs="Times New Roman"/>
          <w:sz w:val="24"/>
          <w:szCs w:val="24"/>
          <w:lang w:val="en-US" w:eastAsia="zh-CN"/>
        </w:rPr>
        <w:t xml:space="preserve"> at different time points.</w:t>
      </w:r>
    </w:p>
    <w:p>
      <w:pPr>
        <w:spacing w:line="360" w:lineRule="auto"/>
        <w:rPr>
          <w:rFonts w:hint="default" w:ascii="Times New Roman" w:hAnsi="Times New Roman" w:eastAsia="楷体" w:cs="Times New Roman"/>
          <w:sz w:val="24"/>
          <w:szCs w:val="24"/>
          <w:lang w:val="en-US" w:eastAsia="zh-CN"/>
        </w:rPr>
      </w:pPr>
      <w:r>
        <w:rPr>
          <w:rFonts w:hint="default" w:ascii="Times New Roman" w:hAnsi="Times New Roman" w:eastAsia="楷体" w:cs="Times New Roman"/>
          <w:sz w:val="24"/>
          <w:szCs w:val="24"/>
          <w:lang w:val="en-US" w:eastAsia="zh-CN"/>
        </w:rPr>
        <w:br w:type="page"/>
      </w:r>
    </w:p>
    <w:p>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4811395" cy="1912620"/>
            <wp:effectExtent l="0" t="0" r="4445"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4811395" cy="1912620"/>
                    </a:xfrm>
                    <a:prstGeom prst="rect">
                      <a:avLst/>
                    </a:prstGeom>
                    <a:noFill/>
                    <a:ln>
                      <a:noFill/>
                    </a:ln>
                  </pic:spPr>
                </pic:pic>
              </a:graphicData>
            </a:graphic>
          </wp:inline>
        </w:drawing>
      </w:r>
    </w:p>
    <w:p>
      <w:pPr>
        <w:keepNext w:val="0"/>
        <w:keepLines w:val="0"/>
        <w:widowControl/>
        <w:suppressLineNumbers w:val="0"/>
        <w:spacing w:line="360" w:lineRule="auto"/>
        <w:jc w:val="both"/>
        <w:rPr>
          <w:rFonts w:hint="default" w:ascii="Times New Roman" w:hAnsi="Times New Roman" w:eastAsia="宋体" w:cs="Times New Roman"/>
          <w:color w:val="000000"/>
          <w:sz w:val="24"/>
          <w:szCs w:val="24"/>
          <w:lang w:val="en-US" w:eastAsia="zh-CN"/>
        </w:rPr>
      </w:pPr>
      <w:bookmarkStart w:id="5" w:name="OLE_LINK2"/>
      <w:r>
        <w:rPr>
          <w:rFonts w:hint="default" w:ascii="Times New Roman" w:hAnsi="Times New Roman" w:eastAsia="楷体" w:cs="Times New Roman"/>
          <w:sz w:val="24"/>
          <w:szCs w:val="24"/>
          <w:lang w:eastAsia="zh-CN"/>
        </w:rPr>
        <w:t>Figure</w:t>
      </w:r>
      <w:r>
        <w:rPr>
          <w:rFonts w:hint="default" w:ascii="Times New Roman" w:hAnsi="Times New Roman" w:eastAsia="楷体" w:cs="Times New Roman"/>
          <w:sz w:val="24"/>
          <w:szCs w:val="24"/>
          <w:lang w:val="en-US" w:eastAsia="zh-CN"/>
        </w:rPr>
        <w:t xml:space="preserve"> 9</w:t>
      </w:r>
      <w:r>
        <w:rPr>
          <w:rFonts w:hint="default" w:ascii="Times New Roman" w:hAnsi="Times New Roman" w:eastAsia="楷体" w:cs="Times New Roman"/>
          <w:sz w:val="24"/>
          <w:szCs w:val="24"/>
          <w:lang w:eastAsia="zh-CN"/>
        </w:rPr>
        <w:t>.</w:t>
      </w:r>
      <w:bookmarkEnd w:id="5"/>
      <w:r>
        <w:rPr>
          <w:rFonts w:hint="default" w:ascii="Times New Roman" w:hAnsi="Times New Roman" w:eastAsia="楷体" w:cs="Times New Roman"/>
          <w:sz w:val="24"/>
          <w:szCs w:val="24"/>
          <w:lang w:val="en-US" w:eastAsia="zh-CN"/>
        </w:rPr>
        <w:t xml:space="preserve"> </w:t>
      </w:r>
      <w:r>
        <w:rPr>
          <w:rFonts w:hint="default" w:ascii="Times New Roman" w:hAnsi="Times New Roman" w:eastAsia="楷体" w:cs="Times New Roman"/>
          <w:sz w:val="24"/>
          <w:szCs w:val="24"/>
          <w:lang w:val="en-US" w:eastAsia="zh-CN"/>
        </w:rPr>
        <w:t>IFN-β secretion of (</w:t>
      </w:r>
      <w:r>
        <w:rPr>
          <w:rFonts w:hint="default" w:ascii="Times New Roman" w:hAnsi="Times New Roman" w:eastAsia="楷体" w:cs="Times New Roman"/>
          <w:sz w:val="24"/>
          <w:szCs w:val="24"/>
          <w:lang w:val="en-US" w:eastAsia="zh-CN"/>
        </w:rPr>
        <w:t>A</w:t>
      </w:r>
      <w:r>
        <w:rPr>
          <w:rFonts w:hint="default" w:ascii="Times New Roman" w:hAnsi="Times New Roman" w:eastAsia="楷体" w:cs="Times New Roman"/>
          <w:sz w:val="24"/>
          <w:szCs w:val="24"/>
          <w:lang w:val="en-US" w:eastAsia="zh-CN"/>
        </w:rPr>
        <w:t>)</w:t>
      </w:r>
      <w:r>
        <w:rPr>
          <w:rFonts w:hint="default" w:ascii="Times New Roman" w:hAnsi="Times New Roman" w:eastAsia="楷体" w:cs="Times New Roman"/>
          <w:sz w:val="24"/>
          <w:szCs w:val="24"/>
          <w:lang w:val="en-US" w:eastAsia="zh-CN"/>
        </w:rPr>
        <w:t xml:space="preserve"> </w:t>
      </w:r>
      <w:r>
        <w:rPr>
          <w:rFonts w:hint="default" w:ascii="Times New Roman" w:hAnsi="Times New Roman" w:eastAsia="楷体" w:cs="Times New Roman"/>
          <w:sz w:val="24"/>
          <w:szCs w:val="24"/>
          <w:lang w:val="en-US" w:eastAsia="zh-CN"/>
        </w:rPr>
        <w:t>DC</w:t>
      </w:r>
      <w:r>
        <w:rPr>
          <w:rFonts w:hint="default" w:ascii="Times New Roman" w:hAnsi="Times New Roman" w:eastAsia="楷体" w:cs="Times New Roman"/>
          <w:sz w:val="24"/>
          <w:szCs w:val="24"/>
          <w:lang w:val="en-US" w:eastAsia="zh-CN"/>
        </w:rPr>
        <w:t xml:space="preserve"> cells</w:t>
      </w:r>
      <w:r>
        <w:rPr>
          <w:rFonts w:hint="default" w:ascii="Times New Roman" w:hAnsi="Times New Roman" w:eastAsia="楷体" w:cs="Times New Roman"/>
          <w:sz w:val="24"/>
          <w:szCs w:val="24"/>
          <w:lang w:val="en-US" w:eastAsia="zh-CN"/>
        </w:rPr>
        <w:t xml:space="preserve"> and (</w:t>
      </w:r>
      <w:r>
        <w:rPr>
          <w:rFonts w:hint="default" w:ascii="Times New Roman" w:hAnsi="Times New Roman" w:eastAsia="楷体" w:cs="Times New Roman"/>
          <w:sz w:val="24"/>
          <w:szCs w:val="24"/>
          <w:lang w:val="en-US" w:eastAsia="zh-CN"/>
        </w:rPr>
        <w:t>B</w:t>
      </w:r>
      <w:r>
        <w:rPr>
          <w:rFonts w:hint="default" w:ascii="Times New Roman" w:hAnsi="Times New Roman" w:eastAsia="楷体" w:cs="Times New Roman"/>
          <w:sz w:val="24"/>
          <w:szCs w:val="24"/>
          <w:lang w:val="en-US" w:eastAsia="zh-CN"/>
        </w:rPr>
        <w:t>) 4T1 cells incubated with different treatment groups for 24 h</w:t>
      </w:r>
      <w:r>
        <w:rPr>
          <w:rFonts w:hint="default" w:ascii="Times New Roman" w:hAnsi="Times New Roman" w:eastAsia="楷体" w:cs="Times New Roman"/>
          <w:sz w:val="24"/>
          <w:szCs w:val="24"/>
          <w:lang w:val="en-US" w:eastAsia="zh-CN"/>
        </w:rPr>
        <w:t xml:space="preserve">. 1: </w:t>
      </w:r>
      <w:r>
        <w:rPr>
          <w:rFonts w:hint="default" w:ascii="Times New Roman" w:hAnsi="Times New Roman" w:eastAsia="Times New Roman" w:cs="Times New Roman"/>
          <w:color w:val="000000"/>
          <w:sz w:val="24"/>
          <w:szCs w:val="24"/>
        </w:rPr>
        <w:t xml:space="preserve">PBS + NIR, </w:t>
      </w:r>
      <w:r>
        <w:rPr>
          <w:rFonts w:hint="default" w:ascii="Times New Roman" w:hAnsi="Times New Roman" w:eastAsia="宋体" w:cs="Times New Roman"/>
          <w:color w:val="000000"/>
          <w:sz w:val="24"/>
          <w:szCs w:val="24"/>
          <w:lang w:val="en-US" w:eastAsia="zh-CN"/>
        </w:rPr>
        <w:t xml:space="preserve">2: </w:t>
      </w:r>
      <w:r>
        <w:rPr>
          <w:rFonts w:hint="default" w:ascii="Times New Roman" w:hAnsi="Times New Roman" w:eastAsia="Times New Roman" w:cs="Times New Roman"/>
          <w:color w:val="000000"/>
          <w:sz w:val="24"/>
          <w:szCs w:val="24"/>
        </w:rPr>
        <w:t xml:space="preserve">DOX + NIR, </w:t>
      </w:r>
      <w:r>
        <w:rPr>
          <w:rFonts w:hint="default" w:ascii="Times New Roman" w:hAnsi="Times New Roman" w:eastAsia="宋体" w:cs="Times New Roman"/>
          <w:color w:val="000000"/>
          <w:sz w:val="24"/>
          <w:szCs w:val="24"/>
          <w:lang w:val="en-US" w:eastAsia="zh-CN"/>
        </w:rPr>
        <w:t xml:space="preserve">3: </w:t>
      </w:r>
      <w:r>
        <w:rPr>
          <w:rFonts w:hint="default" w:ascii="Times New Roman" w:hAnsi="Times New Roman" w:eastAsia="Times New Roman" w:cs="Times New Roman"/>
          <w:color w:val="000000"/>
          <w:sz w:val="24"/>
          <w:szCs w:val="24"/>
        </w:rPr>
        <w:t xml:space="preserve">NA + NIR, </w:t>
      </w:r>
      <w:r>
        <w:rPr>
          <w:rFonts w:hint="default" w:ascii="Times New Roman" w:hAnsi="Times New Roman" w:eastAsia="宋体" w:cs="Times New Roman"/>
          <w:color w:val="000000"/>
          <w:sz w:val="24"/>
          <w:szCs w:val="24"/>
          <w:lang w:val="en-US" w:eastAsia="zh-CN"/>
        </w:rPr>
        <w:t xml:space="preserve">4: </w:t>
      </w:r>
      <w:r>
        <w:rPr>
          <w:rFonts w:hint="default" w:ascii="Times New Roman" w:hAnsi="Times New Roman" w:eastAsia="Times New Roman" w:cs="Times New Roman"/>
          <w:color w:val="000000"/>
          <w:sz w:val="24"/>
          <w:szCs w:val="24"/>
        </w:rPr>
        <w:t xml:space="preserve">KMO/DOX + NIR, </w:t>
      </w:r>
      <w:bookmarkStart w:id="6" w:name="OLE_LINK45"/>
      <w:r>
        <w:rPr>
          <w:rFonts w:hint="default" w:ascii="Times New Roman" w:hAnsi="Times New Roman" w:eastAsia="宋体" w:cs="Times New Roman"/>
          <w:color w:val="000000"/>
          <w:sz w:val="24"/>
          <w:szCs w:val="24"/>
          <w:lang w:val="en-US" w:eastAsia="zh-CN"/>
        </w:rPr>
        <w:t xml:space="preserve">5: </w:t>
      </w:r>
      <w:r>
        <w:rPr>
          <w:rFonts w:hint="default" w:ascii="Times New Roman" w:hAnsi="Times New Roman" w:eastAsia="Times New Roman" w:cs="Times New Roman"/>
          <w:color w:val="000000"/>
          <w:sz w:val="24"/>
          <w:szCs w:val="24"/>
        </w:rPr>
        <w:t>KMO/NA + NIR</w:t>
      </w:r>
      <w:bookmarkEnd w:id="6"/>
      <w:r>
        <w:rPr>
          <w:rFonts w:hint="default" w:ascii="Times New Roman" w:hAnsi="Times New Roman" w:eastAsia="宋体" w:cs="Times New Roman"/>
          <w:color w:val="000000"/>
          <w:sz w:val="24"/>
          <w:szCs w:val="24"/>
          <w:lang w:val="en-US" w:eastAsia="zh-CN"/>
        </w:rPr>
        <w:t>, 6:</w:t>
      </w:r>
      <w:r>
        <w:rPr>
          <w:rFonts w:hint="default" w:ascii="Times New Roman" w:hAnsi="Times New Roman" w:eastAsia="Times New Roman" w:cs="Times New Roman"/>
          <w:color w:val="000000"/>
          <w:sz w:val="24"/>
          <w:szCs w:val="24"/>
        </w:rPr>
        <w:t xml:space="preserve"> KMO/DOX&amp;NA + NIR</w:t>
      </w:r>
      <w:r>
        <w:rPr>
          <w:rFonts w:hint="default" w:ascii="Times New Roman" w:hAnsi="Times New Roman" w:eastAsia="宋体" w:cs="Times New Roman"/>
          <w:color w:val="000000"/>
          <w:sz w:val="24"/>
          <w:szCs w:val="24"/>
          <w:lang w:val="en-US" w:eastAsia="zh-CN"/>
        </w:rPr>
        <w:t>.</w:t>
      </w:r>
    </w:p>
    <w:p>
      <w:pPr>
        <w:spacing w:line="360" w:lineRule="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br w:type="page"/>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5433695" cy="3061335"/>
            <wp:effectExtent l="0" t="0" r="6985" b="19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5433695" cy="3061335"/>
                    </a:xfrm>
                    <a:prstGeom prst="rect">
                      <a:avLst/>
                    </a:prstGeom>
                    <a:noFill/>
                    <a:ln>
                      <a:noFill/>
                    </a:ln>
                  </pic:spPr>
                </pic:pic>
              </a:graphicData>
            </a:graphic>
          </wp:inline>
        </w:drawing>
      </w:r>
    </w:p>
    <w:p>
      <w:pPr>
        <w:spacing w:line="360" w:lineRule="auto"/>
        <w:rPr>
          <w:rFonts w:hint="default" w:ascii="Times New Roman" w:hAnsi="Times New Roman" w:eastAsia="ArnoPro-Smbd"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楷体" w:cs="Times New Roman"/>
          <w:sz w:val="24"/>
          <w:szCs w:val="24"/>
          <w:lang w:eastAsia="zh-CN"/>
        </w:rPr>
        <w:t>Figure</w:t>
      </w:r>
      <w:r>
        <w:rPr>
          <w:rFonts w:hint="default" w:ascii="Times New Roman" w:hAnsi="Times New Roman" w:eastAsia="楷体" w:cs="Times New Roman"/>
          <w:sz w:val="24"/>
          <w:szCs w:val="24"/>
          <w:lang w:val="en-US" w:eastAsia="zh-CN"/>
        </w:rPr>
        <w:t xml:space="preserve"> 10</w:t>
      </w:r>
      <w:r>
        <w:rPr>
          <w:rFonts w:hint="default" w:ascii="Times New Roman" w:hAnsi="Times New Roman" w:eastAsia="楷体" w:cs="Times New Roman"/>
          <w:sz w:val="24"/>
          <w:szCs w:val="24"/>
          <w:lang w:eastAsia="zh-CN"/>
        </w:rPr>
        <w:t>.</w:t>
      </w:r>
      <w:r>
        <w:rPr>
          <w:rFonts w:hint="default" w:ascii="Times New Roman" w:hAnsi="Times New Roman" w:eastAsia="楷体" w:cs="Times New Roman"/>
          <w:sz w:val="24"/>
          <w:szCs w:val="24"/>
          <w:lang w:val="en-US" w:eastAsia="zh-CN"/>
        </w:rPr>
        <w:t xml:space="preserve"> </w:t>
      </w:r>
      <w:r>
        <w:rPr>
          <w:rFonts w:hint="default" w:ascii="Times New Roman" w:hAnsi="Times New Roman" w:eastAsia="楷体" w:cs="Times New Roman"/>
          <w:color w:val="000000" w:themeColor="text1"/>
          <w:sz w:val="24"/>
          <w:szCs w:val="24"/>
          <w:lang w:eastAsia="zh-CN"/>
          <w14:textFill>
            <w14:solidFill>
              <w14:schemeClr w14:val="tx1"/>
            </w14:solidFill>
          </w14:textFill>
        </w:rPr>
        <w:t>Flow cytometry plots showing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楷体" w:cs="Times New Roman"/>
          <w:color w:val="000000" w:themeColor="text1"/>
          <w:sz w:val="24"/>
          <w:szCs w:val="24"/>
          <w:lang w:eastAsia="zh-CN"/>
          <w14:textFill>
            <w14:solidFill>
              <w14:schemeClr w14:val="tx1"/>
            </w14:solidFill>
          </w14:textFill>
        </w:rPr>
        <w:t>) the maturation of DC cells</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eastAsia="楷体" w:cs="Times New Roman"/>
          <w:color w:val="000000" w:themeColor="text1"/>
          <w:sz w:val="24"/>
          <w:szCs w:val="24"/>
          <w:lang w:eastAsia="zh-CN"/>
          <w14:textFill>
            <w14:solidFill>
              <w14:schemeClr w14:val="tx1"/>
            </w14:solidFill>
          </w14:textFill>
        </w:rPr>
        <w:t>CD11c</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CD80</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CD86</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and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(B) </w:t>
      </w:r>
      <w:r>
        <w:rPr>
          <w:rFonts w:hint="default" w:ascii="Times New Roman" w:hAnsi="Times New Roman" w:eastAsia="楷体" w:cs="Times New Roman"/>
          <w:color w:val="000000" w:themeColor="text1"/>
          <w:sz w:val="24"/>
          <w:szCs w:val="24"/>
          <w:lang w:eastAsia="zh-CN"/>
          <w14:textFill>
            <w14:solidFill>
              <w14:schemeClr w14:val="tx1"/>
            </w14:solidFill>
          </w14:textFill>
        </w:rPr>
        <w:t>CD8</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T cells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CD3</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CD4</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CD8a</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 extracted from tumor tissues following different treatments.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C</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Flow cytometry plots of memory T cells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CD44</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CD62L</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CD3</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CD8a</w:t>
      </w:r>
      <w:r>
        <w:rPr>
          <w:rFonts w:hint="default" w:ascii="Times New Roman" w:hAnsi="Times New Roman" w:eastAsia="楷体" w:cs="Times New Roman"/>
          <w:color w:val="000000" w:themeColor="text1"/>
          <w:sz w:val="24"/>
          <w:szCs w:val="24"/>
          <w:vertAlign w:val="superscript"/>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T cells</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extracted from lymph nodes after various treatments.</w:t>
      </w:r>
      <w:r>
        <w:rPr>
          <w:rFonts w:hint="default" w:ascii="Times New Roman" w:hAnsi="Times New Roman" w:eastAsia="ArnoPro-Smbd" w:cs="Times New Roman"/>
          <w:color w:val="000000" w:themeColor="text1"/>
          <w:kern w:val="0"/>
          <w:sz w:val="24"/>
          <w:szCs w:val="24"/>
          <w:lang w:val="en-US" w:eastAsia="zh-CN" w:bidi="ar"/>
          <w14:textFill>
            <w14:solidFill>
              <w14:schemeClr w14:val="tx1"/>
            </w14:solidFill>
          </w14:textFill>
        </w:rPr>
        <w:br w:type="page"/>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1770" cy="2763520"/>
            <wp:effectExtent l="0" t="0" r="1270"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271770" cy="2763520"/>
                    </a:xfrm>
                    <a:prstGeom prst="rect">
                      <a:avLst/>
                    </a:prstGeom>
                    <a:noFill/>
                    <a:ln>
                      <a:noFill/>
                    </a:ln>
                  </pic:spPr>
                </pic:pic>
              </a:graphicData>
            </a:graphic>
          </wp:inline>
        </w:drawing>
      </w:r>
    </w:p>
    <w:p>
      <w:pPr>
        <w:spacing w:line="360" w:lineRule="auto"/>
        <w:rPr>
          <w:rFonts w:hint="default" w:ascii="Times New Roman" w:hAnsi="Times New Roman" w:eastAsia="宋体" w:cs="Times New Roman"/>
          <w:color w:val="000000"/>
          <w:sz w:val="24"/>
          <w:szCs w:val="24"/>
          <w:lang w:val="en-US" w:eastAsia="zh-CN"/>
        </w:rPr>
      </w:pPr>
      <w:r>
        <w:rPr>
          <w:rFonts w:hint="default" w:ascii="Times New Roman" w:hAnsi="Times New Roman" w:eastAsia="楷体" w:cs="Times New Roman"/>
          <w:sz w:val="24"/>
          <w:szCs w:val="24"/>
          <w:lang w:eastAsia="zh-CN"/>
        </w:rPr>
        <w:t>Figure</w:t>
      </w:r>
      <w:r>
        <w:rPr>
          <w:rFonts w:hint="default" w:ascii="Times New Roman" w:hAnsi="Times New Roman" w:eastAsia="楷体" w:cs="Times New Roman"/>
          <w:sz w:val="24"/>
          <w:szCs w:val="24"/>
          <w:lang w:val="en-US" w:eastAsia="zh-CN"/>
        </w:rPr>
        <w:t xml:space="preserve"> 11</w:t>
      </w:r>
      <w:r>
        <w:rPr>
          <w:rFonts w:hint="default" w:ascii="Times New Roman" w:hAnsi="Times New Roman" w:eastAsia="楷体" w:cs="Times New Roman"/>
          <w:sz w:val="24"/>
          <w:szCs w:val="24"/>
          <w:lang w:eastAsia="zh-CN"/>
        </w:rPr>
        <w:t>.</w:t>
      </w:r>
      <w:r>
        <w:rPr>
          <w:rFonts w:hint="default" w:ascii="Times New Roman" w:hAnsi="Times New Roman" w:eastAsia="楷体" w:cs="Times New Roman"/>
          <w:sz w:val="24"/>
          <w:szCs w:val="24"/>
          <w:lang w:val="en-US" w:eastAsia="zh-CN"/>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Individual distant tumor growth curves of </w:t>
      </w:r>
      <w:bookmarkStart w:id="7" w:name="OLE_LINK129"/>
      <w:r>
        <w:rPr>
          <w:rFonts w:hint="default" w:ascii="Times New Roman" w:hAnsi="Times New Roman" w:cs="Times New Roman"/>
          <w:color w:val="000000" w:themeColor="text1"/>
          <w:sz w:val="24"/>
          <w:szCs w:val="24"/>
          <w14:textFill>
            <w14:solidFill>
              <w14:schemeClr w14:val="tx1"/>
            </w14:solidFill>
          </w14:textFill>
        </w:rPr>
        <w:t xml:space="preserve">4T1 tumor-bearing mice </w:t>
      </w:r>
      <w:r>
        <w:rPr>
          <w:rFonts w:hint="default" w:ascii="Times New Roman" w:hAnsi="Times New Roman" w:cs="Times New Roman"/>
          <w:color w:val="000000" w:themeColor="text1"/>
          <w:sz w:val="24"/>
          <w:szCs w:val="24"/>
          <w:lang w:val="en-US" w:eastAsia="zh-CN"/>
          <w14:textFill>
            <w14:solidFill>
              <w14:schemeClr w14:val="tx1"/>
            </w14:solidFill>
          </w14:textFill>
        </w:rPr>
        <w:t>after different</w:t>
      </w:r>
      <w:r>
        <w:rPr>
          <w:rFonts w:hint="default" w:ascii="Times New Roman" w:hAnsi="Times New Roman" w:cs="Times New Roman"/>
          <w:color w:val="000000" w:themeColor="text1"/>
          <w:sz w:val="24"/>
          <w:szCs w:val="24"/>
          <w14:textFill>
            <w14:solidFill>
              <w14:schemeClr w14:val="tx1"/>
            </w14:solidFill>
          </w14:textFill>
        </w:rPr>
        <w:t xml:space="preserve"> treatments.</w:t>
      </w:r>
      <w:bookmarkEnd w:id="7"/>
      <w:r>
        <w:rPr>
          <w:rFonts w:hint="default" w:ascii="Times New Roman" w:hAnsi="Times New Roman" w:eastAsia="宋体" w:cs="Times New Roman"/>
          <w:color w:val="000000"/>
          <w:sz w:val="24"/>
          <w:szCs w:val="24"/>
          <w:lang w:val="en-US" w:eastAsia="zh-CN"/>
        </w:rPr>
        <w:br w:type="page"/>
      </w:r>
    </w:p>
    <w:p>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596890" cy="3150870"/>
            <wp:effectExtent l="0" t="0" r="11430"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5596890" cy="3150870"/>
                    </a:xfrm>
                    <a:prstGeom prst="rect">
                      <a:avLst/>
                    </a:prstGeom>
                    <a:noFill/>
                    <a:ln>
                      <a:noFill/>
                    </a:ln>
                  </pic:spPr>
                </pic:pic>
              </a:graphicData>
            </a:graphic>
          </wp:inline>
        </w:drawing>
      </w:r>
    </w:p>
    <w:p>
      <w:pPr>
        <w:keepNext w:val="0"/>
        <w:keepLines w:val="0"/>
        <w:widowControl/>
        <w:suppressLineNumbers w:val="0"/>
        <w:spacing w:line="360" w:lineRule="auto"/>
        <w:jc w:val="both"/>
        <w:rPr>
          <w:rFonts w:hint="default" w:ascii="Times New Roman" w:hAnsi="Times New Roman" w:cs="Times New Roman"/>
          <w:sz w:val="24"/>
          <w:szCs w:val="24"/>
          <w:lang w:val="en-US" w:eastAsia="zh-CN"/>
        </w:rPr>
      </w:pPr>
      <w:r>
        <w:rPr>
          <w:rFonts w:hint="default" w:ascii="Times New Roman" w:hAnsi="Times New Roman" w:eastAsia="楷体" w:cs="Times New Roman"/>
          <w:sz w:val="24"/>
          <w:szCs w:val="24"/>
          <w:lang w:eastAsia="zh-CN"/>
        </w:rPr>
        <w:t>Figure</w:t>
      </w:r>
      <w:r>
        <w:rPr>
          <w:rFonts w:hint="default" w:ascii="Times New Roman" w:hAnsi="Times New Roman" w:eastAsia="楷体" w:cs="Times New Roman"/>
          <w:sz w:val="24"/>
          <w:szCs w:val="24"/>
          <w:lang w:val="en-US" w:eastAsia="zh-CN"/>
        </w:rPr>
        <w:t xml:space="preserve"> 12</w:t>
      </w:r>
      <w:r>
        <w:rPr>
          <w:rFonts w:hint="default" w:ascii="Times New Roman" w:hAnsi="Times New Roman" w:eastAsia="楷体" w:cs="Times New Roman"/>
          <w:sz w:val="24"/>
          <w:szCs w:val="24"/>
          <w:lang w:eastAsia="zh-CN"/>
        </w:rPr>
        <w:t>.</w:t>
      </w:r>
      <w:r>
        <w:rPr>
          <w:rFonts w:hint="default" w:ascii="Times New Roman" w:hAnsi="Times New Roman" w:eastAsia="楷体" w:cs="Times New Roman"/>
          <w:sz w:val="24"/>
          <w:szCs w:val="24"/>
          <w:lang w:val="en-US" w:eastAsia="zh-CN"/>
        </w:rPr>
        <w:t xml:space="preserve"> </w:t>
      </w:r>
      <w:r>
        <w:rPr>
          <w:rFonts w:hint="default" w:ascii="Times New Roman" w:hAnsi="Times New Roman" w:eastAsia="楷体" w:cs="Times New Roman"/>
          <w:sz w:val="24"/>
          <w:szCs w:val="24"/>
          <w:lang w:eastAsia="zh-CN"/>
        </w:rPr>
        <w:t>H&amp;E-stained images of the major organs in the different groups.</w:t>
      </w:r>
      <w:r>
        <w:rPr>
          <w:rFonts w:hint="default" w:ascii="Times New Roman" w:hAnsi="Times New Roman" w:eastAsia="楷体" w:cs="Times New Roman"/>
          <w:sz w:val="24"/>
          <w:szCs w:val="24"/>
          <w:lang w:val="en-US" w:eastAsia="zh-CN"/>
        </w:rPr>
        <w:t xml:space="preserve"> </w:t>
      </w:r>
      <w:r>
        <w:rPr>
          <w:rFonts w:hint="default" w:ascii="Times New Roman" w:hAnsi="Times New Roman" w:eastAsia="楷体" w:cs="Times New Roman"/>
          <w:sz w:val="24"/>
          <w:szCs w:val="24"/>
          <w:lang w:eastAsia="zh-CN"/>
        </w:rPr>
        <w:t>Scale bar:</w:t>
      </w:r>
      <w:r>
        <w:rPr>
          <w:rFonts w:hint="default" w:ascii="Times New Roman" w:hAnsi="Times New Roman" w:eastAsia="楷体" w:cs="Times New Roman"/>
          <w:sz w:val="24"/>
          <w:szCs w:val="24"/>
          <w:lang w:val="en-US" w:eastAsia="zh-CN"/>
        </w:rPr>
        <w:t xml:space="preserve"> 50</w:t>
      </w:r>
      <w:r>
        <w:rPr>
          <w:rFonts w:hint="default" w:ascii="Times New Roman" w:hAnsi="Times New Roman" w:eastAsia="楷体" w:cs="Times New Roman"/>
          <w:sz w:val="24"/>
          <w:szCs w:val="24"/>
          <w:lang w:eastAsia="zh-CN"/>
        </w:rPr>
        <w:t xml:space="preserve"> μm.</w:t>
      </w:r>
    </w:p>
    <w:p>
      <w:pPr>
        <w:keepNext w:val="0"/>
        <w:keepLines w:val="0"/>
        <w:widowControl/>
        <w:suppressLineNumbers w:val="0"/>
        <w:spacing w:line="360" w:lineRule="auto"/>
        <w:jc w:val="both"/>
        <w:rPr>
          <w:rFonts w:hint="default" w:ascii="Times New Roman" w:hAnsi="Times New Roman" w:cs="Times New Roman"/>
          <w:sz w:val="24"/>
          <w:szCs w:val="24"/>
          <w:lang w:val="en-US" w:eastAsia="zh-CN"/>
        </w:rPr>
      </w:pPr>
    </w:p>
    <w:p>
      <w:pPr>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br w:type="page"/>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4310" cy="3155315"/>
            <wp:effectExtent l="0" t="0" r="1397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74310" cy="3155315"/>
                    </a:xfrm>
                    <a:prstGeom prst="rect">
                      <a:avLst/>
                    </a:prstGeom>
                    <a:noFill/>
                    <a:ln>
                      <a:noFill/>
                    </a:ln>
                  </pic:spPr>
                </pic:pic>
              </a:graphicData>
            </a:graphic>
          </wp:inline>
        </w:drawing>
      </w:r>
    </w:p>
    <w:p>
      <w:pPr>
        <w:spacing w:line="360" w:lineRule="auto"/>
        <w:rPr>
          <w:rFonts w:hint="default" w:ascii="Times New Roman" w:hAnsi="Times New Roman" w:eastAsia="楷体" w:cs="Times New Roman"/>
          <w:color w:val="000000" w:themeColor="text1"/>
          <w:sz w:val="24"/>
          <w:szCs w:val="24"/>
          <w:lang w:eastAsia="zh-CN"/>
          <w14:textFill>
            <w14:solidFill>
              <w14:schemeClr w14:val="tx1"/>
            </w14:solidFill>
          </w14:textFill>
        </w:rPr>
      </w:pPr>
      <w:r>
        <w:rPr>
          <w:rFonts w:hint="default" w:ascii="Times New Roman" w:hAnsi="Times New Roman" w:cs="Times New Roman"/>
          <w:sz w:val="24"/>
          <w:szCs w:val="24"/>
          <w:lang w:val="en-US" w:eastAsia="zh-CN"/>
        </w:rPr>
        <w:t xml:space="preserve">Figure </w:t>
      </w:r>
      <w:r>
        <w:rPr>
          <w:rFonts w:hint="default" w:ascii="Times New Roman" w:hAnsi="Times New Roman" w:cs="Times New Roman"/>
          <w:sz w:val="24"/>
          <w:szCs w:val="24"/>
          <w:lang w:val="en-US" w:eastAsia="zh-CN"/>
        </w:rPr>
        <w:t>13</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楷体" w:cs="Times New Roman"/>
          <w:color w:val="000000" w:themeColor="text1"/>
          <w:sz w:val="24"/>
          <w:szCs w:val="24"/>
          <w:lang w:eastAsia="zh-CN"/>
          <w14:textFill>
            <w14:solidFill>
              <w14:schemeClr w14:val="tx1"/>
            </w14:solidFill>
          </w14:textFill>
        </w:rPr>
        <w:t>he serum biochemistry index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D</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and t</w:t>
      </w:r>
      <w:r>
        <w:rPr>
          <w:rFonts w:hint="default" w:ascii="Times New Roman" w:hAnsi="Times New Roman" w:eastAsia="楷体" w:cs="Times New Roman"/>
          <w:color w:val="000000" w:themeColor="text1"/>
          <w:sz w:val="24"/>
          <w:szCs w:val="24"/>
          <w:lang w:eastAsia="zh-CN"/>
          <w14:textFill>
            <w14:solidFill>
              <w14:schemeClr w14:val="tx1"/>
            </w14:solidFill>
          </w14:textFill>
        </w:rPr>
        <w:t>he blood tests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E</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L</w:t>
      </w:r>
      <w:r>
        <w:rPr>
          <w:rFonts w:hint="default" w:ascii="Times New Roman" w:hAnsi="Times New Roman" w:eastAsia="楷体" w:cs="Times New Roman"/>
          <w:color w:val="000000" w:themeColor="text1"/>
          <w:sz w:val="24"/>
          <w:szCs w:val="24"/>
          <w:lang w:eastAsia="zh-CN"/>
          <w14:textFill>
            <w14:solidFill>
              <w14:schemeClr w14:val="tx1"/>
            </w14:solidFill>
          </w14:textFill>
        </w:rPr>
        <w:t xml:space="preserve">) of the mice on the 0 st, 1st, 7th, and 15th day after the treatment of </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KMO/DOX&amp;NA</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lang w:val="en-US" w:eastAsia="zh-CN"/>
          <w14:textFill>
            <w14:solidFill>
              <w14:schemeClr w14:val="tx1"/>
            </w14:solidFill>
          </w14:textFill>
        </w:rPr>
        <w:t>NIR</w:t>
      </w:r>
      <w:r>
        <w:rPr>
          <w:rFonts w:hint="default" w:ascii="Times New Roman" w:hAnsi="Times New Roman" w:eastAsia="楷体" w:cs="Times New Roman"/>
          <w:color w:val="000000" w:themeColor="text1"/>
          <w:sz w:val="24"/>
          <w:szCs w:val="24"/>
          <w:lang w:eastAsia="zh-CN"/>
          <w14:textFill>
            <w14:solidFill>
              <w14:schemeClr w14:val="tx1"/>
            </w14:solidFill>
          </w14:textFill>
        </w:rPr>
        <w:t>.</w:t>
      </w:r>
    </w:p>
    <w:p>
      <w:pPr>
        <w:spacing w:line="360" w:lineRule="auto"/>
        <w:rPr>
          <w:rFonts w:hint="default" w:ascii="Times New Roman" w:hAnsi="Times New Roman" w:eastAsia="楷体" w:cs="Times New Roman"/>
          <w:color w:val="000000" w:themeColor="text1"/>
          <w:sz w:val="24"/>
          <w:szCs w:val="24"/>
          <w:lang w:eastAsia="zh-CN"/>
          <w14:textFill>
            <w14:solidFill>
              <w14:schemeClr w14:val="tx1"/>
            </w14:solidFill>
          </w14:textFill>
        </w:rPr>
      </w:pPr>
      <w:r>
        <w:rPr>
          <w:rFonts w:hint="default" w:ascii="Times New Roman" w:hAnsi="Times New Roman" w:eastAsia="楷体" w:cs="Times New Roman"/>
          <w:color w:val="000000" w:themeColor="text1"/>
          <w:sz w:val="24"/>
          <w:szCs w:val="24"/>
          <w:lang w:eastAsia="zh-CN"/>
          <w14:textFill>
            <w14:solidFill>
              <w14:schemeClr w14:val="tx1"/>
            </w14:solidFill>
          </w14:textFill>
        </w:rPr>
        <w:br w:type="page"/>
      </w:r>
    </w:p>
    <w:p>
      <w:pPr>
        <w:spacing w:line="360" w:lineRule="auto"/>
        <w:rPr>
          <w:rFonts w:hint="default" w:ascii="Times New Roman" w:hAnsi="Times New Roman" w:eastAsia="楷体" w:cs="Times New Roman"/>
          <w:color w:val="000000" w:themeColor="text1"/>
          <w:sz w:val="24"/>
          <w:szCs w:val="24"/>
          <w:lang w:val="en-US" w:eastAsia="zh-CN"/>
          <w14:textFill>
            <w14:solidFill>
              <w14:schemeClr w14:val="tx1"/>
            </w14:solidFill>
          </w14:textFill>
        </w:rPr>
      </w:pPr>
      <w:r>
        <w:rPr>
          <w:rFonts w:hint="default" w:ascii="Times New Roman" w:hAnsi="Times New Roman" w:eastAsia="楷体" w:cs="Times New Roman"/>
          <w:color w:val="000000" w:themeColor="text1"/>
          <w:sz w:val="24"/>
          <w:szCs w:val="24"/>
          <w:lang w:val="en-US" w:eastAsia="zh-CN"/>
          <w14:textFill>
            <w14:solidFill>
              <w14:schemeClr w14:val="tx1"/>
            </w14:solidFill>
          </w14:textFill>
        </w:rPr>
        <w:t>Reference:</w:t>
      </w:r>
    </w:p>
    <w:p>
      <w:pPr>
        <w:keepNext w:val="0"/>
        <w:keepLines w:val="0"/>
        <w:widowControl/>
        <w:numPr>
          <w:ilvl w:val="0"/>
          <w:numId w:val="2"/>
        </w:numPr>
        <w:suppressLineNumbers w:val="0"/>
        <w:spacing w:line="360" w:lineRule="auto"/>
        <w:jc w:val="both"/>
        <w:rPr>
          <w:rFonts w:hint="default" w:ascii="Times New Roman" w:hAnsi="Times New Roman" w:cs="Times New Roman"/>
          <w:sz w:val="24"/>
          <w:szCs w:val="24"/>
        </w:rPr>
      </w:pP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Kiky Corneliasari Sembiring, Asif Aunillah, Eiji Minami, et al. Renewable gasoline production from oleic acid by oxidative cleavage followed by decarboxylation. </w:t>
      </w:r>
      <w:r>
        <w:rPr>
          <w:rFonts w:hint="default" w:ascii="Times New Roman" w:hAnsi="Times New Roman" w:eastAsia="楷体" w:cs="Times New Roman"/>
          <w:i/>
          <w:iCs/>
          <w:color w:val="000000" w:themeColor="text1"/>
          <w:sz w:val="24"/>
          <w:szCs w:val="24"/>
          <w:lang w:val="en-US" w:eastAsia="zh-CN"/>
          <w14:textFill>
            <w14:solidFill>
              <w14:schemeClr w14:val="tx1"/>
            </w14:solidFill>
          </w14:textFill>
        </w:rPr>
        <w:t>Renewabl</w:t>
      </w:r>
      <w:bookmarkStart w:id="8" w:name="_GoBack"/>
      <w:bookmarkEnd w:id="8"/>
      <w:r>
        <w:rPr>
          <w:rFonts w:hint="default" w:ascii="Times New Roman" w:hAnsi="Times New Roman" w:eastAsia="楷体" w:cs="Times New Roman"/>
          <w:i/>
          <w:iCs/>
          <w:color w:val="000000" w:themeColor="text1"/>
          <w:sz w:val="24"/>
          <w:szCs w:val="24"/>
          <w:lang w:val="en-US" w:eastAsia="zh-CN"/>
          <w14:textFill>
            <w14:solidFill>
              <w14:schemeClr w14:val="tx1"/>
            </w14:solidFill>
          </w14:textFill>
        </w:rPr>
        <w:t>e Energy,</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2018. 122: 602-607.</w:t>
      </w:r>
    </w:p>
    <w:p>
      <w:pPr>
        <w:keepNext w:val="0"/>
        <w:keepLines w:val="0"/>
        <w:widowControl/>
        <w:numPr>
          <w:ilvl w:val="0"/>
          <w:numId w:val="2"/>
        </w:numPr>
        <w:suppressLineNumbers w:val="0"/>
        <w:spacing w:line="360" w:lineRule="auto"/>
        <w:jc w:val="both"/>
        <w:rPr>
          <w:rFonts w:hint="default" w:ascii="Times New Roman" w:hAnsi="Times New Roman" w:cs="Times New Roman"/>
          <w:sz w:val="24"/>
          <w:szCs w:val="24"/>
        </w:rPr>
      </w:pP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Arno Behr, Nils Tenhumberg and Andreas Wintzer. Efficient ruthenium-catalysed oxidative cleavage of methyl oleate with hydrogen peroxide as oxidant. </w:t>
      </w:r>
      <w:r>
        <w:rPr>
          <w:rFonts w:hint="default" w:ascii="Times New Roman" w:hAnsi="Times New Roman" w:eastAsia="楷体" w:cs="Times New Roman"/>
          <w:i/>
          <w:iCs/>
          <w:color w:val="000000" w:themeColor="text1"/>
          <w:sz w:val="24"/>
          <w:szCs w:val="24"/>
          <w:lang w:val="en-US" w:eastAsia="zh-CN"/>
          <w14:textFill>
            <w14:solidFill>
              <w14:schemeClr w14:val="tx1"/>
            </w14:solidFill>
          </w14:textFill>
        </w:rPr>
        <w:t>RSC,</w:t>
      </w:r>
      <w:r>
        <w:rPr>
          <w:rFonts w:hint="default" w:ascii="Times New Roman" w:hAnsi="Times New Roman" w:eastAsia="楷体" w:cs="Times New Roman"/>
          <w:color w:val="000000" w:themeColor="text1"/>
          <w:sz w:val="24"/>
          <w:szCs w:val="24"/>
          <w:lang w:val="en-US" w:eastAsia="zh-CN"/>
          <w14:textFill>
            <w14:solidFill>
              <w14:schemeClr w14:val="tx1"/>
            </w14:solidFill>
          </w14:textFill>
        </w:rPr>
        <w:t xml:space="preserve"> 2013. 3: 172. </w:t>
      </w:r>
    </w:p>
    <w:p>
      <w:pPr>
        <w:keepNext w:val="0"/>
        <w:keepLines w:val="0"/>
        <w:widowControl/>
        <w:suppressLineNumbers w:val="0"/>
        <w:spacing w:line="360" w:lineRule="auto"/>
        <w:jc w:val="left"/>
        <w:rPr>
          <w:rFonts w:hint="default" w:ascii="Times New Roman" w:hAnsi="Times New Roman" w:eastAsia="楷体" w:cs="Times New Roman"/>
          <w:color w:val="000000" w:themeColor="text1"/>
          <w:sz w:val="24"/>
          <w:szCs w:val="24"/>
          <w:lang w:val="en-US" w:eastAsia="zh-CN"/>
          <w14:textFill>
            <w14:solidFill>
              <w14:schemeClr w14:val="tx1"/>
            </w14:solidFill>
          </w14:textFill>
        </w:rPr>
      </w:pPr>
    </w:p>
    <w:p>
      <w:pPr>
        <w:spacing w:line="360" w:lineRule="auto"/>
        <w:rPr>
          <w:rFonts w:hint="default" w:ascii="Times New Roman" w:hAnsi="Times New Roman" w:eastAsia="楷体" w:cs="Times New Roman"/>
          <w:color w:val="000000" w:themeColor="text1"/>
          <w:sz w:val="24"/>
          <w:szCs w:val="24"/>
          <w:lang w:val="en-US" w:eastAsia="zh-CN"/>
          <w14:textFill>
            <w14:solidFill>
              <w14:schemeClr w14:val="tx1"/>
            </w14:solidFill>
          </w14:textFill>
        </w:rPr>
      </w:pPr>
    </w:p>
    <w:p>
      <w:pPr>
        <w:numPr>
          <w:ilvl w:val="0"/>
          <w:numId w:val="0"/>
        </w:numPr>
        <w:spacing w:line="360" w:lineRule="auto"/>
        <w:rPr>
          <w:rFonts w:hint="default" w:ascii="Times New Roman" w:hAnsi="Times New Roman" w:eastAsia="楷体" w:cs="Times New Roman"/>
          <w:color w:val="000000" w:themeColor="text1"/>
          <w:sz w:val="24"/>
          <w:szCs w:val="24"/>
          <w:lang w:val="en-US" w:eastAsia="zh-CN"/>
          <w14:textFill>
            <w14:solidFill>
              <w14:schemeClr w14:val="tx1"/>
            </w14:solidFill>
          </w14:textFill>
        </w:rPr>
      </w:pPr>
    </w:p>
    <w:p>
      <w:pPr>
        <w:numPr>
          <w:ilvl w:val="0"/>
          <w:numId w:val="0"/>
        </w:numPr>
        <w:spacing w:line="360" w:lineRule="auto"/>
        <w:rPr>
          <w:rFonts w:hint="default" w:ascii="Times New Roman" w:hAnsi="Times New Roman" w:eastAsia="楷体" w:cs="Times New Roman"/>
          <w:color w:val="000000" w:themeColor="text1"/>
          <w:sz w:val="24"/>
          <w:szCs w:val="24"/>
          <w:lang w:val="en-US"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rnoPro-Smb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BAF69"/>
    <w:multiLevelType w:val="singleLevel"/>
    <w:tmpl w:val="842BAF69"/>
    <w:lvl w:ilvl="0" w:tentative="0">
      <w:start w:val="1"/>
      <w:numFmt w:val="decimal"/>
      <w:suff w:val="space"/>
      <w:lvlText w:val="%1."/>
      <w:lvlJc w:val="left"/>
    </w:lvl>
  </w:abstractNum>
  <w:abstractNum w:abstractNumId="1">
    <w:nsid w:val="DCA58109"/>
    <w:multiLevelType w:val="singleLevel"/>
    <w:tmpl w:val="DCA58109"/>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zNDA4ZDY3MmZlODg1MjQzMzFjZGFiMDYxYTVhZDgifQ=="/>
  </w:docVars>
  <w:rsids>
    <w:rsidRoot w:val="00000000"/>
    <w:rsid w:val="0DE24633"/>
    <w:rsid w:val="130337FB"/>
    <w:rsid w:val="191A4A60"/>
    <w:rsid w:val="3D747618"/>
    <w:rsid w:val="457F28D6"/>
    <w:rsid w:val="5D427F0A"/>
    <w:rsid w:val="613955EB"/>
    <w:rsid w:val="6558291C"/>
    <w:rsid w:val="6606709F"/>
    <w:rsid w:val="67D048AB"/>
    <w:rsid w:val="6CA65E42"/>
    <w:rsid w:val="6FC44F57"/>
    <w:rsid w:val="738B7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5">
    <w:name w:val="skip"/>
    <w:unhideWhenUsed/>
    <w:qFormat/>
    <w:uiPriority w:val="0"/>
    <w:rPr>
      <w:rFonts w:hint="default"/>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1014</Words>
  <Characters>5685</Characters>
  <Lines>0</Lines>
  <Paragraphs>0</Paragraphs>
  <TotalTime>1</TotalTime>
  <ScaleCrop>false</ScaleCrop>
  <LinksUpToDate>false</LinksUpToDate>
  <CharactersWithSpaces>6696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2025-07-31T04:10:00Z</dcterms:created>
  <dc:creator>fangzhengzou</dc:creator>
  <cp:lastModifiedBy>房正邹</cp:lastModifiedBy>
  <dcterms:modified xsi:type="dcterms:W3CDTF">2025-09-03T07:39:01Z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289D8A2B6E824DA5AFEEE9ABE639295E_12</vt:lpwstr>
  </property>
</Properties>
</file>