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3090"/>
        <w:gridCol w:w="627"/>
        <w:gridCol w:w="627"/>
        <w:gridCol w:w="627"/>
        <w:gridCol w:w="627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  <w:gridCol w:w="626"/>
      </w:tblGrid>
      <w:tr w:rsidR="00EA7757" w:rsidRPr="00EA7757" w14:paraId="67398EA4" w14:textId="77777777" w:rsidTr="00EE1C9A">
        <w:trPr>
          <w:trHeight w:val="310"/>
        </w:trPr>
        <w:tc>
          <w:tcPr>
            <w:tcW w:w="5000" w:type="pct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7B14C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  <w:t xml:space="preserve">Supplementary Table </w:t>
            </w:r>
            <w:r w:rsidRPr="00EA7757">
              <w:rPr>
                <w:rFonts w:eastAsia="Times New Roman"/>
                <w:b/>
                <w:bCs/>
                <w:sz w:val="22"/>
                <w:szCs w:val="22"/>
                <w:lang w:val="en-AU" w:eastAsia="en-GB"/>
              </w:rPr>
              <w:t>1. Pairwise Correlations Between Study Variables</w:t>
            </w:r>
          </w:p>
        </w:tc>
      </w:tr>
      <w:tr w:rsidR="00EA7757" w:rsidRPr="00EA7757" w14:paraId="6E9DD939" w14:textId="77777777" w:rsidTr="00EE1C9A">
        <w:trPr>
          <w:trHeight w:val="310"/>
        </w:trPr>
        <w:tc>
          <w:tcPr>
            <w:tcW w:w="10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22835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Variable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D520C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15334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2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1B83F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3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6383B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4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38061F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5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FD989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6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9236D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7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0F173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8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BB559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9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8F8CF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10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E2978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11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99546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12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04624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13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FB742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14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63346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15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9C52C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16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DDA11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17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370AE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18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68705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19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6B36A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20</w:t>
            </w:r>
          </w:p>
        </w:tc>
      </w:tr>
      <w:tr w:rsidR="00EA7757" w:rsidRPr="00EA7757" w14:paraId="3A359978" w14:textId="77777777" w:rsidTr="00EE1C9A">
        <w:trPr>
          <w:trHeight w:val="340"/>
        </w:trPr>
        <w:tc>
          <w:tcPr>
            <w:tcW w:w="10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5951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>1. Efficacy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4A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59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FB5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626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871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8BB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F02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E28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7D9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C43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ABA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0F0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F52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C36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4830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A4F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D7A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CF9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E19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379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4B03C641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535B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>2. Recalled Affection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9DD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.211***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AAB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3896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9E8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EC7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CBDB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F49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1257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D2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504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E2A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DEB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D4F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25E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F9C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AEC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6C6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756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5BD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73C5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6C01ACB7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78DD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3. Winning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9A8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.031*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7B7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948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6C3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698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E55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F6A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44A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884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85F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B4C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A11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B9A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4F9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CFC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5F9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892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D6A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EE2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496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6FD0CA4E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EBAF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4. Emotional control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4E2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-.149***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DC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-.096***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710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.023*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A59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0E8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A4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5A0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2EB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F5D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4C7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3C4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C31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05C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137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8F9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A73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B4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A38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75B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E69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7C20480E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1829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5.Risk taking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A04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.038**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C2C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BB4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B07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BF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C91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724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89E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05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8FD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644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E51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3DC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E63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D3A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B20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E85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797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DF7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96B8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0DAF742F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2BB5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6. Violence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AAE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-.082***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316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-.084***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616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.074***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D2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.133***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360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.145***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4A0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78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DA0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356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610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250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C4F5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640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DC2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75F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635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D07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108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316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198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11DA97B5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EE64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>7. Dominance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387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.027*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E1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.035**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506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.285***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EB1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88C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506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FFD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0B4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9E6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D06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894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BAD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7CD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F62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695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7A5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0A9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F20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013E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22D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14673061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A910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>8. Playboy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880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-.097***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5DB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1CC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.122***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3D6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.027*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8D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315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.182***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B118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.160***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2F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52A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C49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87F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BD5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8B6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B8A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BEC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7F7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FB8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B09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C50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7E4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71C36D46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B0E9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9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Self-reliance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B2E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-.114***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6D6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-.139***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91E8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24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.251***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59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9B3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.077***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D35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56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.144***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546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FAD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061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519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CE2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5B8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44D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32DD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933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583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B29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241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1F002E0D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131C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10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Primacy of work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FC9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.031*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7B4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631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.186***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D68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E89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6E2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-.115***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78A4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.223***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1FD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1E6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F7B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C8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E0B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91A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0D2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839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D2F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B79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BA52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6A5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373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256FF907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6B1B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11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Power over Women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E87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-.089***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E82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38F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.189***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83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C69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.036**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D7F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.194***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9E64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.306***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6A5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.277***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740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1F0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C5C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322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AC2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3D0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746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C5F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8F7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69D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591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789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7BAA0C4D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3ACA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12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Heterosexual self-presentation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288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B86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.028*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4C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.125***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623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D66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-.064***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11A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14E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.229***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730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B0B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.105***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8E7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215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.273***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2CA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C9B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DF8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1AA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65F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754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9DA8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E85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80F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48C7721E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6CE33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13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zh-CN"/>
              </w:rPr>
              <w:t>Pursuit of status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47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021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0B7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.225***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6E8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-.058***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64F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.117***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9C9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.044***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470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.125***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EE8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64B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-.193***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B39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.110***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E7F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0AC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686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778D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29B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7E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E57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C70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CF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7D6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4F8F2843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CE6E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14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Child Living Elsewhere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0A2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-.152***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833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-.092***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90F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-.037**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4736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-.025*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394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050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B14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-.051***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00A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FD4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7B3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.031**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A2F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7C0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F48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-.064***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A16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D06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D84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2C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63AE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FAAE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561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2E40C29D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7ADD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15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SEIFA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590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.037**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858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B03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069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1D4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172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-.024*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63D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.027*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618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A4B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27A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-.088***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C81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404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-.063***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4A5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0EA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-.144***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D9B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DCA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1CC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B82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1F5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1EA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4A8FB517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C1A1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16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Born in Australia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E0A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619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8EDA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-.135***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9C3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.126***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02E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742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7E9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-.096***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535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581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.073***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3CE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-.147***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769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7DD5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516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BD1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8E0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490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CC1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333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D34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D58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3BB224D0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1D88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17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In a Relationship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ACA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.074***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FF4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D9C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98F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DDE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-.025*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D93C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F1B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F0C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95B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-.063***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F5B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10B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1E8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918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EF79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-.211***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D00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.077***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34E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-.026*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366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B9C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CF2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C61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4D008021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009A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18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ATSI Status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E0E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9FF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-.040*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7F7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-.032**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05A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9B5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C02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76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-.033**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871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829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.029*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662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.027*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B01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53B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.014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7B33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-.012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9BC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D83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BB6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77E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-.036*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39A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A57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8C5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696B3A70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575E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19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Year 12 Completion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81C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4D7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.093***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95F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.100***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6119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-.061***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17D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-.011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47B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D7F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919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-.017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3C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-.109***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0B9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19B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5F1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-.112***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E0A1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.142***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DD2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-.153***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433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.202***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9706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-.188***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B47E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3498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-.082***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777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198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</w:p>
        </w:tc>
      </w:tr>
      <w:tr w:rsidR="00EA7757" w:rsidRPr="00EA7757" w14:paraId="7E6164E0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D831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20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Age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B32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D9D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-.079***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5AC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758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5A17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-.152***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A2F5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-.125***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43E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F56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DCD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-.010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649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E75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-.013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1E3B2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.031**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F24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-.136***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E2F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.045***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C89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.170***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F8B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-.051***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FAA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.006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2D7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02AD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758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</w:t>
            </w:r>
          </w:p>
        </w:tc>
      </w:tr>
      <w:tr w:rsidR="00EA7757" w:rsidRPr="00EA7757" w14:paraId="2D6CC88B" w14:textId="77777777" w:rsidTr="00EE1C9A">
        <w:trPr>
          <w:trHeight w:val="340"/>
        </w:trPr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E559" w14:textId="77777777" w:rsidR="00EA7757" w:rsidRPr="00EA7757" w:rsidRDefault="00EA7757" w:rsidP="00EA7757">
            <w:pPr>
              <w:rPr>
                <w:rFonts w:eastAsia="Times New Roman"/>
                <w:b/>
                <w:bCs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21</w:t>
            </w:r>
            <w:r w:rsidRPr="00EA7757">
              <w:rPr>
                <w:rFonts w:eastAsia="Times New Roman"/>
                <w:sz w:val="22"/>
                <w:szCs w:val="22"/>
                <w:lang w:val="en-AU" w:eastAsia="en-GB"/>
              </w:rPr>
              <w:t xml:space="preserve">. </w:t>
            </w: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Depression severity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90D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-.211***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D47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-.228***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46C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.005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2C4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5B69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-.003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2A7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.087***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549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-.008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6577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.116***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6CD0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.288***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0E3A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-.043***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966B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.036**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6E6C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.019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001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-.071***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8BC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.144***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A44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-.136***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71CF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.066***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F961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-.128***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B649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.055***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E344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-.113***</w:t>
            </w:r>
          </w:p>
        </w:tc>
        <w:tc>
          <w:tcPr>
            <w:tcW w:w="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6BE3" w14:textId="77777777" w:rsidR="00EA7757" w:rsidRPr="00EA7757" w:rsidRDefault="00EA7757" w:rsidP="00EA7757">
            <w:pPr>
              <w:rPr>
                <w:rFonts w:eastAsia="Times New Roman"/>
                <w:sz w:val="12"/>
                <w:szCs w:val="12"/>
                <w:lang w:val="en-AU" w:eastAsia="en-AU"/>
              </w:rPr>
            </w:pPr>
            <w:r w:rsidRPr="00EA7757">
              <w:rPr>
                <w:rFonts w:eastAsia="Times New Roman"/>
                <w:sz w:val="12"/>
                <w:szCs w:val="12"/>
                <w:lang w:val="en-AU" w:eastAsia="en-AU"/>
              </w:rPr>
              <w:t>-.039***</w:t>
            </w:r>
          </w:p>
        </w:tc>
      </w:tr>
      <w:tr w:rsidR="00EA7757" w:rsidRPr="00EA7757" w14:paraId="286BD0B8" w14:textId="77777777" w:rsidTr="00EE1C9A">
        <w:trPr>
          <w:trHeight w:val="310"/>
        </w:trPr>
        <w:tc>
          <w:tcPr>
            <w:tcW w:w="5000" w:type="pct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579C" w14:textId="77777777" w:rsidR="00EA7757" w:rsidRPr="00EA7757" w:rsidRDefault="00EA7757" w:rsidP="00EA7757">
            <w:pPr>
              <w:rPr>
                <w:rFonts w:eastAsia="Times New Roman"/>
                <w:sz w:val="22"/>
                <w:szCs w:val="22"/>
                <w:lang w:val="en-AU" w:eastAsia="en-AU"/>
              </w:rPr>
            </w:pPr>
            <w:r w:rsidRPr="00EA7757">
              <w:rPr>
                <w:rFonts w:eastAsia="Times New Roman"/>
                <w:sz w:val="22"/>
                <w:szCs w:val="22"/>
                <w:lang w:val="en-AU" w:eastAsia="en-AU"/>
              </w:rPr>
              <w:t>Note: ***p&lt;.001, **p&lt;.01, *p&lt;.05. Based on available case data.</w:t>
            </w:r>
          </w:p>
        </w:tc>
      </w:tr>
    </w:tbl>
    <w:p w14:paraId="4B32DC8A" w14:textId="77777777" w:rsidR="00EA7757" w:rsidRPr="00EA7757" w:rsidRDefault="00EA7757" w:rsidP="00EA7757">
      <w:pPr>
        <w:spacing w:line="360" w:lineRule="auto"/>
        <w:rPr>
          <w:rFonts w:eastAsia="Times New Roman"/>
          <w:b/>
          <w:bCs/>
          <w:lang w:val="en-AU" w:eastAsia="en-GB"/>
        </w:rPr>
        <w:sectPr w:rsidR="00EA7757" w:rsidRPr="00EA7757" w:rsidSect="00AF1606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908"/>
        <w:gridCol w:w="1083"/>
        <w:gridCol w:w="2096"/>
        <w:gridCol w:w="1155"/>
      </w:tblGrid>
      <w:tr w:rsidR="00EA7757" w:rsidRPr="00EA7757" w14:paraId="2AFBB22F" w14:textId="77777777" w:rsidTr="00EE1C9A">
        <w:trPr>
          <w:trHeight w:val="316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436EB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b/>
                <w:bCs/>
                <w:lang w:val="en-AU" w:eastAsia="en-GB"/>
              </w:rPr>
              <w:lastRenderedPageBreak/>
              <w:t>Supplementary Table 2 Interaction Effects of Recalled Affection, Masculine Norms, and Age (unadjusted)</w:t>
            </w:r>
            <w:r w:rsidRPr="00EA7757">
              <w:rPr>
                <w:rFonts w:eastAsia="Times New Roman"/>
                <w:lang w:val="en-AU" w:eastAsia="en-GB"/>
              </w:rPr>
              <w:t xml:space="preserve"> </w:t>
            </w:r>
          </w:p>
        </w:tc>
      </w:tr>
      <w:tr w:rsidR="00EA7757" w:rsidRPr="00EA7757" w14:paraId="565420C0" w14:textId="77777777" w:rsidTr="00EE1C9A">
        <w:trPr>
          <w:trHeight w:val="316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14EF7C0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761945" w14:textId="77777777" w:rsidR="00EA7757" w:rsidRPr="00EA7757" w:rsidRDefault="00EA7757" w:rsidP="00AB6FF1">
            <w:pPr>
              <w:spacing w:line="360" w:lineRule="auto"/>
              <w:jc w:val="center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β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B44827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(95% CI)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40E31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p</w:t>
            </w:r>
          </w:p>
        </w:tc>
      </w:tr>
      <w:tr w:rsidR="00EA7757" w:rsidRPr="00EA7757" w14:paraId="33692F06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74793F36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Affection*Winning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6A7AF62C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0A42E40F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(-0.02, 0.03)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333C068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0.611</w:t>
            </w:r>
          </w:p>
        </w:tc>
      </w:tr>
      <w:tr w:rsidR="00EA7757" w:rsidRPr="00EA7757" w14:paraId="2E95B7F4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653DB977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Affection*Emotional Control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0C010498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E19E016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(-0.03,0.02)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1B66D8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0.568</w:t>
            </w:r>
          </w:p>
        </w:tc>
      </w:tr>
      <w:tr w:rsidR="00EA7757" w:rsidRPr="00EA7757" w14:paraId="00CBD7E1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40BEDD8A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Affection*Risk Taking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545BF10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0FBFB10B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(-0.04,0.01)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7F79996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0.196</w:t>
            </w:r>
          </w:p>
        </w:tc>
      </w:tr>
      <w:tr w:rsidR="00EA7757" w:rsidRPr="00EA7757" w14:paraId="406A6DCC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272571AF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Affection*Violence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62872116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750D3E8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(-0.03,0.02)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824374E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0.657</w:t>
            </w:r>
          </w:p>
        </w:tc>
      </w:tr>
      <w:tr w:rsidR="00EA7757" w:rsidRPr="00EA7757" w14:paraId="6EBAC0DA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4E03095E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Affection*Dominance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658B4851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2B623E38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2F9A84F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0.262</w:t>
            </w:r>
          </w:p>
        </w:tc>
      </w:tr>
      <w:tr w:rsidR="00EA7757" w:rsidRPr="00EA7757" w14:paraId="6C6F2651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0D85699A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Affection*Playboy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5230FCE8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3C63207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(-0.02,0.03)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1E0E99E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0.863</w:t>
            </w:r>
          </w:p>
        </w:tc>
      </w:tr>
      <w:tr w:rsidR="00EA7757" w:rsidRPr="00EA7757" w14:paraId="0D3EC9F7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7F1DDC0C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Affection*Self-reliance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378FA47B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CA5E0B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(-0.02,0.02)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2AACB1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0.994</w:t>
            </w:r>
          </w:p>
        </w:tc>
      </w:tr>
      <w:tr w:rsidR="00EA7757" w:rsidRPr="00EA7757" w14:paraId="0706722C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3CD6C593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Affection*Primacy of work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16665EC3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704E27D1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15A79FC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0.179</w:t>
            </w:r>
          </w:p>
        </w:tc>
      </w:tr>
      <w:tr w:rsidR="00EA7757" w:rsidRPr="00EA7757" w14:paraId="72B9E40C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1D56A940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Affection*Power over Women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20A7C21F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5ECEF47E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(0.00,0.05)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486641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0.087</w:t>
            </w:r>
          </w:p>
        </w:tc>
      </w:tr>
      <w:tr w:rsidR="00EA7757" w:rsidRPr="00EA7757" w14:paraId="1605096D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606E949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Affection*Heterosexual self-presentation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0D469AC1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68AB9F4C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B0B27D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0.133</w:t>
            </w:r>
          </w:p>
        </w:tc>
      </w:tr>
      <w:tr w:rsidR="00EA7757" w:rsidRPr="00EA7757" w14:paraId="04A83498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5A4760A8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Affection*Pursuit of status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F53E07F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4FD875A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(-0.04,0.00)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E274C55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0.119</w:t>
            </w:r>
          </w:p>
        </w:tc>
      </w:tr>
      <w:tr w:rsidR="00EA7757" w:rsidRPr="00EA7757" w14:paraId="755E9202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43F66B48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Age*Winning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5F7E8E9C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531CE4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(-0.03,0.02)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2C2C725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0.700</w:t>
            </w:r>
          </w:p>
        </w:tc>
      </w:tr>
      <w:tr w:rsidR="00EA7757" w:rsidRPr="00EA7757" w14:paraId="6DA111DD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48144013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Emotional Control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4BEB01BA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1AE1AD5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(-0.04,0.01)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5F48242F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0.280</w:t>
            </w:r>
          </w:p>
        </w:tc>
      </w:tr>
      <w:tr w:rsidR="00EA7757" w:rsidRPr="00EA7757" w14:paraId="5B91556D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57372F9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Risk Taking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B2A7C43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27EE1B90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4A43BA6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0.286</w:t>
            </w:r>
          </w:p>
        </w:tc>
      </w:tr>
      <w:tr w:rsidR="00EA7757" w:rsidRPr="00EA7757" w14:paraId="26FF307C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718715D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Violence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665D610C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2760ED17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(-0.02,0.03)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C745C21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0.725</w:t>
            </w:r>
          </w:p>
        </w:tc>
      </w:tr>
      <w:tr w:rsidR="00EA7757" w:rsidRPr="00EA7757" w14:paraId="739A772D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26F3DE5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Dominance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4A65D0A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0.03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2D4C3EDF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(0.00,0.05)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114BCC3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0.032</w:t>
            </w:r>
          </w:p>
        </w:tc>
      </w:tr>
      <w:tr w:rsidR="00EA7757" w:rsidRPr="00EA7757" w14:paraId="46FD2AB3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07DB009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Playboy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7B29BCF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A10572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FED204D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0.201</w:t>
            </w:r>
          </w:p>
        </w:tc>
      </w:tr>
      <w:tr w:rsidR="00EA7757" w:rsidRPr="00EA7757" w14:paraId="7CE56387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795BF143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Self-reliance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5743882E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54CC3BD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(-0.01,0.04)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A201C2B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0.170</w:t>
            </w:r>
          </w:p>
        </w:tc>
      </w:tr>
      <w:tr w:rsidR="00EA7757" w:rsidRPr="00EA7757" w14:paraId="6F78B022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07281DF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Primacy of work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29116F9C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CF36AF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(-0.04,0.02)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15B87E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0.523</w:t>
            </w:r>
          </w:p>
        </w:tc>
      </w:tr>
      <w:tr w:rsidR="00EA7757" w:rsidRPr="00EA7757" w14:paraId="772820CD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0409E9B0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Power over Women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0B56B69E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18A88F4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(-0.03,0.02)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58DACBA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0.721</w:t>
            </w:r>
          </w:p>
        </w:tc>
      </w:tr>
      <w:tr w:rsidR="00EA7757" w:rsidRPr="00EA7757" w14:paraId="689EF437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597F5261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Heterosexual self-presentation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04884176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7A4406C2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(-0.03,0.02)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EC437D7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0.701</w:t>
            </w:r>
          </w:p>
        </w:tc>
      </w:tr>
      <w:tr w:rsidR="00EA7757" w:rsidRPr="00EA7757" w14:paraId="70C669EA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350BDC44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Age* Pursuit of status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230DE0F7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-0.02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667C296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(-0.04,0.01)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44D9E80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0.201</w:t>
            </w:r>
          </w:p>
        </w:tc>
      </w:tr>
      <w:tr w:rsidR="00EA7757" w:rsidRPr="00EA7757" w14:paraId="67FAA402" w14:textId="77777777" w:rsidTr="00EE1C9A">
        <w:trPr>
          <w:trHeight w:val="287"/>
        </w:trPr>
        <w:tc>
          <w:tcPr>
            <w:tcW w:w="2655" w:type="pct"/>
            <w:tcBorders>
              <w:top w:val="nil"/>
              <w:left w:val="nil"/>
              <w:bottom w:val="nil"/>
              <w:right w:val="nil"/>
            </w:tcBorders>
          </w:tcPr>
          <w:p w14:paraId="06DA38E9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Recalled Affection*Age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</w:tcPr>
          <w:p w14:paraId="7CC602B4" w14:textId="77777777" w:rsidR="00EA7757" w:rsidRPr="00EA7757" w:rsidRDefault="00EA7757" w:rsidP="00EA7757">
            <w:pPr>
              <w:spacing w:line="360" w:lineRule="auto"/>
              <w:jc w:val="right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0.01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</w:tcPr>
          <w:p w14:paraId="5362BF35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(-0.02,0.03)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E4E2C00" w14:textId="77777777" w:rsidR="00EA7757" w:rsidRPr="00EA7757" w:rsidRDefault="00EA7757" w:rsidP="00EA7757">
            <w:pPr>
              <w:spacing w:line="360" w:lineRule="auto"/>
              <w:rPr>
                <w:rFonts w:eastAsia="Times New Roman"/>
                <w:lang w:val="en-AU" w:eastAsia="en-GB"/>
              </w:rPr>
            </w:pPr>
            <w:r w:rsidRPr="00EA7757">
              <w:rPr>
                <w:rFonts w:eastAsia="Times New Roman"/>
                <w:lang w:val="en-AU" w:eastAsia="en-GB"/>
              </w:rPr>
              <w:t>0.652</w:t>
            </w:r>
          </w:p>
        </w:tc>
      </w:tr>
    </w:tbl>
    <w:p w14:paraId="1572E0C8" w14:textId="77777777" w:rsidR="00EA7757" w:rsidRPr="00EA7757" w:rsidRDefault="00EA7757" w:rsidP="00EA7757">
      <w:pPr>
        <w:spacing w:after="160" w:line="259" w:lineRule="auto"/>
        <w:rPr>
          <w:rFonts w:eastAsia="Times New Roman"/>
          <w:lang w:val="en-AU" w:eastAsia="en-GB"/>
        </w:rPr>
      </w:pPr>
      <w:r w:rsidRPr="00EA7757">
        <w:rPr>
          <w:rFonts w:eastAsia="Times New Roman"/>
          <w:lang w:val="en-AU" w:eastAsia="en-GB"/>
        </w:rPr>
        <w:br w:type="page"/>
      </w:r>
    </w:p>
    <w:p w14:paraId="73261C63" w14:textId="77777777" w:rsidR="00EA7757" w:rsidRPr="00EA7757" w:rsidRDefault="00EA7757" w:rsidP="00EA7757">
      <w:pPr>
        <w:spacing w:after="160" w:line="259" w:lineRule="auto"/>
        <w:rPr>
          <w:rFonts w:eastAsia="Times New Roman"/>
          <w:lang w:val="en-AU" w:eastAsia="en-GB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705"/>
        <w:gridCol w:w="1078"/>
        <w:gridCol w:w="2608"/>
        <w:gridCol w:w="1851"/>
      </w:tblGrid>
      <w:tr w:rsidR="00EA7757" w:rsidRPr="00EA7757" w14:paraId="06B6EFEC" w14:textId="77777777" w:rsidTr="00EE1C9A">
        <w:trPr>
          <w:trHeight w:val="310"/>
        </w:trPr>
        <w:tc>
          <w:tcPr>
            <w:tcW w:w="5000" w:type="pct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1C09F6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b/>
                <w:bCs/>
                <w:lang w:val="en-AU" w:eastAsia="en-GB"/>
              </w:rPr>
              <w:t>Supplementary Table 3 Regression Analysis Predicting Parenting Efficacy Including Age*Dominance Interaction</w:t>
            </w:r>
          </w:p>
        </w:tc>
      </w:tr>
      <w:tr w:rsidR="00EA7757" w:rsidRPr="00EA7757" w14:paraId="757D8169" w14:textId="77777777" w:rsidTr="00EE1C9A">
        <w:trPr>
          <w:trHeight w:val="310"/>
        </w:trPr>
        <w:tc>
          <w:tcPr>
            <w:tcW w:w="20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EE423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Predictors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2DD6B" w14:textId="4EB29C63" w:rsidR="00EA7757" w:rsidRPr="00EA7757" w:rsidRDefault="00EA7757" w:rsidP="00AB6FF1">
            <w:pPr>
              <w:jc w:val="center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GB"/>
              </w:rPr>
              <w:t>β</w:t>
            </w:r>
          </w:p>
        </w:tc>
        <w:tc>
          <w:tcPr>
            <w:tcW w:w="1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52F62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(95% CI)</w:t>
            </w:r>
          </w:p>
        </w:tc>
        <w:tc>
          <w:tcPr>
            <w:tcW w:w="9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79074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p</w:t>
            </w:r>
          </w:p>
        </w:tc>
      </w:tr>
      <w:tr w:rsidR="00EA7757" w:rsidRPr="00EA7757" w14:paraId="463CC0A9" w14:textId="77777777" w:rsidTr="00EE1C9A">
        <w:trPr>
          <w:trHeight w:val="310"/>
        </w:trPr>
        <w:tc>
          <w:tcPr>
            <w:tcW w:w="20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A017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Age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7170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-.03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C2D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(-.06, .00)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3E5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.025</w:t>
            </w:r>
          </w:p>
        </w:tc>
      </w:tr>
      <w:tr w:rsidR="00EA7757" w:rsidRPr="00EA7757" w14:paraId="0F2D82A5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F58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Dominance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FA1D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.03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06D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(.00, .06)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844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.095</w:t>
            </w:r>
          </w:p>
        </w:tc>
      </w:tr>
      <w:tr w:rsidR="00EA7757" w:rsidRPr="00EA7757" w14:paraId="5DC955EC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A82A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Age*Dominance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4FC1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.02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5DE7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(.00, .05)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4901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.060</w:t>
            </w:r>
          </w:p>
        </w:tc>
      </w:tr>
      <w:tr w:rsidR="00EA7757" w:rsidRPr="00EA7757" w14:paraId="6C8BBA6E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21F2C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Recalled Affection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9CB2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.14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3DF8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(.12, .17)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1CBF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&lt;.001</w:t>
            </w:r>
          </w:p>
        </w:tc>
      </w:tr>
      <w:tr w:rsidR="00EA7757" w:rsidRPr="00EA7757" w14:paraId="7BBECA6C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EF25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Winning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288B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.03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4EF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(.00, .06)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085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.038</w:t>
            </w:r>
          </w:p>
        </w:tc>
      </w:tr>
      <w:tr w:rsidR="00EA7757" w:rsidRPr="00EA7757" w14:paraId="719CCF5D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8DF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Emotional control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0D63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-.11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A46B6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(-.14, -.09)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935A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 xml:space="preserve"> &lt;.001</w:t>
            </w:r>
          </w:p>
        </w:tc>
      </w:tr>
      <w:tr w:rsidR="00EA7757" w:rsidRPr="00EA7757" w14:paraId="11D83C93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23AA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Risk taking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F46B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.04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878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(.02, .07)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645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.001</w:t>
            </w:r>
          </w:p>
        </w:tc>
      </w:tr>
      <w:tr w:rsidR="00EA7757" w:rsidRPr="00EA7757" w14:paraId="27EAD27E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7F63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Violence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C459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-.04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3378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(-.06, -.01)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B51B7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.006</w:t>
            </w:r>
          </w:p>
        </w:tc>
      </w:tr>
      <w:tr w:rsidR="00EA7757" w:rsidRPr="00EA7757" w14:paraId="758352E3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ECA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Playboy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F4C7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-.05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20A0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(-.07, -.02)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8C04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.001</w:t>
            </w:r>
          </w:p>
        </w:tc>
      </w:tr>
      <w:tr w:rsidR="00EA7757" w:rsidRPr="00EA7757" w14:paraId="1FE69D5B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BBB6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Self-reliance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08A9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298A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(-.03, .03)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6D6D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.865</w:t>
            </w:r>
          </w:p>
        </w:tc>
      </w:tr>
      <w:tr w:rsidR="00EA7757" w:rsidRPr="00EA7757" w14:paraId="4C325145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6CB8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Primacy of work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C5AE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.00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8159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(-.03, .02)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504B4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.776</w:t>
            </w:r>
          </w:p>
        </w:tc>
      </w:tr>
      <w:tr w:rsidR="00EA7757" w:rsidRPr="00EA7757" w14:paraId="1ED84017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A2C7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Power over Women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768C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-.07</w:t>
            </w:r>
          </w:p>
        </w:tc>
        <w:tc>
          <w:tcPr>
            <w:tcW w:w="1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B2EC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(-.10, -.04)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EE50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&lt;.001</w:t>
            </w:r>
          </w:p>
        </w:tc>
      </w:tr>
      <w:tr w:rsidR="00EA7757" w:rsidRPr="00EA7757" w14:paraId="53CAF9CE" w14:textId="77777777" w:rsidTr="00EE1C9A">
        <w:trPr>
          <w:trHeight w:val="310"/>
        </w:trPr>
        <w:tc>
          <w:tcPr>
            <w:tcW w:w="20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81B4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Heterosexual self-presentation</w:t>
            </w:r>
          </w:p>
        </w:tc>
        <w:tc>
          <w:tcPr>
            <w:tcW w:w="56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BDF0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.02</w:t>
            </w:r>
          </w:p>
        </w:tc>
        <w:tc>
          <w:tcPr>
            <w:tcW w:w="14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A170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(.00, .05)</w:t>
            </w:r>
          </w:p>
        </w:tc>
        <w:tc>
          <w:tcPr>
            <w:tcW w:w="9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2C44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.076</w:t>
            </w:r>
          </w:p>
        </w:tc>
      </w:tr>
      <w:tr w:rsidR="00EA7757" w:rsidRPr="00EA7757" w14:paraId="32B0A998" w14:textId="77777777" w:rsidTr="00EE1C9A">
        <w:trPr>
          <w:trHeight w:val="320"/>
        </w:trPr>
        <w:tc>
          <w:tcPr>
            <w:tcW w:w="20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E2A28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>Pursuit of status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3FD99" w14:textId="77777777" w:rsidR="00EA7757" w:rsidRPr="00EA7757" w:rsidRDefault="00EA7757" w:rsidP="00EA7757">
            <w:pPr>
              <w:jc w:val="right"/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.02</w:t>
            </w:r>
          </w:p>
        </w:tc>
        <w:tc>
          <w:tcPr>
            <w:tcW w:w="1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4B1D8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(-.01, .04)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78E72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en-AU"/>
              </w:rPr>
              <w:t>.214</w:t>
            </w:r>
          </w:p>
        </w:tc>
      </w:tr>
      <w:tr w:rsidR="00EA7757" w:rsidRPr="00EA7757" w14:paraId="10B3C6E2" w14:textId="77777777" w:rsidTr="00EE1C9A">
        <w:trPr>
          <w:trHeight w:val="310"/>
        </w:trPr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670190" w14:textId="77777777" w:rsidR="00EA7757" w:rsidRPr="00EA7757" w:rsidRDefault="00EA7757" w:rsidP="00EA7757">
            <w:pPr>
              <w:rPr>
                <w:rFonts w:eastAsia="Times New Roman"/>
                <w:lang w:val="en-AU" w:eastAsia="en-AU"/>
              </w:rPr>
            </w:pPr>
            <w:r w:rsidRPr="00EA7757">
              <w:rPr>
                <w:rFonts w:eastAsia="Times New Roman"/>
                <w:lang w:val="en-AU" w:eastAsia="zh-CN"/>
              </w:rPr>
              <w:t xml:space="preserve">Note: </w:t>
            </w:r>
            <w:r w:rsidRPr="00EA7757">
              <w:rPr>
                <w:rFonts w:eastAsia="Times New Roman"/>
                <w:lang w:val="en-AU" w:eastAsia="en-GB"/>
              </w:rPr>
              <w:t>Analyses adjusted for covariates and prior depression.</w:t>
            </w:r>
          </w:p>
        </w:tc>
      </w:tr>
    </w:tbl>
    <w:p w14:paraId="5BE19036" w14:textId="77777777" w:rsidR="00EA7757" w:rsidRPr="00EA7757" w:rsidRDefault="00EA7757" w:rsidP="00EA7757">
      <w:pPr>
        <w:spacing w:line="480" w:lineRule="auto"/>
        <w:ind w:left="720" w:hanging="720"/>
        <w:rPr>
          <w:rFonts w:eastAsia="Times New Roman"/>
          <w:lang w:val="en-AU" w:eastAsia="en-GB"/>
        </w:rPr>
      </w:pPr>
    </w:p>
    <w:p w14:paraId="418F8A04" w14:textId="77777777" w:rsidR="00D3756E" w:rsidRDefault="00D3756E"/>
    <w:sectPr w:rsidR="00D375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7757"/>
    <w:rsid w:val="00013867"/>
    <w:rsid w:val="00015A00"/>
    <w:rsid w:val="000228FA"/>
    <w:rsid w:val="00033F3C"/>
    <w:rsid w:val="000416DE"/>
    <w:rsid w:val="0006336D"/>
    <w:rsid w:val="000655EB"/>
    <w:rsid w:val="000719A4"/>
    <w:rsid w:val="00081243"/>
    <w:rsid w:val="000905BF"/>
    <w:rsid w:val="000A53A5"/>
    <w:rsid w:val="000B6145"/>
    <w:rsid w:val="000B79D8"/>
    <w:rsid w:val="000C4628"/>
    <w:rsid w:val="000C6870"/>
    <w:rsid w:val="000E090F"/>
    <w:rsid w:val="000F75E6"/>
    <w:rsid w:val="001272C2"/>
    <w:rsid w:val="00130E84"/>
    <w:rsid w:val="00161201"/>
    <w:rsid w:val="001668B9"/>
    <w:rsid w:val="001840F5"/>
    <w:rsid w:val="001A51BC"/>
    <w:rsid w:val="001B24C6"/>
    <w:rsid w:val="001C254C"/>
    <w:rsid w:val="001D2F6A"/>
    <w:rsid w:val="001D5DB9"/>
    <w:rsid w:val="001D6305"/>
    <w:rsid w:val="0021170C"/>
    <w:rsid w:val="00225724"/>
    <w:rsid w:val="002421A8"/>
    <w:rsid w:val="0025326D"/>
    <w:rsid w:val="002626CA"/>
    <w:rsid w:val="00297F99"/>
    <w:rsid w:val="002B34D1"/>
    <w:rsid w:val="002E10E3"/>
    <w:rsid w:val="00323EA7"/>
    <w:rsid w:val="00324A3F"/>
    <w:rsid w:val="00342728"/>
    <w:rsid w:val="003775EA"/>
    <w:rsid w:val="003B01BB"/>
    <w:rsid w:val="003D0C3C"/>
    <w:rsid w:val="00417805"/>
    <w:rsid w:val="00421DE4"/>
    <w:rsid w:val="00447A78"/>
    <w:rsid w:val="00450672"/>
    <w:rsid w:val="004B03B2"/>
    <w:rsid w:val="004B756E"/>
    <w:rsid w:val="004C74DB"/>
    <w:rsid w:val="005212FD"/>
    <w:rsid w:val="00531D0A"/>
    <w:rsid w:val="005A322C"/>
    <w:rsid w:val="005C7A88"/>
    <w:rsid w:val="005D48A5"/>
    <w:rsid w:val="005D6699"/>
    <w:rsid w:val="005F6D26"/>
    <w:rsid w:val="00622D1C"/>
    <w:rsid w:val="00651381"/>
    <w:rsid w:val="0065194E"/>
    <w:rsid w:val="0067002D"/>
    <w:rsid w:val="006A06AE"/>
    <w:rsid w:val="006C0BAA"/>
    <w:rsid w:val="006D0024"/>
    <w:rsid w:val="006E3C8B"/>
    <w:rsid w:val="006E7DF9"/>
    <w:rsid w:val="0071371C"/>
    <w:rsid w:val="00713ED0"/>
    <w:rsid w:val="00735D4E"/>
    <w:rsid w:val="007436DA"/>
    <w:rsid w:val="0076048A"/>
    <w:rsid w:val="00762F63"/>
    <w:rsid w:val="007B4739"/>
    <w:rsid w:val="007C0CB3"/>
    <w:rsid w:val="007C3CB3"/>
    <w:rsid w:val="007C7FC2"/>
    <w:rsid w:val="007D3CA9"/>
    <w:rsid w:val="007E3E0F"/>
    <w:rsid w:val="007F62DD"/>
    <w:rsid w:val="00821F0B"/>
    <w:rsid w:val="00823ECF"/>
    <w:rsid w:val="008325F7"/>
    <w:rsid w:val="00846AA9"/>
    <w:rsid w:val="008522AB"/>
    <w:rsid w:val="00885626"/>
    <w:rsid w:val="008A1F27"/>
    <w:rsid w:val="008E76F4"/>
    <w:rsid w:val="00913B02"/>
    <w:rsid w:val="009414C6"/>
    <w:rsid w:val="009521F4"/>
    <w:rsid w:val="009802B1"/>
    <w:rsid w:val="00984CB8"/>
    <w:rsid w:val="00986A86"/>
    <w:rsid w:val="00993414"/>
    <w:rsid w:val="009A5C70"/>
    <w:rsid w:val="009C52B4"/>
    <w:rsid w:val="009E4D40"/>
    <w:rsid w:val="009E5B14"/>
    <w:rsid w:val="00A3373D"/>
    <w:rsid w:val="00A41C76"/>
    <w:rsid w:val="00A570BF"/>
    <w:rsid w:val="00A62799"/>
    <w:rsid w:val="00A7782F"/>
    <w:rsid w:val="00AA23AB"/>
    <w:rsid w:val="00AB6FF1"/>
    <w:rsid w:val="00AF1606"/>
    <w:rsid w:val="00AF3D41"/>
    <w:rsid w:val="00AF5F92"/>
    <w:rsid w:val="00B02AC3"/>
    <w:rsid w:val="00B27369"/>
    <w:rsid w:val="00B276DE"/>
    <w:rsid w:val="00B43B8D"/>
    <w:rsid w:val="00B468A5"/>
    <w:rsid w:val="00B50308"/>
    <w:rsid w:val="00B54F97"/>
    <w:rsid w:val="00B74916"/>
    <w:rsid w:val="00B75163"/>
    <w:rsid w:val="00BA4B20"/>
    <w:rsid w:val="00C04C98"/>
    <w:rsid w:val="00C341C9"/>
    <w:rsid w:val="00C44CCE"/>
    <w:rsid w:val="00C47589"/>
    <w:rsid w:val="00C672B4"/>
    <w:rsid w:val="00C827B7"/>
    <w:rsid w:val="00C907CE"/>
    <w:rsid w:val="00CA1878"/>
    <w:rsid w:val="00CA59AA"/>
    <w:rsid w:val="00CB05B4"/>
    <w:rsid w:val="00CB1D77"/>
    <w:rsid w:val="00D0372B"/>
    <w:rsid w:val="00D06FF9"/>
    <w:rsid w:val="00D10389"/>
    <w:rsid w:val="00D351CD"/>
    <w:rsid w:val="00D3756E"/>
    <w:rsid w:val="00D518CB"/>
    <w:rsid w:val="00D5525E"/>
    <w:rsid w:val="00DC74A9"/>
    <w:rsid w:val="00E1224A"/>
    <w:rsid w:val="00E22613"/>
    <w:rsid w:val="00E41459"/>
    <w:rsid w:val="00E8301A"/>
    <w:rsid w:val="00E9379C"/>
    <w:rsid w:val="00EA7757"/>
    <w:rsid w:val="00EB0D5C"/>
    <w:rsid w:val="00ED5CCE"/>
    <w:rsid w:val="00EF5E92"/>
    <w:rsid w:val="00F02F82"/>
    <w:rsid w:val="00F5645F"/>
    <w:rsid w:val="00F81D65"/>
    <w:rsid w:val="00F92313"/>
    <w:rsid w:val="00F9595A"/>
    <w:rsid w:val="00F97304"/>
    <w:rsid w:val="00FB1D70"/>
    <w:rsid w:val="00FF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AF093"/>
  <w15:chartTrackingRefBased/>
  <w15:docId w15:val="{06E99A7C-3CB4-468C-A997-D3FDD7BE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F92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7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77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77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77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77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775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775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775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775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7757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7757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7757"/>
    <w:rPr>
      <w:rFonts w:eastAsiaTheme="majorEastAsia" w:cstheme="majorBidi"/>
      <w:color w:val="0F4761" w:themeColor="accent1" w:themeShade="BF"/>
      <w:kern w:val="0"/>
      <w:sz w:val="28"/>
      <w:szCs w:val="28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7757"/>
    <w:rPr>
      <w:rFonts w:eastAsiaTheme="majorEastAsia" w:cstheme="majorBidi"/>
      <w:i/>
      <w:iCs/>
      <w:color w:val="0F4761" w:themeColor="accent1" w:themeShade="BF"/>
      <w:kern w:val="0"/>
      <w:sz w:val="24"/>
      <w:szCs w:val="24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7757"/>
    <w:rPr>
      <w:rFonts w:eastAsiaTheme="majorEastAsia" w:cstheme="majorBidi"/>
      <w:color w:val="0F4761" w:themeColor="accent1" w:themeShade="BF"/>
      <w:kern w:val="0"/>
      <w:sz w:val="24"/>
      <w:szCs w:val="24"/>
      <w:lang w:val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7757"/>
    <w:rPr>
      <w:rFonts w:eastAsiaTheme="majorEastAsia" w:cstheme="majorBidi"/>
      <w:i/>
      <w:iCs/>
      <w:color w:val="595959" w:themeColor="text1" w:themeTint="A6"/>
      <w:kern w:val="0"/>
      <w:sz w:val="24"/>
      <w:szCs w:val="24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7757"/>
    <w:rPr>
      <w:rFonts w:eastAsiaTheme="majorEastAsia" w:cstheme="majorBidi"/>
      <w:color w:val="595959" w:themeColor="text1" w:themeTint="A6"/>
      <w:kern w:val="0"/>
      <w:sz w:val="24"/>
      <w:szCs w:val="24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7757"/>
    <w:rPr>
      <w:rFonts w:eastAsiaTheme="majorEastAsia" w:cstheme="majorBidi"/>
      <w:i/>
      <w:iCs/>
      <w:color w:val="272727" w:themeColor="text1" w:themeTint="D8"/>
      <w:kern w:val="0"/>
      <w:sz w:val="24"/>
      <w:szCs w:val="24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7757"/>
    <w:rPr>
      <w:rFonts w:eastAsiaTheme="majorEastAsia" w:cstheme="majorBidi"/>
      <w:color w:val="272727" w:themeColor="text1" w:themeTint="D8"/>
      <w:kern w:val="0"/>
      <w:sz w:val="24"/>
      <w:szCs w:val="24"/>
      <w:lang w:val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A77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775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775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7757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EA77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7757"/>
    <w:rPr>
      <w:rFonts w:ascii="Times New Roman" w:eastAsiaTheme="minorEastAsia" w:hAnsi="Times New Roman" w:cs="Times New Roman"/>
      <w:i/>
      <w:iCs/>
      <w:color w:val="404040" w:themeColor="text1" w:themeTint="BF"/>
      <w:kern w:val="0"/>
      <w:sz w:val="24"/>
      <w:szCs w:val="24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EA77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77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77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7757"/>
    <w:rPr>
      <w:rFonts w:ascii="Times New Roman" w:eastAsiaTheme="minorEastAsia" w:hAnsi="Times New Roman" w:cs="Times New Roman"/>
      <w:i/>
      <w:iCs/>
      <w:color w:val="0F4761" w:themeColor="accent1" w:themeShade="BF"/>
      <w:kern w:val="0"/>
      <w:sz w:val="24"/>
      <w:szCs w:val="24"/>
      <w:lang w:val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EA77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200C9DF90F804CB45DA9E789FD914C" ma:contentTypeVersion="8" ma:contentTypeDescription="Create a new document." ma:contentTypeScope="" ma:versionID="8b4479f8d7836457c2896b27ae7fd418">
  <xsd:schema xmlns:xsd="http://www.w3.org/2001/XMLSchema" xmlns:xs="http://www.w3.org/2001/XMLSchema" xmlns:p="http://schemas.microsoft.com/office/2006/metadata/properties" xmlns:ns2="937a4a06-e4d4-40a3-90c1-43447aecba0f" targetNamespace="http://schemas.microsoft.com/office/2006/metadata/properties" ma:root="true" ma:fieldsID="d657e915ba81d4a65ea7e0328fe4a023" ns2:_="">
    <xsd:import namespace="937a4a06-e4d4-40a3-90c1-43447aecba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7a4a06-e4d4-40a3-90c1-43447aecb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7237704-814B-4A4D-85A9-127A1679A587}"/>
</file>

<file path=customXml/itemProps2.xml><?xml version="1.0" encoding="utf-8"?>
<ds:datastoreItem xmlns:ds="http://schemas.openxmlformats.org/officeDocument/2006/customXml" ds:itemID="{AA5E9DFD-9E2A-46C2-BF9D-169F206FC7C3}"/>
</file>

<file path=customXml/itemProps3.xml><?xml version="1.0" encoding="utf-8"?>
<ds:datastoreItem xmlns:ds="http://schemas.openxmlformats.org/officeDocument/2006/customXml" ds:itemID="{1AAFAE08-15CB-4BD5-9E4B-D09B6C2D80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 George</dc:creator>
  <cp:keywords/>
  <dc:description/>
  <cp:lastModifiedBy>Jennifer St George</cp:lastModifiedBy>
  <cp:revision>3</cp:revision>
  <dcterms:created xsi:type="dcterms:W3CDTF">2024-09-13T05:17:00Z</dcterms:created>
  <dcterms:modified xsi:type="dcterms:W3CDTF">2024-09-13T05:18:00Z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0x010100A1200C9DF90F804CB45DA9E789FD914C</vt:lpwstr>
  </property>
</Properties>
</file>