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CBD" w:rsidRPr="00334CBD" w:rsidRDefault="007512B6" w:rsidP="00334CBD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Appendix S</w:t>
      </w:r>
      <w:bookmarkStart w:id="0" w:name="_GoBack"/>
      <w:bookmarkEnd w:id="0"/>
      <w:r w:rsidR="009312AB">
        <w:rPr>
          <w:rFonts w:ascii="Times New Roman" w:hAnsi="Times New Roman" w:cs="Times New Roman"/>
          <w:b/>
          <w:bCs/>
          <w:sz w:val="24"/>
          <w:szCs w:val="24"/>
          <w:u w:val="single"/>
        </w:rPr>
        <w:t>5</w:t>
      </w:r>
    </w:p>
    <w:p w:rsidR="00D01EDB" w:rsidRPr="00D01EDB" w:rsidRDefault="00D01EDB" w:rsidP="00D01ED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01EDB">
        <w:rPr>
          <w:rFonts w:ascii="Times New Roman" w:hAnsi="Times New Roman" w:cs="Times New Roman"/>
          <w:b/>
          <w:bCs/>
          <w:sz w:val="24"/>
          <w:szCs w:val="24"/>
        </w:rPr>
        <w:t>Eigenvectors and eigenvalue correlation matrix of the principal component analysis of all the phylum categories.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69"/>
        <w:gridCol w:w="1213"/>
        <w:gridCol w:w="1214"/>
        <w:gridCol w:w="1214"/>
        <w:gridCol w:w="1214"/>
        <w:gridCol w:w="1212"/>
      </w:tblGrid>
      <w:tr w:rsidR="00D01EDB" w:rsidRPr="00757F69" w:rsidTr="00D2013F">
        <w:trPr>
          <w:trHeight w:val="284"/>
        </w:trPr>
        <w:tc>
          <w:tcPr>
            <w:tcW w:w="1716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  <w:t>Variable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  <w:t>PC1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  <w:t>PC2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  <w:t>PC3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  <w:t>PC4</w:t>
            </w:r>
          </w:p>
        </w:tc>
        <w:tc>
          <w:tcPr>
            <w:tcW w:w="656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  <w:t>PC5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[</w:t>
            </w:r>
            <w:proofErr w:type="spellStart"/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Parvarchaeota</w:t>
            </w:r>
            <w:proofErr w:type="spellEnd"/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]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0.053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0.054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0.114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[</w:t>
            </w:r>
            <w:proofErr w:type="spellStart"/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Thermi</w:t>
            </w:r>
            <w:proofErr w:type="spellEnd"/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]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-0.144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0.141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0.044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0.067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0.135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Acidobacteria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-0.109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0.258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-0.078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-0.134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0.046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Actinobacteria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0.149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0.037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-0.108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-0.060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-0.077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Aquificae</w:t>
            </w:r>
            <w:proofErr w:type="spellEnd"/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-0.054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-0.018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0.314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0.327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0.017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AD3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0.083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0.068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-0.381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0.114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0.011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Armatimonadetes</w:t>
            </w:r>
            <w:proofErr w:type="spellEnd"/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0.024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-0.003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-0.052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Bacteroidetes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0.019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0.076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-0.009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-0.034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BHI80-139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-0.019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0.214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0.219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0.345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-0.003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BRC1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0.017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-0.038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-0.008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Chlamydiae</w:t>
            </w:r>
            <w:proofErr w:type="spellEnd"/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-0.015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0.063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-0.036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0.078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Chlorobi</w:t>
            </w:r>
            <w:proofErr w:type="spellEnd"/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0.032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0.043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-0.014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-0.173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Chloroflexi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-0.142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0.165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-0.008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-0.007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-0.034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Crenarchaeota</w:t>
            </w:r>
            <w:proofErr w:type="spellEnd"/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0.014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0.074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0.025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0.024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Cyanobacteria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0.123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-0.119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0.161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-0.202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-0.062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Elusimicrobia</w:t>
            </w:r>
            <w:proofErr w:type="spellEnd"/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0.149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0.106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-0.044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0.041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-0.075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Euryarchaeota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0.006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0.066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-0.018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-0.037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FBP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0.044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-0.094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0.099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FCPU426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0.147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0.060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-0.088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0.108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-0.140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Fibrobacteres</w:t>
            </w:r>
            <w:proofErr w:type="spellEnd"/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0.144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-0.049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0.118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-0.128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-0.038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Firmicutes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0.150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-0.017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0.080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-0.092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0.084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Fusobacteria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-0.132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0.149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0.174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0.052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0.031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GAL15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-0.135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0.017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0.222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0.075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-0.003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Gemmatimonadetes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0.142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0.148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0.011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0.090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0.028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GN02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0.147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0.121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0.058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-0.013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0.125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GN04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0.016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-0.033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0.009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GOUTA4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0.050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-0.041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0.007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-0.056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Kazan-3B-28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-0.112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0.190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0.243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-0.004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0.017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Lentisphaerae</w:t>
            </w:r>
            <w:proofErr w:type="spellEnd"/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0.129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-0.142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0.139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-0.061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MVP-21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-0.133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0.081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-0.096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-0.215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-0.059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MVS-104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0.109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0.189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-0.178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0.189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0.011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NC10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0.025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0.198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-0.410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-0.015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0.035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Nitrospirae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0.099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0.223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0.255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0.051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-0.024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NKB19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0.051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-0.021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-0.003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-0.013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OD1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0.038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-0.016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0.067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lastRenderedPageBreak/>
              <w:t>OP11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0.024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-0.002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0.039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OP3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0.069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-0.044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0.022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-0.107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Planctomycetes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0.014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0.009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0.147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Proteobacteria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0.034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0.006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-0.009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0.064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SBR1093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-0.010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0.217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-0.059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-0.408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-0.023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SC4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0.021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-0.012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0.018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0.060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Spirochaetes</w:t>
            </w:r>
            <w:proofErr w:type="spellEnd"/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0.149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0.078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-0.037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0.089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-0.041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SR1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0.147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-0.062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0.102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-0.086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-0.019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Synergistetes</w:t>
            </w:r>
            <w:proofErr w:type="spellEnd"/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-0.125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0.208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0.136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-0.061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0.020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Tenericutes</w:t>
            </w:r>
            <w:proofErr w:type="spellEnd"/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0.137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-0.086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0.193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-0.065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-0.103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TM6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0.071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-0.049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-0.182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TM7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-0.046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0.292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0.172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-0.253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-0.036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Unknown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0.361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-0.055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-0.219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-0.008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Verrucomicrobia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-0.032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0.075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-0.062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-0.090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WPS-2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0.015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0.356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0.010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0.233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0.015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WS2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-0.138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0.133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-0.081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-0.137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0.063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WS3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0.095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0.181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0.206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-0.239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-0.077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WS4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0.060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-0.049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0.083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-0.140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WS5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0.129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0.126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-0.007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0.227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0.044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WS6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0.152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-0.036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0.021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-0.087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0.831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ZB3</w:t>
            </w:r>
          </w:p>
        </w:tc>
        <w:tc>
          <w:tcPr>
            <w:tcW w:w="657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0.143</w:t>
            </w:r>
          </w:p>
        </w:tc>
        <w:tc>
          <w:tcPr>
            <w:tcW w:w="657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-0.120</w:t>
            </w:r>
          </w:p>
        </w:tc>
        <w:tc>
          <w:tcPr>
            <w:tcW w:w="657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-0.017</w:t>
            </w:r>
          </w:p>
        </w:tc>
        <w:tc>
          <w:tcPr>
            <w:tcW w:w="657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-0.119</w:t>
            </w:r>
          </w:p>
        </w:tc>
        <w:tc>
          <w:tcPr>
            <w:tcW w:w="656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  <w:hideMark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-0.121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tcBorders>
              <w:top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 w:bidi="hi-IN"/>
              </w:rPr>
              <w:t xml:space="preserve">Eigenvalue </w:t>
            </w:r>
          </w:p>
        </w:tc>
        <w:tc>
          <w:tcPr>
            <w:tcW w:w="657" w:type="pct"/>
            <w:tcBorders>
              <w:top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41.394</w:t>
            </w:r>
          </w:p>
        </w:tc>
        <w:tc>
          <w:tcPr>
            <w:tcW w:w="657" w:type="pct"/>
            <w:tcBorders>
              <w:top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6.034</w:t>
            </w:r>
          </w:p>
        </w:tc>
        <w:tc>
          <w:tcPr>
            <w:tcW w:w="657" w:type="pct"/>
            <w:tcBorders>
              <w:top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4.379</w:t>
            </w:r>
          </w:p>
        </w:tc>
        <w:tc>
          <w:tcPr>
            <w:tcW w:w="657" w:type="pct"/>
            <w:tcBorders>
              <w:top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4.193</w:t>
            </w:r>
          </w:p>
        </w:tc>
        <w:tc>
          <w:tcPr>
            <w:tcW w:w="656" w:type="pct"/>
            <w:tcBorders>
              <w:top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0.000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 w:bidi="hi-IN"/>
              </w:rPr>
              <w:t>Proportion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0.739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0.108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0.078</w:t>
            </w:r>
          </w:p>
        </w:tc>
        <w:tc>
          <w:tcPr>
            <w:tcW w:w="657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0.075</w:t>
            </w:r>
          </w:p>
        </w:tc>
        <w:tc>
          <w:tcPr>
            <w:tcW w:w="656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0.000</w:t>
            </w:r>
          </w:p>
        </w:tc>
      </w:tr>
      <w:tr w:rsidR="00D01EDB" w:rsidRPr="00757F69" w:rsidTr="00D2013F">
        <w:trPr>
          <w:trHeight w:val="284"/>
        </w:trPr>
        <w:tc>
          <w:tcPr>
            <w:tcW w:w="1716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 w:bidi="hi-IN"/>
              </w:rPr>
              <w:t>Cumulative</w:t>
            </w:r>
          </w:p>
        </w:tc>
        <w:tc>
          <w:tcPr>
            <w:tcW w:w="657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0.739</w:t>
            </w:r>
          </w:p>
        </w:tc>
        <w:tc>
          <w:tcPr>
            <w:tcW w:w="657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0.847</w:t>
            </w:r>
          </w:p>
        </w:tc>
        <w:tc>
          <w:tcPr>
            <w:tcW w:w="657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0.925</w:t>
            </w:r>
          </w:p>
        </w:tc>
        <w:tc>
          <w:tcPr>
            <w:tcW w:w="657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1.000</w:t>
            </w:r>
          </w:p>
        </w:tc>
        <w:tc>
          <w:tcPr>
            <w:tcW w:w="656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D01EDB" w:rsidRPr="00757F69" w:rsidRDefault="00D01EDB" w:rsidP="002511C2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757F69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1.000</w:t>
            </w:r>
          </w:p>
        </w:tc>
      </w:tr>
    </w:tbl>
    <w:p w:rsidR="002511C2" w:rsidRDefault="002511C2" w:rsidP="002511C2">
      <w:pPr>
        <w:pStyle w:val="Caption"/>
        <w:spacing w:before="0" w:line="360" w:lineRule="auto"/>
        <w:jc w:val="both"/>
        <w:rPr>
          <w:rFonts w:cs="Times New Roman"/>
          <w:b/>
          <w:bCs/>
          <w:i w:val="0"/>
          <w:iCs w:val="0"/>
        </w:rPr>
      </w:pPr>
    </w:p>
    <w:p w:rsidR="00B36F20" w:rsidRDefault="00B36F20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B36F20" w:rsidRPr="00692E53" w:rsidRDefault="00B36F20" w:rsidP="00B36F2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92E53">
        <w:rPr>
          <w:rFonts w:ascii="Times New Roman" w:hAnsi="Times New Roman" w:cs="Times New Roman"/>
          <w:b/>
          <w:bCs/>
          <w:sz w:val="24"/>
          <w:szCs w:val="24"/>
        </w:rPr>
        <w:lastRenderedPageBreak/>
        <w:t>Eigenvectors and eigenvalue correlation matrix of the principal component analysis of top 10 genus and</w:t>
      </w:r>
      <w:r w:rsidRPr="00692E53">
        <w:rPr>
          <w:b/>
          <w:bCs/>
        </w:rPr>
        <w:t xml:space="preserve"> </w:t>
      </w:r>
      <w:r w:rsidRPr="00692E53">
        <w:rPr>
          <w:rFonts w:ascii="Times New Roman" w:hAnsi="Times New Roman" w:cs="Times New Roman"/>
          <w:b/>
          <w:bCs/>
          <w:sz w:val="24"/>
          <w:szCs w:val="24"/>
        </w:rPr>
        <w:t>some others involved in N and P cycling.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49"/>
        <w:gridCol w:w="1275"/>
        <w:gridCol w:w="1228"/>
        <w:gridCol w:w="1228"/>
        <w:gridCol w:w="1228"/>
        <w:gridCol w:w="1228"/>
      </w:tblGrid>
      <w:tr w:rsidR="00B36F20" w:rsidRPr="0022688D" w:rsidTr="00452267">
        <w:tc>
          <w:tcPr>
            <w:tcW w:w="1650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bottom"/>
            <w:hideMark/>
          </w:tcPr>
          <w:p w:rsidR="00B36F20" w:rsidRPr="0022688D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</w:pPr>
            <w:r w:rsidRPr="002268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  <w:t>Variable</w:t>
            </w:r>
          </w:p>
        </w:tc>
        <w:tc>
          <w:tcPr>
            <w:tcW w:w="690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bottom"/>
            <w:hideMark/>
          </w:tcPr>
          <w:p w:rsidR="00B36F20" w:rsidRPr="0022688D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</w:pPr>
            <w:r w:rsidRPr="002268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  <w:t>PC1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bottom"/>
            <w:hideMark/>
          </w:tcPr>
          <w:p w:rsidR="00B36F20" w:rsidRPr="0022688D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</w:pPr>
            <w:r w:rsidRPr="002268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  <w:t>PC2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bottom"/>
            <w:hideMark/>
          </w:tcPr>
          <w:p w:rsidR="00B36F20" w:rsidRPr="0022688D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</w:pPr>
            <w:r w:rsidRPr="002268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  <w:t>PC3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bottom"/>
            <w:hideMark/>
          </w:tcPr>
          <w:p w:rsidR="00B36F20" w:rsidRPr="0022688D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</w:pPr>
            <w:r w:rsidRPr="002268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  <w:t>PC4</w:t>
            </w:r>
          </w:p>
        </w:tc>
        <w:tc>
          <w:tcPr>
            <w:tcW w:w="665" w:type="pct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bottom"/>
            <w:hideMark/>
          </w:tcPr>
          <w:p w:rsidR="00B36F20" w:rsidRPr="0022688D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</w:pPr>
            <w:r w:rsidRPr="002268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hi-IN"/>
              </w:rPr>
              <w:t>PC5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Steroidobacter</w:t>
            </w:r>
            <w:proofErr w:type="spellEnd"/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0.240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0.014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-0.055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-0.047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0.056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Balneimonas</w:t>
            </w:r>
            <w:proofErr w:type="spellEnd"/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0.237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0.134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-0.077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-0.054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-0.075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Actinomadura</w:t>
            </w:r>
            <w:proofErr w:type="spellEnd"/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0.213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-0.354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0.322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-0.463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0.042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Rubrobacter</w:t>
            </w:r>
            <w:proofErr w:type="spellEnd"/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0.235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0.115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-0.252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-0.164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-0.003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Bacillus</w:t>
            </w:r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0.238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0.061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-0.193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-0.096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-0.056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Alicyclobacillus</w:t>
            </w:r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0.238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-0.070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0.165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-0.003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0.255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Clostridium</w:t>
            </w:r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0.235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0.120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-0.175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-0.292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-0.176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Anaerolinea</w:t>
            </w:r>
            <w:proofErr w:type="spellEnd"/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0.239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0.104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-0.021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-0.030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-0.060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Nitrospira</w:t>
            </w:r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0.240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0.028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0.087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0.053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-0.131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Unknown</w:t>
            </w:r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0.217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-0.395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0.067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-0.027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0.099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Nitrosomonas</w:t>
            </w:r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0.237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0.118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-0.159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0.148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0.024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Nitrosovibrio</w:t>
            </w:r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0.235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0.141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-0.224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0.101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0.002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Methylomonas</w:t>
            </w:r>
            <w:proofErr w:type="spellEnd"/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0.236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-0.009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0.274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0.272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0.125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Anaeromyxobacter</w:t>
            </w:r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0.231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-0.073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0.446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0.080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0.337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Hyphomicrobium</w:t>
            </w:r>
            <w:proofErr w:type="spellEnd"/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0.131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-0.723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-0.503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0.249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-0.002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Desulfotomaculum</w:t>
            </w:r>
            <w:proofErr w:type="spellEnd"/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0.227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0.221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-0.039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0.565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0.239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Methanobacterium</w:t>
            </w:r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0.237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0.102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-0.083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-0.272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0.065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proofErr w:type="spellStart"/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Methanocella</w:t>
            </w:r>
            <w:proofErr w:type="spellEnd"/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0.234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-0.078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0.316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0.242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-0.813</w:t>
            </w:r>
          </w:p>
        </w:tc>
      </w:tr>
      <w:tr w:rsidR="00B36F20" w:rsidRPr="00914038" w:rsidTr="00452267">
        <w:tc>
          <w:tcPr>
            <w:tcW w:w="1650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2515D8" w:rsidRDefault="00B36F20" w:rsidP="00452267">
            <w:pPr>
              <w:spacing w:before="90"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</w:pPr>
            <w:r w:rsidRPr="002515D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IN" w:eastAsia="en-IN" w:bidi="hi-IN"/>
              </w:rPr>
              <w:t>Flavobacterium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0.236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0.158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-0.076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-0.171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0.091</w:t>
            </w:r>
          </w:p>
        </w:tc>
      </w:tr>
      <w:tr w:rsidR="00B36F20" w:rsidRPr="00914038" w:rsidTr="00452267">
        <w:tc>
          <w:tcPr>
            <w:tcW w:w="1650" w:type="pct"/>
            <w:tcBorders>
              <w:top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B36F20" w:rsidRPr="00914038" w:rsidRDefault="00B36F20" w:rsidP="0045226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 w:bidi="hi-IN"/>
              </w:rPr>
              <w:t xml:space="preserve">Eigenvalue 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17.341</w:t>
            </w:r>
          </w:p>
        </w:tc>
        <w:tc>
          <w:tcPr>
            <w:tcW w:w="665" w:type="pct"/>
            <w:tcBorders>
              <w:top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1.163</w:t>
            </w:r>
          </w:p>
        </w:tc>
        <w:tc>
          <w:tcPr>
            <w:tcW w:w="665" w:type="pct"/>
            <w:tcBorders>
              <w:top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0.339</w:t>
            </w:r>
          </w:p>
        </w:tc>
        <w:tc>
          <w:tcPr>
            <w:tcW w:w="665" w:type="pct"/>
            <w:tcBorders>
              <w:top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0.157</w:t>
            </w:r>
          </w:p>
        </w:tc>
        <w:tc>
          <w:tcPr>
            <w:tcW w:w="665" w:type="pct"/>
            <w:tcBorders>
              <w:top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0.000</w:t>
            </w:r>
          </w:p>
        </w:tc>
      </w:tr>
      <w:tr w:rsidR="00B36F20" w:rsidRPr="00914038" w:rsidTr="00452267">
        <w:tc>
          <w:tcPr>
            <w:tcW w:w="165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B36F20" w:rsidRPr="00914038" w:rsidRDefault="00B36F20" w:rsidP="0045226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 w:bidi="hi-IN"/>
              </w:rPr>
              <w:t>Proportion</w:t>
            </w:r>
          </w:p>
        </w:tc>
        <w:tc>
          <w:tcPr>
            <w:tcW w:w="690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0.913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0.061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0.018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0.008</w:t>
            </w:r>
          </w:p>
        </w:tc>
        <w:tc>
          <w:tcPr>
            <w:tcW w:w="665" w:type="pct"/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0.000</w:t>
            </w:r>
          </w:p>
        </w:tc>
      </w:tr>
      <w:tr w:rsidR="00B36F20" w:rsidRPr="00914038" w:rsidTr="00452267">
        <w:tc>
          <w:tcPr>
            <w:tcW w:w="1650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 w:rsidR="00B36F20" w:rsidRPr="00914038" w:rsidRDefault="00B36F20" w:rsidP="0045226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IN" w:eastAsia="en-IN" w:bidi="hi-IN"/>
              </w:rPr>
              <w:t>Cumulative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0.913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0.974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0.992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1.000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shd w:val="clear" w:color="auto" w:fill="FFFFFF"/>
            <w:noWrap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B36F20" w:rsidRPr="00914038" w:rsidRDefault="00B36F20" w:rsidP="00452267">
            <w:pPr>
              <w:spacing w:before="90"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</w:pPr>
            <w:r w:rsidRPr="00914038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hi-IN"/>
              </w:rPr>
              <w:t>1.000</w:t>
            </w:r>
          </w:p>
        </w:tc>
      </w:tr>
    </w:tbl>
    <w:p w:rsidR="00B36F20" w:rsidRDefault="00B36F20" w:rsidP="00B36F20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B36F20" w:rsidRDefault="00B36F20" w:rsidP="002511C2">
      <w:pPr>
        <w:pStyle w:val="Caption"/>
        <w:spacing w:before="0" w:line="360" w:lineRule="auto"/>
        <w:jc w:val="both"/>
        <w:rPr>
          <w:rFonts w:cs="Times New Roman"/>
          <w:b/>
          <w:bCs/>
          <w:i w:val="0"/>
          <w:iCs w:val="0"/>
        </w:rPr>
      </w:pPr>
    </w:p>
    <w:sectPr w:rsidR="00B36F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QyNjEyNrAwtjS2NDdW0lEKTi0uzszPAykwqQUAjB5FeSwAAAA="/>
  </w:docVars>
  <w:rsids>
    <w:rsidRoot w:val="00D01EDB"/>
    <w:rsid w:val="002511C2"/>
    <w:rsid w:val="002D72B8"/>
    <w:rsid w:val="00334CBD"/>
    <w:rsid w:val="007512B6"/>
    <w:rsid w:val="009312AB"/>
    <w:rsid w:val="009E2B44"/>
    <w:rsid w:val="00B36F20"/>
    <w:rsid w:val="00D01EDB"/>
    <w:rsid w:val="00D62074"/>
    <w:rsid w:val="00E51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7C79ABC-2A01-4514-9BF9-B3DD7F7F1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EDB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qFormat/>
    <w:rsid w:val="00D01EDB"/>
    <w:pPr>
      <w:widowControl w:val="0"/>
      <w:suppressLineNumbers/>
      <w:suppressAutoHyphens/>
      <w:spacing w:before="120" w:after="120" w:line="259" w:lineRule="auto"/>
    </w:pPr>
    <w:rPr>
      <w:rFonts w:ascii="Times New Roman" w:eastAsia="SimSun" w:hAnsi="Times New Roman" w:cs="Mangal"/>
      <w:i/>
      <w:iCs/>
      <w:kern w:val="1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571</Words>
  <Characters>3260</Characters>
  <Application>Microsoft Office Word</Application>
  <DocSecurity>0</DocSecurity>
  <Lines>27</Lines>
  <Paragraphs>7</Paragraphs>
  <ScaleCrop>false</ScaleCrop>
  <Company/>
  <LinksUpToDate>false</LinksUpToDate>
  <CharactersWithSpaces>3824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Khanjan Trivedi</dc:creator>
  <cp:keywords/>
  <dc:description/>
  <cp:lastModifiedBy>Khanjan Trivedi</cp:lastModifiedBy>
  <cp:revision>8</cp:revision>
  <dcterms:created xsi:type="dcterms:W3CDTF">2019-11-26T09:30:00Z</dcterms:created>
  <dcterms:modified xsi:type="dcterms:W3CDTF">2020-09-27T01:56:00Z</dcterms:modified>
</cp:coreProperties>
</file>