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E590">
      <w:pPr>
        <w:rPr>
          <w:rFonts w:hint="eastAsia"/>
        </w:rPr>
      </w:pPr>
    </w:p>
    <w:p w14:paraId="6C096F6D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Highlights</w:t>
      </w:r>
    </w:p>
    <w:p w14:paraId="792B04D3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 Innovative VR-Physical Fusion Model: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 xml:space="preserve"> First RCT comparing Touch Surgery-based virtual-real integration versus traditional teaching for thoracentesis skills training.  </w:t>
      </w:r>
    </w:p>
    <w:p w14:paraId="5BC06AD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 Multidimensional Evaluation Framework: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Implemented comprehensive assessment (knowledge, skills, guidelines, 360° feedback, satisfaction).  </w:t>
      </w:r>
    </w:p>
    <w:p w14:paraId="10B5A85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Superior Skill Acquisition: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Experimental group showed significantly greater gains in theoretical knowledge (+20.3%), procedural compliance (+40.3%), and technical performance (+19.1%) vs. controls (p&lt;0.001).  </w:t>
      </w:r>
    </w:p>
    <w:p w14:paraId="5382EC6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 Enhanced Training Satisfaction: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SEEQ scores 14% higher in VR-integrated group (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&lt;0.001), reflecting improved engagement and perceived educational quality.  </w:t>
      </w:r>
    </w:p>
    <w:p w14:paraId="08471EB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5. Validated AR Education Pathway: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Touch Surgery’s 3D visualization/feedback system accelerates cognitive-skill transformation in residency training.  </w:t>
      </w:r>
    </w:p>
    <w:p w14:paraId="17375B0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6. Scalable Digital Solution: Overcomes spatiotemporal constraints of traditional models while maintaining ethical training standards.  </w:t>
      </w:r>
    </w:p>
    <w:p w14:paraId="4E046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545D"/>
    <w:rsid w:val="0CA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2025-07-07T10:01:00Z</dcterms:created>
  <dc:creator>浩瀚蓝天</dc:creator>
  <cp:lastModifiedBy>浩瀚蓝天</cp:lastModifiedBy>
  <dcterms:modified xsi:type="dcterms:W3CDTF">2025-07-07T10:04:12Z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E824BFA5414A466A866AA80401C670DB_11</vt:lpwstr>
  </property>
  <property fmtid="{D5CDD505-2E9C-101B-9397-08002B2CF9AE}" pid="4" name="KSOTemplateDocerSaveRecord">
    <vt:lpwstr>eyJoZGlkIjoiYjE3ZTdjNzJhMmYxMDBiZWYwOGJkZDM3YmMxMjQ1NWEiLCJ1c2VySWQiOiI0MzI5MDUxNzkifQ==</vt:lpwstr>
  </property>
</Properties>
</file>