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FC288" w14:textId="77777777" w:rsidR="00FD56D7" w:rsidRDefault="00FD56D7" w:rsidP="00FD56D7">
      <w:pPr>
        <w:tabs>
          <w:tab w:val="num" w:pos="720"/>
        </w:tabs>
        <w:ind w:left="720" w:hanging="360"/>
      </w:pPr>
    </w:p>
    <w:p w14:paraId="2D91FB32" w14:textId="77777777" w:rsidR="00FD56D7" w:rsidRDefault="00FD56D7" w:rsidP="00FD56D7">
      <w:pPr>
        <w:tabs>
          <w:tab w:val="num" w:pos="720"/>
        </w:tabs>
        <w:ind w:left="720" w:hanging="360"/>
      </w:pPr>
    </w:p>
    <w:p w14:paraId="44FBB640" w14:textId="77777777" w:rsidR="00FD56D7" w:rsidRPr="00FD56D7" w:rsidRDefault="00FD56D7" w:rsidP="00FD56D7">
      <w:pPr>
        <w:tabs>
          <w:tab w:val="num" w:pos="720"/>
        </w:tabs>
        <w:ind w:left="720" w:hanging="360"/>
        <w:rPr>
          <w:rFonts w:asciiTheme="majorBidi" w:hAnsiTheme="majorBidi" w:cstheme="majorBidi"/>
          <w:sz w:val="20"/>
          <w:szCs w:val="20"/>
        </w:rPr>
      </w:pPr>
    </w:p>
    <w:p w14:paraId="32E51878" w14:textId="16D89074" w:rsidR="00FD56D7" w:rsidRPr="008F6136" w:rsidRDefault="00FD56D7" w:rsidP="00FD56D7">
      <w:pPr>
        <w:rPr>
          <w:rFonts w:asciiTheme="majorBidi" w:hAnsiTheme="majorBidi" w:cstheme="majorBidi"/>
          <w:b/>
          <w:bCs/>
          <w:sz w:val="20"/>
          <w:szCs w:val="20"/>
          <w:lang w:val="en-US"/>
        </w:rPr>
      </w:pPr>
      <w:r w:rsidRPr="008F6136">
        <w:rPr>
          <w:rFonts w:asciiTheme="majorBidi" w:hAnsiTheme="majorBidi" w:cstheme="majorBidi"/>
          <w:b/>
          <w:bCs/>
          <w:sz w:val="20"/>
          <w:szCs w:val="20"/>
          <w:lang w:val="en-US"/>
        </w:rPr>
        <w:t>Highlights</w:t>
      </w:r>
    </w:p>
    <w:p w14:paraId="468CBA1F" w14:textId="07ED3A60" w:rsidR="00FD56D7" w:rsidRPr="00FD56D7" w:rsidRDefault="00FD56D7" w:rsidP="00FD56D7">
      <w:pPr>
        <w:numPr>
          <w:ilvl w:val="0"/>
          <w:numId w:val="1"/>
        </w:numPr>
        <w:rPr>
          <w:rFonts w:asciiTheme="majorBidi" w:hAnsiTheme="majorBidi" w:cstheme="majorBidi"/>
          <w:sz w:val="20"/>
          <w:szCs w:val="20"/>
          <w:lang w:val="en-US"/>
        </w:rPr>
      </w:pPr>
      <w:r w:rsidRPr="00FD56D7">
        <w:rPr>
          <w:rFonts w:asciiTheme="majorBidi" w:hAnsiTheme="majorBidi" w:cstheme="majorBidi"/>
          <w:sz w:val="20"/>
          <w:szCs w:val="20"/>
          <w:lang w:val="en-US"/>
        </w:rPr>
        <w:t>Separate in-flight waste collection increases recycling rates and diverts significant waste from landfills.</w:t>
      </w:r>
    </w:p>
    <w:p w14:paraId="1FCD1586" w14:textId="77777777" w:rsidR="00FD56D7" w:rsidRPr="00FD56D7" w:rsidRDefault="00FD56D7" w:rsidP="00FD56D7">
      <w:pPr>
        <w:numPr>
          <w:ilvl w:val="0"/>
          <w:numId w:val="1"/>
        </w:numPr>
        <w:rPr>
          <w:rFonts w:asciiTheme="majorBidi" w:hAnsiTheme="majorBidi" w:cstheme="majorBidi"/>
          <w:sz w:val="20"/>
          <w:szCs w:val="20"/>
          <w:lang w:val="en-US"/>
        </w:rPr>
      </w:pPr>
      <w:r w:rsidRPr="00FD56D7">
        <w:rPr>
          <w:rFonts w:asciiTheme="majorBidi" w:hAnsiTheme="majorBidi" w:cstheme="majorBidi"/>
          <w:sz w:val="20"/>
          <w:szCs w:val="20"/>
          <w:lang w:val="en-US"/>
        </w:rPr>
        <w:t>The proposed system reduces aviation catering waste carbon footprint by up to 85%.</w:t>
      </w:r>
    </w:p>
    <w:p w14:paraId="19BF7C7D" w14:textId="77777777" w:rsidR="00FD56D7" w:rsidRPr="00FD56D7" w:rsidRDefault="00FD56D7" w:rsidP="00FD56D7">
      <w:pPr>
        <w:numPr>
          <w:ilvl w:val="0"/>
          <w:numId w:val="1"/>
        </w:numPr>
        <w:rPr>
          <w:rFonts w:asciiTheme="majorBidi" w:hAnsiTheme="majorBidi" w:cstheme="majorBidi"/>
          <w:sz w:val="20"/>
          <w:szCs w:val="20"/>
          <w:lang w:val="en-US"/>
        </w:rPr>
      </w:pPr>
      <w:r w:rsidRPr="00FD56D7">
        <w:rPr>
          <w:rFonts w:asciiTheme="majorBidi" w:hAnsiTheme="majorBidi" w:cstheme="majorBidi"/>
          <w:sz w:val="20"/>
          <w:szCs w:val="20"/>
          <w:lang w:val="en-US"/>
        </w:rPr>
        <w:t>Eco-efficiency improves by 84%, despite a 5% rise in operational costs.</w:t>
      </w:r>
    </w:p>
    <w:p w14:paraId="621793D6" w14:textId="77777777" w:rsidR="00FD56D7" w:rsidRPr="00FD56D7" w:rsidRDefault="00FD56D7" w:rsidP="00FD56D7">
      <w:pPr>
        <w:numPr>
          <w:ilvl w:val="0"/>
          <w:numId w:val="1"/>
        </w:numPr>
        <w:rPr>
          <w:rFonts w:asciiTheme="majorBidi" w:hAnsiTheme="majorBidi" w:cstheme="majorBidi"/>
          <w:sz w:val="20"/>
          <w:szCs w:val="20"/>
          <w:lang w:val="en-US"/>
        </w:rPr>
      </w:pPr>
      <w:r w:rsidRPr="00FD56D7">
        <w:rPr>
          <w:rFonts w:asciiTheme="majorBidi" w:hAnsiTheme="majorBidi" w:cstheme="majorBidi"/>
          <w:sz w:val="20"/>
          <w:szCs w:val="20"/>
          <w:lang w:val="en-US"/>
        </w:rPr>
        <w:t>Findings support EU climate neutrality goals and SDGs 7, 12, and 13 through circular waste strategies.</w:t>
      </w:r>
    </w:p>
    <w:p w14:paraId="097094DF" w14:textId="77777777" w:rsidR="00AE5E3D" w:rsidRPr="00FD56D7" w:rsidRDefault="00AE5E3D">
      <w:pPr>
        <w:rPr>
          <w:lang w:val="en-US"/>
        </w:rPr>
      </w:pPr>
    </w:p>
    <w:sectPr w:rsidR="00AE5E3D" w:rsidRPr="00FD56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37EF7"/>
    <w:multiLevelType w:val="multilevel"/>
    <w:tmpl w:val="15E0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648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6D7"/>
    <w:rsid w:val="000F4AED"/>
    <w:rsid w:val="0027376E"/>
    <w:rsid w:val="00502C43"/>
    <w:rsid w:val="00544A33"/>
    <w:rsid w:val="008F6136"/>
    <w:rsid w:val="00AA594D"/>
    <w:rsid w:val="00AB5ED6"/>
    <w:rsid w:val="00AE5E3D"/>
    <w:rsid w:val="00F6060E"/>
    <w:rsid w:val="00FD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4FFD6"/>
  <w15:chartTrackingRefBased/>
  <w15:docId w15:val="{65A4EDEE-C24C-411C-8ED7-CB1481CA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56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D56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56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D56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D56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D56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D56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D56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D56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56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D56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56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D56D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D56D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D56D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D56D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D56D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D56D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D56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D56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D56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D56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D56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D56D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D56D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56D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D56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D56D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D56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323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Sahar Azarkamand</dc:creator>
  <cp:keywords/>
  <dc:description/>
  <cp:lastModifiedBy>Sahar Azarkamand</cp:lastModifiedBy>
  <cp:revision>2</cp:revision>
  <dcterms:created xsi:type="dcterms:W3CDTF">2025-09-03T11:38:00Z</dcterms:created>
  <dcterms:modified xsi:type="dcterms:W3CDTF">2025-09-03T11:40:00Z</dcterms:modified>
</cp:coreProperties>
</file>