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B278A" w14:textId="77777777" w:rsidR="007D3497" w:rsidRPr="000E6DD2" w:rsidRDefault="007D3497" w:rsidP="007D3497">
      <w:pPr>
        <w:rPr>
          <w:b/>
          <w:bCs/>
          <w:szCs w:val="24"/>
        </w:rPr>
      </w:pPr>
      <w:r w:rsidRPr="000E6DD2">
        <w:rPr>
          <w:b/>
          <w:bCs/>
          <w:sz w:val="28"/>
          <w:szCs w:val="28"/>
        </w:rPr>
        <w:t xml:space="preserve">The volcanic history of the late Pleistocene </w:t>
      </w:r>
      <w:proofErr w:type="spellStart"/>
      <w:r w:rsidRPr="000E6DD2">
        <w:rPr>
          <w:b/>
          <w:bCs/>
          <w:sz w:val="28"/>
          <w:szCs w:val="28"/>
        </w:rPr>
        <w:t>Shamao</w:t>
      </w:r>
      <w:proofErr w:type="spellEnd"/>
      <w:r w:rsidRPr="000E6DD2">
        <w:rPr>
          <w:b/>
          <w:bCs/>
          <w:sz w:val="28"/>
          <w:szCs w:val="28"/>
        </w:rPr>
        <w:t xml:space="preserve"> complex, Tatun Volcano Group, northern Taiwan.</w:t>
      </w:r>
    </w:p>
    <w:p w14:paraId="65B8A51C" w14:textId="77777777" w:rsidR="007D3497" w:rsidRPr="00336EA0" w:rsidRDefault="007D3497" w:rsidP="007D3497">
      <w:pPr>
        <w:rPr>
          <w:sz w:val="20"/>
          <w:szCs w:val="20"/>
        </w:rPr>
      </w:pPr>
    </w:p>
    <w:p w14:paraId="77A3040D" w14:textId="77777777" w:rsidR="007D3497" w:rsidRDefault="007D3497" w:rsidP="007D3497">
      <w:pPr>
        <w:rPr>
          <w:szCs w:val="24"/>
          <w:vertAlign w:val="superscript"/>
        </w:rPr>
      </w:pPr>
      <w:r w:rsidRPr="000E6DD2">
        <w:rPr>
          <w:szCs w:val="24"/>
        </w:rPr>
        <w:t>Huai-Yu Tang</w:t>
      </w:r>
      <w:r w:rsidRPr="000E6DD2">
        <w:rPr>
          <w:szCs w:val="24"/>
          <w:vertAlign w:val="superscript"/>
        </w:rPr>
        <w:t>1</w:t>
      </w:r>
      <w:r w:rsidRPr="000E6DD2">
        <w:rPr>
          <w:szCs w:val="24"/>
        </w:rPr>
        <w:t>, Kerry Sieh</w:t>
      </w:r>
      <w:r w:rsidRPr="000E6DD2">
        <w:rPr>
          <w:szCs w:val="24"/>
          <w:vertAlign w:val="superscript"/>
        </w:rPr>
        <w:t>1,2*</w:t>
      </w:r>
      <w:r w:rsidRPr="000E6DD2">
        <w:rPr>
          <w:szCs w:val="24"/>
        </w:rPr>
        <w:t>, Yu-Ming Lai</w:t>
      </w:r>
      <w:r w:rsidRPr="000E6DD2">
        <w:rPr>
          <w:szCs w:val="24"/>
          <w:vertAlign w:val="superscript"/>
        </w:rPr>
        <w:t>3</w:t>
      </w:r>
      <w:r w:rsidRPr="000E6DD2">
        <w:rPr>
          <w:szCs w:val="24"/>
        </w:rPr>
        <w:t>, Brian Jicha</w:t>
      </w:r>
      <w:r w:rsidRPr="000E6DD2">
        <w:rPr>
          <w:szCs w:val="24"/>
          <w:vertAlign w:val="superscript"/>
        </w:rPr>
        <w:t>4</w:t>
      </w:r>
      <w:r w:rsidRPr="000E6DD2">
        <w:rPr>
          <w:rFonts w:hint="eastAsia"/>
          <w:szCs w:val="24"/>
        </w:rPr>
        <w:t>,</w:t>
      </w:r>
      <w:r>
        <w:rPr>
          <w:szCs w:val="24"/>
          <w:vertAlign w:val="superscript"/>
        </w:rPr>
        <w:t xml:space="preserve"> </w:t>
      </w:r>
      <w:r>
        <w:rPr>
          <w:szCs w:val="24"/>
        </w:rPr>
        <w:t>Kwan-Nang Pang</w:t>
      </w:r>
      <w:r w:rsidRPr="00FF4929">
        <w:rPr>
          <w:szCs w:val="24"/>
          <w:vertAlign w:val="superscript"/>
        </w:rPr>
        <w:t>2</w:t>
      </w:r>
      <w:r>
        <w:rPr>
          <w:szCs w:val="24"/>
        </w:rPr>
        <w:t xml:space="preserve"> </w:t>
      </w:r>
    </w:p>
    <w:p w14:paraId="43DF619B" w14:textId="77777777" w:rsidR="007D3497" w:rsidRPr="000E6DD2" w:rsidRDefault="007D3497" w:rsidP="007D3497">
      <w:pPr>
        <w:rPr>
          <w:szCs w:val="24"/>
        </w:rPr>
      </w:pPr>
    </w:p>
    <w:p w14:paraId="6BB04CF3" w14:textId="77777777" w:rsidR="007D3497" w:rsidRPr="007A141B" w:rsidRDefault="007D3497" w:rsidP="007D3497">
      <w:pPr>
        <w:rPr>
          <w:szCs w:val="24"/>
        </w:rPr>
      </w:pPr>
      <w:r w:rsidRPr="007A141B">
        <w:rPr>
          <w:szCs w:val="24"/>
          <w:vertAlign w:val="superscript"/>
        </w:rPr>
        <w:t>1</w:t>
      </w:r>
      <w:r w:rsidRPr="007A141B">
        <w:rPr>
          <w:szCs w:val="24"/>
        </w:rPr>
        <w:t>Department of Geosciences, National Taiwan University, Taipei, Taiwan</w:t>
      </w:r>
    </w:p>
    <w:p w14:paraId="6584F7B8" w14:textId="77777777" w:rsidR="007D3497" w:rsidRPr="007A141B" w:rsidRDefault="007D3497" w:rsidP="007D3497">
      <w:pPr>
        <w:rPr>
          <w:szCs w:val="24"/>
        </w:rPr>
      </w:pPr>
      <w:r w:rsidRPr="007A141B">
        <w:rPr>
          <w:szCs w:val="24"/>
          <w:vertAlign w:val="superscript"/>
        </w:rPr>
        <w:t>2</w:t>
      </w:r>
      <w:r w:rsidRPr="007A141B">
        <w:rPr>
          <w:szCs w:val="24"/>
        </w:rPr>
        <w:t>Institute of Earth Sciences, Academia Sinica, Taipei, Taiwan</w:t>
      </w:r>
    </w:p>
    <w:p w14:paraId="392027D5" w14:textId="77777777" w:rsidR="007D3497" w:rsidRPr="007A141B" w:rsidRDefault="007D3497" w:rsidP="007D3497">
      <w:pPr>
        <w:rPr>
          <w:szCs w:val="24"/>
        </w:rPr>
      </w:pPr>
      <w:r w:rsidRPr="007A141B">
        <w:rPr>
          <w:szCs w:val="24"/>
          <w:vertAlign w:val="superscript"/>
        </w:rPr>
        <w:t>3</w:t>
      </w:r>
      <w:r w:rsidRPr="007A141B">
        <w:rPr>
          <w:szCs w:val="24"/>
        </w:rPr>
        <w:t>Department of Earth Sciences, National Taiwan Normal University, Taipei, Taiwan</w:t>
      </w:r>
    </w:p>
    <w:p w14:paraId="21A4F5FD" w14:textId="77777777" w:rsidR="007D3497" w:rsidRPr="007A141B" w:rsidRDefault="007D3497" w:rsidP="007D3497">
      <w:pPr>
        <w:rPr>
          <w:szCs w:val="24"/>
        </w:rPr>
      </w:pPr>
      <w:r w:rsidRPr="007A141B">
        <w:rPr>
          <w:szCs w:val="24"/>
          <w:vertAlign w:val="superscript"/>
        </w:rPr>
        <w:t>4</w:t>
      </w:r>
      <w:r w:rsidRPr="007A141B">
        <w:rPr>
          <w:szCs w:val="24"/>
        </w:rPr>
        <w:t>Department of Geoscience, University of Wisconsin-Madison, Madison, Wisconsin, USA</w:t>
      </w:r>
    </w:p>
    <w:p w14:paraId="507DBC0F" w14:textId="77777777" w:rsidR="007D3497" w:rsidRDefault="007D3497" w:rsidP="007D3497">
      <w:pPr>
        <w:rPr>
          <w:sz w:val="20"/>
          <w:szCs w:val="20"/>
        </w:rPr>
      </w:pPr>
    </w:p>
    <w:p w14:paraId="02A45A6D" w14:textId="77777777" w:rsidR="007D3497" w:rsidRPr="00347234" w:rsidRDefault="007D3497" w:rsidP="007D3497">
      <w:pPr>
        <w:spacing w:line="360" w:lineRule="auto"/>
        <w:rPr>
          <w:rStyle w:val="Hyperlink"/>
          <w:color w:val="auto"/>
          <w:szCs w:val="24"/>
        </w:rPr>
      </w:pPr>
      <w:r w:rsidRPr="000E6DD2">
        <w:rPr>
          <w:szCs w:val="24"/>
        </w:rPr>
        <w:t>*</w:t>
      </w:r>
      <w:proofErr w:type="gramStart"/>
      <w:r w:rsidRPr="000E6DD2">
        <w:rPr>
          <w:szCs w:val="24"/>
        </w:rPr>
        <w:t>corresponding</w:t>
      </w:r>
      <w:proofErr w:type="gramEnd"/>
      <w:r w:rsidRPr="000E6DD2">
        <w:rPr>
          <w:szCs w:val="24"/>
        </w:rPr>
        <w:t xml:space="preserve"> author:</w:t>
      </w:r>
      <w:r>
        <w:rPr>
          <w:szCs w:val="24"/>
        </w:rPr>
        <w:t xml:space="preserve">  </w:t>
      </w:r>
      <w:r>
        <w:t>kayc1960@gmail.com</w:t>
      </w:r>
    </w:p>
    <w:p w14:paraId="762DCC4E" w14:textId="77777777" w:rsidR="007D3497" w:rsidRDefault="007D3497" w:rsidP="007D3497"/>
    <w:tbl>
      <w:tblPr>
        <w:tblW w:w="7886" w:type="dxa"/>
        <w:tblLook w:val="04A0" w:firstRow="1" w:lastRow="0" w:firstColumn="1" w:lastColumn="0" w:noHBand="0" w:noVBand="1"/>
      </w:tblPr>
      <w:tblGrid>
        <w:gridCol w:w="7886"/>
      </w:tblGrid>
      <w:tr w:rsidR="007D3497" w:rsidRPr="00D12765" w14:paraId="6849AF92" w14:textId="77777777" w:rsidTr="007258F3">
        <w:trPr>
          <w:trHeight w:val="360"/>
        </w:trPr>
        <w:tc>
          <w:tcPr>
            <w:tcW w:w="78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03BBD5" w14:textId="77777777" w:rsidR="007D3497" w:rsidRPr="00D12765" w:rsidRDefault="007D3497" w:rsidP="007258F3">
            <w:pPr>
              <w:widowControl/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eastAsia="en-US"/>
              </w:rPr>
            </w:pPr>
            <w:r w:rsidRPr="00D12765">
              <w:rPr>
                <w:rFonts w:eastAsia="Times New Roman"/>
                <w:b/>
                <w:bCs/>
                <w:color w:val="000000"/>
                <w:kern w:val="0"/>
                <w:sz w:val="28"/>
                <w:szCs w:val="28"/>
                <w:lang w:eastAsia="en-US"/>
              </w:rPr>
              <w:t>Bulletin of Volcanology</w:t>
            </w:r>
          </w:p>
        </w:tc>
      </w:tr>
    </w:tbl>
    <w:p w14:paraId="1C135C5D" w14:textId="77777777" w:rsidR="007D3497" w:rsidRDefault="007D3497" w:rsidP="00644FFF">
      <w:pPr>
        <w:jc w:val="both"/>
        <w:rPr>
          <w:rFonts w:eastAsiaTheme="minorEastAsia"/>
          <w:szCs w:val="24"/>
        </w:rPr>
      </w:pPr>
    </w:p>
    <w:p w14:paraId="6C062434" w14:textId="69BD3E7E" w:rsidR="00644FFF" w:rsidRDefault="00644FFF" w:rsidP="00644FFF">
      <w:pPr>
        <w:jc w:val="both"/>
        <w:rPr>
          <w:rFonts w:eastAsiaTheme="minorEastAsia"/>
          <w:szCs w:val="24"/>
        </w:rPr>
      </w:pPr>
      <w:r>
        <w:rPr>
          <w:rFonts w:eastAsiaTheme="minorEastAsia"/>
          <w:szCs w:val="24"/>
        </w:rPr>
        <w:t>Online Resource 3</w:t>
      </w:r>
      <w:r w:rsidRPr="00613FDF">
        <w:rPr>
          <w:rFonts w:eastAsiaTheme="minorEastAsia"/>
          <w:szCs w:val="24"/>
        </w:rPr>
        <w:t>.</w:t>
      </w:r>
      <w:r>
        <w:rPr>
          <w:rFonts w:eastAsiaTheme="minorEastAsia"/>
          <w:szCs w:val="24"/>
        </w:rPr>
        <w:t xml:space="preserve"> </w:t>
      </w:r>
      <w:r w:rsidRPr="00D4660A">
        <w:rPr>
          <w:rFonts w:eastAsiaTheme="minorEastAsia"/>
          <w:szCs w:val="24"/>
        </w:rPr>
        <w:t xml:space="preserve">Table of </w:t>
      </w:r>
      <w:r>
        <w:rPr>
          <w:color w:val="000000" w:themeColor="text1"/>
          <w:szCs w:val="24"/>
        </w:rPr>
        <w:t xml:space="preserve">Sr-Nd isotopes and </w:t>
      </w:r>
      <w:proofErr w:type="spellStart"/>
      <w:r w:rsidRPr="001D7254">
        <w:rPr>
          <w:rFonts w:eastAsiaTheme="minorEastAsia"/>
          <w:color w:val="000000" w:themeColor="text1"/>
          <w:szCs w:val="24"/>
        </w:rPr>
        <w:t>εNd</w:t>
      </w:r>
      <w:proofErr w:type="spellEnd"/>
      <w:r w:rsidRPr="00164F5D">
        <w:rPr>
          <w:rFonts w:eastAsiaTheme="minorEastAsia"/>
          <w:szCs w:val="24"/>
        </w:rPr>
        <w:t>.</w:t>
      </w:r>
      <w:r>
        <w:rPr>
          <w:rFonts w:eastAsiaTheme="minorEastAsia"/>
          <w:szCs w:val="24"/>
        </w:rPr>
        <w:t xml:space="preserve"> </w:t>
      </w:r>
    </w:p>
    <w:tbl>
      <w:tblPr>
        <w:tblStyle w:val="TableGrid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87"/>
        <w:gridCol w:w="1185"/>
        <w:gridCol w:w="1185"/>
        <w:gridCol w:w="1191"/>
        <w:gridCol w:w="1185"/>
        <w:gridCol w:w="1889"/>
      </w:tblGrid>
      <w:tr w:rsidR="00644FFF" w:rsidRPr="007948F1" w14:paraId="6CF90C27" w14:textId="77777777" w:rsidTr="007258F3">
        <w:trPr>
          <w:trHeight w:val="680"/>
        </w:trPr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2A7DB0C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Sample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C8B3473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(</w:t>
            </w:r>
            <w:r w:rsidRPr="007948F1">
              <w:rPr>
                <w:rFonts w:eastAsiaTheme="minorEastAsia"/>
                <w:color w:val="000000" w:themeColor="text1"/>
                <w:sz w:val="18"/>
                <w:szCs w:val="20"/>
                <w:vertAlign w:val="superscript"/>
              </w:rPr>
              <w:t>87</w:t>
            </w: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Sr</w:t>
            </w:r>
            <w:r w:rsidRPr="007948F1">
              <w:rPr>
                <w:rFonts w:eastAsiaTheme="minorEastAsia"/>
                <w:color w:val="000000" w:themeColor="text1"/>
                <w:sz w:val="18"/>
                <w:szCs w:val="20"/>
                <w:vertAlign w:val="superscript"/>
              </w:rPr>
              <w:t>/86</w:t>
            </w: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Sr) *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367F87E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6"/>
                <w:szCs w:val="20"/>
              </w:rPr>
              <w:t>(</w:t>
            </w:r>
            <w:r w:rsidRPr="007948F1">
              <w:rPr>
                <w:rFonts w:eastAsiaTheme="minorEastAsia"/>
                <w:color w:val="000000" w:themeColor="text1"/>
                <w:sz w:val="16"/>
                <w:szCs w:val="20"/>
                <w:vertAlign w:val="superscript"/>
              </w:rPr>
              <w:t>143</w:t>
            </w:r>
            <w:r w:rsidRPr="007948F1">
              <w:rPr>
                <w:rFonts w:eastAsiaTheme="minorEastAsia"/>
                <w:color w:val="000000" w:themeColor="text1"/>
                <w:sz w:val="16"/>
                <w:szCs w:val="20"/>
              </w:rPr>
              <w:t>Nd/</w:t>
            </w:r>
            <w:r w:rsidRPr="007948F1">
              <w:rPr>
                <w:rFonts w:eastAsiaTheme="minorEastAsia"/>
                <w:color w:val="000000" w:themeColor="text1"/>
                <w:sz w:val="16"/>
                <w:szCs w:val="20"/>
                <w:vertAlign w:val="superscript"/>
              </w:rPr>
              <w:t>144</w:t>
            </w:r>
            <w:r w:rsidRPr="007948F1">
              <w:rPr>
                <w:rFonts w:eastAsiaTheme="minorEastAsia"/>
                <w:color w:val="000000" w:themeColor="text1"/>
                <w:sz w:val="16"/>
                <w:szCs w:val="20"/>
              </w:rPr>
              <w:t>Nd) *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6B4D604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SiO</w:t>
            </w:r>
            <w:r w:rsidRPr="007948F1">
              <w:rPr>
                <w:rFonts w:eastAsiaTheme="minorEastAsia"/>
                <w:color w:val="000000" w:themeColor="text1"/>
                <w:sz w:val="18"/>
                <w:szCs w:val="20"/>
                <w:vertAlign w:val="subscript"/>
              </w:rPr>
              <w:t>2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282FB91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proofErr w:type="spellStart"/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εNd</w:t>
            </w:r>
            <w:proofErr w:type="spellEnd"/>
          </w:p>
        </w:tc>
        <w:tc>
          <w:tcPr>
            <w:tcW w:w="188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55F9D8A5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 xml:space="preserve">Data </w:t>
            </w:r>
            <w:r>
              <w:rPr>
                <w:rFonts w:eastAsiaTheme="minorEastAsia"/>
                <w:color w:val="000000" w:themeColor="text1"/>
                <w:sz w:val="18"/>
                <w:szCs w:val="20"/>
              </w:rPr>
              <w:t>source</w:t>
            </w:r>
          </w:p>
        </w:tc>
      </w:tr>
      <w:tr w:rsidR="00644FFF" w:rsidRPr="007948F1" w14:paraId="1CA98670" w14:textId="77777777" w:rsidTr="007258F3">
        <w:trPr>
          <w:trHeight w:val="315"/>
        </w:trPr>
        <w:tc>
          <w:tcPr>
            <w:tcW w:w="8222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95428AF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 w:hint="eastAsia"/>
                <w:color w:val="000000" w:themeColor="text1"/>
                <w:sz w:val="18"/>
                <w:szCs w:val="20"/>
              </w:rPr>
              <w:t>We</w:t>
            </w: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st flow</w:t>
            </w:r>
          </w:p>
        </w:tc>
      </w:tr>
      <w:tr w:rsidR="00644FFF" w:rsidRPr="007948F1" w14:paraId="20AA80A2" w14:textId="77777777" w:rsidTr="007258F3">
        <w:trPr>
          <w:trHeight w:val="315"/>
        </w:trPr>
        <w:tc>
          <w:tcPr>
            <w:tcW w:w="158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E972764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SM-S1-S1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7CF03B6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0.704417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BCE5BE5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failed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6A846EC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55.16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0B58055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failed</w:t>
            </w:r>
          </w:p>
        </w:tc>
        <w:tc>
          <w:tcPr>
            <w:tcW w:w="188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E092A59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This study</w:t>
            </w:r>
          </w:p>
        </w:tc>
      </w:tr>
      <w:tr w:rsidR="00644FFF" w:rsidRPr="007948F1" w14:paraId="5D44CD60" w14:textId="77777777" w:rsidTr="007258F3">
        <w:trPr>
          <w:trHeight w:val="315"/>
        </w:trPr>
        <w:tc>
          <w:tcPr>
            <w:tcW w:w="1587" w:type="dxa"/>
            <w:tcBorders>
              <w:bottom w:val="single" w:sz="4" w:space="0" w:color="auto"/>
            </w:tcBorders>
            <w:noWrap/>
            <w:vAlign w:val="center"/>
          </w:tcPr>
          <w:p w14:paraId="48159AB2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18"/>
              </w:rPr>
              <w:t>930514-2A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noWrap/>
            <w:vAlign w:val="center"/>
          </w:tcPr>
          <w:p w14:paraId="7FDC8251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0.704560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noWrap/>
            <w:vAlign w:val="center"/>
          </w:tcPr>
          <w:p w14:paraId="49804D98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0.512715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noWrap/>
            <w:vAlign w:val="center"/>
          </w:tcPr>
          <w:p w14:paraId="5A2D96E9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53.37</w:t>
            </w:r>
          </w:p>
        </w:tc>
        <w:tc>
          <w:tcPr>
            <w:tcW w:w="1185" w:type="dxa"/>
            <w:tcBorders>
              <w:bottom w:val="single" w:sz="4" w:space="0" w:color="auto"/>
            </w:tcBorders>
            <w:noWrap/>
            <w:vAlign w:val="center"/>
          </w:tcPr>
          <w:p w14:paraId="2203488E" w14:textId="5961D47D" w:rsidR="00644FFF" w:rsidRPr="007948F1" w:rsidRDefault="00BC41FA" w:rsidP="00BC41FA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18"/>
                <w:szCs w:val="20"/>
              </w:rPr>
              <w:t>+</w:t>
            </w:r>
            <w:r w:rsidR="00644FFF"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1.5</w:t>
            </w:r>
          </w:p>
        </w:tc>
        <w:tc>
          <w:tcPr>
            <w:tcW w:w="1889" w:type="dxa"/>
            <w:tcBorders>
              <w:bottom w:val="single" w:sz="4" w:space="0" w:color="auto"/>
            </w:tcBorders>
            <w:noWrap/>
            <w:vAlign w:val="center"/>
          </w:tcPr>
          <w:p w14:paraId="7303363E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Song et al., 2004</w:t>
            </w:r>
          </w:p>
        </w:tc>
      </w:tr>
      <w:tr w:rsidR="00644FFF" w:rsidRPr="007948F1" w14:paraId="7B219ED1" w14:textId="77777777" w:rsidTr="007258F3">
        <w:trPr>
          <w:trHeight w:val="315"/>
        </w:trPr>
        <w:tc>
          <w:tcPr>
            <w:tcW w:w="8222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387C872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East Dome</w:t>
            </w:r>
          </w:p>
        </w:tc>
      </w:tr>
      <w:tr w:rsidR="00644FFF" w:rsidRPr="007948F1" w14:paraId="2EBA8AC5" w14:textId="77777777" w:rsidTr="007258F3">
        <w:trPr>
          <w:trHeight w:val="315"/>
        </w:trPr>
        <w:tc>
          <w:tcPr>
            <w:tcW w:w="1587" w:type="dxa"/>
            <w:tcBorders>
              <w:top w:val="single" w:sz="4" w:space="0" w:color="auto"/>
            </w:tcBorders>
            <w:noWrap/>
            <w:vAlign w:val="center"/>
          </w:tcPr>
          <w:p w14:paraId="53D6BD39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SM-S2-S3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noWrap/>
            <w:vAlign w:val="center"/>
          </w:tcPr>
          <w:p w14:paraId="702612F0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0.704791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noWrap/>
            <w:vAlign w:val="center"/>
          </w:tcPr>
          <w:p w14:paraId="7FB17C37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0.512719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noWrap/>
            <w:vAlign w:val="center"/>
          </w:tcPr>
          <w:p w14:paraId="56F753EC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58.24</w:t>
            </w:r>
          </w:p>
        </w:tc>
        <w:tc>
          <w:tcPr>
            <w:tcW w:w="1185" w:type="dxa"/>
            <w:tcBorders>
              <w:top w:val="single" w:sz="4" w:space="0" w:color="auto"/>
            </w:tcBorders>
            <w:noWrap/>
            <w:vAlign w:val="center"/>
          </w:tcPr>
          <w:p w14:paraId="695B6E02" w14:textId="5BBB522A" w:rsidR="00644FFF" w:rsidRPr="007948F1" w:rsidRDefault="00BC41FA" w:rsidP="00BC41FA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18"/>
                <w:szCs w:val="20"/>
              </w:rPr>
              <w:t>+</w:t>
            </w:r>
            <w:r w:rsidR="00644FFF"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1.</w:t>
            </w:r>
            <w:r>
              <w:rPr>
                <w:rFonts w:eastAsiaTheme="minorEastAsia" w:hint="eastAsia"/>
                <w:color w:val="000000" w:themeColor="text1"/>
                <w:sz w:val="18"/>
                <w:szCs w:val="20"/>
              </w:rPr>
              <w:t>6</w:t>
            </w:r>
          </w:p>
        </w:tc>
        <w:tc>
          <w:tcPr>
            <w:tcW w:w="1889" w:type="dxa"/>
            <w:tcBorders>
              <w:top w:val="single" w:sz="4" w:space="0" w:color="auto"/>
            </w:tcBorders>
            <w:noWrap/>
            <w:vAlign w:val="center"/>
          </w:tcPr>
          <w:p w14:paraId="7398246E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This study</w:t>
            </w:r>
          </w:p>
        </w:tc>
      </w:tr>
      <w:tr w:rsidR="00644FFF" w:rsidRPr="007948F1" w14:paraId="6F67148A" w14:textId="77777777" w:rsidTr="007258F3">
        <w:trPr>
          <w:trHeight w:val="315"/>
        </w:trPr>
        <w:tc>
          <w:tcPr>
            <w:tcW w:w="1587" w:type="dxa"/>
            <w:noWrap/>
            <w:vAlign w:val="center"/>
          </w:tcPr>
          <w:p w14:paraId="456A7651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18"/>
              </w:rPr>
              <w:t>930804-5A</w:t>
            </w:r>
          </w:p>
        </w:tc>
        <w:tc>
          <w:tcPr>
            <w:tcW w:w="1185" w:type="dxa"/>
            <w:noWrap/>
            <w:vAlign w:val="center"/>
          </w:tcPr>
          <w:p w14:paraId="2049D798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0.704712</w:t>
            </w:r>
          </w:p>
        </w:tc>
        <w:tc>
          <w:tcPr>
            <w:tcW w:w="1185" w:type="dxa"/>
            <w:noWrap/>
            <w:vAlign w:val="center"/>
          </w:tcPr>
          <w:p w14:paraId="4BE0B7B6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0.512692</w:t>
            </w:r>
          </w:p>
        </w:tc>
        <w:tc>
          <w:tcPr>
            <w:tcW w:w="1191" w:type="dxa"/>
            <w:noWrap/>
            <w:vAlign w:val="center"/>
          </w:tcPr>
          <w:p w14:paraId="06F4A4A0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57.63</w:t>
            </w:r>
          </w:p>
        </w:tc>
        <w:tc>
          <w:tcPr>
            <w:tcW w:w="1185" w:type="dxa"/>
            <w:noWrap/>
            <w:vAlign w:val="center"/>
          </w:tcPr>
          <w:p w14:paraId="725C49FD" w14:textId="5DB7B213" w:rsidR="00644FFF" w:rsidRPr="007948F1" w:rsidRDefault="00BC41FA" w:rsidP="00BC41FA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18"/>
                <w:szCs w:val="20"/>
              </w:rPr>
              <w:t>+</w:t>
            </w:r>
            <w:r w:rsidR="00644FFF"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1.</w:t>
            </w:r>
            <w:r>
              <w:rPr>
                <w:rFonts w:eastAsiaTheme="minorEastAsia" w:hint="eastAsia"/>
                <w:color w:val="000000" w:themeColor="text1"/>
                <w:sz w:val="18"/>
                <w:szCs w:val="20"/>
              </w:rPr>
              <w:t>1</w:t>
            </w:r>
          </w:p>
        </w:tc>
        <w:tc>
          <w:tcPr>
            <w:tcW w:w="1889" w:type="dxa"/>
            <w:noWrap/>
            <w:vAlign w:val="center"/>
          </w:tcPr>
          <w:p w14:paraId="598F7422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Song et al., 2004</w:t>
            </w:r>
          </w:p>
        </w:tc>
      </w:tr>
      <w:tr w:rsidR="00644FFF" w:rsidRPr="007948F1" w14:paraId="4B65421E" w14:textId="77777777" w:rsidTr="007258F3">
        <w:trPr>
          <w:trHeight w:val="315"/>
        </w:trPr>
        <w:tc>
          <w:tcPr>
            <w:tcW w:w="1587" w:type="dxa"/>
            <w:noWrap/>
            <w:vAlign w:val="center"/>
          </w:tcPr>
          <w:p w14:paraId="608BEA51" w14:textId="16CA0C43" w:rsidR="00644FFF" w:rsidRPr="007948F1" w:rsidRDefault="00C27545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18"/>
              </w:rPr>
            </w:pPr>
            <w:r>
              <w:rPr>
                <w:rFonts w:eastAsiaTheme="minorEastAsia" w:hint="eastAsia"/>
                <w:color w:val="000000" w:themeColor="text1"/>
                <w:sz w:val="18"/>
                <w:szCs w:val="18"/>
              </w:rPr>
              <w:t>166</w:t>
            </w:r>
          </w:p>
        </w:tc>
        <w:tc>
          <w:tcPr>
            <w:tcW w:w="1185" w:type="dxa"/>
            <w:noWrap/>
            <w:vAlign w:val="center"/>
          </w:tcPr>
          <w:p w14:paraId="72A90CC0" w14:textId="467D7E9F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0.7046</w:t>
            </w:r>
            <w:r w:rsidR="00C27545">
              <w:rPr>
                <w:rFonts w:eastAsiaTheme="minorEastAsia" w:hint="eastAsia"/>
                <w:color w:val="000000" w:themeColor="text1"/>
                <w:sz w:val="18"/>
                <w:szCs w:val="20"/>
              </w:rPr>
              <w:t>80</w:t>
            </w:r>
          </w:p>
        </w:tc>
        <w:tc>
          <w:tcPr>
            <w:tcW w:w="1185" w:type="dxa"/>
            <w:noWrap/>
            <w:vAlign w:val="center"/>
          </w:tcPr>
          <w:p w14:paraId="5A5B0E18" w14:textId="6A8A42EA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0.51275</w:t>
            </w:r>
            <w:r w:rsidR="00C27545">
              <w:rPr>
                <w:rFonts w:eastAsiaTheme="minorEastAsia" w:hint="eastAsia"/>
                <w:color w:val="000000" w:themeColor="text1"/>
                <w:sz w:val="18"/>
                <w:szCs w:val="20"/>
              </w:rPr>
              <w:t>0</w:t>
            </w:r>
          </w:p>
        </w:tc>
        <w:tc>
          <w:tcPr>
            <w:tcW w:w="1191" w:type="dxa"/>
            <w:noWrap/>
            <w:vAlign w:val="center"/>
          </w:tcPr>
          <w:p w14:paraId="7238A195" w14:textId="765ACEEC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5</w:t>
            </w:r>
            <w:r w:rsidR="00C27545">
              <w:rPr>
                <w:rFonts w:eastAsiaTheme="minorEastAsia" w:hint="eastAsia"/>
                <w:color w:val="000000" w:themeColor="text1"/>
                <w:sz w:val="18"/>
                <w:szCs w:val="20"/>
              </w:rPr>
              <w:t>9</w:t>
            </w: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.</w:t>
            </w:r>
            <w:r w:rsidR="00C27545">
              <w:rPr>
                <w:rFonts w:eastAsiaTheme="minorEastAsia" w:hint="eastAsia"/>
                <w:color w:val="000000" w:themeColor="text1"/>
                <w:sz w:val="18"/>
                <w:szCs w:val="20"/>
              </w:rPr>
              <w:t>71</w:t>
            </w:r>
          </w:p>
        </w:tc>
        <w:tc>
          <w:tcPr>
            <w:tcW w:w="1185" w:type="dxa"/>
            <w:noWrap/>
            <w:vAlign w:val="center"/>
          </w:tcPr>
          <w:p w14:paraId="019BBC6E" w14:textId="4DC4C3D3" w:rsidR="00644FFF" w:rsidRPr="007948F1" w:rsidRDefault="00BC41FA" w:rsidP="00BC41FA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18"/>
                <w:szCs w:val="20"/>
              </w:rPr>
              <w:t>+</w:t>
            </w:r>
            <w:r w:rsidR="00644FFF"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2.</w:t>
            </w:r>
            <w:r w:rsidR="00C27545">
              <w:rPr>
                <w:rFonts w:eastAsiaTheme="minorEastAsia" w:hint="eastAsia"/>
                <w:color w:val="000000" w:themeColor="text1"/>
                <w:sz w:val="18"/>
                <w:szCs w:val="20"/>
              </w:rPr>
              <w:t>2</w:t>
            </w:r>
          </w:p>
        </w:tc>
        <w:tc>
          <w:tcPr>
            <w:tcW w:w="1889" w:type="dxa"/>
            <w:noWrap/>
            <w:vAlign w:val="center"/>
          </w:tcPr>
          <w:p w14:paraId="4E987FA2" w14:textId="655A6C72" w:rsidR="00644FFF" w:rsidRPr="007948F1" w:rsidRDefault="00C27545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proofErr w:type="spellStart"/>
            <w:r>
              <w:rPr>
                <w:rFonts w:eastAsiaTheme="minorEastAsia" w:hint="eastAsia"/>
                <w:color w:val="000000" w:themeColor="text1"/>
                <w:sz w:val="18"/>
                <w:szCs w:val="20"/>
              </w:rPr>
              <w:t>S</w:t>
            </w:r>
            <w:r w:rsidRPr="00C27545">
              <w:rPr>
                <w:rFonts w:eastAsiaTheme="minorEastAsia"/>
                <w:color w:val="000000" w:themeColor="text1"/>
                <w:sz w:val="18"/>
                <w:szCs w:val="20"/>
              </w:rPr>
              <w:t>hellnutt</w:t>
            </w:r>
            <w:proofErr w:type="spellEnd"/>
            <w:r w:rsidR="00644FFF"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 xml:space="preserve"> et al., 201</w:t>
            </w:r>
            <w:r>
              <w:rPr>
                <w:rFonts w:eastAsiaTheme="minorEastAsia" w:hint="eastAsia"/>
                <w:color w:val="000000" w:themeColor="text1"/>
                <w:sz w:val="18"/>
                <w:szCs w:val="20"/>
              </w:rPr>
              <w:t>4</w:t>
            </w:r>
          </w:p>
        </w:tc>
      </w:tr>
      <w:tr w:rsidR="00644FFF" w:rsidRPr="007948F1" w14:paraId="38BAB3AF" w14:textId="77777777" w:rsidTr="007258F3">
        <w:trPr>
          <w:trHeight w:val="315"/>
        </w:trPr>
        <w:tc>
          <w:tcPr>
            <w:tcW w:w="8222" w:type="dxa"/>
            <w:gridSpan w:val="6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9D703D4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 w:hint="eastAsia"/>
                <w:color w:val="000000" w:themeColor="text1"/>
                <w:sz w:val="18"/>
                <w:szCs w:val="20"/>
              </w:rPr>
              <w:t>W</w:t>
            </w: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est Dome</w:t>
            </w:r>
          </w:p>
        </w:tc>
      </w:tr>
      <w:tr w:rsidR="00644FFF" w:rsidRPr="007948F1" w14:paraId="1F19221A" w14:textId="77777777" w:rsidTr="00BC41FA">
        <w:trPr>
          <w:trHeight w:val="315"/>
        </w:trPr>
        <w:tc>
          <w:tcPr>
            <w:tcW w:w="158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D8C07FA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SM-S3-S1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01B05FF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0.704698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7C1CB00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0.512741</w:t>
            </w:r>
          </w:p>
        </w:tc>
        <w:tc>
          <w:tcPr>
            <w:tcW w:w="119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0957DCB" w14:textId="77777777" w:rsidR="00644FFF" w:rsidRPr="007948F1" w:rsidRDefault="00644FFF" w:rsidP="00BC41FA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59.30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2079078" w14:textId="2DA5D7B8" w:rsidR="00644FFF" w:rsidRPr="007948F1" w:rsidRDefault="00BC41FA" w:rsidP="00BC41FA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>
              <w:rPr>
                <w:rFonts w:eastAsiaTheme="minorEastAsia" w:hint="eastAsia"/>
                <w:color w:val="000000" w:themeColor="text1"/>
                <w:sz w:val="18"/>
                <w:szCs w:val="20"/>
              </w:rPr>
              <w:t>+</w:t>
            </w:r>
            <w:r w:rsidR="00644FFF"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2.0</w:t>
            </w:r>
          </w:p>
        </w:tc>
        <w:tc>
          <w:tcPr>
            <w:tcW w:w="188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73DF627" w14:textId="77777777" w:rsidR="00644FFF" w:rsidRPr="007948F1" w:rsidRDefault="00644FFF" w:rsidP="007258F3">
            <w:pPr>
              <w:jc w:val="center"/>
              <w:rPr>
                <w:rFonts w:eastAsiaTheme="minorEastAsia"/>
                <w:color w:val="000000" w:themeColor="text1"/>
                <w:sz w:val="18"/>
                <w:szCs w:val="20"/>
              </w:rPr>
            </w:pPr>
            <w:r w:rsidRPr="007948F1">
              <w:rPr>
                <w:rFonts w:eastAsiaTheme="minorEastAsia"/>
                <w:color w:val="000000" w:themeColor="text1"/>
                <w:sz w:val="18"/>
                <w:szCs w:val="20"/>
              </w:rPr>
              <w:t>This study</w:t>
            </w:r>
          </w:p>
        </w:tc>
      </w:tr>
    </w:tbl>
    <w:p w14:paraId="223E0834" w14:textId="77777777" w:rsidR="00644FFF" w:rsidRDefault="00644FFF" w:rsidP="00644FFF">
      <w:pPr>
        <w:spacing w:line="360" w:lineRule="auto"/>
        <w:jc w:val="both"/>
        <w:rPr>
          <w:rFonts w:eastAsiaTheme="minorEastAsia"/>
          <w:color w:val="000000" w:themeColor="text1"/>
          <w:sz w:val="20"/>
          <w:szCs w:val="20"/>
        </w:rPr>
      </w:pPr>
      <w:r w:rsidRPr="008A23C2">
        <w:rPr>
          <w:rFonts w:eastAsiaTheme="minorEastAsia"/>
          <w:color w:val="000000" w:themeColor="text1"/>
          <w:sz w:val="20"/>
          <w:szCs w:val="20"/>
        </w:rPr>
        <w:t xml:space="preserve">*= </w:t>
      </w:r>
      <w:r w:rsidRPr="008A23C2">
        <w:rPr>
          <w:rFonts w:eastAsiaTheme="minorEastAsia"/>
          <w:color w:val="000000" w:themeColor="text1"/>
          <w:sz w:val="20"/>
          <w:szCs w:val="20"/>
          <w:vertAlign w:val="superscript"/>
        </w:rPr>
        <w:t>87</w:t>
      </w:r>
      <w:r w:rsidRPr="008A23C2">
        <w:rPr>
          <w:rFonts w:eastAsiaTheme="minorEastAsia"/>
          <w:color w:val="000000" w:themeColor="text1"/>
          <w:sz w:val="20"/>
          <w:szCs w:val="20"/>
        </w:rPr>
        <w:t>Sr/</w:t>
      </w:r>
      <w:r w:rsidRPr="008A23C2">
        <w:rPr>
          <w:rFonts w:eastAsiaTheme="minorEastAsia"/>
          <w:color w:val="000000" w:themeColor="text1"/>
          <w:sz w:val="20"/>
          <w:szCs w:val="20"/>
          <w:vertAlign w:val="superscript"/>
        </w:rPr>
        <w:t>86</w:t>
      </w:r>
      <w:r w:rsidRPr="008A23C2">
        <w:rPr>
          <w:rFonts w:eastAsiaTheme="minorEastAsia"/>
          <w:color w:val="000000" w:themeColor="text1"/>
          <w:sz w:val="20"/>
          <w:szCs w:val="20"/>
        </w:rPr>
        <w:t xml:space="preserve">Sr ratio of the unknown sample was calculated following by the standard normalization to the reference value (0.710250) in case there is large systematic variation in different measurements or laboratories. </w:t>
      </w:r>
      <w:r w:rsidRPr="008A23C2">
        <w:rPr>
          <w:rFonts w:eastAsiaTheme="minorEastAsia"/>
          <w:color w:val="000000" w:themeColor="text1"/>
          <w:sz w:val="20"/>
          <w:szCs w:val="20"/>
          <w:vertAlign w:val="superscript"/>
        </w:rPr>
        <w:t>143</w:t>
      </w:r>
      <w:r w:rsidRPr="008A23C2">
        <w:rPr>
          <w:rFonts w:eastAsiaTheme="minorEastAsia"/>
          <w:color w:val="000000" w:themeColor="text1"/>
          <w:sz w:val="20"/>
          <w:szCs w:val="20"/>
        </w:rPr>
        <w:t>Nd/</w:t>
      </w:r>
      <w:r w:rsidRPr="008A23C2">
        <w:rPr>
          <w:rFonts w:eastAsiaTheme="minorEastAsia"/>
          <w:color w:val="000000" w:themeColor="text1"/>
          <w:sz w:val="20"/>
          <w:szCs w:val="20"/>
          <w:vertAlign w:val="superscript"/>
        </w:rPr>
        <w:t>144</w:t>
      </w:r>
      <w:r w:rsidRPr="008A23C2">
        <w:rPr>
          <w:rFonts w:eastAsiaTheme="minorEastAsia"/>
          <w:color w:val="000000" w:themeColor="text1"/>
          <w:sz w:val="20"/>
          <w:szCs w:val="20"/>
        </w:rPr>
        <w:t xml:space="preserve">Nd ratio of the unknown sample was calculated following by the standard normalization to the reference value (0.512115) in case there is large systematic variation in different measurements or laboratories. </w:t>
      </w:r>
    </w:p>
    <w:p w14:paraId="7253F62F" w14:textId="77777777" w:rsidR="008856A4" w:rsidRDefault="008856A4"/>
    <w:sectPr w:rsidR="008856A4" w:rsidSect="0099495D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1707BF" w14:textId="77777777" w:rsidR="000F7B98" w:rsidRDefault="000F7B98" w:rsidP="00BC41FA">
      <w:r>
        <w:separator/>
      </w:r>
    </w:p>
  </w:endnote>
  <w:endnote w:type="continuationSeparator" w:id="0">
    <w:p w14:paraId="797BC0D4" w14:textId="77777777" w:rsidR="000F7B98" w:rsidRDefault="000F7B98" w:rsidP="00BC41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0000500000000020000"/>
    <w:charset w:val="00"/>
    <w:family w:val="roman"/>
    <w:pitch w:val="variable"/>
    <w:sig w:usb0="E0002EFF" w:usb1="C000785B" w:usb2="00000009" w:usb3="00000000" w:csb0="000001FF" w:csb1="00000000"/>
  </w:font>
  <w:font w:name="DFKai-SB">
    <w:altName w:val="Microsoft YaHei"/>
    <w:panose1 w:val="020B0604020202020204"/>
    <w:charset w:val="88"/>
    <w:family w:val="script"/>
    <w:pitch w:val="fixed"/>
    <w:sig w:usb0="00000003" w:usb1="080E0000" w:usb2="00000016" w:usb3="00000000" w:csb0="001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AC68C4" w14:textId="77777777" w:rsidR="000F7B98" w:rsidRDefault="000F7B98" w:rsidP="00BC41FA">
      <w:r>
        <w:separator/>
      </w:r>
    </w:p>
  </w:footnote>
  <w:footnote w:type="continuationSeparator" w:id="0">
    <w:p w14:paraId="1A4933F8" w14:textId="77777777" w:rsidR="000F7B98" w:rsidRDefault="000F7B98" w:rsidP="00BC41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4FFF"/>
    <w:rsid w:val="000003D2"/>
    <w:rsid w:val="00001A44"/>
    <w:rsid w:val="0001092C"/>
    <w:rsid w:val="00010AA4"/>
    <w:rsid w:val="00023AF4"/>
    <w:rsid w:val="00025AF2"/>
    <w:rsid w:val="00040300"/>
    <w:rsid w:val="00047436"/>
    <w:rsid w:val="00051C4F"/>
    <w:rsid w:val="0005317F"/>
    <w:rsid w:val="00065B6D"/>
    <w:rsid w:val="00065DEB"/>
    <w:rsid w:val="00072061"/>
    <w:rsid w:val="000725BD"/>
    <w:rsid w:val="00072D26"/>
    <w:rsid w:val="000766E3"/>
    <w:rsid w:val="00081202"/>
    <w:rsid w:val="00086965"/>
    <w:rsid w:val="000955B2"/>
    <w:rsid w:val="00096121"/>
    <w:rsid w:val="000A1CE0"/>
    <w:rsid w:val="000B0006"/>
    <w:rsid w:val="000B039A"/>
    <w:rsid w:val="000B404B"/>
    <w:rsid w:val="000B6ADE"/>
    <w:rsid w:val="000C5517"/>
    <w:rsid w:val="000E0549"/>
    <w:rsid w:val="000E49A5"/>
    <w:rsid w:val="000E61AC"/>
    <w:rsid w:val="000F7B98"/>
    <w:rsid w:val="00115AE0"/>
    <w:rsid w:val="00126156"/>
    <w:rsid w:val="001403F2"/>
    <w:rsid w:val="001407CD"/>
    <w:rsid w:val="00195BBF"/>
    <w:rsid w:val="001A64D4"/>
    <w:rsid w:val="001A6C69"/>
    <w:rsid w:val="001A7B10"/>
    <w:rsid w:val="001B38CB"/>
    <w:rsid w:val="001B541E"/>
    <w:rsid w:val="001B589F"/>
    <w:rsid w:val="001B5915"/>
    <w:rsid w:val="001B6FF7"/>
    <w:rsid w:val="001B777F"/>
    <w:rsid w:val="001C3B5A"/>
    <w:rsid w:val="001F4B89"/>
    <w:rsid w:val="001F70AA"/>
    <w:rsid w:val="00204634"/>
    <w:rsid w:val="00205239"/>
    <w:rsid w:val="002058C2"/>
    <w:rsid w:val="002150AB"/>
    <w:rsid w:val="00216671"/>
    <w:rsid w:val="0022168C"/>
    <w:rsid w:val="00222648"/>
    <w:rsid w:val="002231B5"/>
    <w:rsid w:val="002314AA"/>
    <w:rsid w:val="00231657"/>
    <w:rsid w:val="00235C27"/>
    <w:rsid w:val="00241B1A"/>
    <w:rsid w:val="00247BA4"/>
    <w:rsid w:val="00262EF8"/>
    <w:rsid w:val="00264696"/>
    <w:rsid w:val="00281E56"/>
    <w:rsid w:val="0028468A"/>
    <w:rsid w:val="00296DA8"/>
    <w:rsid w:val="002A0CE2"/>
    <w:rsid w:val="002A4FBA"/>
    <w:rsid w:val="002A5E47"/>
    <w:rsid w:val="002A6802"/>
    <w:rsid w:val="002D13CC"/>
    <w:rsid w:val="00312FE8"/>
    <w:rsid w:val="00313159"/>
    <w:rsid w:val="003168C7"/>
    <w:rsid w:val="00330821"/>
    <w:rsid w:val="003322C3"/>
    <w:rsid w:val="0033329B"/>
    <w:rsid w:val="00334460"/>
    <w:rsid w:val="00341F27"/>
    <w:rsid w:val="003428B0"/>
    <w:rsid w:val="00343D5C"/>
    <w:rsid w:val="00365D5C"/>
    <w:rsid w:val="00370E72"/>
    <w:rsid w:val="00372449"/>
    <w:rsid w:val="00372B69"/>
    <w:rsid w:val="0037495B"/>
    <w:rsid w:val="00395EC4"/>
    <w:rsid w:val="003B0210"/>
    <w:rsid w:val="003B3237"/>
    <w:rsid w:val="003D407B"/>
    <w:rsid w:val="00406AA6"/>
    <w:rsid w:val="004077E0"/>
    <w:rsid w:val="00427FB5"/>
    <w:rsid w:val="004311AA"/>
    <w:rsid w:val="00437A2C"/>
    <w:rsid w:val="00462E3C"/>
    <w:rsid w:val="004723A8"/>
    <w:rsid w:val="00474805"/>
    <w:rsid w:val="00475B7E"/>
    <w:rsid w:val="004770B6"/>
    <w:rsid w:val="00481623"/>
    <w:rsid w:val="00484AF4"/>
    <w:rsid w:val="00485F94"/>
    <w:rsid w:val="00487C4D"/>
    <w:rsid w:val="00492559"/>
    <w:rsid w:val="00492745"/>
    <w:rsid w:val="00494E57"/>
    <w:rsid w:val="004B442F"/>
    <w:rsid w:val="004C486C"/>
    <w:rsid w:val="004E538A"/>
    <w:rsid w:val="005072AE"/>
    <w:rsid w:val="0051004B"/>
    <w:rsid w:val="00524015"/>
    <w:rsid w:val="00526906"/>
    <w:rsid w:val="00533B83"/>
    <w:rsid w:val="005417AD"/>
    <w:rsid w:val="00541ED4"/>
    <w:rsid w:val="00543D2C"/>
    <w:rsid w:val="00546D9B"/>
    <w:rsid w:val="005572EE"/>
    <w:rsid w:val="00562510"/>
    <w:rsid w:val="00563CF0"/>
    <w:rsid w:val="005803A5"/>
    <w:rsid w:val="00582014"/>
    <w:rsid w:val="005A34B5"/>
    <w:rsid w:val="005B45B1"/>
    <w:rsid w:val="005C259B"/>
    <w:rsid w:val="005C7BFF"/>
    <w:rsid w:val="005D55B7"/>
    <w:rsid w:val="005E17C2"/>
    <w:rsid w:val="005F2D77"/>
    <w:rsid w:val="005F56B8"/>
    <w:rsid w:val="005F6A12"/>
    <w:rsid w:val="00605A53"/>
    <w:rsid w:val="006120B3"/>
    <w:rsid w:val="00612ECB"/>
    <w:rsid w:val="006158DD"/>
    <w:rsid w:val="006217F4"/>
    <w:rsid w:val="006259E7"/>
    <w:rsid w:val="00631BAE"/>
    <w:rsid w:val="006356A7"/>
    <w:rsid w:val="00644FFF"/>
    <w:rsid w:val="006537F0"/>
    <w:rsid w:val="00661A08"/>
    <w:rsid w:val="00665074"/>
    <w:rsid w:val="006726F1"/>
    <w:rsid w:val="00673838"/>
    <w:rsid w:val="006828DD"/>
    <w:rsid w:val="0068321A"/>
    <w:rsid w:val="006841C0"/>
    <w:rsid w:val="00690E19"/>
    <w:rsid w:val="006A0492"/>
    <w:rsid w:val="006B1118"/>
    <w:rsid w:val="006B652F"/>
    <w:rsid w:val="006C0402"/>
    <w:rsid w:val="006C25FF"/>
    <w:rsid w:val="006D07AC"/>
    <w:rsid w:val="006D3C55"/>
    <w:rsid w:val="006E2746"/>
    <w:rsid w:val="006E383A"/>
    <w:rsid w:val="006E6E93"/>
    <w:rsid w:val="006F1367"/>
    <w:rsid w:val="007035AE"/>
    <w:rsid w:val="00712BD9"/>
    <w:rsid w:val="0071394E"/>
    <w:rsid w:val="0072189B"/>
    <w:rsid w:val="00733EC2"/>
    <w:rsid w:val="00743325"/>
    <w:rsid w:val="0075158A"/>
    <w:rsid w:val="00762156"/>
    <w:rsid w:val="00762425"/>
    <w:rsid w:val="00770724"/>
    <w:rsid w:val="00770D36"/>
    <w:rsid w:val="00780874"/>
    <w:rsid w:val="00785CD9"/>
    <w:rsid w:val="0078655B"/>
    <w:rsid w:val="0079065A"/>
    <w:rsid w:val="00795513"/>
    <w:rsid w:val="007A03A4"/>
    <w:rsid w:val="007A4459"/>
    <w:rsid w:val="007C0E04"/>
    <w:rsid w:val="007C5F49"/>
    <w:rsid w:val="007D18AC"/>
    <w:rsid w:val="007D3497"/>
    <w:rsid w:val="007D3BE2"/>
    <w:rsid w:val="007E408B"/>
    <w:rsid w:val="007F3DBE"/>
    <w:rsid w:val="007F4B15"/>
    <w:rsid w:val="00826328"/>
    <w:rsid w:val="00832F1F"/>
    <w:rsid w:val="00845AB3"/>
    <w:rsid w:val="008471D5"/>
    <w:rsid w:val="00847C6B"/>
    <w:rsid w:val="00850CA8"/>
    <w:rsid w:val="00877424"/>
    <w:rsid w:val="00883EA5"/>
    <w:rsid w:val="008856A4"/>
    <w:rsid w:val="00891561"/>
    <w:rsid w:val="008A6E92"/>
    <w:rsid w:val="008B0001"/>
    <w:rsid w:val="008B1F3F"/>
    <w:rsid w:val="008B5A0A"/>
    <w:rsid w:val="008C480D"/>
    <w:rsid w:val="008D2ED6"/>
    <w:rsid w:val="008D3A03"/>
    <w:rsid w:val="008D59CA"/>
    <w:rsid w:val="008E624D"/>
    <w:rsid w:val="008F6174"/>
    <w:rsid w:val="00906FDD"/>
    <w:rsid w:val="0092239C"/>
    <w:rsid w:val="00924C11"/>
    <w:rsid w:val="0093212B"/>
    <w:rsid w:val="0093462A"/>
    <w:rsid w:val="00940748"/>
    <w:rsid w:val="00942C30"/>
    <w:rsid w:val="00952881"/>
    <w:rsid w:val="00952F06"/>
    <w:rsid w:val="0095389E"/>
    <w:rsid w:val="009631E0"/>
    <w:rsid w:val="0096392E"/>
    <w:rsid w:val="00964880"/>
    <w:rsid w:val="00973C8C"/>
    <w:rsid w:val="00974286"/>
    <w:rsid w:val="009816A8"/>
    <w:rsid w:val="009838BA"/>
    <w:rsid w:val="00986B5B"/>
    <w:rsid w:val="0099495D"/>
    <w:rsid w:val="009B4548"/>
    <w:rsid w:val="009C06B2"/>
    <w:rsid w:val="009C6BAD"/>
    <w:rsid w:val="009D00C9"/>
    <w:rsid w:val="009D2BF1"/>
    <w:rsid w:val="009D5FC6"/>
    <w:rsid w:val="009E768F"/>
    <w:rsid w:val="00A015A0"/>
    <w:rsid w:val="00A024EC"/>
    <w:rsid w:val="00A04178"/>
    <w:rsid w:val="00A11117"/>
    <w:rsid w:val="00A137F9"/>
    <w:rsid w:val="00A20DC4"/>
    <w:rsid w:val="00A243E4"/>
    <w:rsid w:val="00A43953"/>
    <w:rsid w:val="00A5439B"/>
    <w:rsid w:val="00A659D4"/>
    <w:rsid w:val="00A909D3"/>
    <w:rsid w:val="00A92348"/>
    <w:rsid w:val="00AB12F6"/>
    <w:rsid w:val="00AB2AC2"/>
    <w:rsid w:val="00AB555B"/>
    <w:rsid w:val="00AB56B6"/>
    <w:rsid w:val="00AC5B89"/>
    <w:rsid w:val="00AC5F84"/>
    <w:rsid w:val="00AC60C6"/>
    <w:rsid w:val="00AC6C75"/>
    <w:rsid w:val="00AE7B6F"/>
    <w:rsid w:val="00B15E9F"/>
    <w:rsid w:val="00B27474"/>
    <w:rsid w:val="00B41E71"/>
    <w:rsid w:val="00B46B2F"/>
    <w:rsid w:val="00B553A3"/>
    <w:rsid w:val="00B6412B"/>
    <w:rsid w:val="00B84C69"/>
    <w:rsid w:val="00B8619E"/>
    <w:rsid w:val="00B92CBA"/>
    <w:rsid w:val="00BA22AE"/>
    <w:rsid w:val="00BB4CDC"/>
    <w:rsid w:val="00BB5C9D"/>
    <w:rsid w:val="00BC051A"/>
    <w:rsid w:val="00BC3CE0"/>
    <w:rsid w:val="00BC41FA"/>
    <w:rsid w:val="00BE72C8"/>
    <w:rsid w:val="00BF3467"/>
    <w:rsid w:val="00C0423E"/>
    <w:rsid w:val="00C06E15"/>
    <w:rsid w:val="00C13ADE"/>
    <w:rsid w:val="00C16877"/>
    <w:rsid w:val="00C23C22"/>
    <w:rsid w:val="00C26F1E"/>
    <w:rsid w:val="00C27545"/>
    <w:rsid w:val="00C275EE"/>
    <w:rsid w:val="00C34728"/>
    <w:rsid w:val="00C54E76"/>
    <w:rsid w:val="00C5667D"/>
    <w:rsid w:val="00C57529"/>
    <w:rsid w:val="00C614C5"/>
    <w:rsid w:val="00C639AC"/>
    <w:rsid w:val="00C675DC"/>
    <w:rsid w:val="00C731C9"/>
    <w:rsid w:val="00C87DF0"/>
    <w:rsid w:val="00CA4986"/>
    <w:rsid w:val="00CA5808"/>
    <w:rsid w:val="00CA6B74"/>
    <w:rsid w:val="00CB4BEE"/>
    <w:rsid w:val="00CB60A7"/>
    <w:rsid w:val="00CB69FB"/>
    <w:rsid w:val="00CE6E87"/>
    <w:rsid w:val="00CF7F46"/>
    <w:rsid w:val="00D0260D"/>
    <w:rsid w:val="00D21D4D"/>
    <w:rsid w:val="00D22A7A"/>
    <w:rsid w:val="00D358A6"/>
    <w:rsid w:val="00D35CB5"/>
    <w:rsid w:val="00D37E24"/>
    <w:rsid w:val="00D61778"/>
    <w:rsid w:val="00D6230D"/>
    <w:rsid w:val="00D72D57"/>
    <w:rsid w:val="00DB4BDE"/>
    <w:rsid w:val="00DC7CC2"/>
    <w:rsid w:val="00DD2A1A"/>
    <w:rsid w:val="00DE6DE2"/>
    <w:rsid w:val="00DF4342"/>
    <w:rsid w:val="00DF6FA2"/>
    <w:rsid w:val="00E05413"/>
    <w:rsid w:val="00E22BC5"/>
    <w:rsid w:val="00E30EC4"/>
    <w:rsid w:val="00E44179"/>
    <w:rsid w:val="00E60C3B"/>
    <w:rsid w:val="00E67AD2"/>
    <w:rsid w:val="00E74910"/>
    <w:rsid w:val="00E74CCA"/>
    <w:rsid w:val="00E75EEB"/>
    <w:rsid w:val="00E84E02"/>
    <w:rsid w:val="00E85455"/>
    <w:rsid w:val="00E9033A"/>
    <w:rsid w:val="00E91549"/>
    <w:rsid w:val="00E95617"/>
    <w:rsid w:val="00EA5274"/>
    <w:rsid w:val="00EA587D"/>
    <w:rsid w:val="00EB238F"/>
    <w:rsid w:val="00EB33D0"/>
    <w:rsid w:val="00EB5F12"/>
    <w:rsid w:val="00EB7840"/>
    <w:rsid w:val="00ED2BFF"/>
    <w:rsid w:val="00ED5C86"/>
    <w:rsid w:val="00EE3BCB"/>
    <w:rsid w:val="00EE7E21"/>
    <w:rsid w:val="00EF365A"/>
    <w:rsid w:val="00EF6930"/>
    <w:rsid w:val="00F13F44"/>
    <w:rsid w:val="00F223B9"/>
    <w:rsid w:val="00F308A6"/>
    <w:rsid w:val="00F452E3"/>
    <w:rsid w:val="00F47CDD"/>
    <w:rsid w:val="00F540AA"/>
    <w:rsid w:val="00F64524"/>
    <w:rsid w:val="00F749E5"/>
    <w:rsid w:val="00F75FDC"/>
    <w:rsid w:val="00F77F96"/>
    <w:rsid w:val="00F876FB"/>
    <w:rsid w:val="00F93752"/>
    <w:rsid w:val="00F96356"/>
    <w:rsid w:val="00FA32F2"/>
    <w:rsid w:val="00FA6E36"/>
    <w:rsid w:val="00FB04C0"/>
    <w:rsid w:val="00FB1285"/>
    <w:rsid w:val="00FC409C"/>
    <w:rsid w:val="00FE0422"/>
    <w:rsid w:val="00FE67FF"/>
    <w:rsid w:val="00FF24CC"/>
    <w:rsid w:val="00FF5ED9"/>
    <w:rsid w:val="00FF6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B101B4"/>
  <w15:chartTrackingRefBased/>
  <w15:docId w15:val="{63D10E5E-658E-EE41-9C41-7D7F778FE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4FFF"/>
    <w:pPr>
      <w:widowControl w:val="0"/>
      <w:spacing w:after="0" w:line="240" w:lineRule="auto"/>
    </w:pPr>
    <w:rPr>
      <w:rFonts w:ascii="Times New Roman" w:eastAsia="DFKai-SB" w:hAnsi="Times New Roman" w:cs="Times New Roman"/>
      <w:szCs w:val="22"/>
      <w:lang w:eastAsia="zh-TW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4FFF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4FFF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4FFF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4FFF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4FFF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4FFF"/>
    <w:pPr>
      <w:keepNext/>
      <w:keepLines/>
      <w:widowControl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4FFF"/>
    <w:pPr>
      <w:keepNext/>
      <w:keepLines/>
      <w:widowControl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4FFF"/>
    <w:pPr>
      <w:keepNext/>
      <w:keepLines/>
      <w:widowControl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4FFF"/>
    <w:pPr>
      <w:keepNext/>
      <w:keepLines/>
      <w:widowControl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4F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4F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4F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4F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4F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4F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4F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4F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4F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4FFF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44F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4FFF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44F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4FFF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44F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4FFF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44F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4FF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4F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4FF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44FFF"/>
    <w:pPr>
      <w:spacing w:after="0" w:line="240" w:lineRule="auto"/>
    </w:pPr>
    <w:rPr>
      <w:rFonts w:ascii="Times New Roman" w:eastAsia="DFKai-SB" w:hAnsi="Times New Roman" w:cs="Times New Roman"/>
      <w:szCs w:val="22"/>
      <w:lang w:eastAsia="zh-TW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C41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BC41FA"/>
    <w:rPr>
      <w:rFonts w:ascii="Times New Roman" w:eastAsia="DFKai-SB" w:hAnsi="Times New Roman" w:cs="Times New Roman"/>
      <w:sz w:val="20"/>
      <w:szCs w:val="20"/>
      <w:lang w:eastAsia="zh-TW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C41F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BC41FA"/>
    <w:rPr>
      <w:rFonts w:ascii="Times New Roman" w:eastAsia="DFKai-SB" w:hAnsi="Times New Roman" w:cs="Times New Roman"/>
      <w:sz w:val="20"/>
      <w:szCs w:val="20"/>
      <w:lang w:eastAsia="zh-TW"/>
      <w14:ligatures w14:val="none"/>
    </w:rPr>
  </w:style>
  <w:style w:type="character" w:styleId="Hyperlink">
    <w:name w:val="Hyperlink"/>
    <w:basedOn w:val="DefaultParagraphFont"/>
    <w:uiPriority w:val="99"/>
    <w:unhideWhenUsed/>
    <w:rsid w:val="007D3497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266</Words>
  <Characters>1183</Characters>
  <Application>Microsoft Office Word</Application>
  <DocSecurity>0</DocSecurity>
  <Lines>21</Lines>
  <Paragraphs>4</Paragraphs>
  <ScaleCrop>false</ScaleCrop>
  <Company/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Sieh</dc:creator>
  <cp:keywords/>
  <dc:description/>
  <cp:lastModifiedBy>Kerry Sieh</cp:lastModifiedBy>
  <cp:revision>2</cp:revision>
  <dcterms:created xsi:type="dcterms:W3CDTF">2025-09-01T22:47:00Z</dcterms:created>
  <dcterms:modified xsi:type="dcterms:W3CDTF">2025-09-01T22:47:00Z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15de1d1d-af26-425d-be1e-9e2c9a754ca9</vt:lpwstr>
  </property>
</Properties>
</file>