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B78" w:rsidRPr="00AF316B" w:rsidRDefault="00DF3633" w:rsidP="00094B78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proofErr w:type="gramStart"/>
      <w:r>
        <w:rPr>
          <w:rFonts w:ascii="Times New Roman" w:hAnsi="Times New Roman" w:cs="Times New Roman"/>
          <w:b/>
          <w:bCs/>
        </w:rPr>
        <w:t xml:space="preserve">Supplementary </w:t>
      </w:r>
      <w:r w:rsidR="00094B78" w:rsidRPr="00AF316B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S</w:t>
      </w:r>
      <w:r w:rsidR="00094B78" w:rsidRPr="00AF316B"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  <w:b/>
          <w:bCs/>
        </w:rPr>
        <w:t>.</w:t>
      </w:r>
      <w:proofErr w:type="gramEnd"/>
      <w:r>
        <w:rPr>
          <w:rFonts w:ascii="Times New Roman" w:hAnsi="Times New Roman" w:cs="Times New Roman"/>
          <w:b/>
          <w:bCs/>
        </w:rPr>
        <w:t xml:space="preserve"> </w:t>
      </w:r>
      <w:r w:rsidR="00094B78" w:rsidRPr="00AF316B">
        <w:rPr>
          <w:rFonts w:ascii="Times New Roman" w:hAnsi="Times New Roman" w:cs="Times New Roman"/>
        </w:rPr>
        <w:t xml:space="preserve">Binding affinity </w:t>
      </w:r>
      <w:proofErr w:type="gramStart"/>
      <w:r w:rsidR="00094B78" w:rsidRPr="00AF316B">
        <w:rPr>
          <w:rFonts w:ascii="Times New Roman" w:hAnsi="Times New Roman" w:cs="Times New Roman"/>
        </w:rPr>
        <w:t>and  Amino</w:t>
      </w:r>
      <w:proofErr w:type="gramEnd"/>
      <w:r w:rsidR="00094B78" w:rsidRPr="00AF316B">
        <w:rPr>
          <w:rFonts w:ascii="Times New Roman" w:hAnsi="Times New Roman" w:cs="Times New Roman"/>
        </w:rPr>
        <w:t xml:space="preserve"> acid interaction of </w:t>
      </w:r>
      <w:r w:rsidR="00094B78">
        <w:rPr>
          <w:rFonts w:ascii="Times New Roman" w:hAnsi="Times New Roman" w:cs="Times New Roman"/>
        </w:rPr>
        <w:t>the upregulated</w:t>
      </w:r>
      <w:r w:rsidR="00094B78" w:rsidRPr="00AF316B">
        <w:rPr>
          <w:rFonts w:ascii="Times New Roman" w:hAnsi="Times New Roman" w:cs="Times New Roman"/>
        </w:rPr>
        <w:t xml:space="preserve"> gene</w:t>
      </w:r>
      <w:r w:rsidR="00094B78">
        <w:rPr>
          <w:rFonts w:ascii="Times New Roman" w:hAnsi="Times New Roman" w:cs="Times New Roman"/>
        </w:rPr>
        <w:t xml:space="preserve"> LMNA</w:t>
      </w:r>
      <w:r w:rsidR="00094B78" w:rsidRPr="00AF316B">
        <w:rPr>
          <w:rFonts w:ascii="Times New Roman" w:hAnsi="Times New Roman" w:cs="Times New Roman"/>
        </w:rPr>
        <w:t xml:space="preserve"> in </w:t>
      </w:r>
      <w:r w:rsidR="00094B78">
        <w:rPr>
          <w:rFonts w:ascii="Times New Roman" w:hAnsi="Times New Roman" w:cs="Times New Roman"/>
        </w:rPr>
        <w:t>COPD</w:t>
      </w:r>
    </w:p>
    <w:tbl>
      <w:tblPr>
        <w:tblStyle w:val="TableGrid"/>
        <w:tblpPr w:leftFromText="180" w:rightFromText="180" w:vertAnchor="page" w:horzAnchor="margin" w:tblpXSpec="center" w:tblpY="2656"/>
        <w:tblW w:w="1571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718"/>
        <w:gridCol w:w="2360"/>
        <w:gridCol w:w="3792"/>
        <w:gridCol w:w="4074"/>
        <w:gridCol w:w="2770"/>
      </w:tblGrid>
      <w:tr w:rsidR="00094B78" w:rsidRPr="00EE2F9A" w:rsidTr="00DF3633">
        <w:trPr>
          <w:trHeight w:val="641"/>
        </w:trPr>
        <w:tc>
          <w:tcPr>
            <w:tcW w:w="2718" w:type="dxa"/>
            <w:vMerge w:val="restart"/>
            <w:vAlign w:val="center"/>
          </w:tcPr>
          <w:p w:rsidR="00094B78" w:rsidRPr="00EE2F9A" w:rsidRDefault="00094B78" w:rsidP="003A463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bookmarkStart w:id="0" w:name="_Hlk202896436"/>
            <w:r w:rsidRPr="00EE2F9A">
              <w:rPr>
                <w:rFonts w:ascii="Times New Roman" w:hAnsi="Times New Roman" w:cs="Times New Roman"/>
                <w:b/>
                <w:bCs/>
              </w:rPr>
              <w:t>Compound</w:t>
            </w:r>
          </w:p>
        </w:tc>
        <w:tc>
          <w:tcPr>
            <w:tcW w:w="12996" w:type="dxa"/>
            <w:gridSpan w:val="4"/>
            <w:vAlign w:val="center"/>
          </w:tcPr>
          <w:p w:rsidR="00094B78" w:rsidRPr="00EE2F9A" w:rsidRDefault="00094B78" w:rsidP="003A463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LMNA</w:t>
            </w:r>
            <w:r w:rsidRPr="00EE2F9A">
              <w:rPr>
                <w:rFonts w:ascii="Times New Roman" w:hAnsi="Times New Roman" w:cs="Times New Roman"/>
                <w:b/>
                <w:bCs/>
              </w:rPr>
              <w:t>gene (pdb: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1SA4</w:t>
            </w:r>
            <w:r w:rsidRPr="00EE2F9A">
              <w:rPr>
                <w:rFonts w:ascii="Times New Roman" w:hAnsi="Times New Roman" w:cs="Times New Roman"/>
                <w:b/>
                <w:bCs/>
              </w:rPr>
              <w:t>) Amino acid interactions, Active Chain is A, Co-Crystallised ligand is</w:t>
            </w:r>
            <w:hyperlink r:id="rId4" w:history="1">
              <w:r w:rsidRPr="0048227F">
                <w:rPr>
                  <w:rStyle w:val="Hyperlink"/>
                  <w:rFonts w:ascii="Times New Roman" w:hAnsi="Times New Roman" w:cs="Times New Roman"/>
                  <w:b/>
                  <w:bCs/>
                  <w:color w:val="000000" w:themeColor="text1"/>
                  <w:u w:val="none"/>
                </w:rPr>
                <w:t>JAN</w:t>
              </w:r>
            </w:hyperlink>
          </w:p>
        </w:tc>
      </w:tr>
      <w:tr w:rsidR="00094B78" w:rsidRPr="00EE2F9A" w:rsidTr="00DF3633">
        <w:trPr>
          <w:trHeight w:val="619"/>
        </w:trPr>
        <w:tc>
          <w:tcPr>
            <w:tcW w:w="2718" w:type="dxa"/>
            <w:vMerge/>
            <w:tcBorders>
              <w:bottom w:val="single" w:sz="4" w:space="0" w:color="auto"/>
            </w:tcBorders>
            <w:vAlign w:val="center"/>
          </w:tcPr>
          <w:p w:rsidR="00094B78" w:rsidRPr="00EE2F9A" w:rsidRDefault="00094B78" w:rsidP="003A463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360" w:type="dxa"/>
            <w:tcBorders>
              <w:bottom w:val="single" w:sz="4" w:space="0" w:color="auto"/>
            </w:tcBorders>
            <w:vAlign w:val="center"/>
          </w:tcPr>
          <w:p w:rsidR="00094B78" w:rsidRPr="00EE2F9A" w:rsidRDefault="00094B78" w:rsidP="003A463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E2F9A">
              <w:rPr>
                <w:rFonts w:ascii="Times New Roman" w:hAnsi="Times New Roman" w:cs="Times New Roman"/>
                <w:b/>
                <w:bCs/>
              </w:rPr>
              <w:t>Affinity (kcal/mol)</w:t>
            </w:r>
          </w:p>
        </w:tc>
        <w:tc>
          <w:tcPr>
            <w:tcW w:w="3792" w:type="dxa"/>
            <w:tcBorders>
              <w:bottom w:val="single" w:sz="4" w:space="0" w:color="auto"/>
            </w:tcBorders>
            <w:vAlign w:val="center"/>
          </w:tcPr>
          <w:p w:rsidR="00094B78" w:rsidRPr="00EE2F9A" w:rsidRDefault="00094B78" w:rsidP="003A463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E2F9A">
              <w:rPr>
                <w:rFonts w:ascii="Times New Roman" w:hAnsi="Times New Roman" w:cs="Times New Roman"/>
                <w:b/>
                <w:bCs/>
              </w:rPr>
              <w:t>Hydrogen bonding interactions</w:t>
            </w:r>
          </w:p>
        </w:tc>
        <w:tc>
          <w:tcPr>
            <w:tcW w:w="4074" w:type="dxa"/>
            <w:tcBorders>
              <w:bottom w:val="single" w:sz="4" w:space="0" w:color="auto"/>
            </w:tcBorders>
            <w:vAlign w:val="center"/>
          </w:tcPr>
          <w:p w:rsidR="00094B78" w:rsidRPr="00EE2F9A" w:rsidRDefault="00094B78" w:rsidP="003A463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E2F9A">
              <w:rPr>
                <w:rFonts w:ascii="Times New Roman" w:hAnsi="Times New Roman" w:cs="Times New Roman"/>
                <w:b/>
                <w:bCs/>
              </w:rPr>
              <w:t>Electrostatic interactions</w:t>
            </w:r>
          </w:p>
        </w:tc>
        <w:tc>
          <w:tcPr>
            <w:tcW w:w="2770" w:type="dxa"/>
            <w:tcBorders>
              <w:bottom w:val="single" w:sz="4" w:space="0" w:color="auto"/>
            </w:tcBorders>
            <w:vAlign w:val="center"/>
          </w:tcPr>
          <w:p w:rsidR="00094B78" w:rsidRPr="00EE2F9A" w:rsidRDefault="00094B78" w:rsidP="003A463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E2F9A">
              <w:rPr>
                <w:rFonts w:ascii="Times New Roman" w:hAnsi="Times New Roman" w:cs="Times New Roman"/>
                <w:b/>
                <w:bCs/>
              </w:rPr>
              <w:t>Hydrophobic interactions</w:t>
            </w:r>
          </w:p>
        </w:tc>
      </w:tr>
      <w:tr w:rsidR="00094B78" w:rsidRPr="00EE2F9A" w:rsidTr="00DF3633">
        <w:trPr>
          <w:trHeight w:val="631"/>
        </w:trPr>
        <w:tc>
          <w:tcPr>
            <w:tcW w:w="2718" w:type="dxa"/>
            <w:tcBorders>
              <w:top w:val="single" w:sz="4" w:space="0" w:color="auto"/>
              <w:bottom w:val="nil"/>
            </w:tcBorders>
            <w:vAlign w:val="center"/>
          </w:tcPr>
          <w:p w:rsidR="00094B78" w:rsidRPr="003D0433" w:rsidRDefault="00094B78" w:rsidP="003A463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D0433">
              <w:rPr>
                <w:rFonts w:ascii="Times New Roman" w:hAnsi="Times New Roman" w:cs="Times New Roman"/>
                <w:b/>
                <w:bCs/>
              </w:rPr>
              <w:t>Aurantiamide Acetate</w:t>
            </w:r>
          </w:p>
        </w:tc>
        <w:tc>
          <w:tcPr>
            <w:tcW w:w="2360" w:type="dxa"/>
            <w:tcBorders>
              <w:top w:val="single" w:sz="4" w:space="0" w:color="auto"/>
              <w:bottom w:val="nil"/>
            </w:tcBorders>
            <w:vAlign w:val="center"/>
          </w:tcPr>
          <w:p w:rsidR="00094B78" w:rsidRPr="00EE2F9A" w:rsidRDefault="00094B78" w:rsidP="003A463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-7.1</w:t>
            </w:r>
          </w:p>
        </w:tc>
        <w:tc>
          <w:tcPr>
            <w:tcW w:w="3792" w:type="dxa"/>
            <w:tcBorders>
              <w:top w:val="single" w:sz="4" w:space="0" w:color="auto"/>
              <w:bottom w:val="nil"/>
            </w:tcBorders>
            <w:vAlign w:val="center"/>
          </w:tcPr>
          <w:p w:rsidR="00094B78" w:rsidRPr="00EE2F9A" w:rsidRDefault="00094B78" w:rsidP="003A463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E2F9A">
              <w:rPr>
                <w:rFonts w:ascii="Times New Roman" w:hAnsi="Times New Roman" w:cs="Times New Roman"/>
                <w:spacing w:val="1"/>
              </w:rPr>
              <w:t>ARG:253, LYS:259, LEU:259</w:t>
            </w:r>
          </w:p>
        </w:tc>
        <w:tc>
          <w:tcPr>
            <w:tcW w:w="4074" w:type="dxa"/>
            <w:tcBorders>
              <w:top w:val="single" w:sz="4" w:space="0" w:color="auto"/>
              <w:bottom w:val="nil"/>
            </w:tcBorders>
            <w:vAlign w:val="center"/>
          </w:tcPr>
          <w:p w:rsidR="00094B78" w:rsidRPr="00EE2F9A" w:rsidRDefault="00094B78" w:rsidP="003A463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E2F9A">
              <w:rPr>
                <w:rFonts w:ascii="Times New Roman" w:hAnsi="Times New Roman" w:cs="Times New Roman"/>
                <w:spacing w:val="1"/>
              </w:rPr>
              <w:t>LEU A:256, ARG A:287, ARG A:259</w:t>
            </w:r>
          </w:p>
        </w:tc>
        <w:tc>
          <w:tcPr>
            <w:tcW w:w="2770" w:type="dxa"/>
            <w:tcBorders>
              <w:top w:val="single" w:sz="4" w:space="0" w:color="auto"/>
              <w:bottom w:val="nil"/>
            </w:tcBorders>
            <w:vAlign w:val="center"/>
          </w:tcPr>
          <w:p w:rsidR="00094B78" w:rsidRPr="00EE2F9A" w:rsidRDefault="00094B78" w:rsidP="003A463E">
            <w:pPr>
              <w:spacing w:line="360" w:lineRule="auto"/>
              <w:jc w:val="center"/>
              <w:rPr>
                <w:rFonts w:ascii="Times New Roman" w:hAnsi="Times New Roman" w:cs="Times New Roman"/>
                <w:lang w:val="de-DE"/>
              </w:rPr>
            </w:pPr>
            <w:r w:rsidRPr="00EE2F9A">
              <w:rPr>
                <w:rFonts w:ascii="Times New Roman" w:hAnsi="Times New Roman" w:cs="Times New Roman"/>
                <w:spacing w:val="1"/>
              </w:rPr>
              <w:t>--</w:t>
            </w:r>
          </w:p>
        </w:tc>
      </w:tr>
      <w:tr w:rsidR="00094B78" w:rsidRPr="00EE2F9A" w:rsidTr="00DF3633">
        <w:trPr>
          <w:trHeight w:val="827"/>
        </w:trPr>
        <w:tc>
          <w:tcPr>
            <w:tcW w:w="2718" w:type="dxa"/>
            <w:tcBorders>
              <w:top w:val="nil"/>
              <w:bottom w:val="nil"/>
            </w:tcBorders>
            <w:vAlign w:val="center"/>
          </w:tcPr>
          <w:p w:rsidR="00094B78" w:rsidRPr="00EE2F9A" w:rsidRDefault="00094B78" w:rsidP="003A463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DA0183">
              <w:rPr>
                <w:rFonts w:ascii="Times New Roman" w:hAnsi="Times New Roman" w:cs="Times New Roman"/>
                <w:b/>
                <w:bCs/>
                <w:color w:val="000000"/>
              </w:rPr>
              <w:t>Proanthocyanidin A2</w:t>
            </w:r>
          </w:p>
        </w:tc>
        <w:tc>
          <w:tcPr>
            <w:tcW w:w="2360" w:type="dxa"/>
            <w:tcBorders>
              <w:top w:val="nil"/>
              <w:bottom w:val="nil"/>
            </w:tcBorders>
            <w:vAlign w:val="center"/>
          </w:tcPr>
          <w:p w:rsidR="00094B78" w:rsidRPr="00EE2F9A" w:rsidRDefault="00094B78" w:rsidP="003A463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E2F9A">
              <w:rPr>
                <w:rFonts w:ascii="Times New Roman" w:hAnsi="Times New Roman" w:cs="Times New Roman"/>
                <w:color w:val="000000"/>
              </w:rPr>
              <w:t>-</w:t>
            </w:r>
            <w:r>
              <w:rPr>
                <w:rFonts w:ascii="Times New Roman" w:hAnsi="Times New Roman" w:cs="Times New Roman"/>
                <w:color w:val="000000"/>
              </w:rPr>
              <w:t>8.1</w:t>
            </w:r>
          </w:p>
        </w:tc>
        <w:tc>
          <w:tcPr>
            <w:tcW w:w="3792" w:type="dxa"/>
            <w:tcBorders>
              <w:top w:val="nil"/>
              <w:bottom w:val="nil"/>
            </w:tcBorders>
            <w:vAlign w:val="center"/>
          </w:tcPr>
          <w:p w:rsidR="00094B78" w:rsidRPr="00EE2F9A" w:rsidRDefault="00094B78" w:rsidP="003A463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E2F9A">
              <w:rPr>
                <w:rFonts w:ascii="Times New Roman" w:hAnsi="Times New Roman" w:cs="Times New Roman"/>
                <w:spacing w:val="1"/>
              </w:rPr>
              <w:t>ASN A:194, ALA A:190, ASN A:238, LEU A:193, LEU A:226</w:t>
            </w:r>
          </w:p>
        </w:tc>
        <w:tc>
          <w:tcPr>
            <w:tcW w:w="4074" w:type="dxa"/>
            <w:tcBorders>
              <w:top w:val="nil"/>
              <w:bottom w:val="nil"/>
            </w:tcBorders>
            <w:vAlign w:val="center"/>
          </w:tcPr>
          <w:p w:rsidR="00094B78" w:rsidRPr="00EE2F9A" w:rsidRDefault="00094B78" w:rsidP="003A463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E2F9A">
              <w:rPr>
                <w:rFonts w:ascii="Times New Roman" w:hAnsi="Times New Roman" w:cs="Times New Roman"/>
                <w:spacing w:val="1"/>
              </w:rPr>
              <w:t>GLU A:187, LEU A:186, ARG A:206</w:t>
            </w:r>
          </w:p>
        </w:tc>
        <w:tc>
          <w:tcPr>
            <w:tcW w:w="2770" w:type="dxa"/>
            <w:tcBorders>
              <w:top w:val="nil"/>
              <w:bottom w:val="nil"/>
            </w:tcBorders>
            <w:vAlign w:val="center"/>
          </w:tcPr>
          <w:p w:rsidR="00094B78" w:rsidRPr="00EE2F9A" w:rsidRDefault="00094B78" w:rsidP="003A463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E2F9A">
              <w:rPr>
                <w:rFonts w:ascii="Times New Roman" w:hAnsi="Times New Roman" w:cs="Times New Roman"/>
                <w:spacing w:val="1"/>
              </w:rPr>
              <w:t>GLU A:238, ASP A:191</w:t>
            </w:r>
          </w:p>
        </w:tc>
      </w:tr>
      <w:tr w:rsidR="00094B78" w:rsidRPr="00EE2F9A" w:rsidTr="00DF3633">
        <w:trPr>
          <w:trHeight w:val="976"/>
        </w:trPr>
        <w:tc>
          <w:tcPr>
            <w:tcW w:w="2718" w:type="dxa"/>
            <w:tcBorders>
              <w:top w:val="nil"/>
              <w:bottom w:val="single" w:sz="4" w:space="0" w:color="auto"/>
            </w:tcBorders>
            <w:vAlign w:val="center"/>
          </w:tcPr>
          <w:p w:rsidR="00094B78" w:rsidRPr="00DA0183" w:rsidRDefault="00094B78" w:rsidP="003A463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A0183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Co-crystallized ligand </w:t>
            </w:r>
          </w:p>
        </w:tc>
        <w:tc>
          <w:tcPr>
            <w:tcW w:w="2360" w:type="dxa"/>
            <w:tcBorders>
              <w:top w:val="nil"/>
              <w:bottom w:val="single" w:sz="4" w:space="0" w:color="auto"/>
            </w:tcBorders>
            <w:vAlign w:val="center"/>
          </w:tcPr>
          <w:p w:rsidR="00094B78" w:rsidRPr="00EE2F9A" w:rsidRDefault="00094B78" w:rsidP="003A463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E2F9A">
              <w:rPr>
                <w:rFonts w:ascii="Times New Roman" w:hAnsi="Times New Roman" w:cs="Times New Roman"/>
                <w:color w:val="000000"/>
              </w:rPr>
              <w:t>-</w:t>
            </w:r>
            <w:r>
              <w:rPr>
                <w:rFonts w:ascii="Times New Roman" w:hAnsi="Times New Roman" w:cs="Times New Roman"/>
                <w:color w:val="000000"/>
              </w:rPr>
              <w:t>8.4</w:t>
            </w:r>
          </w:p>
        </w:tc>
        <w:tc>
          <w:tcPr>
            <w:tcW w:w="3792" w:type="dxa"/>
            <w:tcBorders>
              <w:top w:val="nil"/>
              <w:bottom w:val="single" w:sz="4" w:space="0" w:color="auto"/>
            </w:tcBorders>
            <w:vAlign w:val="center"/>
          </w:tcPr>
          <w:p w:rsidR="00094B78" w:rsidRPr="00EE2F9A" w:rsidRDefault="00094B78" w:rsidP="003A463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E2F9A">
              <w:rPr>
                <w:rFonts w:ascii="Times New Roman" w:hAnsi="Times New Roman" w:cs="Times New Roman"/>
                <w:spacing w:val="1"/>
              </w:rPr>
              <w:t>PHIE A:55, ARG A:69, VAL A:56, VAL A:64</w:t>
            </w:r>
          </w:p>
        </w:tc>
        <w:tc>
          <w:tcPr>
            <w:tcW w:w="4074" w:type="dxa"/>
            <w:tcBorders>
              <w:top w:val="nil"/>
              <w:bottom w:val="single" w:sz="4" w:space="0" w:color="auto"/>
            </w:tcBorders>
            <w:vAlign w:val="center"/>
          </w:tcPr>
          <w:p w:rsidR="00094B78" w:rsidRPr="00EE2F9A" w:rsidRDefault="00094B78" w:rsidP="003A463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E2F9A">
              <w:rPr>
                <w:rFonts w:ascii="Times New Roman" w:hAnsi="Times New Roman" w:cs="Times New Roman"/>
                <w:spacing w:val="1"/>
              </w:rPr>
              <w:t>LYS A:118, VAL A:64, VAL A:56</w:t>
            </w:r>
          </w:p>
        </w:tc>
        <w:tc>
          <w:tcPr>
            <w:tcW w:w="2770" w:type="dxa"/>
            <w:tcBorders>
              <w:top w:val="nil"/>
              <w:bottom w:val="single" w:sz="4" w:space="0" w:color="auto"/>
            </w:tcBorders>
            <w:vAlign w:val="center"/>
          </w:tcPr>
          <w:p w:rsidR="00094B78" w:rsidRPr="00EE2F9A" w:rsidRDefault="00094B78" w:rsidP="003A463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E2F9A">
              <w:rPr>
                <w:rFonts w:ascii="Times New Roman" w:hAnsi="Times New Roman" w:cs="Times New Roman"/>
                <w:spacing w:val="1"/>
              </w:rPr>
              <w:t>GLU A:71</w:t>
            </w:r>
          </w:p>
        </w:tc>
      </w:tr>
      <w:bookmarkEnd w:id="0"/>
    </w:tbl>
    <w:p w:rsidR="00094B78" w:rsidRDefault="00094B78"/>
    <w:sectPr w:rsidR="00094B78" w:rsidSect="00094B7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proofState w:spelling="clean" w:grammar="clean"/>
  <w:defaultTabStop w:val="720"/>
  <w:characterSpacingControl w:val="doNotCompress"/>
  <w:compat/>
  <w:rsids>
    <w:rsidRoot w:val="00094B78"/>
    <w:rsid w:val="00094B78"/>
    <w:rsid w:val="0016357A"/>
    <w:rsid w:val="004A60D2"/>
    <w:rsid w:val="00510BC4"/>
    <w:rsid w:val="00607C9D"/>
    <w:rsid w:val="006C46B9"/>
    <w:rsid w:val="009E5E5A"/>
    <w:rsid w:val="00DF36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4B78"/>
  </w:style>
  <w:style w:type="paragraph" w:styleId="Heading1">
    <w:name w:val="heading 1"/>
    <w:basedOn w:val="Normal"/>
    <w:next w:val="Normal"/>
    <w:link w:val="Heading1Char"/>
    <w:uiPriority w:val="9"/>
    <w:qFormat/>
    <w:rsid w:val="00094B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4B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4B7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4B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4B7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4B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4B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4B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4B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4B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4B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4B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4B7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4B7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4B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4B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4B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4B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4B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4B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4B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4B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4B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4B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4B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4B7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4B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4B7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4B78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94B78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094B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rcsb.org/ligand/JA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588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Shivaling Pattanashetti</dc:creator>
  <cp:lastModifiedBy>LENOVO</cp:lastModifiedBy>
  <cp:revision>2</cp:revision>
  <dcterms:created xsi:type="dcterms:W3CDTF">2025-09-02T09:18:00Z</dcterms:created>
  <dcterms:modified xsi:type="dcterms:W3CDTF">2025-09-02T09:18:00Z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4c651dc1-bb97-4031-b0a8-87cc46977500</vt:lpwstr>
  </property>
</Properties>
</file>