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9F7" w:rsidRDefault="00FD0911" w:rsidP="001A19F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 xml:space="preserve">Supplementary </w:t>
      </w:r>
      <w:r w:rsidR="001A19F7" w:rsidRPr="00AF316B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1A19F7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>.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r w:rsidR="001A19F7" w:rsidRPr="00AF316B">
        <w:rPr>
          <w:rFonts w:ascii="Times New Roman" w:hAnsi="Times New Roman" w:cs="Times New Roman"/>
        </w:rPr>
        <w:t xml:space="preserve">Binding affinity </w:t>
      </w:r>
      <w:proofErr w:type="gramStart"/>
      <w:r w:rsidR="001A19F7" w:rsidRPr="00AF316B">
        <w:rPr>
          <w:rFonts w:ascii="Times New Roman" w:hAnsi="Times New Roman" w:cs="Times New Roman"/>
        </w:rPr>
        <w:t>and  Amino</w:t>
      </w:r>
      <w:proofErr w:type="gramEnd"/>
      <w:r w:rsidR="001A19F7" w:rsidRPr="00AF316B">
        <w:rPr>
          <w:rFonts w:ascii="Times New Roman" w:hAnsi="Times New Roman" w:cs="Times New Roman"/>
        </w:rPr>
        <w:t xml:space="preserve"> acid interaction of </w:t>
      </w:r>
      <w:r w:rsidR="001A19F7">
        <w:rPr>
          <w:rFonts w:ascii="Times New Roman" w:hAnsi="Times New Roman" w:cs="Times New Roman"/>
        </w:rPr>
        <w:t>the down-regulated</w:t>
      </w:r>
      <w:r w:rsidR="001A19F7" w:rsidRPr="00AF316B">
        <w:rPr>
          <w:rFonts w:ascii="Times New Roman" w:hAnsi="Times New Roman" w:cs="Times New Roman"/>
        </w:rPr>
        <w:t xml:space="preserve"> gene</w:t>
      </w:r>
      <w:r w:rsidR="001A19F7">
        <w:rPr>
          <w:rFonts w:ascii="Times New Roman" w:hAnsi="Times New Roman" w:cs="Times New Roman"/>
        </w:rPr>
        <w:t xml:space="preserve"> PHGDH</w:t>
      </w:r>
      <w:r w:rsidR="001A19F7" w:rsidRPr="00AF316B">
        <w:rPr>
          <w:rFonts w:ascii="Times New Roman" w:hAnsi="Times New Roman" w:cs="Times New Roman"/>
        </w:rPr>
        <w:t xml:space="preserve"> in </w:t>
      </w:r>
      <w:r w:rsidR="001A19F7">
        <w:rPr>
          <w:rFonts w:ascii="Times New Roman" w:hAnsi="Times New Roman" w:cs="Times New Roman"/>
        </w:rPr>
        <w:t>COPD</w:t>
      </w:r>
    </w:p>
    <w:tbl>
      <w:tblPr>
        <w:tblStyle w:val="TableGrid"/>
        <w:tblpPr w:leftFromText="180" w:rightFromText="180" w:vertAnchor="text" w:horzAnchor="margin" w:tblpXSpec="center" w:tblpY="653"/>
        <w:tblW w:w="15318" w:type="dxa"/>
        <w:tblLook w:val="04A0"/>
      </w:tblPr>
      <w:tblGrid>
        <w:gridCol w:w="2547"/>
        <w:gridCol w:w="2013"/>
        <w:gridCol w:w="3682"/>
        <w:gridCol w:w="3535"/>
        <w:gridCol w:w="3541"/>
      </w:tblGrid>
      <w:tr w:rsidR="001A19F7" w:rsidRPr="002F5812" w:rsidTr="00FD0911">
        <w:trPr>
          <w:trHeight w:val="699"/>
        </w:trPr>
        <w:tc>
          <w:tcPr>
            <w:tcW w:w="254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</w:rPr>
            </w:pPr>
            <w:r w:rsidRPr="002F5812">
              <w:rPr>
                <w:rFonts w:ascii="Times New Roman" w:hAnsi="Times New Roman" w:cs="Times New Roman"/>
                <w:b/>
                <w:bCs/>
                <w:spacing w:val="1"/>
              </w:rPr>
              <w:t>Compound Name</w:t>
            </w:r>
          </w:p>
        </w:tc>
        <w:tc>
          <w:tcPr>
            <w:tcW w:w="12771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PHGDH </w:t>
            </w:r>
            <w:r w:rsidRPr="00EE2F9A">
              <w:rPr>
                <w:rFonts w:ascii="Times New Roman" w:hAnsi="Times New Roman" w:cs="Times New Roman"/>
                <w:b/>
                <w:bCs/>
              </w:rPr>
              <w:t>gene (pdb:</w:t>
            </w:r>
            <w:r>
              <w:rPr>
                <w:rFonts w:ascii="Times New Roman" w:hAnsi="Times New Roman" w:cs="Times New Roman"/>
                <w:b/>
                <w:bCs/>
              </w:rPr>
              <w:t>6XG6</w:t>
            </w:r>
            <w:r w:rsidRPr="00EE2F9A">
              <w:rPr>
                <w:rFonts w:ascii="Times New Roman" w:hAnsi="Times New Roman" w:cs="Times New Roman"/>
                <w:b/>
                <w:bCs/>
              </w:rPr>
              <w:t>) Amino acid interactions, Active Chain is A, Co-Crystallised ligand is</w:t>
            </w:r>
            <w:hyperlink r:id="rId5" w:history="1">
              <w:r w:rsidRPr="0048227F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u w:val="none"/>
                </w:rPr>
                <w:t>ADP</w:t>
              </w:r>
            </w:hyperlink>
          </w:p>
        </w:tc>
      </w:tr>
      <w:tr w:rsidR="001A19F7" w:rsidRPr="002F5812" w:rsidTr="00FD0911">
        <w:trPr>
          <w:trHeight w:val="821"/>
        </w:trPr>
        <w:tc>
          <w:tcPr>
            <w:tcW w:w="254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2F5812">
              <w:rPr>
                <w:rFonts w:ascii="Times New Roman" w:hAnsi="Times New Roman" w:cs="Times New Roman"/>
                <w:b/>
                <w:bCs/>
                <w:spacing w:val="1"/>
              </w:rPr>
              <w:t>Binding affinity kcal/mol</w:t>
            </w:r>
          </w:p>
        </w:tc>
        <w:tc>
          <w:tcPr>
            <w:tcW w:w="36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2F5812">
              <w:rPr>
                <w:rFonts w:ascii="Times New Roman" w:hAnsi="Times New Roman" w:cs="Times New Roman"/>
                <w:b/>
                <w:bCs/>
                <w:spacing w:val="1"/>
              </w:rPr>
              <w:t>Hydrogen Bonding</w:t>
            </w:r>
          </w:p>
        </w:tc>
        <w:tc>
          <w:tcPr>
            <w:tcW w:w="35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2F5812">
              <w:rPr>
                <w:rFonts w:ascii="Times New Roman" w:hAnsi="Times New Roman" w:cs="Times New Roman"/>
                <w:b/>
                <w:bCs/>
                <w:spacing w:val="1"/>
              </w:rPr>
              <w:t>Hydrophobic (Alkyl + Pi-Alkyl)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2F5812">
              <w:rPr>
                <w:rFonts w:ascii="Times New Roman" w:hAnsi="Times New Roman" w:cs="Times New Roman"/>
                <w:b/>
                <w:bCs/>
                <w:spacing w:val="1"/>
              </w:rPr>
              <w:t>Electrostatic (Including Pi-Cation)</w:t>
            </w:r>
          </w:p>
        </w:tc>
      </w:tr>
      <w:tr w:rsidR="001A19F7" w:rsidRPr="002F5812" w:rsidTr="00FD0911">
        <w:trPr>
          <w:trHeight w:val="574"/>
        </w:trPr>
        <w:tc>
          <w:tcPr>
            <w:tcW w:w="2547" w:type="dxa"/>
            <w:tcBorders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</w:rPr>
            </w:pPr>
            <w:r w:rsidRPr="00DA0183">
              <w:rPr>
                <w:rFonts w:ascii="Times New Roman" w:hAnsi="Times New Roman" w:cs="Times New Roman"/>
                <w:b/>
                <w:bCs/>
              </w:rPr>
              <w:t>Aurantiamide Acetate</w:t>
            </w:r>
          </w:p>
        </w:tc>
        <w:tc>
          <w:tcPr>
            <w:tcW w:w="2013" w:type="dxa"/>
            <w:tcBorders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EE2F9A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8.5</w:t>
            </w:r>
          </w:p>
        </w:tc>
        <w:tc>
          <w:tcPr>
            <w:tcW w:w="3682" w:type="dxa"/>
            <w:tcBorders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</w:rPr>
            </w:pPr>
            <w:r w:rsidRPr="002F5812">
              <w:rPr>
                <w:rFonts w:ascii="Times New Roman" w:hAnsi="Times New Roman" w:cs="Times New Roman"/>
                <w:spacing w:val="1"/>
              </w:rPr>
              <w:t>GLU:167, THR:257</w:t>
            </w:r>
          </w:p>
        </w:tc>
        <w:tc>
          <w:tcPr>
            <w:tcW w:w="3535" w:type="dxa"/>
            <w:tcBorders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spacing w:before="240" w:after="240"/>
              <w:jc w:val="center"/>
              <w:rPr>
                <w:rFonts w:ascii="Times New Roman" w:hAnsi="Times New Roman" w:cs="Times New Roman"/>
                <w:spacing w:val="1"/>
              </w:rPr>
            </w:pPr>
            <w:r w:rsidRPr="002F5812">
              <w:rPr>
                <w:rFonts w:ascii="Times New Roman" w:hAnsi="Times New Roman" w:cs="Times New Roman"/>
                <w:spacing w:val="1"/>
              </w:rPr>
              <w:t>LEU:172, ILE:161, LYS:126</w:t>
            </w:r>
          </w:p>
        </w:tc>
        <w:tc>
          <w:tcPr>
            <w:tcW w:w="3541" w:type="dxa"/>
            <w:tcBorders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2F5812">
              <w:rPr>
                <w:rFonts w:ascii="Times New Roman" w:hAnsi="Times New Roman" w:cs="Times New Roman"/>
                <w:spacing w:val="1"/>
              </w:rPr>
              <w:t>ASN:177 (Unfavourable Donor)</w:t>
            </w:r>
          </w:p>
        </w:tc>
      </w:tr>
      <w:tr w:rsidR="001A19F7" w:rsidRPr="002F5812" w:rsidTr="00FD0911">
        <w:trPr>
          <w:trHeight w:val="556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19F7" w:rsidRPr="00DA0183" w:rsidRDefault="001A19F7" w:rsidP="003A46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>Ellagic acid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164034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8.2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spacing w:before="240" w:after="240"/>
              <w:jc w:val="center"/>
              <w:rPr>
                <w:rFonts w:ascii="Times New Roman" w:hAnsi="Times New Roman" w:cs="Times New Roman"/>
                <w:spacing w:val="1"/>
              </w:rPr>
            </w:pPr>
            <w:r w:rsidRPr="002F5812">
              <w:rPr>
                <w:rFonts w:ascii="Times New Roman" w:hAnsi="Times New Roman" w:cs="Times New Roman"/>
                <w:spacing w:val="1"/>
              </w:rPr>
              <w:t>ASP:684, GLN:530</w:t>
            </w: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</w:rPr>
            </w:pPr>
            <w:r w:rsidRPr="002F5812">
              <w:rPr>
                <w:rFonts w:ascii="Times New Roman" w:hAnsi="Times New Roman" w:cs="Times New Roman"/>
                <w:spacing w:val="1"/>
              </w:rPr>
              <w:t>ARG:619, ARG:623, LEU:622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2F5812">
              <w:rPr>
                <w:rFonts w:ascii="Times New Roman" w:hAnsi="Times New Roman" w:cs="Times New Roman"/>
                <w:spacing w:val="1"/>
              </w:rPr>
              <w:t>--</w:t>
            </w:r>
          </w:p>
        </w:tc>
      </w:tr>
      <w:tr w:rsidR="001A19F7" w:rsidRPr="002F5812" w:rsidTr="00FD0911">
        <w:trPr>
          <w:trHeight w:val="758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</w:rPr>
            </w:pPr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>Beta Tocopherol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164034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6.6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</w:rPr>
            </w:pPr>
            <w:r w:rsidRPr="002F5812">
              <w:rPr>
                <w:rFonts w:ascii="Times New Roman" w:hAnsi="Times New Roman" w:cs="Times New Roman"/>
                <w:spacing w:val="1"/>
              </w:rPr>
              <w:t>THR:454, ASP:416, GLN:419, ALA:455</w:t>
            </w: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</w:rPr>
            </w:pPr>
            <w:r w:rsidRPr="002F5812">
              <w:rPr>
                <w:rFonts w:ascii="Times New Roman" w:hAnsi="Times New Roman" w:cs="Times New Roman"/>
                <w:spacing w:val="1"/>
              </w:rPr>
              <w:t>VAL:460, THR:455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2F5812">
              <w:rPr>
                <w:rFonts w:ascii="Times New Roman" w:hAnsi="Times New Roman" w:cs="Times New Roman"/>
                <w:spacing w:val="1"/>
              </w:rPr>
              <w:t>ASP:378, GLU:407, ARG:415</w:t>
            </w:r>
          </w:p>
        </w:tc>
      </w:tr>
      <w:tr w:rsidR="001A19F7" w:rsidRPr="002F5812" w:rsidTr="00FD0911">
        <w:trPr>
          <w:trHeight w:val="691"/>
        </w:trPr>
        <w:tc>
          <w:tcPr>
            <w:tcW w:w="2547" w:type="dxa"/>
            <w:tcBorders>
              <w:top w:val="nil"/>
              <w:left w:val="nil"/>
              <w:right w:val="nil"/>
            </w:tcBorders>
            <w:vAlign w:val="center"/>
          </w:tcPr>
          <w:p w:rsidR="001A19F7" w:rsidRPr="00DA0183" w:rsidRDefault="001A19F7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>Co-crystallized ligand</w:t>
            </w:r>
          </w:p>
        </w:tc>
        <w:tc>
          <w:tcPr>
            <w:tcW w:w="2013" w:type="dxa"/>
            <w:tcBorders>
              <w:top w:val="nil"/>
              <w:left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164034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6.8</w:t>
            </w:r>
          </w:p>
        </w:tc>
        <w:tc>
          <w:tcPr>
            <w:tcW w:w="3682" w:type="dxa"/>
            <w:tcBorders>
              <w:top w:val="nil"/>
              <w:left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2F5812">
              <w:rPr>
                <w:rFonts w:ascii="Times New Roman" w:hAnsi="Times New Roman" w:cs="Times New Roman"/>
                <w:spacing w:val="1"/>
              </w:rPr>
              <w:t>GLN A:530, PHE A:531</w:t>
            </w:r>
          </w:p>
        </w:tc>
        <w:tc>
          <w:tcPr>
            <w:tcW w:w="3535" w:type="dxa"/>
            <w:tcBorders>
              <w:top w:val="nil"/>
              <w:left w:val="nil"/>
              <w:right w:val="nil"/>
            </w:tcBorders>
            <w:vAlign w:val="center"/>
          </w:tcPr>
          <w:p w:rsidR="001A19F7" w:rsidRPr="002F5812" w:rsidRDefault="001A19F7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2F5812">
              <w:rPr>
                <w:rFonts w:ascii="Times New Roman" w:hAnsi="Times New Roman" w:cs="Times New Roman"/>
                <w:spacing w:val="1"/>
              </w:rPr>
              <w:t>LEU:522</w:t>
            </w:r>
          </w:p>
        </w:tc>
        <w:tc>
          <w:tcPr>
            <w:tcW w:w="3541" w:type="dxa"/>
            <w:tcBorders>
              <w:top w:val="nil"/>
              <w:left w:val="nil"/>
              <w:right w:val="nil"/>
            </w:tcBorders>
            <w:vAlign w:val="center"/>
          </w:tcPr>
          <w:p w:rsidR="001A19F7" w:rsidRPr="002F5812" w:rsidRDefault="001A19F7" w:rsidP="003A463E">
            <w:pPr>
              <w:spacing w:before="240" w:after="240"/>
              <w:jc w:val="center"/>
              <w:rPr>
                <w:rFonts w:ascii="Times New Roman" w:hAnsi="Times New Roman" w:cs="Times New Roman"/>
                <w:spacing w:val="1"/>
              </w:rPr>
            </w:pPr>
            <w:r w:rsidRPr="002F5812">
              <w:rPr>
                <w:rFonts w:ascii="Times New Roman" w:hAnsi="Times New Roman" w:cs="Times New Roman"/>
                <w:spacing w:val="1"/>
              </w:rPr>
              <w:t>GLN:539, GLY:529, GLY:581, ARG:519, GLU:531</w:t>
            </w:r>
          </w:p>
        </w:tc>
      </w:tr>
    </w:tbl>
    <w:p w:rsidR="001A19F7" w:rsidRDefault="001A19F7"/>
    <w:sectPr w:rsidR="001A19F7" w:rsidSect="001A19F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compat/>
  <w:rsids>
    <w:rsidRoot w:val="001A19F7"/>
    <w:rsid w:val="001A19F7"/>
    <w:rsid w:val="00510BC4"/>
    <w:rsid w:val="00574BC0"/>
    <w:rsid w:val="00B35B62"/>
    <w:rsid w:val="00FD09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9F7"/>
  </w:style>
  <w:style w:type="paragraph" w:styleId="Heading1">
    <w:name w:val="heading 1"/>
    <w:basedOn w:val="Normal"/>
    <w:next w:val="Normal"/>
    <w:link w:val="Heading1Char"/>
    <w:uiPriority w:val="9"/>
    <w:qFormat/>
    <w:rsid w:val="001A19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19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19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19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19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19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19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19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19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19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19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19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19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19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19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19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19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19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19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19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19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19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19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19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19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19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19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19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19F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A19F7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A19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rcsb.org/ligand/AD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157FB-9587-4DF0-BD96-2C43E5C8D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2025-09-02T09:19:00Z</dcterms:created>
  <dcterms:modified xsi:type="dcterms:W3CDTF">2025-09-02T09:19:00Z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27f586ac-f2f3-460f-b007-52f0fe6078fa</vt:lpwstr>
  </property>
</Properties>
</file>