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F1FE9" w14:textId="484CA33F" w:rsidR="00ED05AD" w:rsidRPr="009157B7" w:rsidRDefault="00752821" w:rsidP="00ED05AD">
      <w:pPr>
        <w:spacing w:after="360" w:line="360" w:lineRule="auto"/>
        <w:jc w:val="center"/>
        <w:rPr>
          <w:rFonts w:ascii="Times New Roman" w:hAnsi="Times New Roman"/>
          <w:b/>
          <w:bCs/>
          <w:sz w:val="32"/>
          <w:szCs w:val="28"/>
          <w:u w:val="single"/>
        </w:rPr>
      </w:pPr>
      <w:r w:rsidRPr="009157B7">
        <w:rPr>
          <w:rFonts w:ascii="Times New Roman" w:hAnsi="Times New Roman" w:hint="eastAsia"/>
          <w:b/>
          <w:bCs/>
          <w:sz w:val="32"/>
          <w:szCs w:val="28"/>
          <w:u w:val="single"/>
        </w:rPr>
        <w:t>Supplementary materials</w:t>
      </w:r>
    </w:p>
    <w:p w14:paraId="3BB340CB" w14:textId="52E91C78" w:rsidR="00F26C79" w:rsidRPr="008A765F" w:rsidRDefault="00E53D68" w:rsidP="008A765F">
      <w:pPr>
        <w:jc w:val="center"/>
      </w:pPr>
      <w:r>
        <w:rPr>
          <w:noProof/>
        </w:rPr>
        <w:drawing>
          <wp:inline distT="0" distB="0" distL="0" distR="0" wp14:anchorId="37D7BF27" wp14:editId="7F081854">
            <wp:extent cx="5890514" cy="287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50"/>
                    <a:stretch/>
                  </pic:blipFill>
                  <pic:spPr bwMode="auto">
                    <a:xfrm>
                      <a:off x="0" y="0"/>
                      <a:ext cx="5901706" cy="2882016"/>
                    </a:xfrm>
                    <a:prstGeom prst="rect">
                      <a:avLst/>
                    </a:prstGeom>
                    <a:noFill/>
                    <a:ln>
                      <a:noFill/>
                    </a:ln>
                    <a:extLst>
                      <a:ext uri="{53640926-AAD7-44D8-BBD7-CCE9431645EC}">
                        <a14:shadowObscured xmlns:a14="http://schemas.microsoft.com/office/drawing/2010/main"/>
                      </a:ext>
                    </a:extLst>
                  </pic:spPr>
                </pic:pic>
              </a:graphicData>
            </a:graphic>
          </wp:inline>
        </w:drawing>
      </w:r>
    </w:p>
    <w:p w14:paraId="57142A9A" w14:textId="3B73E0B5" w:rsidR="00F26C79" w:rsidRPr="008A765F" w:rsidRDefault="00F26C79" w:rsidP="00ED05AD">
      <w:pPr>
        <w:pStyle w:val="Caption"/>
        <w:spacing w:line="276" w:lineRule="auto"/>
        <w:rPr>
          <w:i w:val="0"/>
          <w:iCs w:val="0"/>
        </w:rPr>
      </w:pPr>
      <w:r w:rsidRPr="008A765F">
        <w:rPr>
          <w:b/>
          <w:bCs/>
          <w:i w:val="0"/>
          <w:iCs w:val="0"/>
          <w:color w:val="auto"/>
          <w:sz w:val="24"/>
          <w:szCs w:val="24"/>
        </w:rPr>
        <w:t>Fig</w:t>
      </w:r>
      <w:r w:rsidRPr="008A765F">
        <w:rPr>
          <w:rFonts w:hint="eastAsia"/>
          <w:b/>
          <w:bCs/>
          <w:i w:val="0"/>
          <w:iCs w:val="0"/>
          <w:color w:val="auto"/>
          <w:sz w:val="24"/>
          <w:szCs w:val="24"/>
        </w:rPr>
        <w:t>.</w:t>
      </w:r>
      <w:r w:rsidRPr="008A765F">
        <w:rPr>
          <w:b/>
          <w:bCs/>
          <w:i w:val="0"/>
          <w:iCs w:val="0"/>
          <w:color w:val="auto"/>
          <w:sz w:val="24"/>
          <w:szCs w:val="24"/>
        </w:rPr>
        <w:t xml:space="preserve"> S1.</w:t>
      </w:r>
      <w:r w:rsidRPr="008A765F">
        <w:rPr>
          <w:i w:val="0"/>
          <w:iCs w:val="0"/>
          <w:color w:val="auto"/>
          <w:sz w:val="24"/>
          <w:szCs w:val="24"/>
        </w:rPr>
        <w:t xml:space="preserve"> </w:t>
      </w:r>
      <w:r w:rsidR="008A765F">
        <w:rPr>
          <w:i w:val="0"/>
          <w:iCs w:val="0"/>
          <w:color w:val="auto"/>
          <w:sz w:val="24"/>
          <w:szCs w:val="24"/>
        </w:rPr>
        <w:t>Backscatter electron (BSE)-SEM micrograph of the powder mixture, along with the corresponding EDS elemental maps for Fe, Mo, Cr, Ni, Al, Si, and O. Imaging was taken at an accelerating voltage of 20 kV.</w:t>
      </w:r>
    </w:p>
    <w:p w14:paraId="5C42D456" w14:textId="2E64DE47" w:rsidR="0034373E" w:rsidRPr="008A765F" w:rsidRDefault="009157B7" w:rsidP="006D0B83">
      <w:pPr>
        <w:jc w:val="center"/>
      </w:pPr>
      <w:r>
        <w:rPr>
          <w:noProof/>
        </w:rPr>
        <w:drawing>
          <wp:inline distT="0" distB="0" distL="0" distR="0" wp14:anchorId="4A3D6ADA" wp14:editId="0A2F7FE2">
            <wp:extent cx="5861674" cy="1983027"/>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87960" cy="1991919"/>
                    </a:xfrm>
                    <a:prstGeom prst="rect">
                      <a:avLst/>
                    </a:prstGeom>
                    <a:noFill/>
                  </pic:spPr>
                </pic:pic>
              </a:graphicData>
            </a:graphic>
          </wp:inline>
        </w:drawing>
      </w:r>
    </w:p>
    <w:p w14:paraId="3749CBE8" w14:textId="71CED3E1" w:rsidR="008A765F" w:rsidRPr="008A765F" w:rsidRDefault="008A765F" w:rsidP="008A765F">
      <w:pPr>
        <w:pStyle w:val="Caption"/>
        <w:spacing w:line="276" w:lineRule="auto"/>
        <w:rPr>
          <w:i w:val="0"/>
          <w:iCs w:val="0"/>
        </w:rPr>
      </w:pPr>
      <w:r w:rsidRPr="008A765F">
        <w:rPr>
          <w:b/>
          <w:bCs/>
          <w:i w:val="0"/>
          <w:iCs w:val="0"/>
          <w:color w:val="auto"/>
          <w:sz w:val="24"/>
          <w:szCs w:val="24"/>
        </w:rPr>
        <w:t>Fig</w:t>
      </w:r>
      <w:r w:rsidRPr="008A765F">
        <w:rPr>
          <w:rFonts w:hint="eastAsia"/>
          <w:b/>
          <w:bCs/>
          <w:i w:val="0"/>
          <w:iCs w:val="0"/>
          <w:color w:val="auto"/>
          <w:sz w:val="24"/>
          <w:szCs w:val="24"/>
        </w:rPr>
        <w:t>.</w:t>
      </w:r>
      <w:r w:rsidRPr="008A765F">
        <w:rPr>
          <w:b/>
          <w:bCs/>
          <w:i w:val="0"/>
          <w:iCs w:val="0"/>
          <w:color w:val="auto"/>
          <w:sz w:val="24"/>
          <w:szCs w:val="24"/>
        </w:rPr>
        <w:t xml:space="preserve"> S</w:t>
      </w:r>
      <w:r>
        <w:rPr>
          <w:b/>
          <w:bCs/>
          <w:i w:val="0"/>
          <w:iCs w:val="0"/>
          <w:color w:val="auto"/>
          <w:sz w:val="24"/>
          <w:szCs w:val="24"/>
        </w:rPr>
        <w:t>2</w:t>
      </w:r>
      <w:r w:rsidRPr="008A765F">
        <w:rPr>
          <w:b/>
          <w:bCs/>
          <w:i w:val="0"/>
          <w:iCs w:val="0"/>
          <w:color w:val="auto"/>
          <w:sz w:val="24"/>
          <w:szCs w:val="24"/>
        </w:rPr>
        <w:t>.</w:t>
      </w:r>
      <w:r w:rsidRPr="008A765F">
        <w:rPr>
          <w:i w:val="0"/>
          <w:iCs w:val="0"/>
          <w:color w:val="auto"/>
          <w:sz w:val="24"/>
          <w:szCs w:val="24"/>
        </w:rPr>
        <w:t xml:space="preserve"> </w:t>
      </w:r>
      <w:r>
        <w:rPr>
          <w:i w:val="0"/>
          <w:iCs w:val="0"/>
          <w:color w:val="auto"/>
          <w:sz w:val="24"/>
          <w:szCs w:val="24"/>
        </w:rPr>
        <w:t>BSE-SEM micrograph and EDS analysis of the cross-sectional area of the gel-cast specimen after H</w:t>
      </w:r>
      <w:r w:rsidRPr="008A765F">
        <w:rPr>
          <w:i w:val="0"/>
          <w:iCs w:val="0"/>
          <w:color w:val="auto"/>
          <w:sz w:val="24"/>
          <w:szCs w:val="24"/>
          <w:vertAlign w:val="subscript"/>
        </w:rPr>
        <w:t>2</w:t>
      </w:r>
      <w:r>
        <w:rPr>
          <w:i w:val="0"/>
          <w:iCs w:val="0"/>
          <w:color w:val="auto"/>
          <w:sz w:val="24"/>
          <w:szCs w:val="24"/>
        </w:rPr>
        <w:t xml:space="preserve">-based redox. Imaging was taken at an accelerating voltage of 20 kV, showing dense microstructure with </w:t>
      </w:r>
      <w:r w:rsidR="00375378">
        <w:rPr>
          <w:i w:val="0"/>
          <w:iCs w:val="0"/>
          <w:color w:val="auto"/>
          <w:sz w:val="24"/>
          <w:szCs w:val="24"/>
        </w:rPr>
        <w:t xml:space="preserve">coarse </w:t>
      </w:r>
      <w:r>
        <w:rPr>
          <w:i w:val="0"/>
          <w:iCs w:val="0"/>
          <w:color w:val="auto"/>
          <w:sz w:val="24"/>
          <w:szCs w:val="24"/>
        </w:rPr>
        <w:t>Al-rich inclusions (</w:t>
      </w:r>
      <w:r w:rsidRPr="008A765F">
        <w:rPr>
          <w:i w:val="0"/>
          <w:iCs w:val="0"/>
          <w:color w:val="auto"/>
          <w:sz w:val="24"/>
          <w:szCs w:val="24"/>
        </w:rPr>
        <w:t xml:space="preserve">appearing as darker contrast </w:t>
      </w:r>
      <w:r>
        <w:rPr>
          <w:i w:val="0"/>
          <w:iCs w:val="0"/>
          <w:color w:val="auto"/>
          <w:sz w:val="24"/>
          <w:szCs w:val="24"/>
        </w:rPr>
        <w:t xml:space="preserve">particles). </w:t>
      </w:r>
    </w:p>
    <w:p w14:paraId="441C02A8" w14:textId="76E52131" w:rsidR="0054016D" w:rsidRPr="008A765F" w:rsidRDefault="00A276C3" w:rsidP="006D0B83">
      <w:pPr>
        <w:jc w:val="center"/>
      </w:pPr>
      <w:r>
        <w:rPr>
          <w:noProof/>
        </w:rPr>
        <w:lastRenderedPageBreak/>
        <w:drawing>
          <wp:inline distT="0" distB="0" distL="0" distR="0" wp14:anchorId="18D2B7A7" wp14:editId="4B9B5AB1">
            <wp:extent cx="5537372" cy="3283889"/>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49993" cy="3291374"/>
                    </a:xfrm>
                    <a:prstGeom prst="rect">
                      <a:avLst/>
                    </a:prstGeom>
                    <a:noFill/>
                  </pic:spPr>
                </pic:pic>
              </a:graphicData>
            </a:graphic>
          </wp:inline>
        </w:drawing>
      </w:r>
    </w:p>
    <w:p w14:paraId="4B83BBDF" w14:textId="5D999B15" w:rsidR="00D45485" w:rsidRPr="008A765F" w:rsidRDefault="00D45485" w:rsidP="00ED05AD">
      <w:pPr>
        <w:rPr>
          <w:rFonts w:ascii="Times New Roman" w:hAnsi="Times New Roman" w:cs="Times New Roman"/>
        </w:rPr>
      </w:pPr>
      <w:r w:rsidRPr="008A765F">
        <w:rPr>
          <w:rFonts w:ascii="Times New Roman" w:hAnsi="Times New Roman" w:cs="Times New Roman"/>
          <w:b/>
          <w:bCs/>
          <w:sz w:val="24"/>
          <w:szCs w:val="24"/>
        </w:rPr>
        <w:t>Fig. S3.</w:t>
      </w:r>
      <w:r w:rsidRPr="008A765F">
        <w:rPr>
          <w:rFonts w:ascii="Times New Roman" w:hAnsi="Times New Roman" w:cs="Times New Roman"/>
          <w:sz w:val="24"/>
          <w:szCs w:val="24"/>
        </w:rPr>
        <w:t xml:space="preserve"> </w:t>
      </w:r>
      <w:r w:rsidR="00521A0F" w:rsidRPr="00521A0F">
        <w:rPr>
          <w:rFonts w:ascii="Times New Roman" w:hAnsi="Times New Roman" w:cs="Times New Roman"/>
          <w:sz w:val="24"/>
          <w:szCs w:val="24"/>
        </w:rPr>
        <w:t>EDS line scan across two submicron-sized inclusions, showing enrichment in Si, Al, and O, along with depletion of Fe and Cr, confirming their identity as gangue oxides ((</w:t>
      </w:r>
      <w:proofErr w:type="spellStart"/>
      <w:proofErr w:type="gramStart"/>
      <w:r w:rsidR="00521A0F" w:rsidRPr="00521A0F">
        <w:rPr>
          <w:rFonts w:ascii="Times New Roman" w:hAnsi="Times New Roman" w:cs="Times New Roman"/>
          <w:sz w:val="24"/>
          <w:szCs w:val="24"/>
        </w:rPr>
        <w:t>Si,Al</w:t>
      </w:r>
      <w:proofErr w:type="spellEnd"/>
      <w:proofErr w:type="gramEnd"/>
      <w:r w:rsidR="00521A0F" w:rsidRPr="00521A0F">
        <w:rPr>
          <w:rFonts w:ascii="Times New Roman" w:hAnsi="Times New Roman" w:cs="Times New Roman"/>
          <w:sz w:val="24"/>
          <w:szCs w:val="24"/>
        </w:rPr>
        <w:t>)Oₓ).</w:t>
      </w:r>
    </w:p>
    <w:sectPr w:rsidR="00D45485" w:rsidRPr="008A765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BC3"/>
    <w:rsid w:val="00047287"/>
    <w:rsid w:val="000834DF"/>
    <w:rsid w:val="00084D2F"/>
    <w:rsid w:val="000E4856"/>
    <w:rsid w:val="00100A6F"/>
    <w:rsid w:val="001149F9"/>
    <w:rsid w:val="001205B9"/>
    <w:rsid w:val="00135DDD"/>
    <w:rsid w:val="001757FA"/>
    <w:rsid w:val="0019081F"/>
    <w:rsid w:val="001B1907"/>
    <w:rsid w:val="001E5A3A"/>
    <w:rsid w:val="00205233"/>
    <w:rsid w:val="00206239"/>
    <w:rsid w:val="00230909"/>
    <w:rsid w:val="0025050D"/>
    <w:rsid w:val="0025237D"/>
    <w:rsid w:val="002B6482"/>
    <w:rsid w:val="002F6DBB"/>
    <w:rsid w:val="00315B1A"/>
    <w:rsid w:val="0034130C"/>
    <w:rsid w:val="00341A80"/>
    <w:rsid w:val="0034373E"/>
    <w:rsid w:val="00372D5C"/>
    <w:rsid w:val="0037306F"/>
    <w:rsid w:val="00375378"/>
    <w:rsid w:val="003969A8"/>
    <w:rsid w:val="003B415B"/>
    <w:rsid w:val="0041502E"/>
    <w:rsid w:val="004242A5"/>
    <w:rsid w:val="00426EE6"/>
    <w:rsid w:val="00430113"/>
    <w:rsid w:val="00437272"/>
    <w:rsid w:val="00465BF5"/>
    <w:rsid w:val="00492E4D"/>
    <w:rsid w:val="0049491C"/>
    <w:rsid w:val="00496946"/>
    <w:rsid w:val="004E37C3"/>
    <w:rsid w:val="00521A0F"/>
    <w:rsid w:val="0054016D"/>
    <w:rsid w:val="0055766E"/>
    <w:rsid w:val="00561C41"/>
    <w:rsid w:val="00563419"/>
    <w:rsid w:val="005D606C"/>
    <w:rsid w:val="005E6B07"/>
    <w:rsid w:val="006014D9"/>
    <w:rsid w:val="0060459F"/>
    <w:rsid w:val="006057CD"/>
    <w:rsid w:val="0063628F"/>
    <w:rsid w:val="00653A31"/>
    <w:rsid w:val="00655AB9"/>
    <w:rsid w:val="00662749"/>
    <w:rsid w:val="00682E75"/>
    <w:rsid w:val="00685C31"/>
    <w:rsid w:val="006C6919"/>
    <w:rsid w:val="006C6A5E"/>
    <w:rsid w:val="006D0B83"/>
    <w:rsid w:val="006D44B4"/>
    <w:rsid w:val="007014F1"/>
    <w:rsid w:val="00752821"/>
    <w:rsid w:val="00774EC0"/>
    <w:rsid w:val="00784F65"/>
    <w:rsid w:val="00787EA3"/>
    <w:rsid w:val="007B64BD"/>
    <w:rsid w:val="007E07B4"/>
    <w:rsid w:val="008277FE"/>
    <w:rsid w:val="008323DF"/>
    <w:rsid w:val="008379A6"/>
    <w:rsid w:val="00863E5E"/>
    <w:rsid w:val="008A17CA"/>
    <w:rsid w:val="008A765F"/>
    <w:rsid w:val="008D30D5"/>
    <w:rsid w:val="009157B7"/>
    <w:rsid w:val="009468FA"/>
    <w:rsid w:val="00A23330"/>
    <w:rsid w:val="00A276C3"/>
    <w:rsid w:val="00A323EB"/>
    <w:rsid w:val="00A430A7"/>
    <w:rsid w:val="00A54423"/>
    <w:rsid w:val="00A76428"/>
    <w:rsid w:val="00A76BD1"/>
    <w:rsid w:val="00AD6202"/>
    <w:rsid w:val="00AD70F4"/>
    <w:rsid w:val="00B00FE6"/>
    <w:rsid w:val="00B15002"/>
    <w:rsid w:val="00B163AB"/>
    <w:rsid w:val="00B21F39"/>
    <w:rsid w:val="00B450DB"/>
    <w:rsid w:val="00B60F18"/>
    <w:rsid w:val="00B701E1"/>
    <w:rsid w:val="00B83C37"/>
    <w:rsid w:val="00B84D6D"/>
    <w:rsid w:val="00BA1BFE"/>
    <w:rsid w:val="00BB404B"/>
    <w:rsid w:val="00BE4FF0"/>
    <w:rsid w:val="00BF0837"/>
    <w:rsid w:val="00C01B16"/>
    <w:rsid w:val="00C13CE8"/>
    <w:rsid w:val="00C44813"/>
    <w:rsid w:val="00CB2018"/>
    <w:rsid w:val="00CE6843"/>
    <w:rsid w:val="00D45485"/>
    <w:rsid w:val="00D83BC3"/>
    <w:rsid w:val="00D93439"/>
    <w:rsid w:val="00E03115"/>
    <w:rsid w:val="00E17DE1"/>
    <w:rsid w:val="00E51AAC"/>
    <w:rsid w:val="00E53D68"/>
    <w:rsid w:val="00E62E2F"/>
    <w:rsid w:val="00E665D0"/>
    <w:rsid w:val="00E74E45"/>
    <w:rsid w:val="00EC1EE2"/>
    <w:rsid w:val="00ED05AD"/>
    <w:rsid w:val="00ED1659"/>
    <w:rsid w:val="00ED51B5"/>
    <w:rsid w:val="00F055DF"/>
    <w:rsid w:val="00F06249"/>
    <w:rsid w:val="00F26C79"/>
    <w:rsid w:val="00F35645"/>
    <w:rsid w:val="00F439F8"/>
    <w:rsid w:val="00F62BA4"/>
    <w:rsid w:val="00FE172B"/>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7CAE7"/>
  <w15:chartTrackingRefBased/>
  <w15:docId w15:val="{3B4EEBA4-8732-4023-9141-55976374F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D0B83"/>
    <w:pPr>
      <w:spacing w:after="200" w:line="240" w:lineRule="auto"/>
    </w:pPr>
    <w:rPr>
      <w:rFonts w:ascii="Times New Roman" w:hAnsi="Times New Roman"/>
      <w:i/>
      <w:iCs/>
      <w:color w:val="44546A" w:themeColor="text2"/>
      <w:sz w:val="18"/>
      <w:szCs w:val="18"/>
    </w:rPr>
  </w:style>
  <w:style w:type="character" w:styleId="CommentReference">
    <w:name w:val="annotation reference"/>
    <w:basedOn w:val="DefaultParagraphFont"/>
    <w:uiPriority w:val="99"/>
    <w:semiHidden/>
    <w:unhideWhenUsed/>
    <w:rsid w:val="00437272"/>
    <w:rPr>
      <w:sz w:val="16"/>
      <w:szCs w:val="16"/>
    </w:rPr>
  </w:style>
  <w:style w:type="paragraph" w:styleId="CommentText">
    <w:name w:val="annotation text"/>
    <w:basedOn w:val="Normal"/>
    <w:link w:val="CommentTextChar"/>
    <w:uiPriority w:val="99"/>
    <w:unhideWhenUsed/>
    <w:rsid w:val="00437272"/>
    <w:pPr>
      <w:spacing w:line="240" w:lineRule="auto"/>
    </w:pPr>
    <w:rPr>
      <w:sz w:val="20"/>
      <w:szCs w:val="20"/>
    </w:rPr>
  </w:style>
  <w:style w:type="character" w:customStyle="1" w:styleId="CommentTextChar">
    <w:name w:val="Comment Text Char"/>
    <w:basedOn w:val="DefaultParagraphFont"/>
    <w:link w:val="CommentText"/>
    <w:uiPriority w:val="99"/>
    <w:rsid w:val="00437272"/>
    <w:rPr>
      <w:sz w:val="20"/>
      <w:szCs w:val="20"/>
    </w:rPr>
  </w:style>
  <w:style w:type="paragraph" w:styleId="CommentSubject">
    <w:name w:val="annotation subject"/>
    <w:basedOn w:val="CommentText"/>
    <w:next w:val="CommentText"/>
    <w:link w:val="CommentSubjectChar"/>
    <w:uiPriority w:val="99"/>
    <w:semiHidden/>
    <w:unhideWhenUsed/>
    <w:rsid w:val="00437272"/>
    <w:rPr>
      <w:b/>
      <w:bCs/>
    </w:rPr>
  </w:style>
  <w:style w:type="character" w:customStyle="1" w:styleId="CommentSubjectChar">
    <w:name w:val="Comment Subject Char"/>
    <w:basedOn w:val="CommentTextChar"/>
    <w:link w:val="CommentSubject"/>
    <w:uiPriority w:val="99"/>
    <w:semiHidden/>
    <w:rsid w:val="004372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53049-93D5-483F-9E93-FBE24AF1F3EB}">
  <ds:schemaRefs>
    <ds:schemaRef ds:uri="http://schemas.openxmlformats.org/officeDocument/2006/bibliography"/>
  </ds:schemaRefs>
</ds:datastoreItem>
</file>

<file path=docMetadata/LabelInfo.xml><?xml version="1.0" encoding="utf-8"?>
<clbl:labelList xmlns:clbl="http://schemas.microsoft.com/office/2020/mipLabelMetadata">
  <clbl:label id="{723a5a87-f39a-4a22-9247-3fc240c01396}" enabled="0" method="" siteId="{723a5a87-f39a-4a22-9247-3fc240c01396}" removed="1"/>
</clbl:labelList>
</file>

<file path=docProps/app.xml><?xml version="1.0" encoding="utf-8"?>
<Properties xmlns="http://schemas.openxmlformats.org/officeDocument/2006/extended-properties" xmlns:vt="http://schemas.openxmlformats.org/officeDocument/2006/docPropsVTypes">
  <Template>Normal</Template>
  <TotalTime>54</TotalTime>
  <Pages>2</Pages>
  <Words>105</Words>
  <Characters>605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Mingzhang Yang</dc:creator>
  <cp:keywords/>
  <dc:description/>
  <cp:lastModifiedBy>Mingzhang Yang</cp:lastModifiedBy>
  <cp:revision>10</cp:revision>
  <dcterms:created xsi:type="dcterms:W3CDTF">2025-04-27T18:43:00Z</dcterms:created>
  <dcterms:modified xsi:type="dcterms:W3CDTF">2025-06-17T19:13:00Z</dcterms:modified>
</cp:coreProperties>
</file>