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322EC" w14:textId="25B35549" w:rsidR="74002CFA" w:rsidRDefault="74002CFA" w:rsidP="00AA0FC9">
      <w:pPr>
        <w:spacing w:line="360" w:lineRule="auto"/>
        <w:jc w:val="center"/>
        <w:rPr>
          <w:lang w:eastAsia="ja-JP"/>
        </w:rPr>
      </w:pPr>
      <w:r w:rsidRPr="08FB097A">
        <w:rPr>
          <w:rFonts w:ascii="Arial" w:hAnsi="Arial" w:cs="Arial"/>
          <w:b/>
          <w:bCs/>
          <w:sz w:val="32"/>
          <w:szCs w:val="32"/>
        </w:rPr>
        <w:t xml:space="preserve">Supplementary </w:t>
      </w:r>
      <w:bookmarkStart w:id="0" w:name="_Hlk11761626"/>
      <w:r w:rsidR="000420B3">
        <w:rPr>
          <w:rFonts w:ascii="Arial" w:hAnsi="Arial" w:cs="Arial" w:hint="eastAsia"/>
          <w:b/>
          <w:bCs/>
          <w:sz w:val="32"/>
          <w:szCs w:val="32"/>
          <w:lang w:eastAsia="ja-JP"/>
        </w:rPr>
        <w:t>Materials</w:t>
      </w:r>
    </w:p>
    <w:p w14:paraId="6525D052" w14:textId="77777777" w:rsidR="00FA15B5" w:rsidRPr="004A4A4C" w:rsidRDefault="00FA15B5" w:rsidP="00FA15B5">
      <w:pPr>
        <w:pStyle w:val="BATitle"/>
        <w:jc w:val="left"/>
        <w:rPr>
          <w:b/>
          <w:bCs/>
          <w:sz w:val="24"/>
          <w:szCs w:val="24"/>
        </w:rPr>
      </w:pPr>
      <w:bookmarkStart w:id="1" w:name="_Toc141269928"/>
      <w:bookmarkEnd w:id="0"/>
      <w:r w:rsidRPr="004A4A4C">
        <w:rPr>
          <w:b/>
          <w:bCs/>
          <w:sz w:val="24"/>
          <w:szCs w:val="24"/>
        </w:rPr>
        <w:t xml:space="preserve">Assessing the comparability of toxic emissions reduction from heated tobacco aerosols relative to cigarette smoke: a scientific approach to bridging datasets </w:t>
      </w:r>
    </w:p>
    <w:p w14:paraId="76B5B7E5" w14:textId="77777777" w:rsidR="00FA15B5" w:rsidRPr="004A4A4C" w:rsidRDefault="00FA15B5" w:rsidP="00FA15B5">
      <w:pPr>
        <w:pStyle w:val="BBAuthorName"/>
        <w:jc w:val="left"/>
        <w:rPr>
          <w:b/>
          <w:bCs/>
          <w:sz w:val="20"/>
        </w:rPr>
      </w:pPr>
      <w:r w:rsidRPr="004A4A4C">
        <w:rPr>
          <w:b/>
          <w:bCs/>
          <w:sz w:val="20"/>
        </w:rPr>
        <w:t>J. MILLER-HOLT</w:t>
      </w:r>
      <w:r w:rsidRPr="004A4A4C">
        <w:rPr>
          <w:b/>
          <w:bCs/>
          <w:sz w:val="20"/>
          <w:vertAlign w:val="superscript"/>
        </w:rPr>
        <w:t>1</w:t>
      </w:r>
      <w:r w:rsidRPr="004A4A4C">
        <w:rPr>
          <w:b/>
          <w:bCs/>
          <w:sz w:val="20"/>
        </w:rPr>
        <w:t xml:space="preserve">*, </w:t>
      </w:r>
      <w:bookmarkStart w:id="2" w:name="_Hlk207950458"/>
      <w:r w:rsidRPr="004A4A4C">
        <w:rPr>
          <w:b/>
          <w:bCs/>
          <w:sz w:val="20"/>
        </w:rPr>
        <w:t>G. O’CONNELL</w:t>
      </w:r>
      <w:r w:rsidRPr="004A4A4C">
        <w:rPr>
          <w:b/>
          <w:bCs/>
          <w:sz w:val="20"/>
          <w:vertAlign w:val="superscript"/>
        </w:rPr>
        <w:t>1</w:t>
      </w:r>
      <w:bookmarkEnd w:id="2"/>
      <w:r w:rsidRPr="004A4A4C">
        <w:rPr>
          <w:b/>
          <w:bCs/>
          <w:sz w:val="20"/>
        </w:rPr>
        <w:t>, R. BACH</w:t>
      </w:r>
      <w:r w:rsidRPr="004A4A4C">
        <w:rPr>
          <w:b/>
          <w:bCs/>
          <w:sz w:val="20"/>
          <w:vertAlign w:val="superscript"/>
        </w:rPr>
        <w:t>1</w:t>
      </w:r>
      <w:r w:rsidRPr="004A4A4C">
        <w:rPr>
          <w:b/>
          <w:bCs/>
          <w:sz w:val="20"/>
        </w:rPr>
        <w:t xml:space="preserve">, </w:t>
      </w:r>
      <w:bookmarkStart w:id="3" w:name="_Hlk207950559"/>
      <w:r w:rsidRPr="004A4A4C">
        <w:rPr>
          <w:b/>
          <w:bCs/>
          <w:sz w:val="20"/>
        </w:rPr>
        <w:t>M. CHARRIERE</w:t>
      </w:r>
      <w:r w:rsidRPr="004A4A4C">
        <w:rPr>
          <w:b/>
          <w:bCs/>
          <w:sz w:val="20"/>
          <w:vertAlign w:val="superscript"/>
        </w:rPr>
        <w:t>1</w:t>
      </w:r>
      <w:bookmarkEnd w:id="3"/>
      <w:r w:rsidRPr="004A4A4C">
        <w:rPr>
          <w:b/>
          <w:bCs/>
          <w:sz w:val="20"/>
        </w:rPr>
        <w:t xml:space="preserve">, </w:t>
      </w:r>
      <w:bookmarkStart w:id="4" w:name="_Hlk207950602"/>
      <w:r w:rsidRPr="004A4A4C">
        <w:rPr>
          <w:b/>
          <w:bCs/>
          <w:sz w:val="20"/>
        </w:rPr>
        <w:t>Y. KANEMARU</w:t>
      </w:r>
      <w:r w:rsidRPr="004A4A4C">
        <w:rPr>
          <w:b/>
          <w:bCs/>
          <w:sz w:val="20"/>
          <w:vertAlign w:val="superscript"/>
        </w:rPr>
        <w:t>1</w:t>
      </w:r>
      <w:bookmarkEnd w:id="4"/>
      <w:r w:rsidRPr="004A4A4C">
        <w:rPr>
          <w:b/>
          <w:bCs/>
          <w:sz w:val="20"/>
        </w:rPr>
        <w:t>, Z. SU</w:t>
      </w:r>
      <w:r w:rsidRPr="004A4A4C">
        <w:rPr>
          <w:b/>
          <w:bCs/>
          <w:sz w:val="20"/>
          <w:vertAlign w:val="superscript"/>
        </w:rPr>
        <w:t>2</w:t>
      </w:r>
      <w:r w:rsidRPr="004A4A4C">
        <w:rPr>
          <w:b/>
          <w:bCs/>
          <w:sz w:val="20"/>
        </w:rPr>
        <w:t>, S. LARROQUE</w:t>
      </w:r>
      <w:r w:rsidRPr="004A4A4C">
        <w:rPr>
          <w:b/>
          <w:bCs/>
          <w:sz w:val="20"/>
          <w:vertAlign w:val="superscript"/>
        </w:rPr>
        <w:t>1</w:t>
      </w:r>
      <w:r w:rsidRPr="004A4A4C">
        <w:rPr>
          <w:b/>
          <w:bCs/>
          <w:sz w:val="20"/>
        </w:rPr>
        <w:t>, K. JACOBSON</w:t>
      </w:r>
      <w:r w:rsidRPr="004A4A4C">
        <w:rPr>
          <w:b/>
          <w:bCs/>
          <w:sz w:val="20"/>
          <w:vertAlign w:val="superscript"/>
        </w:rPr>
        <w:t>1</w:t>
      </w:r>
      <w:r w:rsidRPr="004A4A4C">
        <w:rPr>
          <w:b/>
          <w:bCs/>
          <w:sz w:val="20"/>
        </w:rPr>
        <w:t xml:space="preserve"> </w:t>
      </w:r>
    </w:p>
    <w:p w14:paraId="345CD1CA" w14:textId="77777777" w:rsidR="00FA15B5" w:rsidRPr="004A4A4C" w:rsidRDefault="00FA15B5" w:rsidP="00FA15B5">
      <w:pPr>
        <w:pStyle w:val="BBAuthorName"/>
        <w:jc w:val="left"/>
        <w:rPr>
          <w:sz w:val="20"/>
        </w:rPr>
      </w:pPr>
      <w:r w:rsidRPr="004A4A4C">
        <w:rPr>
          <w:sz w:val="20"/>
        </w:rPr>
        <w:t>*Author to whom correspondence should be addressed.</w:t>
      </w:r>
    </w:p>
    <w:p w14:paraId="67E90720" w14:textId="77777777" w:rsidR="00FA15B5" w:rsidRPr="004A4A4C" w:rsidRDefault="00FA15B5" w:rsidP="00FA15B5">
      <w:pPr>
        <w:pStyle w:val="BCAuthorAddress"/>
        <w:jc w:val="left"/>
        <w:rPr>
          <w:b/>
          <w:sz w:val="20"/>
          <w:lang w:val="sv-SE"/>
        </w:rPr>
      </w:pPr>
      <w:r w:rsidRPr="004A4A4C">
        <w:rPr>
          <w:bCs/>
          <w:sz w:val="20"/>
          <w:lang w:val="sv-SE"/>
        </w:rPr>
        <w:t>JTI SA, 8 rue Kazem Radjavi, 1202, Geneva, Switzerland</w:t>
      </w:r>
      <w:r w:rsidRPr="004A4A4C">
        <w:rPr>
          <w:bCs/>
          <w:sz w:val="20"/>
          <w:vertAlign w:val="superscript"/>
          <w:lang w:val="sv-SE"/>
        </w:rPr>
        <w:t>1</w:t>
      </w:r>
      <w:r w:rsidRPr="004A4A4C">
        <w:rPr>
          <w:b/>
          <w:sz w:val="20"/>
          <w:lang w:val="sv-SE"/>
        </w:rPr>
        <w:t xml:space="preserve"> </w:t>
      </w:r>
    </w:p>
    <w:p w14:paraId="71C3412C" w14:textId="77777777" w:rsidR="00FA15B5" w:rsidRPr="004A4A4C" w:rsidRDefault="00FA15B5" w:rsidP="00FA15B5">
      <w:pPr>
        <w:pStyle w:val="BCAuthorAddress"/>
        <w:jc w:val="left"/>
        <w:rPr>
          <w:bCs/>
          <w:sz w:val="20"/>
          <w:lang w:val="sv-SE"/>
        </w:rPr>
      </w:pPr>
      <w:r w:rsidRPr="004A4A4C">
        <w:rPr>
          <w:bCs/>
          <w:sz w:val="20"/>
          <w:lang w:val="sv-SE"/>
        </w:rPr>
        <w:t>Tobacco Science Research Center, Japan Tobacco Inc., 6-2, Umegaoka, Aoba-ku, Yokohama, Kanagawa, 227-8512, Japan</w:t>
      </w:r>
      <w:r w:rsidRPr="004A4A4C">
        <w:rPr>
          <w:bCs/>
          <w:sz w:val="20"/>
          <w:vertAlign w:val="superscript"/>
          <w:lang w:val="sv-SE"/>
        </w:rPr>
        <w:t>2</w:t>
      </w:r>
    </w:p>
    <w:p w14:paraId="6AA81A0F" w14:textId="77777777" w:rsidR="00FA15B5" w:rsidRPr="004A4A4C" w:rsidRDefault="00FA15B5" w:rsidP="00FA15B5">
      <w:pPr>
        <w:pStyle w:val="FACorrespondingAuthorFootnote"/>
        <w:spacing w:after="0"/>
        <w:jc w:val="left"/>
        <w:rPr>
          <w:sz w:val="20"/>
        </w:rPr>
      </w:pPr>
      <w:r w:rsidRPr="004A4A4C">
        <w:rPr>
          <w:b/>
          <w:bCs/>
          <w:sz w:val="20"/>
        </w:rPr>
        <w:t>KEYWORDS.</w:t>
      </w:r>
      <w:r w:rsidRPr="004A4A4C">
        <w:rPr>
          <w:sz w:val="20"/>
        </w:rPr>
        <w:t xml:space="preserve"> Emissions, Statistics, Heated Tobacco, Bridging, Biomarker of Exposure, Harm Reduction. </w:t>
      </w:r>
    </w:p>
    <w:p w14:paraId="4DFCB300" w14:textId="77777777" w:rsidR="00FA15B5" w:rsidRPr="004A4A4C" w:rsidRDefault="00FA15B5" w:rsidP="00FA15B5">
      <w:pPr>
        <w:pStyle w:val="TAMainText"/>
        <w:rPr>
          <w:sz w:val="20"/>
        </w:rPr>
      </w:pPr>
    </w:p>
    <w:p w14:paraId="726BE302" w14:textId="77777777" w:rsidR="00FA15B5" w:rsidRDefault="00FA15B5" w:rsidP="00FA15B5">
      <w:pPr>
        <w:pStyle w:val="TAMainText"/>
        <w:ind w:firstLine="0"/>
        <w:rPr>
          <w:sz w:val="20"/>
        </w:rPr>
      </w:pPr>
      <w:r w:rsidRPr="004A4A4C">
        <w:rPr>
          <w:b/>
          <w:bCs/>
          <w:sz w:val="20"/>
        </w:rPr>
        <w:t xml:space="preserve">ORCID </w:t>
      </w:r>
      <w:proofErr w:type="spellStart"/>
      <w:r w:rsidRPr="004A4A4C">
        <w:rPr>
          <w:b/>
          <w:bCs/>
          <w:sz w:val="20"/>
        </w:rPr>
        <w:t>iD</w:t>
      </w:r>
      <w:proofErr w:type="spellEnd"/>
      <w:r w:rsidRPr="004A4A4C">
        <w:rPr>
          <w:sz w:val="20"/>
        </w:rPr>
        <w:t>: J. MILLER-HOLT (0000-0001-5815-0552), G. O’CONNELL (0009-0002-8877-1629), R. BACH</w:t>
      </w:r>
      <w:r w:rsidRPr="004A4A4C">
        <w:rPr>
          <w:sz w:val="20"/>
          <w:vertAlign w:val="superscript"/>
        </w:rPr>
        <w:t xml:space="preserve"> </w:t>
      </w:r>
      <w:r w:rsidRPr="004A4A4C">
        <w:rPr>
          <w:sz w:val="20"/>
        </w:rPr>
        <w:t>(0009-0007-4913-1262), M. CHARRIERE (0000-0003-1668-8375), Y. KANEMARU (0000-0001-9934-9488), Z. SU (0000-0002-7987-4442), K. JACOBSON (0000-0002-4673-1592).</w:t>
      </w:r>
    </w:p>
    <w:p w14:paraId="2FF0C607" w14:textId="77777777" w:rsidR="00FA15B5" w:rsidRDefault="00FA15B5" w:rsidP="00FA15B5">
      <w:pPr>
        <w:pStyle w:val="TAMainText"/>
        <w:ind w:firstLine="0"/>
        <w:rPr>
          <w:sz w:val="20"/>
        </w:rPr>
      </w:pPr>
    </w:p>
    <w:p w14:paraId="2BE35D37" w14:textId="77777777" w:rsidR="00FA15B5" w:rsidRDefault="00FA15B5" w:rsidP="00FA15B5">
      <w:pPr>
        <w:pStyle w:val="TAMainText"/>
        <w:ind w:firstLine="0"/>
        <w:rPr>
          <w:sz w:val="20"/>
        </w:rPr>
      </w:pPr>
    </w:p>
    <w:p w14:paraId="327B2E6F" w14:textId="77777777" w:rsidR="005C6953" w:rsidRDefault="005C6953" w:rsidP="00FA15B5">
      <w:pPr>
        <w:pStyle w:val="TAMainText"/>
        <w:ind w:firstLine="0"/>
        <w:rPr>
          <w:sz w:val="20"/>
        </w:rPr>
      </w:pPr>
    </w:p>
    <w:p w14:paraId="3BB8BD1A" w14:textId="77777777" w:rsidR="005C6953" w:rsidRDefault="005C6953" w:rsidP="00FA15B5">
      <w:pPr>
        <w:pStyle w:val="TAMainText"/>
        <w:ind w:firstLine="0"/>
        <w:rPr>
          <w:sz w:val="20"/>
        </w:rPr>
      </w:pPr>
    </w:p>
    <w:p w14:paraId="3619D5D5" w14:textId="77777777" w:rsidR="005C6953" w:rsidRDefault="005C6953" w:rsidP="00FA15B5">
      <w:pPr>
        <w:pStyle w:val="TAMainText"/>
        <w:ind w:firstLine="0"/>
        <w:rPr>
          <w:sz w:val="20"/>
        </w:rPr>
      </w:pPr>
    </w:p>
    <w:p w14:paraId="15261AC8" w14:textId="77777777" w:rsidR="005C6953" w:rsidRDefault="005C6953" w:rsidP="00FA15B5">
      <w:pPr>
        <w:pStyle w:val="TAMainText"/>
        <w:ind w:firstLine="0"/>
        <w:rPr>
          <w:sz w:val="20"/>
        </w:rPr>
      </w:pPr>
    </w:p>
    <w:p w14:paraId="56941716" w14:textId="77777777" w:rsidR="00FA15B5" w:rsidRDefault="00FA15B5" w:rsidP="00FA15B5">
      <w:pPr>
        <w:pStyle w:val="TAMainText"/>
        <w:ind w:firstLine="0"/>
        <w:rPr>
          <w:sz w:val="20"/>
        </w:rPr>
      </w:pPr>
    </w:p>
    <w:p w14:paraId="50B77B4C" w14:textId="77777777" w:rsidR="00FA15B5" w:rsidRDefault="00FA15B5" w:rsidP="00FA15B5">
      <w:pPr>
        <w:pStyle w:val="TAMainText"/>
        <w:ind w:firstLine="0"/>
        <w:rPr>
          <w:sz w:val="20"/>
        </w:rPr>
      </w:pPr>
    </w:p>
    <w:p w14:paraId="2690ECAF" w14:textId="77777777" w:rsidR="00FA15B5" w:rsidRDefault="00FA15B5" w:rsidP="00FA15B5">
      <w:pPr>
        <w:pStyle w:val="TAMainText"/>
        <w:ind w:firstLine="0"/>
        <w:rPr>
          <w:sz w:val="20"/>
        </w:rPr>
      </w:pPr>
    </w:p>
    <w:p w14:paraId="1D45DCC8" w14:textId="77777777" w:rsidR="00FA15B5" w:rsidRDefault="00FA15B5" w:rsidP="00FA15B5">
      <w:pPr>
        <w:pStyle w:val="TAMainText"/>
        <w:ind w:firstLine="0"/>
        <w:rPr>
          <w:sz w:val="20"/>
        </w:rPr>
      </w:pPr>
    </w:p>
    <w:p w14:paraId="01F5C6D0" w14:textId="77777777" w:rsidR="00FA15B5" w:rsidRPr="004A4A4C" w:rsidRDefault="00FA15B5" w:rsidP="00FA15B5">
      <w:pPr>
        <w:pStyle w:val="TAMainText"/>
        <w:ind w:firstLine="0"/>
        <w:rPr>
          <w:sz w:val="20"/>
        </w:rPr>
      </w:pPr>
    </w:p>
    <w:p w14:paraId="36192691" w14:textId="6A5B628A" w:rsidR="00DD6545" w:rsidRPr="00DD6545" w:rsidRDefault="00A76268" w:rsidP="00DD6545">
      <w:pPr>
        <w:pStyle w:val="Caption"/>
        <w:rPr>
          <w:rFonts w:ascii="Arial" w:hAnsi="Arial" w:cs="Arial"/>
        </w:rPr>
      </w:pPr>
      <w:r w:rsidRPr="00606C23">
        <w:rPr>
          <w:rFonts w:ascii="Arial" w:hAnsi="Arial" w:cs="Arial"/>
        </w:rPr>
        <w:lastRenderedPageBreak/>
        <w:t xml:space="preserve">Table </w:t>
      </w:r>
      <w:r w:rsidR="008B7001" w:rsidRPr="00606C23">
        <w:rPr>
          <w:rFonts w:ascii="Arial" w:hAnsi="Arial" w:cs="Arial"/>
        </w:rPr>
        <w:t>S</w:t>
      </w:r>
      <w:r w:rsidRPr="00606C23">
        <w:rPr>
          <w:rFonts w:ascii="Arial" w:hAnsi="Arial" w:cs="Arial"/>
        </w:rPr>
        <w:t>1</w:t>
      </w:r>
      <w:r w:rsidR="0029417E" w:rsidRPr="00606C23">
        <w:rPr>
          <w:rFonts w:ascii="Arial" w:hAnsi="Arial" w:cs="Arial"/>
        </w:rPr>
        <w:t>.</w:t>
      </w:r>
      <w:r w:rsidRPr="00606C23">
        <w:rPr>
          <w:rFonts w:ascii="Arial" w:hAnsi="Arial" w:cs="Arial"/>
        </w:rPr>
        <w:t xml:space="preserve"> </w:t>
      </w:r>
      <w:r w:rsidR="00DD6545" w:rsidRPr="00DD6545">
        <w:rPr>
          <w:rFonts w:ascii="Arial" w:hAnsi="Arial" w:cs="Arial" w:hint="cs"/>
        </w:rPr>
        <w:t>Machine puffing parameters for smoke and aerosol generation</w:t>
      </w:r>
      <w:r w:rsidR="00B474D9">
        <w:rPr>
          <w:rFonts w:ascii="Arial" w:hAnsi="Arial" w:cs="Arial"/>
        </w:rPr>
        <w:t>.</w:t>
      </w:r>
    </w:p>
    <w:tbl>
      <w:tblPr>
        <w:tblStyle w:val="TableGrid"/>
        <w:tblW w:w="7124" w:type="dxa"/>
        <w:tblInd w:w="421" w:type="dxa"/>
        <w:tblLook w:val="04A0" w:firstRow="1" w:lastRow="0" w:firstColumn="1" w:lastColumn="0" w:noHBand="0" w:noVBand="1"/>
      </w:tblPr>
      <w:tblGrid>
        <w:gridCol w:w="2270"/>
        <w:gridCol w:w="2598"/>
        <w:gridCol w:w="2256"/>
      </w:tblGrid>
      <w:tr w:rsidR="00DD6545" w:rsidRPr="00DD6545" w14:paraId="2B18CA6E" w14:textId="77777777" w:rsidTr="001158B9">
        <w:trPr>
          <w:trHeight w:val="254"/>
        </w:trPr>
        <w:tc>
          <w:tcPr>
            <w:tcW w:w="2270" w:type="dxa"/>
          </w:tcPr>
          <w:p w14:paraId="7DE96369" w14:textId="77777777" w:rsidR="00DD6545" w:rsidRPr="00DD6545" w:rsidRDefault="00DD6545" w:rsidP="001158B9">
            <w:pPr>
              <w:pStyle w:val="LIP"/>
              <w:spacing w:before="0" w:after="0"/>
              <w:ind w:left="142"/>
              <w:rPr>
                <w:rFonts w:ascii="Times" w:eastAsia="Times New Roman" w:hAnsi="Times" w:cs="Times New Roman"/>
                <w:sz w:val="20"/>
                <w:szCs w:val="20"/>
              </w:rPr>
            </w:pPr>
            <w:r w:rsidRPr="00DD6545">
              <w:rPr>
                <w:sz w:val="20"/>
                <w:szCs w:val="20"/>
              </w:rPr>
              <w:t xml:space="preserve"> </w:t>
            </w:r>
            <w:r w:rsidRPr="00DD6545">
              <w:rPr>
                <w:rFonts w:ascii="Times" w:eastAsia="Times New Roman" w:hAnsi="Times" w:cs="Times New Roman"/>
                <w:sz w:val="20"/>
                <w:szCs w:val="20"/>
              </w:rPr>
              <w:t>Variable</w:t>
            </w:r>
          </w:p>
        </w:tc>
        <w:tc>
          <w:tcPr>
            <w:tcW w:w="2598" w:type="dxa"/>
          </w:tcPr>
          <w:p w14:paraId="7D97B212" w14:textId="740A247E" w:rsidR="00DD6545" w:rsidRPr="00DD6545" w:rsidRDefault="00DD6545" w:rsidP="001158B9">
            <w:pPr>
              <w:pStyle w:val="LIP"/>
              <w:spacing w:before="0" w:after="0"/>
              <w:ind w:left="142"/>
              <w:jc w:val="center"/>
              <w:rPr>
                <w:rFonts w:ascii="Times" w:eastAsia="Times New Roman" w:hAnsi="Times" w:cs="Times New Roman"/>
                <w:sz w:val="20"/>
                <w:szCs w:val="20"/>
              </w:rPr>
            </w:pPr>
            <w:r w:rsidRPr="00DD6545">
              <w:rPr>
                <w:rFonts w:ascii="Times" w:eastAsia="Times New Roman" w:hAnsi="Times" w:cs="Times New Roman"/>
                <w:sz w:val="20"/>
                <w:szCs w:val="20"/>
              </w:rPr>
              <w:t xml:space="preserve">ISO 5501-1: 2024 </w:t>
            </w:r>
          </w:p>
        </w:tc>
        <w:tc>
          <w:tcPr>
            <w:tcW w:w="2256" w:type="dxa"/>
          </w:tcPr>
          <w:p w14:paraId="3F97515A" w14:textId="4426E75D" w:rsidR="00DD6545" w:rsidRPr="00DD6545" w:rsidRDefault="00DD6545" w:rsidP="001158B9">
            <w:pPr>
              <w:pStyle w:val="LIP"/>
              <w:spacing w:before="0" w:after="0"/>
              <w:ind w:left="142"/>
              <w:jc w:val="center"/>
              <w:rPr>
                <w:rFonts w:ascii="Times" w:eastAsia="Times New Roman" w:hAnsi="Times" w:cs="Times New Roman"/>
                <w:sz w:val="20"/>
                <w:szCs w:val="20"/>
              </w:rPr>
            </w:pPr>
            <w:r w:rsidRPr="00DD6545">
              <w:rPr>
                <w:rFonts w:ascii="Times" w:eastAsia="Times New Roman" w:hAnsi="Times" w:cs="Times New Roman"/>
                <w:sz w:val="20"/>
                <w:szCs w:val="20"/>
              </w:rPr>
              <w:t xml:space="preserve">ISO 20778: 2018 </w:t>
            </w:r>
          </w:p>
        </w:tc>
      </w:tr>
      <w:tr w:rsidR="00DD6545" w:rsidRPr="00DD6545" w14:paraId="35A8565D" w14:textId="77777777" w:rsidTr="001158B9">
        <w:trPr>
          <w:trHeight w:val="254"/>
        </w:trPr>
        <w:tc>
          <w:tcPr>
            <w:tcW w:w="2270" w:type="dxa"/>
          </w:tcPr>
          <w:p w14:paraId="711AA48A" w14:textId="77777777" w:rsidR="00DD6545" w:rsidRPr="00DD6545" w:rsidRDefault="00DD6545" w:rsidP="001158B9">
            <w:pPr>
              <w:pStyle w:val="LIP"/>
              <w:spacing w:before="0" w:after="0"/>
              <w:ind w:left="142"/>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Puff Volume (mL)</w:t>
            </w:r>
          </w:p>
        </w:tc>
        <w:tc>
          <w:tcPr>
            <w:tcW w:w="2598" w:type="dxa"/>
          </w:tcPr>
          <w:p w14:paraId="26274662"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55</w:t>
            </w:r>
          </w:p>
        </w:tc>
        <w:tc>
          <w:tcPr>
            <w:tcW w:w="2256" w:type="dxa"/>
          </w:tcPr>
          <w:p w14:paraId="4BC3E801"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55</w:t>
            </w:r>
          </w:p>
        </w:tc>
      </w:tr>
      <w:tr w:rsidR="00DD6545" w:rsidRPr="00DD6545" w14:paraId="09032DE5" w14:textId="77777777" w:rsidTr="001158B9">
        <w:trPr>
          <w:trHeight w:val="254"/>
        </w:trPr>
        <w:tc>
          <w:tcPr>
            <w:tcW w:w="2270" w:type="dxa"/>
          </w:tcPr>
          <w:p w14:paraId="16060C1F" w14:textId="77777777" w:rsidR="00DD6545" w:rsidRPr="00DD6545" w:rsidRDefault="00DD6545" w:rsidP="001158B9">
            <w:pPr>
              <w:pStyle w:val="LIP"/>
              <w:spacing w:before="0" w:after="0"/>
              <w:ind w:left="142"/>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Puff Interval (sec)</w:t>
            </w:r>
          </w:p>
        </w:tc>
        <w:tc>
          <w:tcPr>
            <w:tcW w:w="2598" w:type="dxa"/>
          </w:tcPr>
          <w:p w14:paraId="010BCF0B"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30</w:t>
            </w:r>
          </w:p>
        </w:tc>
        <w:tc>
          <w:tcPr>
            <w:tcW w:w="2256" w:type="dxa"/>
          </w:tcPr>
          <w:p w14:paraId="3D127AF0"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30</w:t>
            </w:r>
          </w:p>
        </w:tc>
      </w:tr>
      <w:tr w:rsidR="00DD6545" w:rsidRPr="00DD6545" w14:paraId="0511A418" w14:textId="77777777" w:rsidTr="001158B9">
        <w:trPr>
          <w:trHeight w:val="264"/>
        </w:trPr>
        <w:tc>
          <w:tcPr>
            <w:tcW w:w="2270" w:type="dxa"/>
          </w:tcPr>
          <w:p w14:paraId="5A046DED" w14:textId="77777777" w:rsidR="00DD6545" w:rsidRPr="00DD6545" w:rsidRDefault="00DD6545" w:rsidP="001158B9">
            <w:pPr>
              <w:pStyle w:val="LIP"/>
              <w:spacing w:before="0" w:after="0"/>
              <w:ind w:left="142"/>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Puff Duration (sec)</w:t>
            </w:r>
          </w:p>
        </w:tc>
        <w:tc>
          <w:tcPr>
            <w:tcW w:w="2598" w:type="dxa"/>
          </w:tcPr>
          <w:p w14:paraId="76F9FEBA"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2</w:t>
            </w:r>
          </w:p>
        </w:tc>
        <w:tc>
          <w:tcPr>
            <w:tcW w:w="2256" w:type="dxa"/>
          </w:tcPr>
          <w:p w14:paraId="6FAE1968"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2</w:t>
            </w:r>
          </w:p>
        </w:tc>
      </w:tr>
      <w:tr w:rsidR="00DD6545" w:rsidRPr="00DD6545" w14:paraId="7E8B34AF" w14:textId="77777777" w:rsidTr="001158B9">
        <w:trPr>
          <w:trHeight w:val="254"/>
        </w:trPr>
        <w:tc>
          <w:tcPr>
            <w:tcW w:w="2270" w:type="dxa"/>
          </w:tcPr>
          <w:p w14:paraId="10D0E332" w14:textId="77777777" w:rsidR="00DD6545" w:rsidRPr="00DD6545" w:rsidRDefault="00DD6545" w:rsidP="001158B9">
            <w:pPr>
              <w:pStyle w:val="LIP"/>
              <w:spacing w:before="0" w:after="0"/>
              <w:ind w:left="142"/>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Puff Profile</w:t>
            </w:r>
          </w:p>
        </w:tc>
        <w:tc>
          <w:tcPr>
            <w:tcW w:w="2598" w:type="dxa"/>
          </w:tcPr>
          <w:p w14:paraId="38A8AAAA"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Bell Shape</w:t>
            </w:r>
          </w:p>
        </w:tc>
        <w:tc>
          <w:tcPr>
            <w:tcW w:w="2256" w:type="dxa"/>
          </w:tcPr>
          <w:p w14:paraId="39A809C2"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Bell Shape</w:t>
            </w:r>
          </w:p>
        </w:tc>
      </w:tr>
      <w:tr w:rsidR="00DD6545" w:rsidRPr="00DD6545" w14:paraId="73FB6E52" w14:textId="77777777" w:rsidTr="001158B9">
        <w:trPr>
          <w:trHeight w:val="254"/>
        </w:trPr>
        <w:tc>
          <w:tcPr>
            <w:tcW w:w="2270" w:type="dxa"/>
            <w:tcBorders>
              <w:bottom w:val="single" w:sz="4" w:space="0" w:color="auto"/>
            </w:tcBorders>
          </w:tcPr>
          <w:p w14:paraId="3D711C47" w14:textId="77777777" w:rsidR="00DD6545" w:rsidRPr="00DD6545" w:rsidRDefault="00DD6545" w:rsidP="001158B9">
            <w:pPr>
              <w:pStyle w:val="LIP"/>
              <w:spacing w:before="0" w:after="0"/>
              <w:ind w:left="142"/>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Vent blocking</w:t>
            </w:r>
          </w:p>
        </w:tc>
        <w:tc>
          <w:tcPr>
            <w:tcW w:w="2598" w:type="dxa"/>
            <w:tcBorders>
              <w:bottom w:val="single" w:sz="4" w:space="0" w:color="auto"/>
            </w:tcBorders>
          </w:tcPr>
          <w:p w14:paraId="3756AFA1"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Open</w:t>
            </w:r>
          </w:p>
        </w:tc>
        <w:tc>
          <w:tcPr>
            <w:tcW w:w="2256" w:type="dxa"/>
            <w:tcBorders>
              <w:bottom w:val="single" w:sz="4" w:space="0" w:color="auto"/>
            </w:tcBorders>
          </w:tcPr>
          <w:p w14:paraId="139C732E" w14:textId="77777777" w:rsidR="00DD6545" w:rsidRPr="00DD6545" w:rsidRDefault="00DD6545" w:rsidP="001158B9">
            <w:pPr>
              <w:pStyle w:val="LIP"/>
              <w:spacing w:before="0" w:after="0"/>
              <w:ind w:left="142"/>
              <w:jc w:val="center"/>
              <w:rPr>
                <w:rFonts w:ascii="Times" w:eastAsia="Times New Roman" w:hAnsi="Times" w:cs="Times New Roman"/>
                <w:b w:val="0"/>
                <w:bCs w:val="0"/>
                <w:sz w:val="20"/>
                <w:szCs w:val="20"/>
              </w:rPr>
            </w:pPr>
            <w:r w:rsidRPr="00DD6545">
              <w:rPr>
                <w:rFonts w:ascii="Times" w:eastAsia="Times New Roman" w:hAnsi="Times" w:cs="Times New Roman"/>
                <w:b w:val="0"/>
                <w:bCs w:val="0"/>
                <w:sz w:val="20"/>
                <w:szCs w:val="20"/>
              </w:rPr>
              <w:t>Closed</w:t>
            </w:r>
          </w:p>
        </w:tc>
      </w:tr>
      <w:tr w:rsidR="00DD6545" w:rsidRPr="00DD6545" w14:paraId="4B3AE07F" w14:textId="77777777" w:rsidTr="001158B9">
        <w:trPr>
          <w:trHeight w:val="206"/>
        </w:trPr>
        <w:tc>
          <w:tcPr>
            <w:tcW w:w="4868" w:type="dxa"/>
            <w:gridSpan w:val="2"/>
            <w:tcBorders>
              <w:left w:val="nil"/>
              <w:bottom w:val="nil"/>
              <w:right w:val="nil"/>
            </w:tcBorders>
          </w:tcPr>
          <w:p w14:paraId="0FC42BFD" w14:textId="77777777" w:rsidR="00DD6545" w:rsidRPr="00DD6545" w:rsidRDefault="00DD6545" w:rsidP="001158B9">
            <w:pPr>
              <w:pStyle w:val="LIP"/>
              <w:spacing w:before="0" w:after="0"/>
              <w:ind w:left="142"/>
              <w:rPr>
                <w:rFonts w:asciiTheme="minorHAnsi" w:hAnsiTheme="minorHAnsi" w:cstheme="minorHAnsi"/>
                <w:b w:val="0"/>
                <w:sz w:val="20"/>
                <w:szCs w:val="20"/>
              </w:rPr>
            </w:pPr>
          </w:p>
        </w:tc>
        <w:tc>
          <w:tcPr>
            <w:tcW w:w="2256" w:type="dxa"/>
            <w:tcBorders>
              <w:left w:val="nil"/>
              <w:bottom w:val="nil"/>
              <w:right w:val="nil"/>
            </w:tcBorders>
          </w:tcPr>
          <w:p w14:paraId="73D84779" w14:textId="77777777" w:rsidR="00DD6545" w:rsidRPr="00DD6545" w:rsidRDefault="00DD6545" w:rsidP="001158B9">
            <w:pPr>
              <w:pStyle w:val="LIP"/>
              <w:spacing w:before="0" w:after="0"/>
              <w:ind w:left="142"/>
              <w:rPr>
                <w:rFonts w:asciiTheme="minorHAnsi" w:hAnsiTheme="minorHAnsi" w:cstheme="minorHAnsi"/>
                <w:b w:val="0"/>
                <w:sz w:val="20"/>
                <w:szCs w:val="20"/>
              </w:rPr>
            </w:pPr>
          </w:p>
        </w:tc>
      </w:tr>
    </w:tbl>
    <w:p w14:paraId="5D4EE0F6" w14:textId="77777777" w:rsidR="00DD6545" w:rsidRDefault="00DD6545" w:rsidP="00A76268">
      <w:pPr>
        <w:pStyle w:val="Caption"/>
        <w:rPr>
          <w:rFonts w:ascii="Arial" w:hAnsi="Arial" w:cs="Arial"/>
        </w:rPr>
      </w:pPr>
    </w:p>
    <w:p w14:paraId="0E66EF82" w14:textId="196C8A81" w:rsidR="00A76268" w:rsidRPr="00606C23" w:rsidRDefault="00DD6545" w:rsidP="00A76268">
      <w:pPr>
        <w:pStyle w:val="Caption"/>
        <w:rPr>
          <w:rFonts w:ascii="Arial" w:hAnsi="Arial" w:cs="Arial"/>
          <w:lang w:eastAsia="ja-JP"/>
        </w:rPr>
      </w:pPr>
      <w:r w:rsidRPr="00606C23">
        <w:rPr>
          <w:rFonts w:ascii="Arial" w:hAnsi="Arial" w:cs="Arial"/>
        </w:rPr>
        <w:t>Table S</w:t>
      </w:r>
      <w:r>
        <w:rPr>
          <w:rFonts w:ascii="Arial" w:hAnsi="Arial" w:cs="Arial"/>
        </w:rPr>
        <w:t>2</w:t>
      </w:r>
      <w:r w:rsidRPr="00606C23">
        <w:rPr>
          <w:rFonts w:ascii="Arial" w:hAnsi="Arial" w:cs="Arial"/>
          <w:lang w:eastAsia="ja-JP"/>
        </w:rPr>
        <w:t>.</w:t>
      </w:r>
      <w:r w:rsidRPr="00606C23">
        <w:rPr>
          <w:rFonts w:ascii="Arial" w:hAnsi="Arial" w:cs="Arial"/>
        </w:rPr>
        <w:t xml:space="preserve"> </w:t>
      </w:r>
      <w:r w:rsidR="00A76268" w:rsidRPr="00606C23">
        <w:rPr>
          <w:rFonts w:ascii="Arial" w:hAnsi="Arial" w:cs="Arial"/>
        </w:rPr>
        <w:t>Official</w:t>
      </w:r>
      <w:r w:rsidR="00D463DD" w:rsidRPr="00606C23">
        <w:rPr>
          <w:rFonts w:ascii="Arial" w:hAnsi="Arial" w:cs="Arial"/>
        </w:rPr>
        <w:t xml:space="preserve"> </w:t>
      </w:r>
      <w:r w:rsidR="00A76268" w:rsidRPr="00606C23">
        <w:rPr>
          <w:rFonts w:ascii="Arial" w:hAnsi="Arial" w:cs="Arial"/>
        </w:rPr>
        <w:t xml:space="preserve">Laboratory Methods for the </w:t>
      </w:r>
      <w:r w:rsidR="6BEBB5D6" w:rsidRPr="00606C23">
        <w:rPr>
          <w:rFonts w:ascii="Arial" w:hAnsi="Arial" w:cs="Arial"/>
        </w:rPr>
        <w:t>M</w:t>
      </w:r>
      <w:r w:rsidR="00D463DD" w:rsidRPr="00606C23">
        <w:rPr>
          <w:rFonts w:ascii="Arial" w:hAnsi="Arial" w:cs="Arial"/>
        </w:rPr>
        <w:t>easurement</w:t>
      </w:r>
      <w:r w:rsidR="00A76268" w:rsidRPr="00606C23">
        <w:rPr>
          <w:rFonts w:ascii="Arial" w:hAnsi="Arial" w:cs="Arial"/>
        </w:rPr>
        <w:t xml:space="preserve"> of Emission Data</w:t>
      </w:r>
      <w:bookmarkEnd w:id="1"/>
      <w:r w:rsidR="0029417E" w:rsidRPr="00606C23">
        <w:rPr>
          <w:rFonts w:ascii="Arial" w:hAnsi="Arial" w:cs="Arial"/>
          <w:lang w:eastAsia="ja-JP"/>
        </w:rPr>
        <w:t>.</w:t>
      </w:r>
    </w:p>
    <w:tbl>
      <w:tblPr>
        <w:tblStyle w:val="TableGrid"/>
        <w:tblpPr w:leftFromText="180" w:rightFromText="180" w:vertAnchor="text" w:horzAnchor="margin" w:tblpY="492"/>
        <w:tblW w:w="0" w:type="auto"/>
        <w:tblLook w:val="04A0" w:firstRow="1" w:lastRow="0" w:firstColumn="1" w:lastColumn="0" w:noHBand="0" w:noVBand="1"/>
      </w:tblPr>
      <w:tblGrid>
        <w:gridCol w:w="2456"/>
        <w:gridCol w:w="1617"/>
        <w:gridCol w:w="4648"/>
      </w:tblGrid>
      <w:tr w:rsidR="00A76268" w:rsidRPr="00606C23" w14:paraId="25AD165E" w14:textId="77777777" w:rsidTr="00BD0AED">
        <w:tc>
          <w:tcPr>
            <w:tcW w:w="2456" w:type="dxa"/>
            <w:vAlign w:val="center"/>
          </w:tcPr>
          <w:p w14:paraId="1DFF0873" w14:textId="77777777" w:rsidR="00A76268" w:rsidRPr="00606C23" w:rsidRDefault="00A76268" w:rsidP="00BD0AED">
            <w:pPr>
              <w:pStyle w:val="LIP"/>
              <w:rPr>
                <w:sz w:val="16"/>
                <w:szCs w:val="16"/>
              </w:rPr>
            </w:pPr>
            <w:r w:rsidRPr="00606C23">
              <w:rPr>
                <w:sz w:val="16"/>
                <w:szCs w:val="16"/>
              </w:rPr>
              <w:t>Analyte</w:t>
            </w:r>
          </w:p>
        </w:tc>
        <w:tc>
          <w:tcPr>
            <w:tcW w:w="1617" w:type="dxa"/>
            <w:vAlign w:val="center"/>
          </w:tcPr>
          <w:p w14:paraId="5BF3DC6C" w14:textId="77777777" w:rsidR="00A76268" w:rsidRPr="00606C23" w:rsidRDefault="00A76268" w:rsidP="00BD0AED">
            <w:pPr>
              <w:pStyle w:val="LIP"/>
              <w:rPr>
                <w:sz w:val="16"/>
                <w:szCs w:val="16"/>
              </w:rPr>
            </w:pPr>
            <w:r w:rsidRPr="00606C23">
              <w:rPr>
                <w:sz w:val="16"/>
                <w:szCs w:val="16"/>
              </w:rPr>
              <w:t>Analytical Method</w:t>
            </w:r>
          </w:p>
        </w:tc>
        <w:tc>
          <w:tcPr>
            <w:tcW w:w="4648" w:type="dxa"/>
            <w:vAlign w:val="center"/>
          </w:tcPr>
          <w:p w14:paraId="355C015D" w14:textId="77777777" w:rsidR="00A76268" w:rsidRPr="00606C23" w:rsidRDefault="00A76268" w:rsidP="00BD0AED">
            <w:pPr>
              <w:pStyle w:val="LIP"/>
              <w:rPr>
                <w:sz w:val="16"/>
                <w:szCs w:val="16"/>
              </w:rPr>
            </w:pPr>
            <w:r w:rsidRPr="00606C23">
              <w:rPr>
                <w:sz w:val="16"/>
                <w:szCs w:val="16"/>
              </w:rPr>
              <w:t>Method Description</w:t>
            </w:r>
          </w:p>
        </w:tc>
      </w:tr>
      <w:tr w:rsidR="00A76268" w:rsidRPr="00606C23" w14:paraId="6917806E" w14:textId="77777777" w:rsidTr="00BD0AED">
        <w:tc>
          <w:tcPr>
            <w:tcW w:w="2456" w:type="dxa"/>
            <w:vAlign w:val="center"/>
          </w:tcPr>
          <w:p w14:paraId="7C3FD5DB" w14:textId="77777777" w:rsidR="00A76268" w:rsidRPr="00606C23" w:rsidRDefault="00A76268" w:rsidP="00BD0AED">
            <w:pPr>
              <w:pStyle w:val="LIP"/>
              <w:jc w:val="left"/>
              <w:rPr>
                <w:b w:val="0"/>
                <w:bCs w:val="0"/>
                <w:sz w:val="16"/>
                <w:szCs w:val="16"/>
              </w:rPr>
            </w:pPr>
            <w:r w:rsidRPr="00606C23">
              <w:rPr>
                <w:b w:val="0"/>
                <w:bCs w:val="0"/>
                <w:sz w:val="16"/>
                <w:szCs w:val="16"/>
              </w:rPr>
              <w:t>Ammonia</w:t>
            </w:r>
          </w:p>
        </w:tc>
        <w:tc>
          <w:tcPr>
            <w:tcW w:w="1617" w:type="dxa"/>
            <w:vAlign w:val="center"/>
          </w:tcPr>
          <w:p w14:paraId="37FC3E3A" w14:textId="77777777" w:rsidR="00A76268" w:rsidRPr="00606C23" w:rsidRDefault="00A76268" w:rsidP="00BD0AED">
            <w:pPr>
              <w:pStyle w:val="LIP"/>
              <w:jc w:val="left"/>
              <w:rPr>
                <w:b w:val="0"/>
                <w:bCs w:val="0"/>
                <w:sz w:val="16"/>
                <w:szCs w:val="16"/>
              </w:rPr>
            </w:pPr>
            <w:r w:rsidRPr="00606C23">
              <w:rPr>
                <w:b w:val="0"/>
                <w:bCs w:val="0"/>
                <w:sz w:val="16"/>
                <w:szCs w:val="16"/>
              </w:rPr>
              <w:t>TMS-00101 Appendix E</w:t>
            </w:r>
          </w:p>
          <w:p w14:paraId="62EC00B9" w14:textId="77777777" w:rsidR="00A76268" w:rsidRPr="00606C23" w:rsidRDefault="00A76268" w:rsidP="00BD0AED">
            <w:pPr>
              <w:pStyle w:val="LIP"/>
              <w:jc w:val="left"/>
              <w:rPr>
                <w:b w:val="0"/>
                <w:bCs w:val="0"/>
                <w:sz w:val="16"/>
                <w:szCs w:val="16"/>
              </w:rPr>
            </w:pPr>
            <w:r w:rsidRPr="00606C23">
              <w:rPr>
                <w:b w:val="0"/>
                <w:bCs w:val="0"/>
                <w:sz w:val="16"/>
                <w:szCs w:val="16"/>
              </w:rPr>
              <w:t>Or ISO 23920</w:t>
            </w:r>
          </w:p>
        </w:tc>
        <w:tc>
          <w:tcPr>
            <w:tcW w:w="4648" w:type="dxa"/>
            <w:vAlign w:val="center"/>
          </w:tcPr>
          <w:p w14:paraId="12E4A841" w14:textId="77777777" w:rsidR="00A76268" w:rsidRPr="00606C23" w:rsidRDefault="00A76268" w:rsidP="00BD0AED">
            <w:pPr>
              <w:pStyle w:val="LIP"/>
              <w:jc w:val="left"/>
              <w:rPr>
                <w:b w:val="0"/>
                <w:bCs w:val="0"/>
                <w:sz w:val="16"/>
                <w:szCs w:val="16"/>
              </w:rPr>
            </w:pPr>
            <w:r w:rsidRPr="00606C23">
              <w:rPr>
                <w:b w:val="0"/>
                <w:bCs w:val="0"/>
                <w:sz w:val="16"/>
                <w:szCs w:val="16"/>
              </w:rPr>
              <w:t>Ammonia in M</w:t>
            </w:r>
            <w:r w:rsidRPr="00606C23">
              <w:rPr>
                <w:sz w:val="16"/>
                <w:szCs w:val="16"/>
              </w:rPr>
              <w:t xml:space="preserve">ainstream </w:t>
            </w:r>
            <w:r w:rsidRPr="00606C23">
              <w:rPr>
                <w:b w:val="0"/>
                <w:bCs w:val="0"/>
                <w:sz w:val="16"/>
                <w:szCs w:val="16"/>
              </w:rPr>
              <w:t>Heat-Not-Burn Emissions by Ion Chromatography (EC)</w:t>
            </w:r>
          </w:p>
        </w:tc>
      </w:tr>
      <w:tr w:rsidR="00A76268" w:rsidRPr="00606C23" w14:paraId="0C26FD7B" w14:textId="77777777" w:rsidTr="00BD0AED">
        <w:tc>
          <w:tcPr>
            <w:tcW w:w="2456" w:type="dxa"/>
            <w:vAlign w:val="center"/>
          </w:tcPr>
          <w:p w14:paraId="45A6EC5A" w14:textId="77777777" w:rsidR="00A76268" w:rsidRPr="00606C23" w:rsidRDefault="00A76268" w:rsidP="00BD0AED">
            <w:pPr>
              <w:pStyle w:val="LIP"/>
              <w:jc w:val="left"/>
              <w:rPr>
                <w:b w:val="0"/>
                <w:bCs w:val="0"/>
                <w:sz w:val="16"/>
                <w:szCs w:val="16"/>
                <w:lang w:val="fr-CH"/>
              </w:rPr>
            </w:pPr>
            <w:proofErr w:type="spellStart"/>
            <w:r w:rsidRPr="00606C23">
              <w:rPr>
                <w:b w:val="0"/>
                <w:bCs w:val="0"/>
                <w:sz w:val="16"/>
                <w:szCs w:val="16"/>
                <w:lang w:val="fr-CH"/>
              </w:rPr>
              <w:t>Formaldehyde</w:t>
            </w:r>
            <w:proofErr w:type="spellEnd"/>
          </w:p>
          <w:p w14:paraId="2FC62438" w14:textId="77777777" w:rsidR="00A76268" w:rsidRPr="00606C23" w:rsidRDefault="00A76268" w:rsidP="00BD0AED">
            <w:pPr>
              <w:pStyle w:val="LIP"/>
              <w:jc w:val="left"/>
              <w:rPr>
                <w:b w:val="0"/>
                <w:bCs w:val="0"/>
                <w:sz w:val="16"/>
                <w:szCs w:val="16"/>
                <w:lang w:val="fr-CH"/>
              </w:rPr>
            </w:pPr>
            <w:proofErr w:type="spellStart"/>
            <w:r w:rsidRPr="00606C23">
              <w:rPr>
                <w:b w:val="0"/>
                <w:bCs w:val="0"/>
                <w:sz w:val="16"/>
                <w:szCs w:val="16"/>
                <w:lang w:val="fr-CH"/>
              </w:rPr>
              <w:t>Acetaldehyde</w:t>
            </w:r>
            <w:proofErr w:type="spellEnd"/>
          </w:p>
          <w:p w14:paraId="5F6844EB" w14:textId="77777777" w:rsidR="00A76268" w:rsidRPr="00606C23" w:rsidRDefault="00A76268" w:rsidP="00BD0AED">
            <w:pPr>
              <w:pStyle w:val="LIP"/>
              <w:jc w:val="left"/>
              <w:rPr>
                <w:b w:val="0"/>
                <w:bCs w:val="0"/>
                <w:sz w:val="16"/>
                <w:szCs w:val="16"/>
                <w:lang w:val="fr-CH"/>
              </w:rPr>
            </w:pPr>
            <w:proofErr w:type="spellStart"/>
            <w:r w:rsidRPr="00606C23">
              <w:rPr>
                <w:b w:val="0"/>
                <w:bCs w:val="0"/>
                <w:sz w:val="16"/>
                <w:szCs w:val="16"/>
                <w:lang w:val="fr-CH"/>
              </w:rPr>
              <w:t>Acetone</w:t>
            </w:r>
            <w:proofErr w:type="spellEnd"/>
          </w:p>
          <w:p w14:paraId="3E28DDA3" w14:textId="77777777" w:rsidR="00A76268" w:rsidRPr="00606C23" w:rsidRDefault="00A76268" w:rsidP="00BD0AED">
            <w:pPr>
              <w:pStyle w:val="LIP"/>
              <w:jc w:val="left"/>
              <w:rPr>
                <w:b w:val="0"/>
                <w:bCs w:val="0"/>
                <w:sz w:val="16"/>
                <w:szCs w:val="16"/>
                <w:lang w:val="fr-CH"/>
              </w:rPr>
            </w:pPr>
            <w:proofErr w:type="spellStart"/>
            <w:r w:rsidRPr="00606C23">
              <w:rPr>
                <w:b w:val="0"/>
                <w:bCs w:val="0"/>
                <w:sz w:val="16"/>
                <w:szCs w:val="16"/>
                <w:lang w:val="fr-CH"/>
              </w:rPr>
              <w:t>Acrolein</w:t>
            </w:r>
            <w:proofErr w:type="spellEnd"/>
          </w:p>
          <w:p w14:paraId="40CB9021" w14:textId="77777777" w:rsidR="00A76268" w:rsidRPr="00606C23" w:rsidRDefault="00A76268" w:rsidP="00BD0AED">
            <w:pPr>
              <w:pStyle w:val="LIP"/>
              <w:jc w:val="left"/>
              <w:rPr>
                <w:b w:val="0"/>
                <w:bCs w:val="0"/>
                <w:sz w:val="16"/>
                <w:szCs w:val="16"/>
                <w:lang w:val="fr-CH"/>
              </w:rPr>
            </w:pPr>
            <w:proofErr w:type="spellStart"/>
            <w:r w:rsidRPr="00606C23">
              <w:rPr>
                <w:b w:val="0"/>
                <w:bCs w:val="0"/>
                <w:sz w:val="16"/>
                <w:szCs w:val="16"/>
                <w:lang w:val="fr-CH"/>
              </w:rPr>
              <w:t>Propionaldehyde</w:t>
            </w:r>
            <w:proofErr w:type="spellEnd"/>
          </w:p>
          <w:p w14:paraId="5C651AA1" w14:textId="77777777" w:rsidR="00A76268" w:rsidRPr="00606C23" w:rsidRDefault="00A76268" w:rsidP="00BD0AED">
            <w:pPr>
              <w:pStyle w:val="LIP"/>
              <w:jc w:val="left"/>
              <w:rPr>
                <w:b w:val="0"/>
                <w:bCs w:val="0"/>
                <w:sz w:val="16"/>
                <w:szCs w:val="16"/>
                <w:lang w:val="fr-CH"/>
              </w:rPr>
            </w:pPr>
            <w:proofErr w:type="spellStart"/>
            <w:r w:rsidRPr="00606C23">
              <w:rPr>
                <w:b w:val="0"/>
                <w:bCs w:val="0"/>
                <w:sz w:val="16"/>
                <w:szCs w:val="16"/>
                <w:lang w:val="fr-CH"/>
              </w:rPr>
              <w:t>Crotonaldehyde</w:t>
            </w:r>
            <w:proofErr w:type="spellEnd"/>
          </w:p>
          <w:p w14:paraId="2DBB67C2" w14:textId="77777777" w:rsidR="00A76268" w:rsidRPr="00606C23" w:rsidRDefault="00A76268" w:rsidP="00BD0AED">
            <w:pPr>
              <w:pStyle w:val="LIP"/>
              <w:jc w:val="left"/>
              <w:rPr>
                <w:b w:val="0"/>
                <w:bCs w:val="0"/>
                <w:sz w:val="16"/>
                <w:szCs w:val="16"/>
              </w:rPr>
            </w:pPr>
            <w:r w:rsidRPr="00606C23">
              <w:rPr>
                <w:b w:val="0"/>
                <w:bCs w:val="0"/>
                <w:sz w:val="16"/>
                <w:szCs w:val="16"/>
              </w:rPr>
              <w:t>Methyl Ethyl Ketone</w:t>
            </w:r>
          </w:p>
          <w:p w14:paraId="09884C14" w14:textId="77777777" w:rsidR="00A76268" w:rsidRPr="00606C23" w:rsidRDefault="00A76268" w:rsidP="00BD0AED">
            <w:pPr>
              <w:pStyle w:val="LIP"/>
              <w:jc w:val="left"/>
              <w:rPr>
                <w:b w:val="0"/>
                <w:bCs w:val="0"/>
                <w:sz w:val="16"/>
                <w:szCs w:val="16"/>
              </w:rPr>
            </w:pPr>
            <w:r w:rsidRPr="00606C23">
              <w:rPr>
                <w:b w:val="0"/>
                <w:bCs w:val="0"/>
                <w:sz w:val="16"/>
                <w:szCs w:val="16"/>
              </w:rPr>
              <w:t>Butyraldehyde</w:t>
            </w:r>
          </w:p>
        </w:tc>
        <w:tc>
          <w:tcPr>
            <w:tcW w:w="1617" w:type="dxa"/>
            <w:vAlign w:val="center"/>
          </w:tcPr>
          <w:p w14:paraId="4CDB637F" w14:textId="77777777" w:rsidR="00A76268" w:rsidRPr="00606C23" w:rsidRDefault="00A76268" w:rsidP="00BD0AED">
            <w:pPr>
              <w:pStyle w:val="LIP"/>
              <w:jc w:val="left"/>
              <w:rPr>
                <w:b w:val="0"/>
                <w:bCs w:val="0"/>
                <w:sz w:val="16"/>
                <w:szCs w:val="16"/>
              </w:rPr>
            </w:pPr>
            <w:r w:rsidRPr="00606C23">
              <w:rPr>
                <w:b w:val="0"/>
                <w:bCs w:val="0"/>
                <w:sz w:val="16"/>
                <w:szCs w:val="16"/>
              </w:rPr>
              <w:t xml:space="preserve">TMS-00104 </w:t>
            </w:r>
          </w:p>
          <w:p w14:paraId="1784DCE0" w14:textId="77777777" w:rsidR="00A76268" w:rsidRPr="00606C23" w:rsidRDefault="00A76268" w:rsidP="00BD0AED">
            <w:pPr>
              <w:pStyle w:val="LIP"/>
              <w:jc w:val="left"/>
              <w:rPr>
                <w:b w:val="0"/>
                <w:bCs w:val="0"/>
                <w:sz w:val="16"/>
                <w:szCs w:val="16"/>
              </w:rPr>
            </w:pPr>
            <w:r w:rsidRPr="00606C23">
              <w:rPr>
                <w:b w:val="0"/>
                <w:bCs w:val="0"/>
                <w:sz w:val="16"/>
                <w:szCs w:val="16"/>
              </w:rPr>
              <w:t>Or ISO 23922</w:t>
            </w:r>
          </w:p>
        </w:tc>
        <w:tc>
          <w:tcPr>
            <w:tcW w:w="4648" w:type="dxa"/>
            <w:vAlign w:val="center"/>
          </w:tcPr>
          <w:p w14:paraId="5F1A39C4" w14:textId="77777777" w:rsidR="00A76268" w:rsidRPr="00606C23" w:rsidRDefault="00A76268" w:rsidP="00BD0AED">
            <w:pPr>
              <w:pStyle w:val="LIP"/>
              <w:jc w:val="left"/>
              <w:rPr>
                <w:b w:val="0"/>
                <w:bCs w:val="0"/>
                <w:sz w:val="16"/>
                <w:szCs w:val="16"/>
              </w:rPr>
            </w:pPr>
            <w:r w:rsidRPr="00606C23">
              <w:rPr>
                <w:b w:val="0"/>
                <w:bCs w:val="0"/>
                <w:sz w:val="16"/>
                <w:szCs w:val="16"/>
              </w:rPr>
              <w:t>Carbonyls in Mainstream Heat-Not-Burn Emissions by HPLC-UV</w:t>
            </w:r>
          </w:p>
        </w:tc>
      </w:tr>
      <w:tr w:rsidR="00A76268" w:rsidRPr="00606C23" w14:paraId="5A3060B1" w14:textId="77777777" w:rsidTr="00BD0AED">
        <w:tc>
          <w:tcPr>
            <w:tcW w:w="2456" w:type="dxa"/>
            <w:vAlign w:val="center"/>
          </w:tcPr>
          <w:p w14:paraId="4ED71307" w14:textId="77777777" w:rsidR="00A76268" w:rsidRPr="00606C23" w:rsidRDefault="00A76268" w:rsidP="00BD0AED">
            <w:pPr>
              <w:pStyle w:val="LIP"/>
              <w:jc w:val="left"/>
              <w:rPr>
                <w:b w:val="0"/>
                <w:bCs w:val="0"/>
                <w:sz w:val="16"/>
                <w:szCs w:val="16"/>
              </w:rPr>
            </w:pPr>
            <w:r w:rsidRPr="00606C23">
              <w:rPr>
                <w:b w:val="0"/>
                <w:bCs w:val="0"/>
                <w:sz w:val="16"/>
                <w:szCs w:val="16"/>
              </w:rPr>
              <w:t>Hydrogen cyanide (HCN)</w:t>
            </w:r>
          </w:p>
        </w:tc>
        <w:tc>
          <w:tcPr>
            <w:tcW w:w="1617" w:type="dxa"/>
            <w:vAlign w:val="center"/>
          </w:tcPr>
          <w:p w14:paraId="2C01C7FD" w14:textId="77777777" w:rsidR="00A76268" w:rsidRPr="00606C23" w:rsidRDefault="00A76268" w:rsidP="00BD0AED">
            <w:pPr>
              <w:pStyle w:val="LIP"/>
              <w:jc w:val="left"/>
              <w:rPr>
                <w:b w:val="0"/>
                <w:bCs w:val="0"/>
                <w:sz w:val="16"/>
                <w:szCs w:val="16"/>
              </w:rPr>
            </w:pPr>
            <w:r w:rsidRPr="00606C23">
              <w:rPr>
                <w:b w:val="0"/>
                <w:bCs w:val="0"/>
                <w:sz w:val="16"/>
                <w:szCs w:val="16"/>
              </w:rPr>
              <w:t>TMS-00107 Appendix C</w:t>
            </w:r>
          </w:p>
        </w:tc>
        <w:tc>
          <w:tcPr>
            <w:tcW w:w="4648" w:type="dxa"/>
            <w:vAlign w:val="center"/>
          </w:tcPr>
          <w:p w14:paraId="5B620395" w14:textId="77777777" w:rsidR="00A76268" w:rsidRPr="00606C23" w:rsidRDefault="00A76268" w:rsidP="00BD0AED">
            <w:pPr>
              <w:pStyle w:val="LIP"/>
              <w:jc w:val="left"/>
              <w:rPr>
                <w:b w:val="0"/>
                <w:bCs w:val="0"/>
                <w:sz w:val="16"/>
                <w:szCs w:val="16"/>
              </w:rPr>
            </w:pPr>
            <w:r w:rsidRPr="00606C23">
              <w:rPr>
                <w:b w:val="0"/>
                <w:bCs w:val="0"/>
                <w:sz w:val="16"/>
                <w:szCs w:val="16"/>
              </w:rPr>
              <w:t>Hydrogen Cyanide (HCN) in Mainstream Heat-Not-</w:t>
            </w:r>
            <w:proofErr w:type="gramStart"/>
            <w:r w:rsidRPr="00606C23">
              <w:rPr>
                <w:b w:val="0"/>
                <w:bCs w:val="0"/>
                <w:sz w:val="16"/>
                <w:szCs w:val="16"/>
              </w:rPr>
              <w:t>Burn  Emissions</w:t>
            </w:r>
            <w:proofErr w:type="gramEnd"/>
            <w:r w:rsidRPr="00606C23">
              <w:rPr>
                <w:b w:val="0"/>
                <w:bCs w:val="0"/>
                <w:sz w:val="16"/>
                <w:szCs w:val="16"/>
              </w:rPr>
              <w:t xml:space="preserve"> by Continuous Flow Analysis</w:t>
            </w:r>
          </w:p>
        </w:tc>
      </w:tr>
      <w:tr w:rsidR="00A76268" w:rsidRPr="00606C23" w14:paraId="1CF3ABD9" w14:textId="77777777" w:rsidTr="00BD0AED">
        <w:trPr>
          <w:trHeight w:val="323"/>
        </w:trPr>
        <w:tc>
          <w:tcPr>
            <w:tcW w:w="2456" w:type="dxa"/>
            <w:vAlign w:val="center"/>
          </w:tcPr>
          <w:p w14:paraId="0CFA3FEB" w14:textId="77777777" w:rsidR="00A76268" w:rsidRPr="00606C23" w:rsidRDefault="00A76268" w:rsidP="00BD0AED">
            <w:pPr>
              <w:pStyle w:val="LIP"/>
              <w:jc w:val="left"/>
              <w:rPr>
                <w:b w:val="0"/>
                <w:bCs w:val="0"/>
                <w:sz w:val="16"/>
                <w:szCs w:val="16"/>
              </w:rPr>
            </w:pPr>
            <w:r w:rsidRPr="00606C23">
              <w:rPr>
                <w:b w:val="0"/>
                <w:bCs w:val="0"/>
                <w:sz w:val="16"/>
                <w:szCs w:val="16"/>
              </w:rPr>
              <w:t>Mercury</w:t>
            </w:r>
          </w:p>
        </w:tc>
        <w:tc>
          <w:tcPr>
            <w:tcW w:w="1617" w:type="dxa"/>
            <w:vAlign w:val="center"/>
          </w:tcPr>
          <w:p w14:paraId="7772D723" w14:textId="77777777" w:rsidR="00A76268" w:rsidRPr="00606C23" w:rsidRDefault="00A76268" w:rsidP="00BD0AED">
            <w:pPr>
              <w:pStyle w:val="LIP"/>
              <w:jc w:val="left"/>
              <w:rPr>
                <w:b w:val="0"/>
                <w:bCs w:val="0"/>
                <w:sz w:val="16"/>
                <w:szCs w:val="16"/>
              </w:rPr>
            </w:pPr>
            <w:r w:rsidRPr="00606C23">
              <w:rPr>
                <w:b w:val="0"/>
                <w:bCs w:val="0"/>
                <w:sz w:val="16"/>
                <w:szCs w:val="16"/>
              </w:rPr>
              <w:t>TMS-00108 Appendix F</w:t>
            </w:r>
          </w:p>
        </w:tc>
        <w:tc>
          <w:tcPr>
            <w:tcW w:w="4648" w:type="dxa"/>
            <w:vAlign w:val="center"/>
          </w:tcPr>
          <w:p w14:paraId="0BB43F79" w14:textId="77777777" w:rsidR="00A76268" w:rsidRPr="00606C23" w:rsidRDefault="00A76268" w:rsidP="00BD0AED">
            <w:pPr>
              <w:pStyle w:val="LIP"/>
              <w:jc w:val="left"/>
              <w:rPr>
                <w:b w:val="0"/>
                <w:bCs w:val="0"/>
                <w:sz w:val="16"/>
                <w:szCs w:val="16"/>
              </w:rPr>
            </w:pPr>
            <w:r w:rsidRPr="00606C23">
              <w:rPr>
                <w:b w:val="0"/>
                <w:bCs w:val="0"/>
                <w:sz w:val="16"/>
                <w:szCs w:val="16"/>
              </w:rPr>
              <w:t xml:space="preserve">Mercury in Mainstream Heat-not-Burn Emissions by Cold Vapor Atomic Absorption Spectroscopy, </w:t>
            </w:r>
          </w:p>
        </w:tc>
      </w:tr>
      <w:tr w:rsidR="00A76268" w:rsidRPr="00606C23" w14:paraId="35E0E455" w14:textId="77777777" w:rsidTr="00BD0AED">
        <w:trPr>
          <w:trHeight w:val="1862"/>
        </w:trPr>
        <w:tc>
          <w:tcPr>
            <w:tcW w:w="2456" w:type="dxa"/>
            <w:vAlign w:val="center"/>
          </w:tcPr>
          <w:p w14:paraId="4B1461B9" w14:textId="77777777" w:rsidR="00A76268" w:rsidRPr="00606C23" w:rsidRDefault="00A76268" w:rsidP="00BD0AED">
            <w:pPr>
              <w:pStyle w:val="LIP"/>
              <w:jc w:val="left"/>
              <w:rPr>
                <w:b w:val="0"/>
                <w:bCs w:val="0"/>
                <w:sz w:val="16"/>
                <w:szCs w:val="16"/>
              </w:rPr>
            </w:pPr>
            <w:r w:rsidRPr="00606C23">
              <w:rPr>
                <w:b w:val="0"/>
                <w:bCs w:val="0"/>
                <w:sz w:val="16"/>
                <w:szCs w:val="16"/>
              </w:rPr>
              <w:t>Cadmium</w:t>
            </w:r>
          </w:p>
          <w:p w14:paraId="67F5D165" w14:textId="77777777" w:rsidR="00A76268" w:rsidRPr="00606C23" w:rsidRDefault="00A76268" w:rsidP="00BD0AED">
            <w:pPr>
              <w:pStyle w:val="LIP"/>
              <w:jc w:val="left"/>
              <w:rPr>
                <w:b w:val="0"/>
                <w:bCs w:val="0"/>
                <w:sz w:val="16"/>
                <w:szCs w:val="16"/>
              </w:rPr>
            </w:pPr>
            <w:r w:rsidRPr="00606C23">
              <w:rPr>
                <w:b w:val="0"/>
                <w:bCs w:val="0"/>
                <w:sz w:val="16"/>
                <w:szCs w:val="16"/>
              </w:rPr>
              <w:t>Lead</w:t>
            </w:r>
          </w:p>
          <w:p w14:paraId="5C6EEBB4" w14:textId="77777777" w:rsidR="00A76268" w:rsidRPr="00606C23" w:rsidRDefault="00A76268" w:rsidP="00BD0AED">
            <w:pPr>
              <w:pStyle w:val="LIP"/>
              <w:jc w:val="left"/>
              <w:rPr>
                <w:b w:val="0"/>
                <w:bCs w:val="0"/>
                <w:sz w:val="16"/>
                <w:szCs w:val="16"/>
              </w:rPr>
            </w:pPr>
            <w:r w:rsidRPr="00606C23">
              <w:rPr>
                <w:b w:val="0"/>
                <w:bCs w:val="0"/>
                <w:sz w:val="16"/>
                <w:szCs w:val="16"/>
              </w:rPr>
              <w:t>Chromium</w:t>
            </w:r>
          </w:p>
          <w:p w14:paraId="26553454" w14:textId="77777777" w:rsidR="00A76268" w:rsidRPr="00606C23" w:rsidRDefault="00A76268" w:rsidP="00BD0AED">
            <w:pPr>
              <w:pStyle w:val="LIP"/>
              <w:jc w:val="left"/>
              <w:rPr>
                <w:b w:val="0"/>
                <w:bCs w:val="0"/>
                <w:sz w:val="16"/>
                <w:szCs w:val="16"/>
              </w:rPr>
            </w:pPr>
            <w:r w:rsidRPr="00606C23">
              <w:rPr>
                <w:b w:val="0"/>
                <w:bCs w:val="0"/>
                <w:sz w:val="16"/>
                <w:szCs w:val="16"/>
              </w:rPr>
              <w:t>Nickel</w:t>
            </w:r>
          </w:p>
          <w:p w14:paraId="2DC54F7C" w14:textId="77777777" w:rsidR="00A76268" w:rsidRPr="00606C23" w:rsidRDefault="00A76268" w:rsidP="00BD0AED">
            <w:pPr>
              <w:pStyle w:val="LIP"/>
              <w:jc w:val="left"/>
              <w:rPr>
                <w:b w:val="0"/>
                <w:bCs w:val="0"/>
                <w:sz w:val="16"/>
                <w:szCs w:val="16"/>
              </w:rPr>
            </w:pPr>
            <w:r w:rsidRPr="00606C23">
              <w:rPr>
                <w:b w:val="0"/>
                <w:bCs w:val="0"/>
                <w:sz w:val="16"/>
                <w:szCs w:val="16"/>
              </w:rPr>
              <w:t>Arsenic</w:t>
            </w:r>
          </w:p>
          <w:p w14:paraId="2C0F146E" w14:textId="4C6AFEC8" w:rsidR="00A76268" w:rsidRPr="00606C23" w:rsidRDefault="00A76268" w:rsidP="00BD0AED">
            <w:pPr>
              <w:pStyle w:val="LIP"/>
              <w:jc w:val="left"/>
              <w:rPr>
                <w:b w:val="0"/>
                <w:bCs w:val="0"/>
                <w:sz w:val="16"/>
                <w:szCs w:val="16"/>
              </w:rPr>
            </w:pPr>
            <w:r w:rsidRPr="00606C23">
              <w:rPr>
                <w:b w:val="0"/>
                <w:bCs w:val="0"/>
                <w:sz w:val="16"/>
                <w:szCs w:val="16"/>
              </w:rPr>
              <w:t>Selenium</w:t>
            </w:r>
          </w:p>
        </w:tc>
        <w:tc>
          <w:tcPr>
            <w:tcW w:w="1617" w:type="dxa"/>
            <w:vAlign w:val="center"/>
          </w:tcPr>
          <w:p w14:paraId="598F9C32" w14:textId="77777777" w:rsidR="00A76268" w:rsidRPr="00606C23" w:rsidRDefault="00A76268" w:rsidP="00BD0AED">
            <w:pPr>
              <w:pStyle w:val="LIP"/>
              <w:jc w:val="left"/>
              <w:rPr>
                <w:b w:val="0"/>
                <w:bCs w:val="0"/>
                <w:sz w:val="16"/>
                <w:szCs w:val="16"/>
              </w:rPr>
            </w:pPr>
            <w:r w:rsidRPr="00606C23">
              <w:rPr>
                <w:b w:val="0"/>
                <w:bCs w:val="0"/>
                <w:sz w:val="16"/>
                <w:szCs w:val="16"/>
              </w:rPr>
              <w:t>TMS-00109 Appendix H</w:t>
            </w:r>
          </w:p>
        </w:tc>
        <w:tc>
          <w:tcPr>
            <w:tcW w:w="4648" w:type="dxa"/>
            <w:vAlign w:val="center"/>
          </w:tcPr>
          <w:p w14:paraId="75681B01" w14:textId="77777777" w:rsidR="00A76268" w:rsidRPr="00606C23" w:rsidRDefault="00A76268" w:rsidP="00BD0AED">
            <w:pPr>
              <w:pStyle w:val="LIP"/>
              <w:jc w:val="left"/>
              <w:rPr>
                <w:b w:val="0"/>
                <w:bCs w:val="0"/>
                <w:sz w:val="16"/>
                <w:szCs w:val="16"/>
              </w:rPr>
            </w:pPr>
            <w:r w:rsidRPr="00606C23">
              <w:rPr>
                <w:b w:val="0"/>
                <w:bCs w:val="0"/>
                <w:sz w:val="16"/>
                <w:szCs w:val="16"/>
              </w:rPr>
              <w:t xml:space="preserve"> Metals in Mainstream Heat-not-Burn Emissions by ICP-MS using ultrapure reagents</w:t>
            </w:r>
          </w:p>
        </w:tc>
      </w:tr>
      <w:tr w:rsidR="00A76268" w:rsidRPr="00606C23" w14:paraId="27448322" w14:textId="77777777" w:rsidTr="00BD0AED">
        <w:trPr>
          <w:trHeight w:val="413"/>
        </w:trPr>
        <w:tc>
          <w:tcPr>
            <w:tcW w:w="2456" w:type="dxa"/>
            <w:vAlign w:val="center"/>
          </w:tcPr>
          <w:p w14:paraId="0FA46B2C" w14:textId="77777777" w:rsidR="00A76268" w:rsidRPr="00606C23" w:rsidRDefault="00A76268" w:rsidP="00BD0AED">
            <w:pPr>
              <w:pStyle w:val="LIP"/>
              <w:jc w:val="left"/>
              <w:rPr>
                <w:b w:val="0"/>
                <w:bCs w:val="0"/>
                <w:sz w:val="16"/>
                <w:szCs w:val="16"/>
              </w:rPr>
            </w:pPr>
            <w:r w:rsidRPr="00606C23">
              <w:rPr>
                <w:b w:val="0"/>
                <w:bCs w:val="0"/>
                <w:sz w:val="16"/>
                <w:szCs w:val="16"/>
              </w:rPr>
              <w:t>Nitric Oxide (NO)</w:t>
            </w:r>
          </w:p>
          <w:p w14:paraId="31B025BE" w14:textId="77777777" w:rsidR="00A76268" w:rsidRPr="00606C23" w:rsidRDefault="00A76268" w:rsidP="00BD0AED">
            <w:pPr>
              <w:pStyle w:val="LIP"/>
              <w:jc w:val="left"/>
              <w:rPr>
                <w:b w:val="0"/>
                <w:bCs w:val="0"/>
                <w:sz w:val="16"/>
                <w:szCs w:val="16"/>
              </w:rPr>
            </w:pPr>
            <w:r w:rsidRPr="00606C23">
              <w:rPr>
                <w:b w:val="0"/>
                <w:bCs w:val="0"/>
                <w:sz w:val="16"/>
                <w:szCs w:val="16"/>
              </w:rPr>
              <w:t>Nitrogen Oxides (NOx)</w:t>
            </w:r>
          </w:p>
        </w:tc>
        <w:tc>
          <w:tcPr>
            <w:tcW w:w="1617" w:type="dxa"/>
            <w:vAlign w:val="center"/>
          </w:tcPr>
          <w:p w14:paraId="4DA4AAB0" w14:textId="77777777" w:rsidR="00A76268" w:rsidRPr="00606C23" w:rsidRDefault="00A76268" w:rsidP="00BD0AED">
            <w:pPr>
              <w:pStyle w:val="LIP"/>
              <w:jc w:val="left"/>
              <w:rPr>
                <w:b w:val="0"/>
                <w:bCs w:val="0"/>
                <w:sz w:val="16"/>
                <w:szCs w:val="16"/>
              </w:rPr>
            </w:pPr>
            <w:r w:rsidRPr="00606C23">
              <w:rPr>
                <w:b w:val="0"/>
                <w:bCs w:val="0"/>
                <w:sz w:val="16"/>
                <w:szCs w:val="16"/>
              </w:rPr>
              <w:t>TMS-00110 Appendix H</w:t>
            </w:r>
          </w:p>
        </w:tc>
        <w:tc>
          <w:tcPr>
            <w:tcW w:w="4648" w:type="dxa"/>
            <w:vAlign w:val="center"/>
          </w:tcPr>
          <w:p w14:paraId="4134F269" w14:textId="77777777" w:rsidR="00A76268" w:rsidRPr="00606C23" w:rsidRDefault="00A76268" w:rsidP="00BD0AED">
            <w:pPr>
              <w:pStyle w:val="LIP"/>
              <w:jc w:val="left"/>
              <w:rPr>
                <w:b w:val="0"/>
                <w:bCs w:val="0"/>
                <w:sz w:val="16"/>
                <w:szCs w:val="16"/>
              </w:rPr>
            </w:pPr>
            <w:r w:rsidRPr="00606C23">
              <w:rPr>
                <w:b w:val="0"/>
                <w:bCs w:val="0"/>
                <w:sz w:val="16"/>
                <w:szCs w:val="16"/>
              </w:rPr>
              <w:t>Nitrogen Oxides in Mainstream Heat-Not-Burn Emissions using a Chemiluminescence Analyzer</w:t>
            </w:r>
          </w:p>
        </w:tc>
      </w:tr>
      <w:tr w:rsidR="00A76268" w:rsidRPr="00606C23" w14:paraId="5C4BB1BA" w14:textId="77777777" w:rsidTr="00BD0AED">
        <w:trPr>
          <w:trHeight w:val="413"/>
        </w:trPr>
        <w:tc>
          <w:tcPr>
            <w:tcW w:w="2456" w:type="dxa"/>
            <w:vAlign w:val="center"/>
          </w:tcPr>
          <w:p w14:paraId="0A6772CA" w14:textId="77777777" w:rsidR="00A76268" w:rsidRPr="00606C23" w:rsidRDefault="00A76268" w:rsidP="00BD0AED">
            <w:pPr>
              <w:pStyle w:val="LIP"/>
              <w:rPr>
                <w:b w:val="0"/>
                <w:bCs w:val="0"/>
                <w:sz w:val="16"/>
                <w:szCs w:val="16"/>
              </w:rPr>
            </w:pPr>
            <w:r w:rsidRPr="00606C23">
              <w:rPr>
                <w:b w:val="0"/>
                <w:bCs w:val="0"/>
                <w:sz w:val="16"/>
                <w:szCs w:val="16"/>
              </w:rPr>
              <w:t xml:space="preserve">Pyridine </w:t>
            </w:r>
          </w:p>
          <w:p w14:paraId="3DAB7524" w14:textId="77777777" w:rsidR="00A76268" w:rsidRPr="00606C23" w:rsidRDefault="00A76268" w:rsidP="00BD0AED">
            <w:pPr>
              <w:pStyle w:val="LIP"/>
              <w:rPr>
                <w:b w:val="0"/>
                <w:bCs w:val="0"/>
                <w:sz w:val="16"/>
                <w:szCs w:val="16"/>
              </w:rPr>
            </w:pPr>
            <w:r w:rsidRPr="00606C23">
              <w:rPr>
                <w:b w:val="0"/>
                <w:bCs w:val="0"/>
                <w:sz w:val="16"/>
                <w:szCs w:val="16"/>
              </w:rPr>
              <w:t xml:space="preserve">Quinoline </w:t>
            </w:r>
          </w:p>
          <w:p w14:paraId="75B9C409" w14:textId="77777777" w:rsidR="00A76268" w:rsidRPr="00606C23" w:rsidRDefault="00A76268" w:rsidP="00BD0AED">
            <w:pPr>
              <w:pStyle w:val="LIP"/>
              <w:rPr>
                <w:b w:val="0"/>
                <w:bCs w:val="0"/>
                <w:sz w:val="16"/>
                <w:szCs w:val="16"/>
              </w:rPr>
            </w:pPr>
            <w:r w:rsidRPr="00606C23">
              <w:rPr>
                <w:b w:val="0"/>
                <w:bCs w:val="0"/>
                <w:sz w:val="16"/>
                <w:szCs w:val="16"/>
              </w:rPr>
              <w:t xml:space="preserve">Styrene </w:t>
            </w:r>
          </w:p>
          <w:p w14:paraId="72A284ED" w14:textId="77777777" w:rsidR="00A76268" w:rsidRPr="00606C23" w:rsidRDefault="00A76268" w:rsidP="00BD0AED">
            <w:pPr>
              <w:pStyle w:val="LIP"/>
              <w:rPr>
                <w:b w:val="0"/>
                <w:bCs w:val="0"/>
                <w:sz w:val="16"/>
                <w:szCs w:val="16"/>
              </w:rPr>
            </w:pPr>
            <w:r w:rsidRPr="00606C23">
              <w:rPr>
                <w:b w:val="0"/>
                <w:bCs w:val="0"/>
                <w:sz w:val="16"/>
                <w:szCs w:val="16"/>
              </w:rPr>
              <w:t xml:space="preserve">Nitrobenzene </w:t>
            </w:r>
          </w:p>
          <w:p w14:paraId="5FD27B72" w14:textId="77777777" w:rsidR="00A76268" w:rsidRPr="00606C23" w:rsidRDefault="00A76268" w:rsidP="00BD0AED">
            <w:pPr>
              <w:pStyle w:val="LIP"/>
              <w:rPr>
                <w:b w:val="0"/>
                <w:bCs w:val="0"/>
                <w:sz w:val="16"/>
                <w:szCs w:val="16"/>
              </w:rPr>
            </w:pPr>
            <w:r w:rsidRPr="00606C23">
              <w:rPr>
                <w:b w:val="0"/>
                <w:bCs w:val="0"/>
                <w:sz w:val="16"/>
                <w:szCs w:val="16"/>
              </w:rPr>
              <w:t xml:space="preserve">Acetamide </w:t>
            </w:r>
          </w:p>
          <w:p w14:paraId="28D6AE4A" w14:textId="77777777" w:rsidR="00A76268" w:rsidRPr="00606C23" w:rsidRDefault="00A76268" w:rsidP="00BD0AED">
            <w:pPr>
              <w:pStyle w:val="LIP"/>
              <w:jc w:val="left"/>
              <w:rPr>
                <w:b w:val="0"/>
                <w:bCs w:val="0"/>
                <w:sz w:val="16"/>
                <w:szCs w:val="16"/>
              </w:rPr>
            </w:pPr>
            <w:r w:rsidRPr="00606C23">
              <w:rPr>
                <w:b w:val="0"/>
                <w:bCs w:val="0"/>
                <w:sz w:val="16"/>
                <w:szCs w:val="16"/>
              </w:rPr>
              <w:t>Acrylamide</w:t>
            </w:r>
          </w:p>
        </w:tc>
        <w:tc>
          <w:tcPr>
            <w:tcW w:w="1617" w:type="dxa"/>
            <w:vAlign w:val="center"/>
          </w:tcPr>
          <w:p w14:paraId="4EE9199C" w14:textId="77777777" w:rsidR="00A76268" w:rsidRPr="00606C23" w:rsidRDefault="00A76268" w:rsidP="00BD0AED">
            <w:pPr>
              <w:pStyle w:val="LIP"/>
              <w:rPr>
                <w:b w:val="0"/>
                <w:bCs w:val="0"/>
                <w:sz w:val="16"/>
                <w:szCs w:val="16"/>
              </w:rPr>
            </w:pPr>
            <w:r w:rsidRPr="00606C23">
              <w:rPr>
                <w:b w:val="0"/>
                <w:bCs w:val="0"/>
                <w:sz w:val="16"/>
                <w:szCs w:val="16"/>
              </w:rPr>
              <w:t>TMS-00112 Appendix G</w:t>
            </w:r>
          </w:p>
          <w:p w14:paraId="5F884F82" w14:textId="77777777" w:rsidR="00A76268" w:rsidRPr="00606C23" w:rsidRDefault="00A76268" w:rsidP="00BD0AED">
            <w:pPr>
              <w:pStyle w:val="LIP"/>
              <w:rPr>
                <w:b w:val="0"/>
                <w:bCs w:val="0"/>
                <w:sz w:val="16"/>
                <w:szCs w:val="16"/>
              </w:rPr>
            </w:pPr>
            <w:r w:rsidRPr="00606C23">
              <w:rPr>
                <w:b w:val="0"/>
                <w:bCs w:val="0"/>
                <w:sz w:val="16"/>
                <w:szCs w:val="16"/>
              </w:rPr>
              <w:t>Or ISO 23923</w:t>
            </w:r>
          </w:p>
        </w:tc>
        <w:tc>
          <w:tcPr>
            <w:tcW w:w="4648" w:type="dxa"/>
            <w:vAlign w:val="center"/>
          </w:tcPr>
          <w:p w14:paraId="0B5F2644" w14:textId="77777777" w:rsidR="00A76268" w:rsidRPr="00606C23" w:rsidRDefault="00A76268" w:rsidP="00BD0AED">
            <w:pPr>
              <w:pStyle w:val="LIP"/>
              <w:jc w:val="left"/>
              <w:rPr>
                <w:b w:val="0"/>
                <w:bCs w:val="0"/>
                <w:sz w:val="16"/>
                <w:szCs w:val="16"/>
              </w:rPr>
            </w:pPr>
            <w:r w:rsidRPr="00606C23">
              <w:rPr>
                <w:b w:val="0"/>
                <w:bCs w:val="0"/>
                <w:sz w:val="16"/>
                <w:szCs w:val="16"/>
              </w:rPr>
              <w:t>Semi-Volatile Compounds in Mainstream Heat-Not-Burn Emissions by GC-MS (SIM)</w:t>
            </w:r>
          </w:p>
        </w:tc>
      </w:tr>
      <w:tr w:rsidR="00A76268" w:rsidRPr="00606C23" w14:paraId="7392A93B" w14:textId="77777777" w:rsidTr="00BD0AED">
        <w:tc>
          <w:tcPr>
            <w:tcW w:w="2456" w:type="dxa"/>
            <w:vAlign w:val="center"/>
          </w:tcPr>
          <w:p w14:paraId="707AEDA5" w14:textId="77777777" w:rsidR="00A76268" w:rsidRPr="00606C23" w:rsidRDefault="00A76268" w:rsidP="00BD0AED">
            <w:pPr>
              <w:pStyle w:val="LIP"/>
              <w:jc w:val="left"/>
              <w:rPr>
                <w:b w:val="0"/>
                <w:bCs w:val="0"/>
                <w:sz w:val="16"/>
                <w:szCs w:val="16"/>
              </w:rPr>
            </w:pPr>
            <w:r w:rsidRPr="00606C23">
              <w:rPr>
                <w:b w:val="0"/>
                <w:bCs w:val="0"/>
                <w:sz w:val="16"/>
                <w:szCs w:val="16"/>
              </w:rPr>
              <w:lastRenderedPageBreak/>
              <w:t>Carbon Monoxide (CO)</w:t>
            </w:r>
          </w:p>
          <w:p w14:paraId="01624FDE" w14:textId="56F6B410" w:rsidR="00A76268" w:rsidRPr="00606C23" w:rsidRDefault="00A76268" w:rsidP="00BD0AED">
            <w:pPr>
              <w:pStyle w:val="LIP"/>
              <w:jc w:val="left"/>
              <w:rPr>
                <w:b w:val="0"/>
                <w:bCs w:val="0"/>
                <w:sz w:val="16"/>
                <w:szCs w:val="16"/>
              </w:rPr>
            </w:pPr>
            <w:r w:rsidRPr="00606C23">
              <w:rPr>
                <w:b w:val="0"/>
                <w:bCs w:val="0"/>
                <w:sz w:val="16"/>
                <w:szCs w:val="16"/>
              </w:rPr>
              <w:t>Nicotine-Free Dry Particulate Matter (NFDPM)</w:t>
            </w:r>
          </w:p>
        </w:tc>
        <w:tc>
          <w:tcPr>
            <w:tcW w:w="1617" w:type="dxa"/>
            <w:vAlign w:val="center"/>
          </w:tcPr>
          <w:p w14:paraId="339EA2F5" w14:textId="77777777" w:rsidR="00A76268" w:rsidRPr="00606C23" w:rsidRDefault="00A76268" w:rsidP="00BD0AED">
            <w:pPr>
              <w:pStyle w:val="LIP"/>
              <w:jc w:val="left"/>
              <w:rPr>
                <w:b w:val="0"/>
                <w:bCs w:val="0"/>
                <w:sz w:val="16"/>
                <w:szCs w:val="16"/>
              </w:rPr>
            </w:pPr>
            <w:r w:rsidRPr="00606C23">
              <w:rPr>
                <w:b w:val="0"/>
                <w:bCs w:val="0"/>
                <w:sz w:val="16"/>
                <w:szCs w:val="16"/>
              </w:rPr>
              <w:t>TMS-00115a Appendix E</w:t>
            </w:r>
          </w:p>
          <w:p w14:paraId="67DE6A64" w14:textId="77777777" w:rsidR="00A76268" w:rsidRPr="00606C23" w:rsidRDefault="00A76268" w:rsidP="00BD0AED">
            <w:pPr>
              <w:pStyle w:val="LIP"/>
              <w:jc w:val="left"/>
              <w:rPr>
                <w:b w:val="0"/>
                <w:bCs w:val="0"/>
                <w:sz w:val="16"/>
                <w:szCs w:val="16"/>
              </w:rPr>
            </w:pPr>
            <w:r w:rsidRPr="00606C23">
              <w:rPr>
                <w:b w:val="0"/>
                <w:bCs w:val="0"/>
                <w:sz w:val="16"/>
                <w:szCs w:val="16"/>
              </w:rPr>
              <w:t>Or ISO 22253/ ISO 20779 and ISO 22947</w:t>
            </w:r>
          </w:p>
        </w:tc>
        <w:tc>
          <w:tcPr>
            <w:tcW w:w="4648" w:type="dxa"/>
            <w:vAlign w:val="center"/>
          </w:tcPr>
          <w:p w14:paraId="5AA47E6B" w14:textId="77777777" w:rsidR="00A76268" w:rsidRPr="00606C23" w:rsidRDefault="00A76268" w:rsidP="00BD0AED">
            <w:pPr>
              <w:pStyle w:val="LIP"/>
              <w:rPr>
                <w:b w:val="0"/>
                <w:bCs w:val="0"/>
                <w:sz w:val="16"/>
                <w:szCs w:val="16"/>
              </w:rPr>
            </w:pPr>
            <w:r w:rsidRPr="00606C23">
              <w:rPr>
                <w:b w:val="0"/>
                <w:bCs w:val="0"/>
                <w:sz w:val="16"/>
                <w:szCs w:val="16"/>
              </w:rPr>
              <w:t xml:space="preserve">Nicotine, Carbon Monoxide, Menthol and Humectants in </w:t>
            </w:r>
            <w:proofErr w:type="spellStart"/>
            <w:r w:rsidRPr="00606C23">
              <w:rPr>
                <w:b w:val="0"/>
                <w:bCs w:val="0"/>
                <w:sz w:val="16"/>
                <w:szCs w:val="16"/>
              </w:rPr>
              <w:t>Mainstrean</w:t>
            </w:r>
            <w:proofErr w:type="spellEnd"/>
            <w:r w:rsidRPr="00606C23">
              <w:rPr>
                <w:b w:val="0"/>
                <w:bCs w:val="0"/>
                <w:sz w:val="16"/>
                <w:szCs w:val="16"/>
              </w:rPr>
              <w:t xml:space="preserve"> Heat-Not-Burn Emissions by GC-TCD/FID</w:t>
            </w:r>
          </w:p>
        </w:tc>
      </w:tr>
      <w:tr w:rsidR="00A76268" w:rsidRPr="00606C23" w14:paraId="3288577F" w14:textId="77777777" w:rsidTr="00BD0AED">
        <w:tc>
          <w:tcPr>
            <w:tcW w:w="2456" w:type="dxa"/>
            <w:tcBorders>
              <w:bottom w:val="single" w:sz="4" w:space="0" w:color="auto"/>
            </w:tcBorders>
            <w:vAlign w:val="center"/>
          </w:tcPr>
          <w:p w14:paraId="5C733EE2" w14:textId="77777777" w:rsidR="00A76268" w:rsidRPr="00606C23" w:rsidRDefault="00A76268" w:rsidP="00BD0AED">
            <w:pPr>
              <w:pStyle w:val="LIP"/>
              <w:rPr>
                <w:b w:val="0"/>
                <w:bCs w:val="0"/>
                <w:sz w:val="16"/>
                <w:szCs w:val="16"/>
              </w:rPr>
            </w:pPr>
            <w:r w:rsidRPr="00606C23">
              <w:rPr>
                <w:b w:val="0"/>
                <w:bCs w:val="0"/>
                <w:sz w:val="16"/>
                <w:szCs w:val="16"/>
              </w:rPr>
              <w:t xml:space="preserve">Pyrene </w:t>
            </w:r>
          </w:p>
          <w:p w14:paraId="4C404715" w14:textId="77777777" w:rsidR="00A76268" w:rsidRPr="00606C23" w:rsidRDefault="00A76268" w:rsidP="00BD0AED">
            <w:pPr>
              <w:pStyle w:val="LIP"/>
              <w:rPr>
                <w:b w:val="0"/>
                <w:bCs w:val="0"/>
                <w:sz w:val="16"/>
                <w:szCs w:val="16"/>
              </w:rPr>
            </w:pPr>
            <w:r w:rsidRPr="00606C23">
              <w:rPr>
                <w:b w:val="0"/>
                <w:bCs w:val="0"/>
                <w:sz w:val="16"/>
                <w:szCs w:val="16"/>
              </w:rPr>
              <w:t xml:space="preserve">Benzo(a)anthracene </w:t>
            </w:r>
          </w:p>
          <w:p w14:paraId="58F3C872" w14:textId="77777777" w:rsidR="00A76268" w:rsidRPr="00606C23" w:rsidRDefault="00A76268" w:rsidP="00BD0AED">
            <w:pPr>
              <w:pStyle w:val="LIP"/>
              <w:rPr>
                <w:b w:val="0"/>
                <w:bCs w:val="0"/>
                <w:sz w:val="16"/>
                <w:szCs w:val="16"/>
              </w:rPr>
            </w:pPr>
            <w:r w:rsidRPr="00606C23">
              <w:rPr>
                <w:b w:val="0"/>
                <w:bCs w:val="0"/>
                <w:sz w:val="16"/>
                <w:szCs w:val="16"/>
              </w:rPr>
              <w:t xml:space="preserve">Benzo(a)pyrene </w:t>
            </w:r>
          </w:p>
          <w:p w14:paraId="1B5D92C3" w14:textId="77777777" w:rsidR="00A76268" w:rsidRPr="00606C23" w:rsidRDefault="00A76268" w:rsidP="00BD0AED">
            <w:pPr>
              <w:pStyle w:val="LIP"/>
              <w:jc w:val="left"/>
              <w:rPr>
                <w:b w:val="0"/>
                <w:bCs w:val="0"/>
                <w:sz w:val="16"/>
                <w:szCs w:val="16"/>
              </w:rPr>
            </w:pPr>
            <w:r w:rsidRPr="00606C23">
              <w:rPr>
                <w:b w:val="0"/>
                <w:bCs w:val="0"/>
                <w:sz w:val="16"/>
                <w:szCs w:val="16"/>
              </w:rPr>
              <w:t>Dibenz(</w:t>
            </w:r>
            <w:proofErr w:type="spellStart"/>
            <w:proofErr w:type="gramStart"/>
            <w:r w:rsidRPr="00606C23">
              <w:rPr>
                <w:b w:val="0"/>
                <w:bCs w:val="0"/>
                <w:sz w:val="16"/>
                <w:szCs w:val="16"/>
              </w:rPr>
              <w:t>a,h</w:t>
            </w:r>
            <w:proofErr w:type="spellEnd"/>
            <w:proofErr w:type="gramEnd"/>
            <w:r w:rsidRPr="00606C23">
              <w:rPr>
                <w:b w:val="0"/>
                <w:bCs w:val="0"/>
                <w:sz w:val="16"/>
                <w:szCs w:val="16"/>
              </w:rPr>
              <w:t>)anthracene</w:t>
            </w:r>
          </w:p>
        </w:tc>
        <w:tc>
          <w:tcPr>
            <w:tcW w:w="1617" w:type="dxa"/>
            <w:tcBorders>
              <w:bottom w:val="single" w:sz="4" w:space="0" w:color="auto"/>
            </w:tcBorders>
            <w:vAlign w:val="center"/>
          </w:tcPr>
          <w:p w14:paraId="6FD3F20B" w14:textId="77777777" w:rsidR="00A76268" w:rsidRPr="00606C23" w:rsidRDefault="00A76268" w:rsidP="00BD0AED">
            <w:pPr>
              <w:pStyle w:val="LIP"/>
              <w:jc w:val="left"/>
              <w:rPr>
                <w:b w:val="0"/>
                <w:bCs w:val="0"/>
                <w:sz w:val="16"/>
                <w:szCs w:val="16"/>
              </w:rPr>
            </w:pPr>
            <w:r w:rsidRPr="00606C23">
              <w:rPr>
                <w:b w:val="0"/>
                <w:bCs w:val="0"/>
                <w:sz w:val="16"/>
                <w:szCs w:val="16"/>
              </w:rPr>
              <w:t>TMS-00120 Appendix H</w:t>
            </w:r>
          </w:p>
          <w:p w14:paraId="30F97A78" w14:textId="77777777" w:rsidR="00A76268" w:rsidRPr="00606C23" w:rsidRDefault="00A76268" w:rsidP="00BD0AED">
            <w:pPr>
              <w:pStyle w:val="LIP"/>
              <w:jc w:val="left"/>
              <w:rPr>
                <w:b w:val="0"/>
                <w:bCs w:val="0"/>
                <w:sz w:val="16"/>
                <w:szCs w:val="16"/>
              </w:rPr>
            </w:pPr>
            <w:r w:rsidRPr="00606C23">
              <w:rPr>
                <w:b w:val="0"/>
                <w:bCs w:val="0"/>
                <w:sz w:val="16"/>
                <w:szCs w:val="16"/>
              </w:rPr>
              <w:t>Or ISO 23906-1</w:t>
            </w:r>
          </w:p>
        </w:tc>
        <w:tc>
          <w:tcPr>
            <w:tcW w:w="4648" w:type="dxa"/>
            <w:tcBorders>
              <w:bottom w:val="single" w:sz="4" w:space="0" w:color="auto"/>
            </w:tcBorders>
            <w:vAlign w:val="center"/>
          </w:tcPr>
          <w:p w14:paraId="6DDC2BC7" w14:textId="77777777" w:rsidR="00A76268" w:rsidRPr="00606C23" w:rsidRDefault="00A76268" w:rsidP="00BD0AED">
            <w:pPr>
              <w:pStyle w:val="LIP"/>
              <w:rPr>
                <w:b w:val="0"/>
                <w:bCs w:val="0"/>
                <w:sz w:val="16"/>
                <w:szCs w:val="16"/>
              </w:rPr>
            </w:pPr>
            <w:r w:rsidRPr="00606C23">
              <w:rPr>
                <w:b w:val="0"/>
                <w:bCs w:val="0"/>
                <w:sz w:val="16"/>
                <w:szCs w:val="16"/>
              </w:rPr>
              <w:t>Polynuclear Aromatic Hydrocarbons in Mainstream Heat-Not-Burn Emissions by GC-MS (SIM)</w:t>
            </w:r>
          </w:p>
        </w:tc>
      </w:tr>
      <w:tr w:rsidR="00A76268" w:rsidRPr="00606C23" w14:paraId="11E700DE" w14:textId="77777777" w:rsidTr="00BD0AED">
        <w:tc>
          <w:tcPr>
            <w:tcW w:w="2456" w:type="dxa"/>
            <w:tcBorders>
              <w:bottom w:val="single" w:sz="4" w:space="0" w:color="auto"/>
            </w:tcBorders>
            <w:vAlign w:val="center"/>
          </w:tcPr>
          <w:p w14:paraId="339173B0" w14:textId="77777777" w:rsidR="00A76268" w:rsidRPr="00606C23" w:rsidRDefault="00A76268" w:rsidP="00BD0AED">
            <w:pPr>
              <w:pStyle w:val="LIP"/>
              <w:rPr>
                <w:b w:val="0"/>
                <w:bCs w:val="0"/>
                <w:sz w:val="16"/>
                <w:szCs w:val="16"/>
              </w:rPr>
            </w:pPr>
            <w:r w:rsidRPr="00606C23">
              <w:rPr>
                <w:b w:val="0"/>
                <w:bCs w:val="0"/>
                <w:sz w:val="16"/>
                <w:szCs w:val="16"/>
              </w:rPr>
              <w:t xml:space="preserve">1,3-butadiene </w:t>
            </w:r>
          </w:p>
          <w:p w14:paraId="6E0FE487" w14:textId="77777777" w:rsidR="00A76268" w:rsidRPr="00606C23" w:rsidRDefault="00A76268" w:rsidP="00BD0AED">
            <w:pPr>
              <w:pStyle w:val="LIP"/>
              <w:rPr>
                <w:b w:val="0"/>
                <w:bCs w:val="0"/>
                <w:sz w:val="16"/>
                <w:szCs w:val="16"/>
              </w:rPr>
            </w:pPr>
            <w:r w:rsidRPr="00606C23">
              <w:rPr>
                <w:b w:val="0"/>
                <w:bCs w:val="0"/>
                <w:sz w:val="16"/>
                <w:szCs w:val="16"/>
              </w:rPr>
              <w:t xml:space="preserve">Isoprene </w:t>
            </w:r>
          </w:p>
          <w:p w14:paraId="72BEF4B8" w14:textId="77777777" w:rsidR="00A76268" w:rsidRPr="00606C23" w:rsidRDefault="00A76268" w:rsidP="00BD0AED">
            <w:pPr>
              <w:pStyle w:val="LIP"/>
              <w:rPr>
                <w:b w:val="0"/>
                <w:bCs w:val="0"/>
                <w:sz w:val="16"/>
                <w:szCs w:val="16"/>
              </w:rPr>
            </w:pPr>
            <w:r w:rsidRPr="00606C23">
              <w:rPr>
                <w:b w:val="0"/>
                <w:bCs w:val="0"/>
                <w:sz w:val="16"/>
                <w:szCs w:val="16"/>
              </w:rPr>
              <w:t xml:space="preserve">Acrylonitrile </w:t>
            </w:r>
          </w:p>
          <w:p w14:paraId="22BF236B" w14:textId="77777777" w:rsidR="00A76268" w:rsidRPr="00606C23" w:rsidRDefault="00A76268" w:rsidP="00BD0AED">
            <w:pPr>
              <w:pStyle w:val="LIP"/>
              <w:rPr>
                <w:b w:val="0"/>
                <w:bCs w:val="0"/>
                <w:sz w:val="16"/>
                <w:szCs w:val="16"/>
              </w:rPr>
            </w:pPr>
            <w:r w:rsidRPr="00606C23">
              <w:rPr>
                <w:b w:val="0"/>
                <w:bCs w:val="0"/>
                <w:sz w:val="16"/>
                <w:szCs w:val="16"/>
              </w:rPr>
              <w:t xml:space="preserve">Benzene </w:t>
            </w:r>
          </w:p>
          <w:p w14:paraId="19BE7AFE" w14:textId="77777777" w:rsidR="00A76268" w:rsidRPr="00606C23" w:rsidRDefault="00A76268" w:rsidP="00BD0AED">
            <w:pPr>
              <w:pStyle w:val="LIP"/>
              <w:rPr>
                <w:b w:val="0"/>
                <w:bCs w:val="0"/>
                <w:sz w:val="16"/>
                <w:szCs w:val="16"/>
              </w:rPr>
            </w:pPr>
            <w:r w:rsidRPr="00606C23">
              <w:rPr>
                <w:b w:val="0"/>
                <w:bCs w:val="0"/>
                <w:sz w:val="16"/>
                <w:szCs w:val="16"/>
              </w:rPr>
              <w:t xml:space="preserve">Toluene </w:t>
            </w:r>
          </w:p>
          <w:p w14:paraId="3B8121D0" w14:textId="77777777" w:rsidR="00A76268" w:rsidRPr="00606C23" w:rsidRDefault="00A76268" w:rsidP="00BD0AED">
            <w:pPr>
              <w:pStyle w:val="LIP"/>
              <w:rPr>
                <w:b w:val="0"/>
                <w:bCs w:val="0"/>
                <w:sz w:val="16"/>
                <w:szCs w:val="16"/>
              </w:rPr>
            </w:pPr>
            <w:r w:rsidRPr="00606C23">
              <w:rPr>
                <w:b w:val="0"/>
                <w:bCs w:val="0"/>
                <w:sz w:val="16"/>
                <w:szCs w:val="16"/>
              </w:rPr>
              <w:t xml:space="preserve">Ethylene Oxide </w:t>
            </w:r>
          </w:p>
          <w:p w14:paraId="63FB0399" w14:textId="77777777" w:rsidR="00A76268" w:rsidRPr="00606C23" w:rsidRDefault="00A76268" w:rsidP="00BD0AED">
            <w:pPr>
              <w:pStyle w:val="LIP"/>
              <w:rPr>
                <w:b w:val="0"/>
                <w:bCs w:val="0"/>
                <w:sz w:val="16"/>
                <w:szCs w:val="16"/>
              </w:rPr>
            </w:pPr>
            <w:r w:rsidRPr="00606C23">
              <w:rPr>
                <w:b w:val="0"/>
                <w:bCs w:val="0"/>
                <w:sz w:val="16"/>
                <w:szCs w:val="16"/>
              </w:rPr>
              <w:t xml:space="preserve">Vinyl Chloride </w:t>
            </w:r>
          </w:p>
          <w:p w14:paraId="2FC5F906" w14:textId="77777777" w:rsidR="00A76268" w:rsidRPr="00606C23" w:rsidRDefault="00A76268" w:rsidP="00BD0AED">
            <w:pPr>
              <w:pStyle w:val="LIP"/>
              <w:rPr>
                <w:b w:val="0"/>
                <w:bCs w:val="0"/>
                <w:sz w:val="16"/>
                <w:szCs w:val="16"/>
              </w:rPr>
            </w:pPr>
            <w:r w:rsidRPr="00606C23">
              <w:rPr>
                <w:b w:val="0"/>
                <w:bCs w:val="0"/>
                <w:sz w:val="16"/>
                <w:szCs w:val="16"/>
              </w:rPr>
              <w:t>Propylene Oxide</w:t>
            </w:r>
          </w:p>
        </w:tc>
        <w:tc>
          <w:tcPr>
            <w:tcW w:w="1617" w:type="dxa"/>
            <w:tcBorders>
              <w:bottom w:val="single" w:sz="4" w:space="0" w:color="auto"/>
            </w:tcBorders>
            <w:vAlign w:val="center"/>
          </w:tcPr>
          <w:p w14:paraId="58EF18FF" w14:textId="77777777" w:rsidR="00A76268" w:rsidRPr="00606C23" w:rsidRDefault="00A76268" w:rsidP="00BD0AED">
            <w:pPr>
              <w:pStyle w:val="LIP"/>
              <w:jc w:val="left"/>
              <w:rPr>
                <w:b w:val="0"/>
                <w:bCs w:val="0"/>
                <w:sz w:val="16"/>
                <w:szCs w:val="16"/>
              </w:rPr>
            </w:pPr>
            <w:r w:rsidRPr="00606C23">
              <w:rPr>
                <w:b w:val="0"/>
                <w:bCs w:val="0"/>
                <w:sz w:val="16"/>
                <w:szCs w:val="16"/>
              </w:rPr>
              <w:t>TMS-00124 Appendix G</w:t>
            </w:r>
          </w:p>
          <w:p w14:paraId="679EC2DB" w14:textId="77777777" w:rsidR="00A76268" w:rsidRPr="00606C23" w:rsidRDefault="00A76268" w:rsidP="00BD0AED">
            <w:pPr>
              <w:pStyle w:val="LIP"/>
              <w:jc w:val="left"/>
              <w:rPr>
                <w:b w:val="0"/>
                <w:bCs w:val="0"/>
                <w:sz w:val="16"/>
                <w:szCs w:val="16"/>
              </w:rPr>
            </w:pPr>
            <w:r w:rsidRPr="00606C23">
              <w:rPr>
                <w:b w:val="0"/>
                <w:bCs w:val="0"/>
                <w:sz w:val="16"/>
                <w:szCs w:val="16"/>
              </w:rPr>
              <w:t>Or ISO 23923</w:t>
            </w:r>
          </w:p>
        </w:tc>
        <w:tc>
          <w:tcPr>
            <w:tcW w:w="4648" w:type="dxa"/>
            <w:tcBorders>
              <w:bottom w:val="single" w:sz="4" w:space="0" w:color="auto"/>
            </w:tcBorders>
            <w:vAlign w:val="center"/>
          </w:tcPr>
          <w:p w14:paraId="50A62BB1" w14:textId="77777777" w:rsidR="00A76268" w:rsidRPr="00606C23" w:rsidRDefault="00A76268" w:rsidP="00BD0AED">
            <w:pPr>
              <w:pStyle w:val="LIP"/>
              <w:rPr>
                <w:b w:val="0"/>
                <w:bCs w:val="0"/>
                <w:sz w:val="16"/>
                <w:szCs w:val="16"/>
              </w:rPr>
            </w:pPr>
            <w:r w:rsidRPr="00606C23">
              <w:rPr>
                <w:b w:val="0"/>
                <w:bCs w:val="0"/>
                <w:sz w:val="16"/>
                <w:szCs w:val="16"/>
              </w:rPr>
              <w:t xml:space="preserve"> Volatile Compounds in Mainstream Heat-Not-Burn Emissions by GC-MS (SIM)</w:t>
            </w:r>
          </w:p>
        </w:tc>
      </w:tr>
      <w:tr w:rsidR="00A76268" w:rsidRPr="00606C23" w14:paraId="2EF356ED" w14:textId="77777777" w:rsidTr="00BD0AED">
        <w:tc>
          <w:tcPr>
            <w:tcW w:w="2456" w:type="dxa"/>
            <w:tcBorders>
              <w:bottom w:val="single" w:sz="4" w:space="0" w:color="auto"/>
            </w:tcBorders>
            <w:vAlign w:val="center"/>
          </w:tcPr>
          <w:p w14:paraId="6618F6C6" w14:textId="77777777" w:rsidR="00A76268" w:rsidRPr="00606C23" w:rsidRDefault="00A76268" w:rsidP="00BD0AED">
            <w:pPr>
              <w:pStyle w:val="LIP"/>
              <w:rPr>
                <w:b w:val="0"/>
                <w:bCs w:val="0"/>
                <w:sz w:val="16"/>
                <w:szCs w:val="16"/>
              </w:rPr>
            </w:pPr>
            <w:r w:rsidRPr="00606C23">
              <w:rPr>
                <w:b w:val="0"/>
                <w:bCs w:val="0"/>
                <w:sz w:val="16"/>
                <w:szCs w:val="16"/>
              </w:rPr>
              <w:t>1-aminonaphthalene</w:t>
            </w:r>
          </w:p>
          <w:p w14:paraId="66BFF79F" w14:textId="77777777" w:rsidR="00A76268" w:rsidRPr="00606C23" w:rsidRDefault="00A76268" w:rsidP="00BD0AED">
            <w:pPr>
              <w:pStyle w:val="LIP"/>
              <w:rPr>
                <w:b w:val="0"/>
                <w:bCs w:val="0"/>
                <w:sz w:val="16"/>
                <w:szCs w:val="16"/>
              </w:rPr>
            </w:pPr>
            <w:r w:rsidRPr="00606C23">
              <w:rPr>
                <w:b w:val="0"/>
                <w:bCs w:val="0"/>
                <w:sz w:val="16"/>
                <w:szCs w:val="16"/>
              </w:rPr>
              <w:t>2-aminonaphthalene</w:t>
            </w:r>
          </w:p>
          <w:p w14:paraId="6D8B8BF7" w14:textId="77777777" w:rsidR="00A76268" w:rsidRPr="00606C23" w:rsidRDefault="00A76268" w:rsidP="00BD0AED">
            <w:pPr>
              <w:pStyle w:val="LIP"/>
              <w:rPr>
                <w:b w:val="0"/>
                <w:bCs w:val="0"/>
                <w:sz w:val="16"/>
                <w:szCs w:val="16"/>
              </w:rPr>
            </w:pPr>
            <w:r w:rsidRPr="00606C23">
              <w:rPr>
                <w:b w:val="0"/>
                <w:bCs w:val="0"/>
                <w:sz w:val="16"/>
                <w:szCs w:val="16"/>
              </w:rPr>
              <w:t>3-aminobiphenyl</w:t>
            </w:r>
          </w:p>
          <w:p w14:paraId="1D857094" w14:textId="77777777" w:rsidR="00A76268" w:rsidRPr="00606C23" w:rsidRDefault="00A76268" w:rsidP="00BD0AED">
            <w:pPr>
              <w:pStyle w:val="LIP"/>
              <w:rPr>
                <w:b w:val="0"/>
                <w:bCs w:val="0"/>
                <w:sz w:val="16"/>
                <w:szCs w:val="16"/>
              </w:rPr>
            </w:pPr>
            <w:r w:rsidRPr="00606C23">
              <w:rPr>
                <w:b w:val="0"/>
                <w:bCs w:val="0"/>
                <w:sz w:val="16"/>
                <w:szCs w:val="16"/>
              </w:rPr>
              <w:t>4-aminobiphenyl</w:t>
            </w:r>
          </w:p>
          <w:p w14:paraId="233C9C55" w14:textId="77777777" w:rsidR="00A76268" w:rsidRPr="00606C23" w:rsidRDefault="00A76268" w:rsidP="00BD0AED">
            <w:pPr>
              <w:pStyle w:val="LIP"/>
              <w:rPr>
                <w:b w:val="0"/>
                <w:bCs w:val="0"/>
                <w:sz w:val="16"/>
                <w:szCs w:val="16"/>
              </w:rPr>
            </w:pPr>
            <w:r w:rsidRPr="00606C23">
              <w:rPr>
                <w:b w:val="0"/>
                <w:bCs w:val="0"/>
                <w:sz w:val="16"/>
                <w:szCs w:val="16"/>
              </w:rPr>
              <w:t>o-toluidine</w:t>
            </w:r>
          </w:p>
        </w:tc>
        <w:tc>
          <w:tcPr>
            <w:tcW w:w="1617" w:type="dxa"/>
            <w:tcBorders>
              <w:bottom w:val="single" w:sz="4" w:space="0" w:color="auto"/>
            </w:tcBorders>
            <w:vAlign w:val="center"/>
          </w:tcPr>
          <w:p w14:paraId="6746360E" w14:textId="77777777" w:rsidR="00A76268" w:rsidRPr="00606C23" w:rsidRDefault="00A76268" w:rsidP="00BD0AED">
            <w:pPr>
              <w:pStyle w:val="LIP"/>
              <w:jc w:val="left"/>
              <w:rPr>
                <w:b w:val="0"/>
                <w:bCs w:val="0"/>
                <w:sz w:val="16"/>
                <w:szCs w:val="16"/>
              </w:rPr>
            </w:pPr>
            <w:r w:rsidRPr="00606C23">
              <w:rPr>
                <w:b w:val="0"/>
                <w:bCs w:val="0"/>
                <w:sz w:val="16"/>
                <w:szCs w:val="16"/>
              </w:rPr>
              <w:t>TMS-00128 Appendix G</w:t>
            </w:r>
          </w:p>
          <w:p w14:paraId="0B949460" w14:textId="77777777" w:rsidR="00A76268" w:rsidRPr="00606C23" w:rsidRDefault="00A76268" w:rsidP="00BD0AED">
            <w:pPr>
              <w:pStyle w:val="LIP"/>
              <w:jc w:val="left"/>
              <w:rPr>
                <w:b w:val="0"/>
                <w:bCs w:val="0"/>
                <w:sz w:val="16"/>
                <w:szCs w:val="16"/>
              </w:rPr>
            </w:pPr>
            <w:r w:rsidRPr="00606C23">
              <w:rPr>
                <w:b w:val="0"/>
                <w:bCs w:val="0"/>
                <w:sz w:val="16"/>
                <w:szCs w:val="16"/>
              </w:rPr>
              <w:t>Or T-102</w:t>
            </w:r>
          </w:p>
        </w:tc>
        <w:tc>
          <w:tcPr>
            <w:tcW w:w="4648" w:type="dxa"/>
            <w:tcBorders>
              <w:bottom w:val="single" w:sz="4" w:space="0" w:color="auto"/>
            </w:tcBorders>
            <w:vAlign w:val="center"/>
          </w:tcPr>
          <w:p w14:paraId="5E0CDFD2" w14:textId="77777777" w:rsidR="00A76268" w:rsidRPr="00606C23" w:rsidRDefault="00A76268" w:rsidP="00BD0AED">
            <w:pPr>
              <w:pStyle w:val="LIP"/>
              <w:rPr>
                <w:b w:val="0"/>
                <w:bCs w:val="0"/>
                <w:sz w:val="16"/>
                <w:szCs w:val="16"/>
              </w:rPr>
            </w:pPr>
            <w:r w:rsidRPr="00606C23">
              <w:rPr>
                <w:b w:val="0"/>
                <w:bCs w:val="0"/>
                <w:sz w:val="16"/>
                <w:szCs w:val="16"/>
              </w:rPr>
              <w:t>Aromatic Amines in Mainstream Heat-Not-Burn Emissions by GC-MS (NCI)</w:t>
            </w:r>
          </w:p>
        </w:tc>
      </w:tr>
      <w:tr w:rsidR="00A76268" w:rsidRPr="00606C23" w14:paraId="2515B154" w14:textId="77777777" w:rsidTr="00BD0AED">
        <w:tc>
          <w:tcPr>
            <w:tcW w:w="2456" w:type="dxa"/>
            <w:tcBorders>
              <w:bottom w:val="single" w:sz="4" w:space="0" w:color="auto"/>
            </w:tcBorders>
            <w:vAlign w:val="center"/>
          </w:tcPr>
          <w:p w14:paraId="485AA18E" w14:textId="77777777" w:rsidR="00A76268" w:rsidRPr="00606C23" w:rsidRDefault="00A76268" w:rsidP="00BD0AED">
            <w:pPr>
              <w:pStyle w:val="LIP"/>
              <w:rPr>
                <w:b w:val="0"/>
                <w:bCs w:val="0"/>
                <w:sz w:val="16"/>
                <w:szCs w:val="16"/>
                <w:lang w:val="nl-NL"/>
              </w:rPr>
            </w:pPr>
            <w:r w:rsidRPr="00606C23">
              <w:rPr>
                <w:b w:val="0"/>
                <w:bCs w:val="0"/>
                <w:sz w:val="16"/>
                <w:szCs w:val="16"/>
                <w:lang w:val="nl-NL"/>
              </w:rPr>
              <w:t>N-nitrosonornicotine (NNN)</w:t>
            </w:r>
          </w:p>
          <w:p w14:paraId="57F4AE29" w14:textId="77777777" w:rsidR="00A76268" w:rsidRPr="00606C23" w:rsidRDefault="00A76268" w:rsidP="00BD0AED">
            <w:pPr>
              <w:pStyle w:val="LIP"/>
              <w:rPr>
                <w:b w:val="0"/>
                <w:bCs w:val="0"/>
                <w:sz w:val="16"/>
                <w:szCs w:val="16"/>
                <w:lang w:val="nl-NL"/>
              </w:rPr>
            </w:pPr>
            <w:r w:rsidRPr="00606C23">
              <w:rPr>
                <w:b w:val="0"/>
                <w:bCs w:val="0"/>
                <w:sz w:val="16"/>
                <w:szCs w:val="16"/>
                <w:lang w:val="nl-NL"/>
              </w:rPr>
              <w:t>4-(N-nitrosomethylamino)-1-(3-pyridyl)-1-butanone (NNK)</w:t>
            </w:r>
          </w:p>
          <w:p w14:paraId="60CA321C" w14:textId="77777777" w:rsidR="00A76268" w:rsidRPr="00606C23" w:rsidRDefault="00A76268" w:rsidP="00BD0AED">
            <w:pPr>
              <w:pStyle w:val="LIP"/>
              <w:rPr>
                <w:b w:val="0"/>
                <w:bCs w:val="0"/>
                <w:sz w:val="16"/>
                <w:szCs w:val="16"/>
                <w:lang w:val="nl-NL"/>
              </w:rPr>
            </w:pPr>
            <w:r w:rsidRPr="00606C23">
              <w:rPr>
                <w:b w:val="0"/>
                <w:bCs w:val="0"/>
                <w:sz w:val="16"/>
                <w:szCs w:val="16"/>
                <w:lang w:val="nl-NL"/>
              </w:rPr>
              <w:t>N-nitrosoanatabine (NAT)</w:t>
            </w:r>
          </w:p>
          <w:p w14:paraId="47F1467F" w14:textId="77777777" w:rsidR="00A76268" w:rsidRPr="00606C23" w:rsidRDefault="00A76268" w:rsidP="00BD0AED">
            <w:pPr>
              <w:pStyle w:val="LIP"/>
              <w:rPr>
                <w:b w:val="0"/>
                <w:bCs w:val="0"/>
                <w:sz w:val="16"/>
                <w:szCs w:val="16"/>
              </w:rPr>
            </w:pPr>
            <w:r w:rsidRPr="00606C23">
              <w:rPr>
                <w:b w:val="0"/>
                <w:bCs w:val="0"/>
                <w:sz w:val="16"/>
                <w:szCs w:val="16"/>
              </w:rPr>
              <w:t>N-</w:t>
            </w:r>
            <w:proofErr w:type="spellStart"/>
            <w:r w:rsidRPr="00606C23">
              <w:rPr>
                <w:b w:val="0"/>
                <w:bCs w:val="0"/>
                <w:sz w:val="16"/>
                <w:szCs w:val="16"/>
              </w:rPr>
              <w:t>nitrosoanabasine</w:t>
            </w:r>
            <w:proofErr w:type="spellEnd"/>
            <w:r w:rsidRPr="00606C23">
              <w:rPr>
                <w:b w:val="0"/>
                <w:bCs w:val="0"/>
                <w:sz w:val="16"/>
                <w:szCs w:val="16"/>
              </w:rPr>
              <w:t xml:space="preserve"> (NAB)</w:t>
            </w:r>
          </w:p>
        </w:tc>
        <w:tc>
          <w:tcPr>
            <w:tcW w:w="1617" w:type="dxa"/>
            <w:tcBorders>
              <w:bottom w:val="single" w:sz="4" w:space="0" w:color="auto"/>
            </w:tcBorders>
            <w:vAlign w:val="center"/>
          </w:tcPr>
          <w:p w14:paraId="0E2A4650" w14:textId="77777777" w:rsidR="00A76268" w:rsidRPr="00606C23" w:rsidRDefault="00A76268" w:rsidP="00BD0AED">
            <w:pPr>
              <w:pStyle w:val="LIP"/>
              <w:jc w:val="left"/>
              <w:rPr>
                <w:b w:val="0"/>
                <w:bCs w:val="0"/>
                <w:sz w:val="16"/>
                <w:szCs w:val="16"/>
              </w:rPr>
            </w:pPr>
            <w:r w:rsidRPr="00606C23">
              <w:rPr>
                <w:b w:val="0"/>
                <w:bCs w:val="0"/>
                <w:sz w:val="16"/>
                <w:szCs w:val="16"/>
              </w:rPr>
              <w:t xml:space="preserve">TMS-00135 </w:t>
            </w:r>
          </w:p>
          <w:p w14:paraId="06D82C2E" w14:textId="77777777" w:rsidR="00A76268" w:rsidRPr="00606C23" w:rsidRDefault="00A76268" w:rsidP="00BD0AED">
            <w:pPr>
              <w:pStyle w:val="LIP"/>
              <w:jc w:val="left"/>
              <w:rPr>
                <w:b w:val="0"/>
                <w:bCs w:val="0"/>
                <w:sz w:val="16"/>
                <w:szCs w:val="16"/>
              </w:rPr>
            </w:pPr>
            <w:r w:rsidRPr="00606C23">
              <w:rPr>
                <w:b w:val="0"/>
                <w:bCs w:val="0"/>
                <w:sz w:val="16"/>
                <w:szCs w:val="16"/>
              </w:rPr>
              <w:t>or ISO 23921</w:t>
            </w:r>
          </w:p>
        </w:tc>
        <w:tc>
          <w:tcPr>
            <w:tcW w:w="4648" w:type="dxa"/>
            <w:tcBorders>
              <w:bottom w:val="single" w:sz="4" w:space="0" w:color="auto"/>
            </w:tcBorders>
            <w:vAlign w:val="center"/>
          </w:tcPr>
          <w:p w14:paraId="2E238E45" w14:textId="77777777" w:rsidR="00A76268" w:rsidRPr="00606C23" w:rsidRDefault="00A76268" w:rsidP="00BD0AED">
            <w:pPr>
              <w:pStyle w:val="LIP"/>
              <w:rPr>
                <w:b w:val="0"/>
                <w:bCs w:val="0"/>
                <w:sz w:val="16"/>
                <w:szCs w:val="16"/>
              </w:rPr>
            </w:pPr>
            <w:r w:rsidRPr="00606C23">
              <w:rPr>
                <w:b w:val="0"/>
                <w:bCs w:val="0"/>
                <w:sz w:val="16"/>
                <w:szCs w:val="16"/>
              </w:rPr>
              <w:t>Tobacco Specific Nitrosamines in Mainstream Heat-Not-Burn Emissions by LC-MS/MS</w:t>
            </w:r>
          </w:p>
        </w:tc>
      </w:tr>
      <w:tr w:rsidR="00A76268" w:rsidRPr="00606C23" w14:paraId="7A0F63F0" w14:textId="77777777" w:rsidTr="00BD0AED">
        <w:tc>
          <w:tcPr>
            <w:tcW w:w="2456" w:type="dxa"/>
            <w:tcBorders>
              <w:bottom w:val="single" w:sz="4" w:space="0" w:color="auto"/>
            </w:tcBorders>
            <w:vAlign w:val="center"/>
          </w:tcPr>
          <w:p w14:paraId="4C40A933" w14:textId="77777777" w:rsidR="00A76268" w:rsidRPr="00606C23" w:rsidRDefault="00A76268" w:rsidP="00BD0AED">
            <w:pPr>
              <w:pStyle w:val="LIP"/>
              <w:rPr>
                <w:b w:val="0"/>
                <w:bCs w:val="0"/>
                <w:sz w:val="16"/>
                <w:szCs w:val="16"/>
              </w:rPr>
            </w:pPr>
            <w:r w:rsidRPr="00606C23">
              <w:rPr>
                <w:b w:val="0"/>
                <w:bCs w:val="0"/>
                <w:sz w:val="16"/>
                <w:szCs w:val="16"/>
              </w:rPr>
              <w:t xml:space="preserve">Hydroquinone </w:t>
            </w:r>
          </w:p>
          <w:p w14:paraId="67A7E084" w14:textId="77777777" w:rsidR="00A76268" w:rsidRPr="00606C23" w:rsidRDefault="00A76268" w:rsidP="00BD0AED">
            <w:pPr>
              <w:pStyle w:val="LIP"/>
              <w:rPr>
                <w:b w:val="0"/>
                <w:bCs w:val="0"/>
                <w:sz w:val="16"/>
                <w:szCs w:val="16"/>
              </w:rPr>
            </w:pPr>
            <w:r w:rsidRPr="00606C23">
              <w:rPr>
                <w:b w:val="0"/>
                <w:bCs w:val="0"/>
                <w:sz w:val="16"/>
                <w:szCs w:val="16"/>
              </w:rPr>
              <w:t xml:space="preserve">Resorcinol </w:t>
            </w:r>
          </w:p>
          <w:p w14:paraId="2E5D23BC" w14:textId="77777777" w:rsidR="00A76268" w:rsidRPr="00606C23" w:rsidRDefault="00A76268" w:rsidP="00BD0AED">
            <w:pPr>
              <w:pStyle w:val="LIP"/>
              <w:rPr>
                <w:b w:val="0"/>
                <w:bCs w:val="0"/>
                <w:sz w:val="16"/>
                <w:szCs w:val="16"/>
              </w:rPr>
            </w:pPr>
            <w:r w:rsidRPr="00606C23">
              <w:rPr>
                <w:b w:val="0"/>
                <w:bCs w:val="0"/>
                <w:sz w:val="16"/>
                <w:szCs w:val="16"/>
              </w:rPr>
              <w:t xml:space="preserve">Catechol </w:t>
            </w:r>
          </w:p>
          <w:p w14:paraId="4630BFD5" w14:textId="77777777" w:rsidR="00A76268" w:rsidRPr="00606C23" w:rsidRDefault="00A76268" w:rsidP="00BD0AED">
            <w:pPr>
              <w:pStyle w:val="LIP"/>
              <w:rPr>
                <w:b w:val="0"/>
                <w:bCs w:val="0"/>
                <w:sz w:val="16"/>
                <w:szCs w:val="16"/>
              </w:rPr>
            </w:pPr>
            <w:r w:rsidRPr="00606C23">
              <w:rPr>
                <w:b w:val="0"/>
                <w:bCs w:val="0"/>
                <w:sz w:val="16"/>
                <w:szCs w:val="16"/>
              </w:rPr>
              <w:t xml:space="preserve">Phenol </w:t>
            </w:r>
          </w:p>
          <w:p w14:paraId="573C34BB" w14:textId="77777777" w:rsidR="00A76268" w:rsidRPr="00606C23" w:rsidRDefault="00A76268" w:rsidP="00BD0AED">
            <w:pPr>
              <w:pStyle w:val="LIP"/>
              <w:rPr>
                <w:b w:val="0"/>
                <w:bCs w:val="0"/>
                <w:sz w:val="16"/>
                <w:szCs w:val="16"/>
              </w:rPr>
            </w:pPr>
            <w:r w:rsidRPr="00606C23">
              <w:rPr>
                <w:b w:val="0"/>
                <w:bCs w:val="0"/>
                <w:sz w:val="16"/>
                <w:szCs w:val="16"/>
              </w:rPr>
              <w:t xml:space="preserve">m-Cresol </w:t>
            </w:r>
          </w:p>
          <w:p w14:paraId="3BBFC86B" w14:textId="77777777" w:rsidR="00A76268" w:rsidRPr="00606C23" w:rsidRDefault="00A76268" w:rsidP="00BD0AED">
            <w:pPr>
              <w:pStyle w:val="LIP"/>
              <w:rPr>
                <w:b w:val="0"/>
                <w:bCs w:val="0"/>
                <w:sz w:val="16"/>
                <w:szCs w:val="16"/>
              </w:rPr>
            </w:pPr>
            <w:r w:rsidRPr="00606C23">
              <w:rPr>
                <w:b w:val="0"/>
                <w:bCs w:val="0"/>
                <w:sz w:val="16"/>
                <w:szCs w:val="16"/>
              </w:rPr>
              <w:t xml:space="preserve">p-Cresol </w:t>
            </w:r>
          </w:p>
          <w:p w14:paraId="47788C95" w14:textId="77777777" w:rsidR="00A76268" w:rsidRPr="00606C23" w:rsidRDefault="00A76268" w:rsidP="00BD0AED">
            <w:pPr>
              <w:pStyle w:val="LIP"/>
              <w:rPr>
                <w:b w:val="0"/>
                <w:bCs w:val="0"/>
                <w:sz w:val="16"/>
                <w:szCs w:val="16"/>
                <w:lang w:val="nl-NL"/>
              </w:rPr>
            </w:pPr>
            <w:r w:rsidRPr="00606C23">
              <w:rPr>
                <w:b w:val="0"/>
                <w:bCs w:val="0"/>
                <w:sz w:val="16"/>
                <w:szCs w:val="16"/>
              </w:rPr>
              <w:t>o-Cresol</w:t>
            </w:r>
          </w:p>
        </w:tc>
        <w:tc>
          <w:tcPr>
            <w:tcW w:w="1617" w:type="dxa"/>
            <w:tcBorders>
              <w:bottom w:val="single" w:sz="4" w:space="0" w:color="auto"/>
            </w:tcBorders>
            <w:vAlign w:val="center"/>
          </w:tcPr>
          <w:p w14:paraId="76B6168E" w14:textId="77777777" w:rsidR="00A76268" w:rsidRPr="00606C23" w:rsidRDefault="00A76268" w:rsidP="00BD0AED">
            <w:pPr>
              <w:pStyle w:val="LIP"/>
              <w:jc w:val="left"/>
              <w:rPr>
                <w:b w:val="0"/>
                <w:bCs w:val="0"/>
                <w:sz w:val="16"/>
                <w:szCs w:val="16"/>
              </w:rPr>
            </w:pPr>
            <w:r w:rsidRPr="00606C23">
              <w:rPr>
                <w:b w:val="0"/>
                <w:bCs w:val="0"/>
                <w:sz w:val="16"/>
                <w:szCs w:val="16"/>
              </w:rPr>
              <w:t>TMS-00139</w:t>
            </w:r>
          </w:p>
          <w:p w14:paraId="428C2B0A" w14:textId="77777777" w:rsidR="00A76268" w:rsidRPr="00606C23" w:rsidRDefault="00A76268" w:rsidP="00BD0AED">
            <w:pPr>
              <w:pStyle w:val="LIP"/>
              <w:jc w:val="left"/>
              <w:rPr>
                <w:b w:val="0"/>
                <w:bCs w:val="0"/>
                <w:sz w:val="16"/>
                <w:szCs w:val="16"/>
              </w:rPr>
            </w:pPr>
            <w:r w:rsidRPr="00606C23">
              <w:rPr>
                <w:b w:val="0"/>
                <w:bCs w:val="0"/>
                <w:sz w:val="16"/>
                <w:szCs w:val="16"/>
              </w:rPr>
              <w:t>Appendix F</w:t>
            </w:r>
          </w:p>
          <w:p w14:paraId="165BF660" w14:textId="77777777" w:rsidR="00A76268" w:rsidRPr="00606C23" w:rsidRDefault="00A76268" w:rsidP="00BD0AED">
            <w:pPr>
              <w:pStyle w:val="LIP"/>
              <w:jc w:val="left"/>
              <w:rPr>
                <w:b w:val="0"/>
                <w:bCs w:val="0"/>
                <w:sz w:val="16"/>
                <w:szCs w:val="16"/>
              </w:rPr>
            </w:pPr>
            <w:r w:rsidRPr="00606C23">
              <w:rPr>
                <w:b w:val="0"/>
                <w:bCs w:val="0"/>
                <w:sz w:val="16"/>
                <w:szCs w:val="16"/>
              </w:rPr>
              <w:t>Or ISO 23904</w:t>
            </w:r>
          </w:p>
        </w:tc>
        <w:tc>
          <w:tcPr>
            <w:tcW w:w="4648" w:type="dxa"/>
            <w:tcBorders>
              <w:bottom w:val="single" w:sz="4" w:space="0" w:color="auto"/>
            </w:tcBorders>
            <w:vAlign w:val="center"/>
          </w:tcPr>
          <w:p w14:paraId="61078F40" w14:textId="5166AE71" w:rsidR="00A76268" w:rsidRPr="00606C23" w:rsidRDefault="00A76268" w:rsidP="00BD0AED">
            <w:pPr>
              <w:pStyle w:val="LIP"/>
              <w:rPr>
                <w:b w:val="0"/>
                <w:bCs w:val="0"/>
                <w:sz w:val="16"/>
                <w:szCs w:val="16"/>
              </w:rPr>
            </w:pPr>
            <w:r w:rsidRPr="00606C23">
              <w:rPr>
                <w:b w:val="0"/>
                <w:bCs w:val="0"/>
                <w:sz w:val="16"/>
                <w:szCs w:val="16"/>
              </w:rPr>
              <w:t>Phenols In Mainstream Heat-Not-Burn Emissions by HPLC-FLU</w:t>
            </w:r>
          </w:p>
        </w:tc>
      </w:tr>
    </w:tbl>
    <w:p w14:paraId="46FAB878" w14:textId="77777777" w:rsidR="00A76268" w:rsidRPr="000B2E3A" w:rsidRDefault="00A76268" w:rsidP="00A76268">
      <w:pPr>
        <w:spacing w:line="360" w:lineRule="auto"/>
        <w:rPr>
          <w:rFonts w:ascii="Arial" w:hAnsi="Arial" w:cs="Arial"/>
          <w:b/>
        </w:rPr>
      </w:pPr>
    </w:p>
    <w:p w14:paraId="60BB4D2C" w14:textId="77777777" w:rsidR="00E75288" w:rsidRDefault="00E75288">
      <w:pPr>
        <w:spacing w:line="278" w:lineRule="auto"/>
      </w:pPr>
    </w:p>
    <w:p w14:paraId="6A1B0CE5" w14:textId="77777777" w:rsidR="00B474D9" w:rsidRDefault="00B474D9">
      <w:pPr>
        <w:spacing w:line="278" w:lineRule="auto"/>
      </w:pPr>
    </w:p>
    <w:p w14:paraId="3768C70B" w14:textId="77777777" w:rsidR="00B474D9" w:rsidRDefault="00B474D9">
      <w:pPr>
        <w:spacing w:line="278" w:lineRule="auto"/>
      </w:pPr>
    </w:p>
    <w:p w14:paraId="6AE4CC23" w14:textId="77777777" w:rsidR="00B474D9" w:rsidRDefault="00B474D9">
      <w:pPr>
        <w:spacing w:line="278" w:lineRule="auto"/>
      </w:pPr>
    </w:p>
    <w:p w14:paraId="2FD21750" w14:textId="77777777" w:rsidR="00B474D9" w:rsidRDefault="00B474D9">
      <w:pPr>
        <w:spacing w:line="278" w:lineRule="auto"/>
      </w:pPr>
    </w:p>
    <w:p w14:paraId="0C8C820E" w14:textId="29D52218" w:rsidR="00476FEB" w:rsidRPr="00476FEB" w:rsidRDefault="00476FEB" w:rsidP="00476FEB">
      <w:pPr>
        <w:pStyle w:val="Caption"/>
        <w:rPr>
          <w:rFonts w:ascii="Arial" w:hAnsi="Arial" w:cs="Arial"/>
        </w:rPr>
      </w:pPr>
      <w:r w:rsidRPr="00476FEB">
        <w:rPr>
          <w:rFonts w:ascii="Arial" w:hAnsi="Arial" w:cs="Arial" w:hint="cs"/>
        </w:rPr>
        <w:lastRenderedPageBreak/>
        <w:t xml:space="preserve">Table </w:t>
      </w:r>
      <w:r>
        <w:rPr>
          <w:rFonts w:ascii="Arial" w:hAnsi="Arial" w:cs="Arial"/>
        </w:rPr>
        <w:t>S3</w:t>
      </w:r>
      <w:r w:rsidRPr="00476FEB">
        <w:rPr>
          <w:rFonts w:ascii="Arial" w:hAnsi="Arial" w:cs="Arial" w:hint="cs"/>
        </w:rPr>
        <w:t>. Summary of measured key aerosol properties: mean cigarette smoke particle and HTP aerosol droplet diameter measurement and size distribution (n=6)</w:t>
      </w:r>
      <w:r w:rsidR="00B474D9">
        <w:rPr>
          <w:rFonts w:ascii="Arial" w:hAnsi="Arial" w:cs="Arial"/>
        </w:rPr>
        <w:t>.</w:t>
      </w:r>
    </w:p>
    <w:tbl>
      <w:tblPr>
        <w:tblStyle w:val="TableGrid"/>
        <w:tblW w:w="0" w:type="auto"/>
        <w:tblLook w:val="04A0" w:firstRow="1" w:lastRow="0" w:firstColumn="1" w:lastColumn="0" w:noHBand="0" w:noVBand="1"/>
      </w:tblPr>
      <w:tblGrid>
        <w:gridCol w:w="3795"/>
        <w:gridCol w:w="2599"/>
        <w:gridCol w:w="2622"/>
      </w:tblGrid>
      <w:tr w:rsidR="00476FEB" w:rsidRPr="00F35925" w14:paraId="70973658" w14:textId="77777777" w:rsidTr="001158B9">
        <w:trPr>
          <w:trHeight w:val="699"/>
        </w:trPr>
        <w:tc>
          <w:tcPr>
            <w:tcW w:w="3936" w:type="dxa"/>
            <w:shd w:val="clear" w:color="auto" w:fill="D9D9D9" w:themeFill="background1" w:themeFillShade="D9"/>
          </w:tcPr>
          <w:p w14:paraId="05660A3D" w14:textId="77777777" w:rsidR="00476FEB" w:rsidRPr="00106110" w:rsidRDefault="00476FEB" w:rsidP="00106110">
            <w:pPr>
              <w:spacing w:line="360" w:lineRule="auto"/>
              <w:jc w:val="center"/>
              <w:rPr>
                <w:b/>
                <w:bCs/>
                <w:sz w:val="20"/>
                <w:szCs w:val="20"/>
              </w:rPr>
            </w:pPr>
            <w:r w:rsidRPr="00106110">
              <w:rPr>
                <w:b/>
                <w:bCs/>
                <w:sz w:val="20"/>
                <w:szCs w:val="20"/>
              </w:rPr>
              <w:t>Device</w:t>
            </w:r>
          </w:p>
        </w:tc>
        <w:tc>
          <w:tcPr>
            <w:tcW w:w="2693" w:type="dxa"/>
            <w:shd w:val="clear" w:color="auto" w:fill="D9D9D9" w:themeFill="background1" w:themeFillShade="D9"/>
          </w:tcPr>
          <w:p w14:paraId="36A36DA6" w14:textId="77777777" w:rsidR="00476FEB" w:rsidRPr="00106110" w:rsidRDefault="00476FEB" w:rsidP="00106110">
            <w:pPr>
              <w:spacing w:line="360" w:lineRule="auto"/>
              <w:jc w:val="center"/>
              <w:rPr>
                <w:b/>
                <w:bCs/>
                <w:sz w:val="20"/>
                <w:szCs w:val="20"/>
              </w:rPr>
            </w:pPr>
            <w:r w:rsidRPr="00106110">
              <w:rPr>
                <w:b/>
                <w:bCs/>
                <w:sz w:val="20"/>
                <w:szCs w:val="20"/>
              </w:rPr>
              <w:t>MMAD (mean) [µm]</w:t>
            </w:r>
          </w:p>
        </w:tc>
        <w:tc>
          <w:tcPr>
            <w:tcW w:w="2721" w:type="dxa"/>
            <w:shd w:val="clear" w:color="auto" w:fill="D9D9D9" w:themeFill="background1" w:themeFillShade="D9"/>
          </w:tcPr>
          <w:p w14:paraId="36B24894" w14:textId="77777777" w:rsidR="00476FEB" w:rsidRPr="00106110" w:rsidRDefault="00476FEB" w:rsidP="00106110">
            <w:pPr>
              <w:spacing w:line="360" w:lineRule="auto"/>
              <w:jc w:val="center"/>
              <w:rPr>
                <w:b/>
                <w:bCs/>
                <w:sz w:val="20"/>
                <w:szCs w:val="20"/>
              </w:rPr>
            </w:pPr>
            <w:r w:rsidRPr="00106110">
              <w:rPr>
                <w:b/>
                <w:bCs/>
                <w:sz w:val="20"/>
                <w:szCs w:val="20"/>
              </w:rPr>
              <w:t>GSD (mean)</w:t>
            </w:r>
          </w:p>
        </w:tc>
      </w:tr>
      <w:tr w:rsidR="00476FEB" w:rsidRPr="00F35925" w14:paraId="7D582051" w14:textId="77777777" w:rsidTr="001158B9">
        <w:tc>
          <w:tcPr>
            <w:tcW w:w="3936" w:type="dxa"/>
          </w:tcPr>
          <w:p w14:paraId="740CD357" w14:textId="77777777" w:rsidR="00476FEB" w:rsidRPr="00F35925" w:rsidRDefault="00476FEB" w:rsidP="001158B9">
            <w:pPr>
              <w:spacing w:line="360" w:lineRule="auto"/>
              <w:rPr>
                <w:sz w:val="20"/>
                <w:szCs w:val="20"/>
              </w:rPr>
            </w:pPr>
            <w:r w:rsidRPr="00F35925">
              <w:rPr>
                <w:sz w:val="20"/>
                <w:szCs w:val="20"/>
              </w:rPr>
              <w:t>HTS Device A</w:t>
            </w:r>
          </w:p>
        </w:tc>
        <w:tc>
          <w:tcPr>
            <w:tcW w:w="2693" w:type="dxa"/>
          </w:tcPr>
          <w:p w14:paraId="2B1496BC" w14:textId="77777777" w:rsidR="00476FEB" w:rsidRPr="00F35925" w:rsidRDefault="00476FEB" w:rsidP="001158B9">
            <w:pPr>
              <w:spacing w:line="360" w:lineRule="auto"/>
              <w:jc w:val="center"/>
              <w:rPr>
                <w:sz w:val="20"/>
                <w:szCs w:val="20"/>
              </w:rPr>
            </w:pPr>
            <w:r w:rsidRPr="00F35925">
              <w:rPr>
                <w:sz w:val="20"/>
                <w:szCs w:val="20"/>
              </w:rPr>
              <w:t>0.66</w:t>
            </w:r>
          </w:p>
        </w:tc>
        <w:tc>
          <w:tcPr>
            <w:tcW w:w="2721" w:type="dxa"/>
          </w:tcPr>
          <w:p w14:paraId="4FE773F3" w14:textId="77777777" w:rsidR="00476FEB" w:rsidRPr="00F35925" w:rsidRDefault="00476FEB" w:rsidP="001158B9">
            <w:pPr>
              <w:spacing w:line="360" w:lineRule="auto"/>
              <w:jc w:val="center"/>
              <w:rPr>
                <w:sz w:val="20"/>
                <w:szCs w:val="20"/>
              </w:rPr>
            </w:pPr>
            <w:r w:rsidRPr="00F35925">
              <w:rPr>
                <w:sz w:val="20"/>
                <w:szCs w:val="20"/>
              </w:rPr>
              <w:t>1.5</w:t>
            </w:r>
            <w:r w:rsidRPr="00F35925">
              <w:rPr>
                <w:rFonts w:hint="eastAsia"/>
                <w:sz w:val="20"/>
                <w:szCs w:val="20"/>
              </w:rPr>
              <w:t>6</w:t>
            </w:r>
          </w:p>
        </w:tc>
      </w:tr>
      <w:tr w:rsidR="00476FEB" w:rsidRPr="00F35925" w14:paraId="6682F381" w14:textId="77777777" w:rsidTr="001158B9">
        <w:tc>
          <w:tcPr>
            <w:tcW w:w="3936" w:type="dxa"/>
          </w:tcPr>
          <w:p w14:paraId="38DCCAF9" w14:textId="77777777" w:rsidR="00476FEB" w:rsidRPr="00F35925" w:rsidRDefault="00476FEB" w:rsidP="001158B9">
            <w:pPr>
              <w:spacing w:line="360" w:lineRule="auto"/>
              <w:rPr>
                <w:sz w:val="20"/>
                <w:szCs w:val="20"/>
              </w:rPr>
            </w:pPr>
            <w:r w:rsidRPr="00F35925">
              <w:rPr>
                <w:sz w:val="20"/>
                <w:szCs w:val="20"/>
              </w:rPr>
              <w:t>HTS Device B</w:t>
            </w:r>
          </w:p>
        </w:tc>
        <w:tc>
          <w:tcPr>
            <w:tcW w:w="2693" w:type="dxa"/>
          </w:tcPr>
          <w:p w14:paraId="09637C91" w14:textId="77777777" w:rsidR="00476FEB" w:rsidRPr="00F35925" w:rsidRDefault="00476FEB" w:rsidP="001158B9">
            <w:pPr>
              <w:spacing w:line="360" w:lineRule="auto"/>
              <w:jc w:val="center"/>
              <w:rPr>
                <w:sz w:val="20"/>
                <w:szCs w:val="20"/>
              </w:rPr>
            </w:pPr>
            <w:r w:rsidRPr="00F35925">
              <w:rPr>
                <w:sz w:val="20"/>
                <w:szCs w:val="20"/>
              </w:rPr>
              <w:t>0.69</w:t>
            </w:r>
          </w:p>
        </w:tc>
        <w:tc>
          <w:tcPr>
            <w:tcW w:w="2721" w:type="dxa"/>
          </w:tcPr>
          <w:p w14:paraId="48AE6C70" w14:textId="77777777" w:rsidR="00476FEB" w:rsidRPr="00F35925" w:rsidRDefault="00476FEB" w:rsidP="001158B9">
            <w:pPr>
              <w:spacing w:line="360" w:lineRule="auto"/>
              <w:jc w:val="center"/>
              <w:rPr>
                <w:sz w:val="20"/>
                <w:szCs w:val="20"/>
              </w:rPr>
            </w:pPr>
            <w:r w:rsidRPr="00F35925">
              <w:rPr>
                <w:sz w:val="20"/>
                <w:szCs w:val="20"/>
              </w:rPr>
              <w:t>1.53</w:t>
            </w:r>
          </w:p>
        </w:tc>
      </w:tr>
      <w:tr w:rsidR="00476FEB" w:rsidRPr="00F35925" w14:paraId="74FFDB3B" w14:textId="77777777" w:rsidTr="001158B9">
        <w:tc>
          <w:tcPr>
            <w:tcW w:w="3936" w:type="dxa"/>
          </w:tcPr>
          <w:p w14:paraId="48C48E81" w14:textId="77777777" w:rsidR="00476FEB" w:rsidRPr="00F35925" w:rsidRDefault="00476FEB" w:rsidP="001158B9">
            <w:pPr>
              <w:spacing w:line="360" w:lineRule="auto"/>
              <w:rPr>
                <w:sz w:val="20"/>
                <w:szCs w:val="20"/>
              </w:rPr>
            </w:pPr>
            <w:bookmarkStart w:id="5" w:name="_Hlk198893024"/>
            <w:r w:rsidRPr="00F35925">
              <w:rPr>
                <w:sz w:val="20"/>
                <w:szCs w:val="20"/>
              </w:rPr>
              <w:t xml:space="preserve">Commercial HTS Comparator </w:t>
            </w:r>
            <w:bookmarkEnd w:id="5"/>
          </w:p>
        </w:tc>
        <w:tc>
          <w:tcPr>
            <w:tcW w:w="2693" w:type="dxa"/>
          </w:tcPr>
          <w:p w14:paraId="379BC142" w14:textId="77777777" w:rsidR="00476FEB" w:rsidRPr="00F35925" w:rsidRDefault="00476FEB" w:rsidP="001158B9">
            <w:pPr>
              <w:spacing w:line="360" w:lineRule="auto"/>
              <w:jc w:val="center"/>
              <w:rPr>
                <w:sz w:val="20"/>
                <w:szCs w:val="20"/>
              </w:rPr>
            </w:pPr>
            <w:r w:rsidRPr="00F35925">
              <w:rPr>
                <w:sz w:val="20"/>
                <w:szCs w:val="20"/>
              </w:rPr>
              <w:t>0.45</w:t>
            </w:r>
          </w:p>
        </w:tc>
        <w:tc>
          <w:tcPr>
            <w:tcW w:w="2721" w:type="dxa"/>
          </w:tcPr>
          <w:p w14:paraId="6D51C502" w14:textId="77777777" w:rsidR="00476FEB" w:rsidRPr="00F35925" w:rsidRDefault="00476FEB" w:rsidP="001158B9">
            <w:pPr>
              <w:spacing w:line="360" w:lineRule="auto"/>
              <w:jc w:val="center"/>
              <w:rPr>
                <w:sz w:val="20"/>
                <w:szCs w:val="20"/>
              </w:rPr>
            </w:pPr>
            <w:r w:rsidRPr="00F35925">
              <w:rPr>
                <w:sz w:val="20"/>
                <w:szCs w:val="20"/>
              </w:rPr>
              <w:t>1.54</w:t>
            </w:r>
          </w:p>
        </w:tc>
      </w:tr>
      <w:tr w:rsidR="00476FEB" w:rsidRPr="00F35925" w14:paraId="1F37B0D0" w14:textId="77777777" w:rsidTr="001158B9">
        <w:tc>
          <w:tcPr>
            <w:tcW w:w="3936" w:type="dxa"/>
          </w:tcPr>
          <w:p w14:paraId="168A49DE" w14:textId="77777777" w:rsidR="00476FEB" w:rsidRPr="00F35925" w:rsidRDefault="00476FEB" w:rsidP="001158B9">
            <w:pPr>
              <w:spacing w:line="360" w:lineRule="auto"/>
              <w:rPr>
                <w:sz w:val="20"/>
                <w:szCs w:val="20"/>
              </w:rPr>
            </w:pPr>
            <w:r w:rsidRPr="00F35925">
              <w:rPr>
                <w:sz w:val="20"/>
                <w:szCs w:val="20"/>
              </w:rPr>
              <w:t>1R6F Combustible Cigarette Smoke</w:t>
            </w:r>
          </w:p>
        </w:tc>
        <w:tc>
          <w:tcPr>
            <w:tcW w:w="2693" w:type="dxa"/>
          </w:tcPr>
          <w:p w14:paraId="52407E9F" w14:textId="77777777" w:rsidR="00476FEB" w:rsidRPr="00F35925" w:rsidRDefault="00476FEB" w:rsidP="001158B9">
            <w:pPr>
              <w:spacing w:line="360" w:lineRule="auto"/>
              <w:jc w:val="center"/>
              <w:rPr>
                <w:sz w:val="20"/>
                <w:szCs w:val="20"/>
              </w:rPr>
            </w:pPr>
            <w:r w:rsidRPr="00F35925">
              <w:rPr>
                <w:sz w:val="20"/>
                <w:szCs w:val="20"/>
              </w:rPr>
              <w:t>0.72</w:t>
            </w:r>
          </w:p>
        </w:tc>
        <w:tc>
          <w:tcPr>
            <w:tcW w:w="2721" w:type="dxa"/>
          </w:tcPr>
          <w:p w14:paraId="0F4683B7" w14:textId="77777777" w:rsidR="00476FEB" w:rsidRPr="00F35925" w:rsidRDefault="00476FEB" w:rsidP="001158B9">
            <w:pPr>
              <w:spacing w:line="360" w:lineRule="auto"/>
              <w:jc w:val="center"/>
              <w:rPr>
                <w:sz w:val="20"/>
                <w:szCs w:val="20"/>
              </w:rPr>
            </w:pPr>
            <w:r w:rsidRPr="00F35925">
              <w:rPr>
                <w:sz w:val="20"/>
                <w:szCs w:val="20"/>
              </w:rPr>
              <w:t>1.41</w:t>
            </w:r>
          </w:p>
        </w:tc>
      </w:tr>
    </w:tbl>
    <w:p w14:paraId="3686F148" w14:textId="5D628EBC" w:rsidR="00476FEB" w:rsidRPr="00576628" w:rsidRDefault="00476FEB" w:rsidP="00476FEB">
      <w:pPr>
        <w:pStyle w:val="TAMainText"/>
        <w:spacing w:after="240"/>
        <w:ind w:firstLine="0"/>
        <w:jc w:val="left"/>
        <w:rPr>
          <w:rFonts w:ascii="Times New Roman" w:hAnsi="Times New Roman"/>
          <w:sz w:val="20"/>
        </w:rPr>
      </w:pPr>
      <w:r w:rsidRPr="00576628">
        <w:rPr>
          <w:rFonts w:ascii="Times New Roman" w:hAnsi="Times New Roman"/>
          <w:sz w:val="20"/>
        </w:rPr>
        <w:t>MMAD</w:t>
      </w:r>
      <w:r w:rsidR="00E1375A" w:rsidRPr="00576628">
        <w:rPr>
          <w:rFonts w:ascii="Times New Roman" w:hAnsi="Times New Roman"/>
          <w:sz w:val="20"/>
          <w:lang w:eastAsia="ja-JP"/>
        </w:rPr>
        <w:t>:</w:t>
      </w:r>
      <w:r w:rsidRPr="00576628">
        <w:rPr>
          <w:rFonts w:ascii="Times New Roman" w:hAnsi="Times New Roman"/>
          <w:sz w:val="20"/>
        </w:rPr>
        <w:t xml:space="preserve"> mass median aerodynamic diameter, µm</w:t>
      </w:r>
      <w:r w:rsidR="00641742" w:rsidRPr="00576628">
        <w:rPr>
          <w:rFonts w:ascii="Times New Roman" w:hAnsi="Times New Roman"/>
          <w:sz w:val="20"/>
          <w:lang w:eastAsia="ja-JP"/>
        </w:rPr>
        <w:t>:</w:t>
      </w:r>
      <w:r w:rsidRPr="00576628">
        <w:rPr>
          <w:rFonts w:ascii="Times New Roman" w:hAnsi="Times New Roman"/>
          <w:sz w:val="20"/>
        </w:rPr>
        <w:t xml:space="preserve"> </w:t>
      </w:r>
      <w:proofErr w:type="spellStart"/>
      <w:r w:rsidRPr="00576628">
        <w:rPr>
          <w:rFonts w:ascii="Times New Roman" w:hAnsi="Times New Roman"/>
          <w:sz w:val="20"/>
        </w:rPr>
        <w:t>micrometres</w:t>
      </w:r>
      <w:proofErr w:type="spellEnd"/>
      <w:r w:rsidR="004354DD" w:rsidRPr="00576628">
        <w:rPr>
          <w:rFonts w:ascii="Times New Roman" w:hAnsi="Times New Roman"/>
          <w:sz w:val="20"/>
          <w:lang w:eastAsia="ja-JP"/>
        </w:rPr>
        <w:t>,</w:t>
      </w:r>
      <w:r w:rsidRPr="00576628">
        <w:rPr>
          <w:rFonts w:ascii="Times New Roman" w:hAnsi="Times New Roman"/>
          <w:sz w:val="20"/>
        </w:rPr>
        <w:t xml:space="preserve"> GSD geometric</w:t>
      </w:r>
      <w:r w:rsidR="00E1375A" w:rsidRPr="00576628">
        <w:rPr>
          <w:rFonts w:ascii="Times New Roman" w:hAnsi="Times New Roman"/>
          <w:sz w:val="20"/>
          <w:lang w:eastAsia="ja-JP"/>
        </w:rPr>
        <w:t>:</w:t>
      </w:r>
      <w:r w:rsidRPr="00576628">
        <w:rPr>
          <w:rFonts w:ascii="Times New Roman" w:hAnsi="Times New Roman"/>
          <w:sz w:val="20"/>
        </w:rPr>
        <w:t xml:space="preserve"> standard deviation of the mass aerosol distribution.</w:t>
      </w:r>
    </w:p>
    <w:p w14:paraId="2DDB3C69" w14:textId="77777777" w:rsidR="00476FEB" w:rsidRPr="00476FEB" w:rsidRDefault="00476FEB">
      <w:pPr>
        <w:spacing w:line="278" w:lineRule="auto"/>
        <w:rPr>
          <w:lang w:val="en-US"/>
        </w:rPr>
        <w:sectPr w:rsidR="00476FEB" w:rsidRPr="00476FEB" w:rsidSect="00606C23">
          <w:type w:val="continuous"/>
          <w:pgSz w:w="11906" w:h="16838" w:code="9"/>
          <w:pgMar w:top="1440" w:right="1440" w:bottom="1440" w:left="1440" w:header="720" w:footer="720" w:gutter="0"/>
          <w:cols w:space="720"/>
          <w:docGrid w:linePitch="360"/>
        </w:sectPr>
      </w:pPr>
    </w:p>
    <w:p w14:paraId="6DB0900B" w14:textId="6F090C71" w:rsidR="00E75288" w:rsidRPr="00606C23" w:rsidRDefault="00E75288" w:rsidP="00E75288">
      <w:pPr>
        <w:pStyle w:val="Caption"/>
        <w:rPr>
          <w:rFonts w:ascii="Arial" w:hAnsi="Arial" w:cs="Arial"/>
          <w:lang w:eastAsia="ja-JP"/>
        </w:rPr>
      </w:pPr>
      <w:r w:rsidRPr="00606C23">
        <w:rPr>
          <w:rFonts w:ascii="Arial" w:hAnsi="Arial" w:cs="Arial"/>
        </w:rPr>
        <w:lastRenderedPageBreak/>
        <w:t>Table S</w:t>
      </w:r>
      <w:r w:rsidR="004059F7">
        <w:rPr>
          <w:rFonts w:ascii="Arial" w:hAnsi="Arial" w:cs="Arial"/>
          <w:lang w:eastAsia="ja-JP"/>
        </w:rPr>
        <w:t>4</w:t>
      </w:r>
      <w:r w:rsidRPr="00606C23">
        <w:rPr>
          <w:rFonts w:ascii="Arial" w:hAnsi="Arial" w:cs="Arial"/>
          <w:lang w:eastAsia="ja-JP"/>
        </w:rPr>
        <w:t>.</w:t>
      </w:r>
      <w:r w:rsidRPr="00606C23">
        <w:rPr>
          <w:rFonts w:ascii="Arial" w:hAnsi="Arial" w:cs="Arial"/>
        </w:rPr>
        <w:t xml:space="preserve"> Mutagenicity Evaluation of Individual HTS Test Items and 1R6F Cigarette in Ames Assay</w:t>
      </w:r>
      <w:r w:rsidRPr="00606C23">
        <w:rPr>
          <w:rFonts w:ascii="Arial" w:hAnsi="Arial" w:cs="Arial"/>
          <w:lang w:eastAsia="ja-JP"/>
        </w:rPr>
        <w:t>.</w:t>
      </w:r>
    </w:p>
    <w:tbl>
      <w:tblPr>
        <w:tblW w:w="5000" w:type="pct"/>
        <w:tblLook w:val="04A0" w:firstRow="1" w:lastRow="0" w:firstColumn="1" w:lastColumn="0" w:noHBand="0" w:noVBand="1"/>
      </w:tblPr>
      <w:tblGrid>
        <w:gridCol w:w="1846"/>
        <w:gridCol w:w="1753"/>
        <w:gridCol w:w="1136"/>
        <w:gridCol w:w="962"/>
        <w:gridCol w:w="859"/>
        <w:gridCol w:w="859"/>
        <w:gridCol w:w="903"/>
        <w:gridCol w:w="903"/>
        <w:gridCol w:w="859"/>
        <w:gridCol w:w="859"/>
        <w:gridCol w:w="859"/>
        <w:gridCol w:w="903"/>
        <w:gridCol w:w="903"/>
        <w:gridCol w:w="859"/>
        <w:gridCol w:w="859"/>
        <w:gridCol w:w="859"/>
        <w:gridCol w:w="903"/>
        <w:gridCol w:w="903"/>
        <w:gridCol w:w="859"/>
        <w:gridCol w:w="859"/>
        <w:gridCol w:w="859"/>
        <w:gridCol w:w="903"/>
        <w:gridCol w:w="894"/>
      </w:tblGrid>
      <w:tr w:rsidR="00606C23" w:rsidRPr="00576628" w14:paraId="5EE94B58" w14:textId="77777777" w:rsidTr="00211639">
        <w:trPr>
          <w:trHeight w:val="432"/>
        </w:trPr>
        <w:tc>
          <w:tcPr>
            <w:tcW w:w="413" w:type="pct"/>
            <w:vMerge w:val="restart"/>
            <w:tcBorders>
              <w:top w:val="single" w:sz="4" w:space="0" w:color="auto"/>
              <w:left w:val="single" w:sz="4" w:space="0" w:color="auto"/>
              <w:bottom w:val="single" w:sz="4" w:space="0" w:color="auto"/>
              <w:right w:val="single" w:sz="4" w:space="0" w:color="auto"/>
            </w:tcBorders>
            <w:vAlign w:val="center"/>
            <w:hideMark/>
          </w:tcPr>
          <w:p w14:paraId="324A66E3"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Test item ID</w:t>
            </w:r>
          </w:p>
        </w:tc>
        <w:tc>
          <w:tcPr>
            <w:tcW w:w="392" w:type="pct"/>
            <w:vMerge w:val="restart"/>
            <w:tcBorders>
              <w:top w:val="single" w:sz="4" w:space="0" w:color="auto"/>
              <w:left w:val="single" w:sz="4" w:space="0" w:color="auto"/>
              <w:bottom w:val="single" w:sz="4" w:space="0" w:color="auto"/>
              <w:right w:val="single" w:sz="4" w:space="0" w:color="auto"/>
            </w:tcBorders>
            <w:vAlign w:val="center"/>
            <w:hideMark/>
          </w:tcPr>
          <w:p w14:paraId="6B59E509"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Stick type</w:t>
            </w:r>
          </w:p>
        </w:tc>
        <w:tc>
          <w:tcPr>
            <w:tcW w:w="254" w:type="pct"/>
            <w:vMerge w:val="restart"/>
            <w:tcBorders>
              <w:top w:val="single" w:sz="4" w:space="0" w:color="auto"/>
              <w:left w:val="single" w:sz="4" w:space="0" w:color="auto"/>
              <w:bottom w:val="single" w:sz="4" w:space="0" w:color="auto"/>
              <w:right w:val="single" w:sz="4" w:space="0" w:color="auto"/>
            </w:tcBorders>
            <w:vAlign w:val="center"/>
            <w:hideMark/>
          </w:tcPr>
          <w:p w14:paraId="72B46A8D"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Device type</w:t>
            </w:r>
          </w:p>
        </w:tc>
        <w:tc>
          <w:tcPr>
            <w:tcW w:w="1983" w:type="pct"/>
            <w:gridSpan w:val="10"/>
            <w:tcBorders>
              <w:top w:val="single" w:sz="4" w:space="0" w:color="auto"/>
              <w:left w:val="nil"/>
              <w:bottom w:val="single" w:sz="4" w:space="0" w:color="auto"/>
              <w:right w:val="single" w:sz="4" w:space="0" w:color="auto"/>
            </w:tcBorders>
            <w:noWrap/>
            <w:vAlign w:val="center"/>
            <w:hideMark/>
          </w:tcPr>
          <w:p w14:paraId="0E688CCD"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Particulate phase (TPM or ACM)</w:t>
            </w:r>
          </w:p>
        </w:tc>
        <w:tc>
          <w:tcPr>
            <w:tcW w:w="1959" w:type="pct"/>
            <w:gridSpan w:val="10"/>
            <w:tcBorders>
              <w:top w:val="single" w:sz="4" w:space="0" w:color="auto"/>
              <w:left w:val="nil"/>
              <w:bottom w:val="single" w:sz="4" w:space="0" w:color="auto"/>
              <w:right w:val="single" w:sz="4" w:space="0" w:color="auto"/>
            </w:tcBorders>
            <w:noWrap/>
            <w:vAlign w:val="center"/>
            <w:hideMark/>
          </w:tcPr>
          <w:p w14:paraId="5BEE4566"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Gas vapor phase (GVP)</w:t>
            </w:r>
          </w:p>
        </w:tc>
      </w:tr>
      <w:tr w:rsidR="00AA0FC9" w:rsidRPr="00576628" w14:paraId="71D615ED" w14:textId="77777777" w:rsidTr="00211639">
        <w:trPr>
          <w:trHeight w:val="432"/>
        </w:trPr>
        <w:tc>
          <w:tcPr>
            <w:tcW w:w="413" w:type="pct"/>
            <w:vMerge/>
            <w:tcBorders>
              <w:top w:val="single" w:sz="4" w:space="0" w:color="auto"/>
              <w:left w:val="single" w:sz="4" w:space="0" w:color="auto"/>
              <w:bottom w:val="single" w:sz="4" w:space="0" w:color="auto"/>
              <w:right w:val="single" w:sz="4" w:space="0" w:color="auto"/>
            </w:tcBorders>
            <w:vAlign w:val="center"/>
            <w:hideMark/>
          </w:tcPr>
          <w:p w14:paraId="36FC6163" w14:textId="77777777" w:rsidR="00606C23" w:rsidRPr="00576628" w:rsidRDefault="00606C23" w:rsidP="00606C23">
            <w:pPr>
              <w:spacing w:after="0" w:line="240" w:lineRule="auto"/>
              <w:rPr>
                <w:rFonts w:ascii="Times New Roman" w:eastAsia="Times New Roman" w:hAnsi="Times New Roman" w:cs="Times New Roman"/>
                <w:b/>
                <w:bCs/>
                <w:color w:val="000000"/>
                <w:sz w:val="20"/>
                <w:szCs w:val="20"/>
                <w:lang w:val="en-US" w:eastAsia="ja-JP"/>
              </w:rPr>
            </w:pPr>
          </w:p>
        </w:tc>
        <w:tc>
          <w:tcPr>
            <w:tcW w:w="392" w:type="pct"/>
            <w:vMerge/>
            <w:tcBorders>
              <w:top w:val="single" w:sz="4" w:space="0" w:color="auto"/>
              <w:left w:val="single" w:sz="4" w:space="0" w:color="auto"/>
              <w:bottom w:val="single" w:sz="4" w:space="0" w:color="auto"/>
              <w:right w:val="single" w:sz="4" w:space="0" w:color="auto"/>
            </w:tcBorders>
            <w:vAlign w:val="center"/>
            <w:hideMark/>
          </w:tcPr>
          <w:p w14:paraId="0B30D475" w14:textId="77777777" w:rsidR="00606C23" w:rsidRPr="00576628" w:rsidRDefault="00606C23" w:rsidP="00606C23">
            <w:pPr>
              <w:spacing w:after="0" w:line="240" w:lineRule="auto"/>
              <w:rPr>
                <w:rFonts w:ascii="Times New Roman" w:eastAsia="Times New Roman" w:hAnsi="Times New Roman" w:cs="Times New Roman"/>
                <w:b/>
                <w:bCs/>
                <w:color w:val="000000"/>
                <w:sz w:val="20"/>
                <w:szCs w:val="20"/>
                <w:lang w:val="en-US" w:eastAsia="ja-JP"/>
              </w:rPr>
            </w:pPr>
          </w:p>
        </w:tc>
        <w:tc>
          <w:tcPr>
            <w:tcW w:w="254" w:type="pct"/>
            <w:vMerge/>
            <w:tcBorders>
              <w:top w:val="single" w:sz="4" w:space="0" w:color="auto"/>
              <w:left w:val="single" w:sz="4" w:space="0" w:color="auto"/>
              <w:bottom w:val="single" w:sz="4" w:space="0" w:color="auto"/>
              <w:right w:val="single" w:sz="4" w:space="0" w:color="auto"/>
            </w:tcBorders>
            <w:vAlign w:val="center"/>
            <w:hideMark/>
          </w:tcPr>
          <w:p w14:paraId="6B533689" w14:textId="77777777" w:rsidR="00606C23" w:rsidRPr="00576628" w:rsidRDefault="00606C23" w:rsidP="00606C23">
            <w:pPr>
              <w:spacing w:after="0" w:line="240" w:lineRule="auto"/>
              <w:rPr>
                <w:rFonts w:ascii="Times New Roman" w:eastAsia="Times New Roman" w:hAnsi="Times New Roman" w:cs="Times New Roman"/>
                <w:b/>
                <w:bCs/>
                <w:color w:val="000000"/>
                <w:sz w:val="20"/>
                <w:szCs w:val="20"/>
                <w:lang w:val="en-US" w:eastAsia="ja-JP"/>
              </w:rPr>
            </w:pPr>
          </w:p>
        </w:tc>
        <w:tc>
          <w:tcPr>
            <w:tcW w:w="215" w:type="pct"/>
            <w:tcBorders>
              <w:top w:val="nil"/>
              <w:left w:val="nil"/>
              <w:bottom w:val="single" w:sz="4" w:space="0" w:color="auto"/>
              <w:right w:val="single" w:sz="4" w:space="0" w:color="auto"/>
            </w:tcBorders>
            <w:vAlign w:val="center"/>
            <w:hideMark/>
          </w:tcPr>
          <w:p w14:paraId="72602226"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TA98</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6D0AF9B9"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TA100</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591B1A07"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TA102</w:t>
            </w:r>
            <w:r w:rsidRPr="00576628">
              <w:rPr>
                <w:rFonts w:ascii="Times New Roman" w:eastAsia="Times New Roman" w:hAnsi="Times New Roman" w:cs="Times New Roman"/>
                <w:b/>
                <w:bCs/>
                <w:color w:val="000000"/>
                <w:sz w:val="20"/>
                <w:szCs w:val="20"/>
                <w:lang w:val="en-US" w:eastAsia="ja-JP"/>
              </w:rPr>
              <w:br/>
              <w:t>+ S9</w:t>
            </w:r>
          </w:p>
        </w:tc>
        <w:tc>
          <w:tcPr>
            <w:tcW w:w="202" w:type="pct"/>
            <w:tcBorders>
              <w:top w:val="nil"/>
              <w:left w:val="nil"/>
              <w:bottom w:val="single" w:sz="4" w:space="0" w:color="auto"/>
              <w:right w:val="single" w:sz="4" w:space="0" w:color="auto"/>
            </w:tcBorders>
            <w:vAlign w:val="center"/>
            <w:hideMark/>
          </w:tcPr>
          <w:p w14:paraId="7FC26710"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TA1535</w:t>
            </w:r>
            <w:r w:rsidRPr="00576628">
              <w:rPr>
                <w:rFonts w:ascii="Times New Roman" w:eastAsia="Times New Roman" w:hAnsi="Times New Roman" w:cs="Times New Roman"/>
                <w:b/>
                <w:bCs/>
                <w:color w:val="000000"/>
                <w:sz w:val="20"/>
                <w:szCs w:val="20"/>
                <w:lang w:val="en-US" w:eastAsia="ja-JP"/>
              </w:rPr>
              <w:br/>
              <w:t>+ S9</w:t>
            </w:r>
          </w:p>
        </w:tc>
        <w:tc>
          <w:tcPr>
            <w:tcW w:w="202" w:type="pct"/>
            <w:tcBorders>
              <w:top w:val="nil"/>
              <w:left w:val="nil"/>
              <w:bottom w:val="single" w:sz="4" w:space="0" w:color="auto"/>
              <w:right w:val="single" w:sz="4" w:space="0" w:color="auto"/>
            </w:tcBorders>
            <w:vAlign w:val="center"/>
            <w:hideMark/>
          </w:tcPr>
          <w:p w14:paraId="5FF8DFED"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TA1537</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69B35E89"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TA98</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213EAD00"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TA100</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7C7F9CCF"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TA102</w:t>
            </w:r>
            <w:r w:rsidRPr="00576628">
              <w:rPr>
                <w:rFonts w:ascii="Times New Roman" w:eastAsia="Times New Roman" w:hAnsi="Times New Roman" w:cs="Times New Roman"/>
                <w:b/>
                <w:bCs/>
                <w:color w:val="000000"/>
                <w:sz w:val="20"/>
                <w:szCs w:val="20"/>
                <w:lang w:val="en-US" w:eastAsia="ja-JP"/>
              </w:rPr>
              <w:br/>
              <w:t>- S9</w:t>
            </w:r>
          </w:p>
        </w:tc>
        <w:tc>
          <w:tcPr>
            <w:tcW w:w="202" w:type="pct"/>
            <w:tcBorders>
              <w:top w:val="nil"/>
              <w:left w:val="nil"/>
              <w:bottom w:val="single" w:sz="4" w:space="0" w:color="auto"/>
              <w:right w:val="single" w:sz="4" w:space="0" w:color="auto"/>
            </w:tcBorders>
            <w:vAlign w:val="center"/>
            <w:hideMark/>
          </w:tcPr>
          <w:p w14:paraId="46AF99CD"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TA1535</w:t>
            </w:r>
            <w:r w:rsidRPr="00576628">
              <w:rPr>
                <w:rFonts w:ascii="Times New Roman" w:eastAsia="Times New Roman" w:hAnsi="Times New Roman" w:cs="Times New Roman"/>
                <w:b/>
                <w:bCs/>
                <w:color w:val="000000"/>
                <w:sz w:val="20"/>
                <w:szCs w:val="20"/>
                <w:lang w:val="en-US" w:eastAsia="ja-JP"/>
              </w:rPr>
              <w:br/>
              <w:t>- S9</w:t>
            </w:r>
          </w:p>
        </w:tc>
        <w:tc>
          <w:tcPr>
            <w:tcW w:w="202" w:type="pct"/>
            <w:tcBorders>
              <w:top w:val="nil"/>
              <w:left w:val="nil"/>
              <w:bottom w:val="single" w:sz="4" w:space="0" w:color="auto"/>
              <w:right w:val="single" w:sz="4" w:space="0" w:color="auto"/>
            </w:tcBorders>
            <w:vAlign w:val="center"/>
            <w:hideMark/>
          </w:tcPr>
          <w:p w14:paraId="59AC16D4"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TA1537</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39F49630"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TA98</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77327ABD"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TA100</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669B938D"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TA102</w:t>
            </w:r>
            <w:r w:rsidRPr="00576628">
              <w:rPr>
                <w:rFonts w:ascii="Times New Roman" w:eastAsia="Times New Roman" w:hAnsi="Times New Roman" w:cs="Times New Roman"/>
                <w:b/>
                <w:bCs/>
                <w:color w:val="000000"/>
                <w:sz w:val="20"/>
                <w:szCs w:val="20"/>
                <w:lang w:val="en-US" w:eastAsia="ja-JP"/>
              </w:rPr>
              <w:br/>
              <w:t>+ S9</w:t>
            </w:r>
          </w:p>
        </w:tc>
        <w:tc>
          <w:tcPr>
            <w:tcW w:w="202" w:type="pct"/>
            <w:tcBorders>
              <w:top w:val="nil"/>
              <w:left w:val="nil"/>
              <w:bottom w:val="single" w:sz="4" w:space="0" w:color="auto"/>
              <w:right w:val="single" w:sz="4" w:space="0" w:color="auto"/>
            </w:tcBorders>
            <w:vAlign w:val="center"/>
            <w:hideMark/>
          </w:tcPr>
          <w:p w14:paraId="797881D4"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TA1535</w:t>
            </w:r>
            <w:r w:rsidRPr="00576628">
              <w:rPr>
                <w:rFonts w:ascii="Times New Roman" w:eastAsia="Times New Roman" w:hAnsi="Times New Roman" w:cs="Times New Roman"/>
                <w:b/>
                <w:bCs/>
                <w:color w:val="000000"/>
                <w:sz w:val="20"/>
                <w:szCs w:val="20"/>
                <w:lang w:val="en-US" w:eastAsia="ja-JP"/>
              </w:rPr>
              <w:br/>
              <w:t>+ S9</w:t>
            </w:r>
          </w:p>
        </w:tc>
        <w:tc>
          <w:tcPr>
            <w:tcW w:w="202" w:type="pct"/>
            <w:tcBorders>
              <w:top w:val="nil"/>
              <w:left w:val="nil"/>
              <w:bottom w:val="single" w:sz="4" w:space="0" w:color="auto"/>
              <w:right w:val="single" w:sz="4" w:space="0" w:color="auto"/>
            </w:tcBorders>
            <w:vAlign w:val="center"/>
            <w:hideMark/>
          </w:tcPr>
          <w:p w14:paraId="1F199AA7"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TA1537</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344EBD3A"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TA98</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4BBE3BA0"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TA100</w:t>
            </w:r>
            <w:r w:rsidRPr="00576628">
              <w:rPr>
                <w:rFonts w:ascii="Times New Roman" w:eastAsia="Times New Roman" w:hAnsi="Times New Roman" w:cs="Times New Roman"/>
                <w:b/>
                <w:bCs/>
                <w:color w:val="000000"/>
                <w:sz w:val="20"/>
                <w:szCs w:val="20"/>
                <w:lang w:val="en-US" w:eastAsia="ja-JP"/>
              </w:rPr>
              <w:br/>
              <w:t>- S9</w:t>
            </w:r>
          </w:p>
        </w:tc>
        <w:tc>
          <w:tcPr>
            <w:tcW w:w="192" w:type="pct"/>
            <w:tcBorders>
              <w:top w:val="nil"/>
              <w:left w:val="nil"/>
              <w:bottom w:val="single" w:sz="4" w:space="0" w:color="auto"/>
              <w:right w:val="single" w:sz="4" w:space="0" w:color="auto"/>
            </w:tcBorders>
            <w:vAlign w:val="center"/>
            <w:hideMark/>
          </w:tcPr>
          <w:p w14:paraId="5C0255FF"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TA102</w:t>
            </w:r>
            <w:r w:rsidRPr="00576628">
              <w:rPr>
                <w:rFonts w:ascii="Times New Roman" w:eastAsia="Times New Roman" w:hAnsi="Times New Roman" w:cs="Times New Roman"/>
                <w:b/>
                <w:bCs/>
                <w:color w:val="000000"/>
                <w:sz w:val="20"/>
                <w:szCs w:val="20"/>
                <w:lang w:val="en-US" w:eastAsia="ja-JP"/>
              </w:rPr>
              <w:br/>
              <w:t>- S9</w:t>
            </w:r>
          </w:p>
        </w:tc>
        <w:tc>
          <w:tcPr>
            <w:tcW w:w="202" w:type="pct"/>
            <w:tcBorders>
              <w:top w:val="nil"/>
              <w:left w:val="nil"/>
              <w:bottom w:val="single" w:sz="4" w:space="0" w:color="auto"/>
              <w:right w:val="single" w:sz="4" w:space="0" w:color="auto"/>
            </w:tcBorders>
            <w:vAlign w:val="center"/>
            <w:hideMark/>
          </w:tcPr>
          <w:p w14:paraId="60A9EE8D"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TA1535</w:t>
            </w:r>
            <w:r w:rsidRPr="00576628">
              <w:rPr>
                <w:rFonts w:ascii="Times New Roman" w:eastAsia="Times New Roman" w:hAnsi="Times New Roman" w:cs="Times New Roman"/>
                <w:b/>
                <w:bCs/>
                <w:color w:val="000000"/>
                <w:sz w:val="20"/>
                <w:szCs w:val="20"/>
                <w:lang w:val="en-US" w:eastAsia="ja-JP"/>
              </w:rPr>
              <w:br/>
              <w:t>- S9</w:t>
            </w:r>
          </w:p>
        </w:tc>
        <w:tc>
          <w:tcPr>
            <w:tcW w:w="202" w:type="pct"/>
            <w:tcBorders>
              <w:top w:val="nil"/>
              <w:left w:val="nil"/>
              <w:bottom w:val="single" w:sz="4" w:space="0" w:color="auto"/>
              <w:right w:val="single" w:sz="4" w:space="0" w:color="auto"/>
            </w:tcBorders>
            <w:vAlign w:val="center"/>
            <w:hideMark/>
          </w:tcPr>
          <w:p w14:paraId="72318C08" w14:textId="77777777" w:rsidR="00606C23" w:rsidRPr="00576628" w:rsidRDefault="00606C23" w:rsidP="00606C2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TA1537</w:t>
            </w:r>
            <w:r w:rsidRPr="00576628">
              <w:rPr>
                <w:rFonts w:ascii="Times New Roman" w:eastAsia="Times New Roman" w:hAnsi="Times New Roman" w:cs="Times New Roman"/>
                <w:b/>
                <w:bCs/>
                <w:color w:val="000000"/>
                <w:sz w:val="20"/>
                <w:szCs w:val="20"/>
                <w:lang w:val="en-US" w:eastAsia="ja-JP"/>
              </w:rPr>
              <w:br/>
              <w:t>- S9</w:t>
            </w:r>
          </w:p>
        </w:tc>
      </w:tr>
      <w:tr w:rsidR="00AA0FC9" w:rsidRPr="00576628" w14:paraId="112C3002"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3D140B3A"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1804571</w:t>
            </w:r>
          </w:p>
        </w:tc>
        <w:tc>
          <w:tcPr>
            <w:tcW w:w="392" w:type="pct"/>
            <w:tcBorders>
              <w:top w:val="nil"/>
              <w:left w:val="nil"/>
              <w:bottom w:val="single" w:sz="4" w:space="0" w:color="auto"/>
              <w:right w:val="single" w:sz="4" w:space="0" w:color="auto"/>
            </w:tcBorders>
            <w:noWrap/>
            <w:vAlign w:val="center"/>
            <w:hideMark/>
          </w:tcPr>
          <w:p w14:paraId="44FF79BA"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17ED9D41"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11B6816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190495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75AED3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64B49E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15FAEA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EBB7D2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9BC33A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415883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917B94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E2C29C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F4B34E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339163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0166B2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719F7A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A3EDA3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8469D7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812BEA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2282AB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9FC5EF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1D4F0F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473C9951"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673A8A46"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1804574</w:t>
            </w:r>
          </w:p>
        </w:tc>
        <w:tc>
          <w:tcPr>
            <w:tcW w:w="392" w:type="pct"/>
            <w:tcBorders>
              <w:top w:val="nil"/>
              <w:left w:val="nil"/>
              <w:bottom w:val="single" w:sz="4" w:space="0" w:color="auto"/>
              <w:right w:val="single" w:sz="4" w:space="0" w:color="auto"/>
            </w:tcBorders>
            <w:noWrap/>
            <w:vAlign w:val="center"/>
            <w:hideMark/>
          </w:tcPr>
          <w:p w14:paraId="4BD79F8F"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2A10FBA8"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6893132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D53998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B36F89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6EB733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1B03EA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1606A8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AE493E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E0B590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463B71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073BAC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2D0704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171334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EC92DE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6F3654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280B3D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E7F827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CBDD14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912389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B1170E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725911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7456E3BC"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7AD29077"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1821138</w:t>
            </w:r>
          </w:p>
        </w:tc>
        <w:tc>
          <w:tcPr>
            <w:tcW w:w="392" w:type="pct"/>
            <w:tcBorders>
              <w:top w:val="nil"/>
              <w:left w:val="nil"/>
              <w:bottom w:val="single" w:sz="4" w:space="0" w:color="auto"/>
              <w:right w:val="single" w:sz="4" w:space="0" w:color="auto"/>
            </w:tcBorders>
            <w:noWrap/>
            <w:vAlign w:val="center"/>
            <w:hideMark/>
          </w:tcPr>
          <w:p w14:paraId="7AFD0F7A"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5947AB0A"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2D7971E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712970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F38128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52A8C1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C4E500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360595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24FEE6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F7A3ED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FCA5C6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147F47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07B898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E56B36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F2DC10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952E30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BDBD02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ACCDE0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06F84E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14B104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7BD272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E93BA1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24302A06"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446BAC44"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1821139</w:t>
            </w:r>
          </w:p>
        </w:tc>
        <w:tc>
          <w:tcPr>
            <w:tcW w:w="392" w:type="pct"/>
            <w:tcBorders>
              <w:top w:val="nil"/>
              <w:left w:val="nil"/>
              <w:bottom w:val="single" w:sz="4" w:space="0" w:color="auto"/>
              <w:right w:val="single" w:sz="4" w:space="0" w:color="auto"/>
            </w:tcBorders>
            <w:noWrap/>
            <w:vAlign w:val="center"/>
            <w:hideMark/>
          </w:tcPr>
          <w:p w14:paraId="71BC880A"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68BBD194"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086414F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285781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55DBA5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7C2723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9A4E4A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5E49C6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E501A8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217102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9D370D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F9D160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862617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142973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2AF98E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589CF3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2DFC0D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CF5804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146CF8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495310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A87E84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AE8131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488B68CB"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66C9008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1876668</w:t>
            </w:r>
          </w:p>
        </w:tc>
        <w:tc>
          <w:tcPr>
            <w:tcW w:w="392" w:type="pct"/>
            <w:tcBorders>
              <w:top w:val="nil"/>
              <w:left w:val="nil"/>
              <w:bottom w:val="single" w:sz="4" w:space="0" w:color="auto"/>
              <w:right w:val="single" w:sz="4" w:space="0" w:color="auto"/>
            </w:tcBorders>
            <w:noWrap/>
            <w:vAlign w:val="center"/>
            <w:hideMark/>
          </w:tcPr>
          <w:p w14:paraId="4825CE1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6D5F8DFC"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05D6E9A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0CE246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F57458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21247A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253605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3A44D9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1424F9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7F4E9C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9B8D2B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279113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9958D0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94FDB3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798F9F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2BA225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9C3500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4E0C9E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EAF25D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04CAC4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8794E7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0C534E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36B2E4E2"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27401CA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1876669</w:t>
            </w:r>
          </w:p>
        </w:tc>
        <w:tc>
          <w:tcPr>
            <w:tcW w:w="392" w:type="pct"/>
            <w:tcBorders>
              <w:top w:val="nil"/>
              <w:left w:val="nil"/>
              <w:bottom w:val="single" w:sz="4" w:space="0" w:color="auto"/>
              <w:right w:val="single" w:sz="4" w:space="0" w:color="auto"/>
            </w:tcBorders>
            <w:noWrap/>
            <w:vAlign w:val="center"/>
            <w:hideMark/>
          </w:tcPr>
          <w:p w14:paraId="6197CB2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175A19AC"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7697A84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31FD95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7E1391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6571AF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6B15A4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CE04D2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3FB927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52F219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C28A4C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E472B7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B5BF3C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1A53C2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B01192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42ED28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350158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257DA7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F6557C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DE4745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050C0D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501F22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4363CFCB"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0803867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1869726</w:t>
            </w:r>
          </w:p>
        </w:tc>
        <w:tc>
          <w:tcPr>
            <w:tcW w:w="392" w:type="pct"/>
            <w:tcBorders>
              <w:top w:val="nil"/>
              <w:left w:val="nil"/>
              <w:bottom w:val="single" w:sz="4" w:space="0" w:color="auto"/>
              <w:right w:val="single" w:sz="4" w:space="0" w:color="auto"/>
            </w:tcBorders>
            <w:noWrap/>
            <w:vAlign w:val="center"/>
            <w:hideMark/>
          </w:tcPr>
          <w:p w14:paraId="0A4A97A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6AA92813"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7673608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34A1B8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D0E6B1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D2F773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0FE8B9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03D383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7A3014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37401F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47B408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767944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BB0065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AF0FBD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9F97F8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39F436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FE89D1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9DEF4F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96956F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93A1F6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5D31B1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EC414E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120CD68D"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672776C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1876665</w:t>
            </w:r>
          </w:p>
        </w:tc>
        <w:tc>
          <w:tcPr>
            <w:tcW w:w="392" w:type="pct"/>
            <w:tcBorders>
              <w:top w:val="nil"/>
              <w:left w:val="nil"/>
              <w:bottom w:val="single" w:sz="4" w:space="0" w:color="auto"/>
              <w:right w:val="single" w:sz="4" w:space="0" w:color="auto"/>
            </w:tcBorders>
            <w:noWrap/>
            <w:vAlign w:val="center"/>
            <w:hideMark/>
          </w:tcPr>
          <w:p w14:paraId="7004E74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07290B46"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4CA241B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7C0CA2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A18E40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7EFFB6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C8BFCE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172E29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F6BBA8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2DFE10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1C8996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7B2697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285425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D4FC9D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8FF381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2169A6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82F0E8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04E37F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3C5585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4DBE7F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35FB4F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9AE62B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3DE5AF6D"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118FA62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1906141</w:t>
            </w:r>
          </w:p>
        </w:tc>
        <w:tc>
          <w:tcPr>
            <w:tcW w:w="392" w:type="pct"/>
            <w:tcBorders>
              <w:top w:val="nil"/>
              <w:left w:val="nil"/>
              <w:bottom w:val="single" w:sz="4" w:space="0" w:color="auto"/>
              <w:right w:val="single" w:sz="4" w:space="0" w:color="auto"/>
            </w:tcBorders>
            <w:noWrap/>
            <w:vAlign w:val="center"/>
            <w:hideMark/>
          </w:tcPr>
          <w:p w14:paraId="4EE70D1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254" w:type="pct"/>
            <w:tcBorders>
              <w:top w:val="nil"/>
              <w:left w:val="nil"/>
              <w:bottom w:val="single" w:sz="4" w:space="0" w:color="auto"/>
              <w:right w:val="single" w:sz="4" w:space="0" w:color="auto"/>
            </w:tcBorders>
            <w:noWrap/>
            <w:vAlign w:val="center"/>
            <w:hideMark/>
          </w:tcPr>
          <w:p w14:paraId="10ED6DFE"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7FA165D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DCBD3C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F882C7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61ED3D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7B15CD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A442C8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46D114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73BDF2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EEBB9C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442B10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D8E3A0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455DCC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D030F1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966AEB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3494F4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E73952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32F1AF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12A6F5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3FE2EE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959322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7D6CA675"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2F87B75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1906142</w:t>
            </w:r>
          </w:p>
        </w:tc>
        <w:tc>
          <w:tcPr>
            <w:tcW w:w="392" w:type="pct"/>
            <w:tcBorders>
              <w:top w:val="nil"/>
              <w:left w:val="nil"/>
              <w:bottom w:val="single" w:sz="4" w:space="0" w:color="auto"/>
              <w:right w:val="single" w:sz="4" w:space="0" w:color="auto"/>
            </w:tcBorders>
            <w:noWrap/>
            <w:vAlign w:val="center"/>
            <w:hideMark/>
          </w:tcPr>
          <w:p w14:paraId="0491A78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254" w:type="pct"/>
            <w:tcBorders>
              <w:top w:val="nil"/>
              <w:left w:val="nil"/>
              <w:bottom w:val="single" w:sz="4" w:space="0" w:color="auto"/>
              <w:right w:val="single" w:sz="4" w:space="0" w:color="auto"/>
            </w:tcBorders>
            <w:noWrap/>
            <w:vAlign w:val="center"/>
            <w:hideMark/>
          </w:tcPr>
          <w:p w14:paraId="62D3AEFE"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6DED29C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E68998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DD6889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A43CE3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64A21D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50202F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939665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A1928D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240DA9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D0F5AF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1220D8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26DAC5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47862B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96FBE4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EE48D2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108E53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D4D6D9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E71AC5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9EE77A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C72066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1133DE8A"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4C3ADF2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1906143</w:t>
            </w:r>
          </w:p>
        </w:tc>
        <w:tc>
          <w:tcPr>
            <w:tcW w:w="392" w:type="pct"/>
            <w:tcBorders>
              <w:top w:val="nil"/>
              <w:left w:val="nil"/>
              <w:bottom w:val="single" w:sz="4" w:space="0" w:color="auto"/>
              <w:right w:val="single" w:sz="4" w:space="0" w:color="auto"/>
            </w:tcBorders>
            <w:noWrap/>
            <w:vAlign w:val="center"/>
            <w:hideMark/>
          </w:tcPr>
          <w:p w14:paraId="099080D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254" w:type="pct"/>
            <w:tcBorders>
              <w:top w:val="nil"/>
              <w:left w:val="nil"/>
              <w:bottom w:val="single" w:sz="4" w:space="0" w:color="auto"/>
              <w:right w:val="single" w:sz="4" w:space="0" w:color="auto"/>
            </w:tcBorders>
            <w:noWrap/>
            <w:vAlign w:val="center"/>
            <w:hideMark/>
          </w:tcPr>
          <w:p w14:paraId="07AA7FA3"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32EF3C0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EDF7C2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EAB2EF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836E16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C70F9B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528B32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56DB88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D4E142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768CE1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AB7876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DD31B1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6C4227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D6C187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6F334C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B3D25F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3E7377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846F6D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5787B8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A28F4B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03FF8A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093FA8BB"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0DED17D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1906144</w:t>
            </w:r>
          </w:p>
        </w:tc>
        <w:tc>
          <w:tcPr>
            <w:tcW w:w="392" w:type="pct"/>
            <w:tcBorders>
              <w:top w:val="nil"/>
              <w:left w:val="nil"/>
              <w:bottom w:val="single" w:sz="4" w:space="0" w:color="auto"/>
              <w:right w:val="single" w:sz="4" w:space="0" w:color="auto"/>
            </w:tcBorders>
            <w:noWrap/>
            <w:vAlign w:val="center"/>
            <w:hideMark/>
          </w:tcPr>
          <w:p w14:paraId="5BB9814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254" w:type="pct"/>
            <w:tcBorders>
              <w:top w:val="nil"/>
              <w:left w:val="nil"/>
              <w:bottom w:val="single" w:sz="4" w:space="0" w:color="auto"/>
              <w:right w:val="single" w:sz="4" w:space="0" w:color="auto"/>
            </w:tcBorders>
            <w:noWrap/>
            <w:vAlign w:val="center"/>
            <w:hideMark/>
          </w:tcPr>
          <w:p w14:paraId="76A174A1"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2B043DA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CBDD83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A1C26F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510D1E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150D5C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526AEE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810ABD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29C008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5CC730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F660B1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8C5587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5E07E0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0501C2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C55BC5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02664D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BF757C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AEF7F0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0E9148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8C6130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1D3E68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4A1E25AA"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6A38BFAF"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1821574</w:t>
            </w:r>
          </w:p>
        </w:tc>
        <w:tc>
          <w:tcPr>
            <w:tcW w:w="392" w:type="pct"/>
            <w:tcBorders>
              <w:top w:val="nil"/>
              <w:left w:val="nil"/>
              <w:bottom w:val="single" w:sz="4" w:space="0" w:color="auto"/>
              <w:right w:val="single" w:sz="4" w:space="0" w:color="auto"/>
            </w:tcBorders>
            <w:noWrap/>
            <w:vAlign w:val="center"/>
            <w:hideMark/>
          </w:tcPr>
          <w:p w14:paraId="1E1E8DCB"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254" w:type="pct"/>
            <w:tcBorders>
              <w:top w:val="nil"/>
              <w:left w:val="nil"/>
              <w:bottom w:val="single" w:sz="4" w:space="0" w:color="auto"/>
              <w:right w:val="single" w:sz="4" w:space="0" w:color="auto"/>
            </w:tcBorders>
            <w:noWrap/>
            <w:vAlign w:val="center"/>
            <w:hideMark/>
          </w:tcPr>
          <w:p w14:paraId="153269D5"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4A12D5F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FA81AE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F1E1C5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132F7F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B5EE8F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31B19D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1BB91C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3D4EB2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A4EA2F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5CECF7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9FA247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C556BA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40ED22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7A0499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B347E5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7DF06C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213C4D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B73C0C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2B672A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C5814A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2D128C0A"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0197BC0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1879014</w:t>
            </w:r>
          </w:p>
        </w:tc>
        <w:tc>
          <w:tcPr>
            <w:tcW w:w="392" w:type="pct"/>
            <w:tcBorders>
              <w:top w:val="nil"/>
              <w:left w:val="nil"/>
              <w:bottom w:val="single" w:sz="4" w:space="0" w:color="auto"/>
              <w:right w:val="single" w:sz="4" w:space="0" w:color="auto"/>
            </w:tcBorders>
            <w:noWrap/>
            <w:vAlign w:val="center"/>
            <w:hideMark/>
          </w:tcPr>
          <w:p w14:paraId="351641F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Menthol</w:t>
            </w:r>
          </w:p>
        </w:tc>
        <w:tc>
          <w:tcPr>
            <w:tcW w:w="254" w:type="pct"/>
            <w:tcBorders>
              <w:top w:val="nil"/>
              <w:left w:val="nil"/>
              <w:bottom w:val="single" w:sz="4" w:space="0" w:color="auto"/>
              <w:right w:val="single" w:sz="4" w:space="0" w:color="auto"/>
            </w:tcBorders>
            <w:noWrap/>
            <w:vAlign w:val="center"/>
            <w:hideMark/>
          </w:tcPr>
          <w:p w14:paraId="31EEB678"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2DDAEEF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30EB2B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5EA058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DE310A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B0336E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55F14E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BB12CC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71049E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6EFFAC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F75B39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17759E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AC1000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92A27B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141786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7B5161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91CF77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74ECC1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4F7DD0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3E827F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C53272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01FE543D"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3B93394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1870454</w:t>
            </w:r>
          </w:p>
        </w:tc>
        <w:tc>
          <w:tcPr>
            <w:tcW w:w="392" w:type="pct"/>
            <w:tcBorders>
              <w:top w:val="nil"/>
              <w:left w:val="nil"/>
              <w:bottom w:val="single" w:sz="4" w:space="0" w:color="auto"/>
              <w:right w:val="single" w:sz="4" w:space="0" w:color="auto"/>
            </w:tcBorders>
            <w:noWrap/>
            <w:vAlign w:val="center"/>
            <w:hideMark/>
          </w:tcPr>
          <w:p w14:paraId="1A09CE0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Menthol</w:t>
            </w:r>
          </w:p>
        </w:tc>
        <w:tc>
          <w:tcPr>
            <w:tcW w:w="254" w:type="pct"/>
            <w:tcBorders>
              <w:top w:val="nil"/>
              <w:left w:val="nil"/>
              <w:bottom w:val="single" w:sz="4" w:space="0" w:color="auto"/>
              <w:right w:val="single" w:sz="4" w:space="0" w:color="auto"/>
            </w:tcBorders>
            <w:noWrap/>
            <w:vAlign w:val="center"/>
            <w:hideMark/>
          </w:tcPr>
          <w:p w14:paraId="0531F64E"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68C2C94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3B18D4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D86A64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1A4D8F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C235A6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350453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97C050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5D8CFC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9A7EC0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A1656C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60BFDC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5130A3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67BBAC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3B9DD4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C6ADD5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AB9FF5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C85710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64D7A1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550F9A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E8651D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4AA85AB8"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14F2656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1906145</w:t>
            </w:r>
          </w:p>
        </w:tc>
        <w:tc>
          <w:tcPr>
            <w:tcW w:w="392" w:type="pct"/>
            <w:tcBorders>
              <w:top w:val="nil"/>
              <w:left w:val="nil"/>
              <w:bottom w:val="single" w:sz="4" w:space="0" w:color="auto"/>
              <w:right w:val="single" w:sz="4" w:space="0" w:color="auto"/>
            </w:tcBorders>
            <w:noWrap/>
            <w:vAlign w:val="center"/>
            <w:hideMark/>
          </w:tcPr>
          <w:p w14:paraId="3227FD14"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254" w:type="pct"/>
            <w:tcBorders>
              <w:top w:val="nil"/>
              <w:left w:val="nil"/>
              <w:bottom w:val="single" w:sz="4" w:space="0" w:color="auto"/>
              <w:right w:val="single" w:sz="4" w:space="0" w:color="auto"/>
            </w:tcBorders>
            <w:noWrap/>
            <w:vAlign w:val="center"/>
            <w:hideMark/>
          </w:tcPr>
          <w:p w14:paraId="4324B3A5"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720C907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70E0E2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142A6F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50D458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9310B0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9820F1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D89107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E49606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004FC4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A4E2E7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45977C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755D4E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2D49AA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13E97A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94C62A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271154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74A2D9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3C4E4B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387CE2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BFC572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71FE96D3"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37AD1FE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1906146</w:t>
            </w:r>
          </w:p>
        </w:tc>
        <w:tc>
          <w:tcPr>
            <w:tcW w:w="392" w:type="pct"/>
            <w:tcBorders>
              <w:top w:val="nil"/>
              <w:left w:val="nil"/>
              <w:bottom w:val="single" w:sz="4" w:space="0" w:color="auto"/>
              <w:right w:val="single" w:sz="4" w:space="0" w:color="auto"/>
            </w:tcBorders>
            <w:noWrap/>
            <w:vAlign w:val="center"/>
            <w:hideMark/>
          </w:tcPr>
          <w:p w14:paraId="07ACEF2E"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254" w:type="pct"/>
            <w:tcBorders>
              <w:top w:val="nil"/>
              <w:left w:val="nil"/>
              <w:bottom w:val="single" w:sz="4" w:space="0" w:color="auto"/>
              <w:right w:val="single" w:sz="4" w:space="0" w:color="auto"/>
            </w:tcBorders>
            <w:noWrap/>
            <w:vAlign w:val="center"/>
            <w:hideMark/>
          </w:tcPr>
          <w:p w14:paraId="10607588"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15" w:type="pct"/>
            <w:tcBorders>
              <w:top w:val="nil"/>
              <w:left w:val="nil"/>
              <w:bottom w:val="single" w:sz="4" w:space="0" w:color="auto"/>
              <w:right w:val="single" w:sz="4" w:space="0" w:color="auto"/>
            </w:tcBorders>
            <w:noWrap/>
            <w:vAlign w:val="center"/>
            <w:hideMark/>
          </w:tcPr>
          <w:p w14:paraId="5F89904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B703A7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B800F8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AE039C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716818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574153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15FFFB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AE28DB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06364B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01BCC5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57C372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95C701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A45008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432946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37457A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153CE3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71B6D1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236273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28C151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311192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1C33807B"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4EED1C8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1917227-1923945</w:t>
            </w:r>
          </w:p>
        </w:tc>
        <w:tc>
          <w:tcPr>
            <w:tcW w:w="392" w:type="pct"/>
            <w:tcBorders>
              <w:top w:val="nil"/>
              <w:left w:val="nil"/>
              <w:bottom w:val="single" w:sz="4" w:space="0" w:color="auto"/>
              <w:right w:val="single" w:sz="4" w:space="0" w:color="auto"/>
            </w:tcBorders>
            <w:noWrap/>
            <w:vAlign w:val="center"/>
            <w:hideMark/>
          </w:tcPr>
          <w:p w14:paraId="796D4FD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719C1C21" w14:textId="72030D3B"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15" w:type="pct"/>
            <w:tcBorders>
              <w:top w:val="nil"/>
              <w:left w:val="nil"/>
              <w:bottom w:val="single" w:sz="4" w:space="0" w:color="auto"/>
              <w:right w:val="single" w:sz="4" w:space="0" w:color="auto"/>
            </w:tcBorders>
            <w:noWrap/>
            <w:vAlign w:val="center"/>
            <w:hideMark/>
          </w:tcPr>
          <w:p w14:paraId="0CF00D1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033AD0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981FF2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B26165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F34EB8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C3BF8D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3C68B2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2D432D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1AFA22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9EC543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A667AB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87FCBE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9BE209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DF4A86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DEE558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B55215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BEE0BD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649C26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6B2B35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09701F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72B8EC90"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7ED4AC0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1917228-1923946</w:t>
            </w:r>
          </w:p>
        </w:tc>
        <w:tc>
          <w:tcPr>
            <w:tcW w:w="392" w:type="pct"/>
            <w:tcBorders>
              <w:top w:val="nil"/>
              <w:left w:val="nil"/>
              <w:bottom w:val="single" w:sz="4" w:space="0" w:color="auto"/>
              <w:right w:val="single" w:sz="4" w:space="0" w:color="auto"/>
            </w:tcBorders>
            <w:noWrap/>
            <w:vAlign w:val="center"/>
            <w:hideMark/>
          </w:tcPr>
          <w:p w14:paraId="3FD93F7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0C65BDC9" w14:textId="7A1F907C"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15" w:type="pct"/>
            <w:tcBorders>
              <w:top w:val="nil"/>
              <w:left w:val="nil"/>
              <w:bottom w:val="single" w:sz="4" w:space="0" w:color="auto"/>
              <w:right w:val="single" w:sz="4" w:space="0" w:color="auto"/>
            </w:tcBorders>
            <w:noWrap/>
            <w:vAlign w:val="center"/>
            <w:hideMark/>
          </w:tcPr>
          <w:p w14:paraId="362E88E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24711A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B7D510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199F16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9CDD18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7EB35B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5780D3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99EB95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938FC5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A35AF9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89DCB6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89049C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26BA66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6DB4CA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617918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136EE7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3671FD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63CBE4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35BFDA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B1F16C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501B4533"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3B58334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1917229-1923947</w:t>
            </w:r>
          </w:p>
        </w:tc>
        <w:tc>
          <w:tcPr>
            <w:tcW w:w="392" w:type="pct"/>
            <w:tcBorders>
              <w:top w:val="nil"/>
              <w:left w:val="nil"/>
              <w:bottom w:val="single" w:sz="4" w:space="0" w:color="auto"/>
              <w:right w:val="single" w:sz="4" w:space="0" w:color="auto"/>
            </w:tcBorders>
            <w:noWrap/>
            <w:vAlign w:val="center"/>
            <w:hideMark/>
          </w:tcPr>
          <w:p w14:paraId="41B49C2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48D6C707" w14:textId="27F6CF39"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15" w:type="pct"/>
            <w:tcBorders>
              <w:top w:val="nil"/>
              <w:left w:val="nil"/>
              <w:bottom w:val="single" w:sz="4" w:space="0" w:color="auto"/>
              <w:right w:val="single" w:sz="4" w:space="0" w:color="auto"/>
            </w:tcBorders>
            <w:noWrap/>
            <w:vAlign w:val="center"/>
            <w:hideMark/>
          </w:tcPr>
          <w:p w14:paraId="729E28F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8975CC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1CE593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4416B8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CC7A82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28AFF9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97D184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F1856F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3CC59E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1A0F00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624BD2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A78F94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E00D61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122F9F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5DC53F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08F1A4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CEF076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8FCDC4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79C71F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7CD755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3E193139"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413A910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1917230-1923948</w:t>
            </w:r>
          </w:p>
        </w:tc>
        <w:tc>
          <w:tcPr>
            <w:tcW w:w="392" w:type="pct"/>
            <w:tcBorders>
              <w:top w:val="nil"/>
              <w:left w:val="nil"/>
              <w:bottom w:val="single" w:sz="4" w:space="0" w:color="auto"/>
              <w:right w:val="single" w:sz="4" w:space="0" w:color="auto"/>
            </w:tcBorders>
            <w:noWrap/>
            <w:vAlign w:val="center"/>
            <w:hideMark/>
          </w:tcPr>
          <w:p w14:paraId="7EDA17F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0FD69D47" w14:textId="42788005"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15" w:type="pct"/>
            <w:tcBorders>
              <w:top w:val="nil"/>
              <w:left w:val="nil"/>
              <w:bottom w:val="single" w:sz="4" w:space="0" w:color="auto"/>
              <w:right w:val="single" w:sz="4" w:space="0" w:color="auto"/>
            </w:tcBorders>
            <w:noWrap/>
            <w:vAlign w:val="center"/>
            <w:hideMark/>
          </w:tcPr>
          <w:p w14:paraId="375C5CF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D678E6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8CFE0D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9F23C1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CF885A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52CAAE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DA4C87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5AB5CB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A0FB5A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7B8F98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E4A51F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4365B7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460116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487FA7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FA0E94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B22CD5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12B8BF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EA67AD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3C4908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6EA85B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5F79435B"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67822CD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1917231-1923949</w:t>
            </w:r>
          </w:p>
        </w:tc>
        <w:tc>
          <w:tcPr>
            <w:tcW w:w="392" w:type="pct"/>
            <w:tcBorders>
              <w:top w:val="nil"/>
              <w:left w:val="nil"/>
              <w:bottom w:val="single" w:sz="4" w:space="0" w:color="auto"/>
              <w:right w:val="single" w:sz="4" w:space="0" w:color="auto"/>
            </w:tcBorders>
            <w:noWrap/>
            <w:vAlign w:val="center"/>
            <w:hideMark/>
          </w:tcPr>
          <w:p w14:paraId="07FE81A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49C1C0AF" w14:textId="23D41024"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15" w:type="pct"/>
            <w:tcBorders>
              <w:top w:val="nil"/>
              <w:left w:val="nil"/>
              <w:bottom w:val="single" w:sz="4" w:space="0" w:color="auto"/>
              <w:right w:val="single" w:sz="4" w:space="0" w:color="auto"/>
            </w:tcBorders>
            <w:noWrap/>
            <w:vAlign w:val="center"/>
            <w:hideMark/>
          </w:tcPr>
          <w:p w14:paraId="2909D69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97915B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5442C8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36C554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E0FC39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DCFEA1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C54A44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62F713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518208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9A3CB8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BC4E67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BCB5CC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3B3BC9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157262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75F879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6E0F15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E975AE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F872C4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FBB84B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7E0A07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40DF74D0"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4A19EE7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1917232-1923950</w:t>
            </w:r>
          </w:p>
        </w:tc>
        <w:tc>
          <w:tcPr>
            <w:tcW w:w="392" w:type="pct"/>
            <w:tcBorders>
              <w:top w:val="nil"/>
              <w:left w:val="nil"/>
              <w:bottom w:val="single" w:sz="4" w:space="0" w:color="auto"/>
              <w:right w:val="single" w:sz="4" w:space="0" w:color="auto"/>
            </w:tcBorders>
            <w:noWrap/>
            <w:vAlign w:val="center"/>
            <w:hideMark/>
          </w:tcPr>
          <w:p w14:paraId="5FDF625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54" w:type="pct"/>
            <w:tcBorders>
              <w:top w:val="nil"/>
              <w:left w:val="nil"/>
              <w:bottom w:val="single" w:sz="4" w:space="0" w:color="auto"/>
              <w:right w:val="single" w:sz="4" w:space="0" w:color="auto"/>
            </w:tcBorders>
            <w:noWrap/>
            <w:vAlign w:val="center"/>
            <w:hideMark/>
          </w:tcPr>
          <w:p w14:paraId="17CB91A6" w14:textId="197C0421"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15" w:type="pct"/>
            <w:tcBorders>
              <w:top w:val="nil"/>
              <w:left w:val="nil"/>
              <w:bottom w:val="single" w:sz="4" w:space="0" w:color="auto"/>
              <w:right w:val="single" w:sz="4" w:space="0" w:color="auto"/>
            </w:tcBorders>
            <w:noWrap/>
            <w:vAlign w:val="center"/>
            <w:hideMark/>
          </w:tcPr>
          <w:p w14:paraId="779F471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4767F7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104D0D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0CDD04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2BC28C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77462C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6FE775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B35E30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D5479B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CCEFF7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C2BF7E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DD1900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B8EA70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AAB36A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55D50F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7F8879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477C1D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11534DB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3D9105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954AF8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0891B551"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57911937" w14:textId="77777777" w:rsidR="00606C23" w:rsidRPr="00576628" w:rsidRDefault="00606C23" w:rsidP="00606C2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1895660</w:t>
            </w:r>
          </w:p>
        </w:tc>
        <w:tc>
          <w:tcPr>
            <w:tcW w:w="392" w:type="pct"/>
            <w:tcBorders>
              <w:top w:val="nil"/>
              <w:left w:val="nil"/>
              <w:bottom w:val="single" w:sz="4" w:space="0" w:color="auto"/>
              <w:right w:val="single" w:sz="4" w:space="0" w:color="auto"/>
            </w:tcBorders>
            <w:noWrap/>
            <w:vAlign w:val="center"/>
            <w:hideMark/>
          </w:tcPr>
          <w:p w14:paraId="7481420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254" w:type="pct"/>
            <w:tcBorders>
              <w:top w:val="nil"/>
              <w:left w:val="nil"/>
              <w:bottom w:val="single" w:sz="4" w:space="0" w:color="auto"/>
              <w:right w:val="single" w:sz="4" w:space="0" w:color="auto"/>
            </w:tcBorders>
            <w:noWrap/>
            <w:vAlign w:val="center"/>
            <w:hideMark/>
          </w:tcPr>
          <w:p w14:paraId="1DCEC15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15" w:type="pct"/>
            <w:tcBorders>
              <w:top w:val="nil"/>
              <w:left w:val="nil"/>
              <w:bottom w:val="single" w:sz="4" w:space="0" w:color="auto"/>
              <w:right w:val="single" w:sz="4" w:space="0" w:color="auto"/>
            </w:tcBorders>
            <w:vAlign w:val="center"/>
            <w:hideMark/>
          </w:tcPr>
          <w:p w14:paraId="1FDCD6E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(1021.0)</w:t>
            </w:r>
          </w:p>
        </w:tc>
        <w:tc>
          <w:tcPr>
            <w:tcW w:w="192" w:type="pct"/>
            <w:tcBorders>
              <w:top w:val="nil"/>
              <w:left w:val="nil"/>
              <w:bottom w:val="single" w:sz="4" w:space="0" w:color="auto"/>
              <w:right w:val="single" w:sz="4" w:space="0" w:color="auto"/>
            </w:tcBorders>
            <w:noWrap/>
            <w:vAlign w:val="center"/>
            <w:hideMark/>
          </w:tcPr>
          <w:p w14:paraId="762CB4F4" w14:textId="0EA4538F"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9D6E64"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C26E37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AF0F23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vAlign w:val="center"/>
            <w:hideMark/>
          </w:tcPr>
          <w:p w14:paraId="38892BB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15E7ED2" w14:textId="5126504B"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9D6E64"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133FD62" w14:textId="45E321B1"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9D6E64"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28C49D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AF93C5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68BDFF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F1C0031"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0401C2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684375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94CE40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5D4699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0E45EB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41157A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85DB4F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DF2FEE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E2ABC9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76058E85"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58E58A5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1905112</w:t>
            </w:r>
          </w:p>
        </w:tc>
        <w:tc>
          <w:tcPr>
            <w:tcW w:w="392" w:type="pct"/>
            <w:tcBorders>
              <w:top w:val="nil"/>
              <w:left w:val="nil"/>
              <w:bottom w:val="single" w:sz="4" w:space="0" w:color="auto"/>
              <w:right w:val="single" w:sz="4" w:space="0" w:color="auto"/>
            </w:tcBorders>
            <w:noWrap/>
            <w:vAlign w:val="center"/>
            <w:hideMark/>
          </w:tcPr>
          <w:p w14:paraId="78F901F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254" w:type="pct"/>
            <w:tcBorders>
              <w:top w:val="nil"/>
              <w:left w:val="nil"/>
              <w:bottom w:val="single" w:sz="4" w:space="0" w:color="auto"/>
              <w:right w:val="single" w:sz="4" w:space="0" w:color="auto"/>
            </w:tcBorders>
            <w:noWrap/>
            <w:vAlign w:val="center"/>
            <w:hideMark/>
          </w:tcPr>
          <w:p w14:paraId="03CE7E0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15" w:type="pct"/>
            <w:tcBorders>
              <w:top w:val="nil"/>
              <w:left w:val="nil"/>
              <w:bottom w:val="single" w:sz="4" w:space="0" w:color="auto"/>
              <w:right w:val="single" w:sz="4" w:space="0" w:color="auto"/>
            </w:tcBorders>
            <w:vAlign w:val="center"/>
            <w:hideMark/>
          </w:tcPr>
          <w:p w14:paraId="23C5F66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(1517.6)</w:t>
            </w:r>
          </w:p>
        </w:tc>
        <w:tc>
          <w:tcPr>
            <w:tcW w:w="192" w:type="pct"/>
            <w:tcBorders>
              <w:top w:val="nil"/>
              <w:left w:val="nil"/>
              <w:bottom w:val="single" w:sz="4" w:space="0" w:color="auto"/>
              <w:right w:val="single" w:sz="4" w:space="0" w:color="auto"/>
            </w:tcBorders>
            <w:noWrap/>
            <w:vAlign w:val="center"/>
            <w:hideMark/>
          </w:tcPr>
          <w:p w14:paraId="7C8AFD7F" w14:textId="2DF41918"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B2BEBC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F01B1E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vAlign w:val="center"/>
            <w:hideMark/>
          </w:tcPr>
          <w:p w14:paraId="5F13893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(217.2)</w:t>
            </w:r>
          </w:p>
        </w:tc>
        <w:tc>
          <w:tcPr>
            <w:tcW w:w="192" w:type="pct"/>
            <w:tcBorders>
              <w:top w:val="nil"/>
              <w:left w:val="nil"/>
              <w:bottom w:val="single" w:sz="4" w:space="0" w:color="auto"/>
              <w:right w:val="single" w:sz="4" w:space="0" w:color="auto"/>
            </w:tcBorders>
            <w:noWrap/>
            <w:vAlign w:val="center"/>
            <w:hideMark/>
          </w:tcPr>
          <w:p w14:paraId="0B84050F" w14:textId="087369D1"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2C2D083" w14:textId="4EAF1DF6"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6C6170A"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86ED89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F77D94C"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3D7F42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EBF4BB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BC7D45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C29DDE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D33C28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5B9E74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7EA071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81E48E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CDFC06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1EE5EEC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4FA19CB9"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4E3982C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1906955</w:t>
            </w:r>
          </w:p>
        </w:tc>
        <w:tc>
          <w:tcPr>
            <w:tcW w:w="392" w:type="pct"/>
            <w:tcBorders>
              <w:top w:val="nil"/>
              <w:left w:val="nil"/>
              <w:bottom w:val="single" w:sz="4" w:space="0" w:color="auto"/>
              <w:right w:val="single" w:sz="4" w:space="0" w:color="auto"/>
            </w:tcBorders>
            <w:noWrap/>
            <w:vAlign w:val="center"/>
            <w:hideMark/>
          </w:tcPr>
          <w:p w14:paraId="0F5B96F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254" w:type="pct"/>
            <w:tcBorders>
              <w:top w:val="nil"/>
              <w:left w:val="nil"/>
              <w:bottom w:val="single" w:sz="4" w:space="0" w:color="auto"/>
              <w:right w:val="single" w:sz="4" w:space="0" w:color="auto"/>
            </w:tcBorders>
            <w:noWrap/>
            <w:vAlign w:val="center"/>
            <w:hideMark/>
          </w:tcPr>
          <w:p w14:paraId="47BB46D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15" w:type="pct"/>
            <w:tcBorders>
              <w:top w:val="nil"/>
              <w:left w:val="nil"/>
              <w:bottom w:val="single" w:sz="4" w:space="0" w:color="auto"/>
              <w:right w:val="single" w:sz="4" w:space="0" w:color="auto"/>
            </w:tcBorders>
            <w:vAlign w:val="center"/>
            <w:hideMark/>
          </w:tcPr>
          <w:p w14:paraId="7698858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(1359.3)</w:t>
            </w:r>
          </w:p>
        </w:tc>
        <w:tc>
          <w:tcPr>
            <w:tcW w:w="192" w:type="pct"/>
            <w:tcBorders>
              <w:top w:val="nil"/>
              <w:left w:val="nil"/>
              <w:bottom w:val="single" w:sz="4" w:space="0" w:color="auto"/>
              <w:right w:val="single" w:sz="4" w:space="0" w:color="auto"/>
            </w:tcBorders>
            <w:noWrap/>
            <w:vAlign w:val="center"/>
            <w:hideMark/>
          </w:tcPr>
          <w:p w14:paraId="5447A8CB" w14:textId="359051FA"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9D6E64"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C234D4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158C5A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vAlign w:val="center"/>
            <w:hideMark/>
          </w:tcPr>
          <w:p w14:paraId="55A48E15"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(216.4)</w:t>
            </w:r>
          </w:p>
        </w:tc>
        <w:tc>
          <w:tcPr>
            <w:tcW w:w="192" w:type="pct"/>
            <w:tcBorders>
              <w:top w:val="nil"/>
              <w:left w:val="nil"/>
              <w:bottom w:val="single" w:sz="4" w:space="0" w:color="auto"/>
              <w:right w:val="single" w:sz="4" w:space="0" w:color="auto"/>
            </w:tcBorders>
            <w:noWrap/>
            <w:vAlign w:val="center"/>
            <w:hideMark/>
          </w:tcPr>
          <w:p w14:paraId="24EBAEB9" w14:textId="7CA5B304"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9D6E64"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09AA2B0" w14:textId="7BD1A06D"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9D6E64"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475FE53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44EA7B4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2882C7B" w14:textId="34047F18"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9D6E64"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D1F54C8"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6045E4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0A20A6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3771E1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BCA230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4AFD40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866321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39C678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23BC743"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6A58116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r w:rsidR="00AA0FC9" w:rsidRPr="00576628" w14:paraId="02069867" w14:textId="77777777" w:rsidTr="00211639">
        <w:trPr>
          <w:trHeight w:val="432"/>
        </w:trPr>
        <w:tc>
          <w:tcPr>
            <w:tcW w:w="413" w:type="pct"/>
            <w:tcBorders>
              <w:top w:val="nil"/>
              <w:left w:val="single" w:sz="4" w:space="0" w:color="auto"/>
              <w:bottom w:val="single" w:sz="4" w:space="0" w:color="auto"/>
              <w:right w:val="single" w:sz="4" w:space="0" w:color="auto"/>
            </w:tcBorders>
            <w:noWrap/>
            <w:vAlign w:val="center"/>
            <w:hideMark/>
          </w:tcPr>
          <w:p w14:paraId="0606576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1922872</w:t>
            </w:r>
          </w:p>
        </w:tc>
        <w:tc>
          <w:tcPr>
            <w:tcW w:w="392" w:type="pct"/>
            <w:tcBorders>
              <w:top w:val="nil"/>
              <w:left w:val="nil"/>
              <w:bottom w:val="single" w:sz="4" w:space="0" w:color="auto"/>
              <w:right w:val="single" w:sz="4" w:space="0" w:color="auto"/>
            </w:tcBorders>
            <w:noWrap/>
            <w:vAlign w:val="center"/>
            <w:hideMark/>
          </w:tcPr>
          <w:p w14:paraId="3C53B700"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254" w:type="pct"/>
            <w:tcBorders>
              <w:top w:val="nil"/>
              <w:left w:val="nil"/>
              <w:bottom w:val="single" w:sz="4" w:space="0" w:color="auto"/>
              <w:right w:val="single" w:sz="4" w:space="0" w:color="auto"/>
            </w:tcBorders>
            <w:noWrap/>
            <w:vAlign w:val="center"/>
            <w:hideMark/>
          </w:tcPr>
          <w:p w14:paraId="72A057C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15" w:type="pct"/>
            <w:tcBorders>
              <w:top w:val="nil"/>
              <w:left w:val="nil"/>
              <w:bottom w:val="single" w:sz="4" w:space="0" w:color="auto"/>
              <w:right w:val="single" w:sz="4" w:space="0" w:color="auto"/>
            </w:tcBorders>
            <w:vAlign w:val="center"/>
            <w:hideMark/>
          </w:tcPr>
          <w:p w14:paraId="0C53A8BD"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(1414.3)</w:t>
            </w:r>
          </w:p>
        </w:tc>
        <w:tc>
          <w:tcPr>
            <w:tcW w:w="192" w:type="pct"/>
            <w:tcBorders>
              <w:top w:val="nil"/>
              <w:left w:val="nil"/>
              <w:bottom w:val="single" w:sz="4" w:space="0" w:color="auto"/>
              <w:right w:val="single" w:sz="4" w:space="0" w:color="auto"/>
            </w:tcBorders>
            <w:noWrap/>
            <w:vAlign w:val="center"/>
            <w:hideMark/>
          </w:tcPr>
          <w:p w14:paraId="007D067F" w14:textId="3D57FE3D"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76EF39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56834C8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061AF11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29EEAD9"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5A46039" w14:textId="73C12CB2"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E0C38EE"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5F0F494"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7E39DD1" w14:textId="54DC995B"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722A42C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5A509CD7"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619DC82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D13ACF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76E09B02"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21A79CF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363E096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192" w:type="pct"/>
            <w:tcBorders>
              <w:top w:val="nil"/>
              <w:left w:val="nil"/>
              <w:bottom w:val="single" w:sz="4" w:space="0" w:color="auto"/>
              <w:right w:val="single" w:sz="4" w:space="0" w:color="auto"/>
            </w:tcBorders>
            <w:noWrap/>
            <w:vAlign w:val="center"/>
            <w:hideMark/>
          </w:tcPr>
          <w:p w14:paraId="04FB5B16"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39E203FB"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c>
          <w:tcPr>
            <w:tcW w:w="202" w:type="pct"/>
            <w:tcBorders>
              <w:top w:val="nil"/>
              <w:left w:val="nil"/>
              <w:bottom w:val="single" w:sz="4" w:space="0" w:color="auto"/>
              <w:right w:val="single" w:sz="4" w:space="0" w:color="auto"/>
            </w:tcBorders>
            <w:noWrap/>
            <w:vAlign w:val="center"/>
            <w:hideMark/>
          </w:tcPr>
          <w:p w14:paraId="2EBF755F" w14:textId="77777777" w:rsidR="00606C23" w:rsidRPr="00576628" w:rsidRDefault="00606C23" w:rsidP="00606C2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p>
        </w:tc>
      </w:tr>
    </w:tbl>
    <w:p w14:paraId="0BC05CB0" w14:textId="681CACDD" w:rsidR="00E75288" w:rsidRPr="006B3041" w:rsidRDefault="00AA0FC9" w:rsidP="00AA0FC9">
      <w:pPr>
        <w:spacing w:line="278" w:lineRule="auto"/>
        <w:jc w:val="both"/>
        <w:rPr>
          <w:rFonts w:ascii="Times New Roman" w:hAnsi="Times New Roman" w:cs="Times New Roman"/>
          <w:sz w:val="16"/>
          <w:szCs w:val="16"/>
          <w:lang w:val="en-US"/>
        </w:rPr>
      </w:pPr>
      <w:r w:rsidRPr="006B3041">
        <w:rPr>
          <w:rFonts w:ascii="Times New Roman" w:hAnsi="Times New Roman" w:cs="Times New Roman"/>
          <w:sz w:val="16"/>
          <w:szCs w:val="16"/>
          <w:lang w:val="en-US"/>
        </w:rPr>
        <w:t xml:space="preserve">"N/A" denotes not applicable. "+S9" denotes in </w:t>
      </w:r>
      <w:r w:rsidR="004A2726" w:rsidRPr="006B3041">
        <w:rPr>
          <w:rFonts w:ascii="Times New Roman" w:hAnsi="Times New Roman" w:cs="Times New Roman"/>
          <w:sz w:val="16"/>
          <w:szCs w:val="16"/>
          <w:lang w:val="en-US"/>
        </w:rPr>
        <w:t>the presence</w:t>
      </w:r>
      <w:r w:rsidRPr="006B3041">
        <w:rPr>
          <w:rFonts w:ascii="Times New Roman" w:hAnsi="Times New Roman" w:cs="Times New Roman"/>
          <w:sz w:val="16"/>
          <w:szCs w:val="16"/>
          <w:lang w:val="en-US"/>
        </w:rPr>
        <w:t xml:space="preserve"> of metabolic activation. "-S9" denotes in </w:t>
      </w:r>
      <w:r w:rsidR="004A2726" w:rsidRPr="006B3041">
        <w:rPr>
          <w:rFonts w:ascii="Times New Roman" w:hAnsi="Times New Roman" w:cs="Times New Roman"/>
          <w:sz w:val="16"/>
          <w:szCs w:val="16"/>
          <w:lang w:val="en-US"/>
        </w:rPr>
        <w:t xml:space="preserve">the </w:t>
      </w:r>
      <w:r w:rsidRPr="006B3041">
        <w:rPr>
          <w:rFonts w:ascii="Times New Roman" w:hAnsi="Times New Roman" w:cs="Times New Roman"/>
          <w:sz w:val="16"/>
          <w:szCs w:val="16"/>
          <w:lang w:val="en-US"/>
        </w:rPr>
        <w:t xml:space="preserve">absence of metabolic activation. "+" denotes positive (mutagenic) response in the </w:t>
      </w:r>
      <w:proofErr w:type="gramStart"/>
      <w:r w:rsidR="004A2726" w:rsidRPr="006B3041">
        <w:rPr>
          <w:rFonts w:ascii="Times New Roman" w:hAnsi="Times New Roman" w:cs="Times New Roman"/>
          <w:sz w:val="16"/>
          <w:szCs w:val="16"/>
          <w:lang w:val="en-US"/>
        </w:rPr>
        <w:t>particular</w:t>
      </w:r>
      <w:r w:rsidRPr="006B3041">
        <w:rPr>
          <w:rFonts w:ascii="Times New Roman" w:hAnsi="Times New Roman" w:cs="Times New Roman"/>
          <w:sz w:val="16"/>
          <w:szCs w:val="16"/>
          <w:lang w:val="en-US"/>
        </w:rPr>
        <w:t xml:space="preserve"> strain</w:t>
      </w:r>
      <w:proofErr w:type="gramEnd"/>
      <w:r w:rsidRPr="006B3041">
        <w:rPr>
          <w:rFonts w:ascii="Times New Roman" w:hAnsi="Times New Roman" w:cs="Times New Roman"/>
          <w:sz w:val="16"/>
          <w:szCs w:val="16"/>
          <w:lang w:val="en-US"/>
        </w:rPr>
        <w:t xml:space="preserve"> and metabolic activation condition. </w:t>
      </w:r>
      <w:r w:rsidR="00717305" w:rsidRPr="006B3041">
        <w:rPr>
          <w:rFonts w:ascii="Times New Roman" w:hAnsi="Times New Roman" w:cs="Times New Roman"/>
          <w:sz w:val="16"/>
          <w:szCs w:val="16"/>
          <w:lang w:val="en-US"/>
        </w:rPr>
        <w:t xml:space="preserve">"-" denotes negative (non-mutagenic) response in the </w:t>
      </w:r>
      <w:proofErr w:type="gramStart"/>
      <w:r w:rsidR="00717305" w:rsidRPr="006B3041">
        <w:rPr>
          <w:rFonts w:ascii="Times New Roman" w:hAnsi="Times New Roman" w:cs="Times New Roman"/>
          <w:sz w:val="16"/>
          <w:szCs w:val="16"/>
          <w:lang w:val="en-US"/>
        </w:rPr>
        <w:t>particular strain</w:t>
      </w:r>
      <w:proofErr w:type="gramEnd"/>
      <w:r w:rsidR="00717305" w:rsidRPr="006B3041">
        <w:rPr>
          <w:rFonts w:ascii="Times New Roman" w:hAnsi="Times New Roman" w:cs="Times New Roman"/>
          <w:sz w:val="16"/>
          <w:szCs w:val="16"/>
          <w:lang w:val="en-US"/>
        </w:rPr>
        <w:t xml:space="preserve"> and metabolic activation condition. </w:t>
      </w:r>
      <w:r w:rsidRPr="006B3041">
        <w:rPr>
          <w:rFonts w:ascii="Times New Roman" w:hAnsi="Times New Roman" w:cs="Times New Roman"/>
          <w:sz w:val="16"/>
          <w:szCs w:val="16"/>
          <w:lang w:val="en-US"/>
        </w:rPr>
        <w:t xml:space="preserve">"-*" denotes </w:t>
      </w:r>
      <w:r w:rsidR="006A00E3" w:rsidRPr="006B3041">
        <w:rPr>
          <w:rFonts w:ascii="Times New Roman" w:hAnsi="Times New Roman" w:cs="Times New Roman"/>
          <w:sz w:val="16"/>
          <w:szCs w:val="16"/>
          <w:lang w:val="en-US"/>
        </w:rPr>
        <w:t>negative</w:t>
      </w:r>
      <w:r w:rsidRPr="006B3041">
        <w:rPr>
          <w:rFonts w:ascii="Times New Roman" w:hAnsi="Times New Roman" w:cs="Times New Roman"/>
          <w:sz w:val="16"/>
          <w:szCs w:val="16"/>
          <w:lang w:val="en-US"/>
        </w:rPr>
        <w:t xml:space="preserve"> response </w:t>
      </w:r>
      <w:r w:rsidR="006A00E3" w:rsidRPr="006B3041">
        <w:rPr>
          <w:rFonts w:ascii="Times New Roman" w:hAnsi="Times New Roman" w:cs="Times New Roman"/>
          <w:sz w:val="16"/>
          <w:szCs w:val="16"/>
          <w:lang w:val="en-US"/>
        </w:rPr>
        <w:t xml:space="preserve">accompanied by a concentration-related increase in the number of revertants, although the highest number of revertants did not meet the criteria for mutagenicity evaluation </w:t>
      </w:r>
      <w:r w:rsidRPr="006B3041">
        <w:rPr>
          <w:rFonts w:ascii="Times New Roman" w:hAnsi="Times New Roman" w:cs="Times New Roman"/>
          <w:sz w:val="16"/>
          <w:szCs w:val="16"/>
          <w:lang w:val="en-US"/>
        </w:rPr>
        <w:t xml:space="preserve">in the </w:t>
      </w:r>
      <w:proofErr w:type="gramStart"/>
      <w:r w:rsidR="004A2726" w:rsidRPr="006B3041">
        <w:rPr>
          <w:rFonts w:ascii="Times New Roman" w:hAnsi="Times New Roman" w:cs="Times New Roman"/>
          <w:sz w:val="16"/>
          <w:szCs w:val="16"/>
          <w:lang w:val="en-US"/>
        </w:rPr>
        <w:t>particular</w:t>
      </w:r>
      <w:r w:rsidRPr="006B3041">
        <w:rPr>
          <w:rFonts w:ascii="Times New Roman" w:hAnsi="Times New Roman" w:cs="Times New Roman"/>
          <w:sz w:val="16"/>
          <w:szCs w:val="16"/>
          <w:lang w:val="en-US"/>
        </w:rPr>
        <w:t xml:space="preserve"> strain</w:t>
      </w:r>
      <w:proofErr w:type="gramEnd"/>
      <w:r w:rsidRPr="006B3041">
        <w:rPr>
          <w:rFonts w:ascii="Times New Roman" w:hAnsi="Times New Roman" w:cs="Times New Roman"/>
          <w:sz w:val="16"/>
          <w:szCs w:val="16"/>
          <w:lang w:val="en-US"/>
        </w:rPr>
        <w:t xml:space="preserve"> and </w:t>
      </w:r>
      <w:r w:rsidR="004A2726" w:rsidRPr="006B3041">
        <w:rPr>
          <w:rFonts w:ascii="Times New Roman" w:hAnsi="Times New Roman" w:cs="Times New Roman"/>
          <w:sz w:val="16"/>
          <w:szCs w:val="16"/>
          <w:lang w:val="en-US"/>
        </w:rPr>
        <w:t>metabolic</w:t>
      </w:r>
      <w:r w:rsidRPr="006B3041">
        <w:rPr>
          <w:rFonts w:ascii="Times New Roman" w:hAnsi="Times New Roman" w:cs="Times New Roman"/>
          <w:sz w:val="16"/>
          <w:szCs w:val="16"/>
          <w:lang w:val="en-US"/>
        </w:rPr>
        <w:t xml:space="preserve"> activation condition. The value in parenthese</w:t>
      </w:r>
      <w:r w:rsidR="004A2726" w:rsidRPr="006B3041">
        <w:rPr>
          <w:rFonts w:ascii="Times New Roman" w:hAnsi="Times New Roman" w:cs="Times New Roman"/>
          <w:sz w:val="16"/>
          <w:szCs w:val="16"/>
          <w:lang w:val="en-US"/>
        </w:rPr>
        <w:t>s</w:t>
      </w:r>
      <w:r w:rsidRPr="006B3041">
        <w:rPr>
          <w:rFonts w:ascii="Times New Roman" w:hAnsi="Times New Roman" w:cs="Times New Roman"/>
          <w:sz w:val="16"/>
          <w:szCs w:val="16"/>
          <w:lang w:val="en-US"/>
        </w:rPr>
        <w:t xml:space="preserve"> </w:t>
      </w:r>
      <w:r w:rsidR="004A2726" w:rsidRPr="006B3041">
        <w:rPr>
          <w:rFonts w:ascii="Times New Roman" w:hAnsi="Times New Roman" w:cs="Times New Roman"/>
          <w:sz w:val="16"/>
          <w:szCs w:val="16"/>
          <w:lang w:val="en-US"/>
        </w:rPr>
        <w:t xml:space="preserve">is </w:t>
      </w:r>
      <w:r w:rsidRPr="006B3041">
        <w:rPr>
          <w:rFonts w:ascii="Times New Roman" w:hAnsi="Times New Roman" w:cs="Times New Roman"/>
          <w:sz w:val="16"/>
          <w:szCs w:val="16"/>
          <w:lang w:val="en-US"/>
        </w:rPr>
        <w:t>the mean mutagenicity slope in the number of revertants (per plate)/mg TPM unit, estimated from the linear portion of the dose-response curve.</w:t>
      </w:r>
    </w:p>
    <w:p w14:paraId="6EC8E8EB" w14:textId="77777777" w:rsidR="000F0DFE" w:rsidRDefault="000F0DFE">
      <w:pPr>
        <w:spacing w:line="278" w:lineRule="auto"/>
        <w:rPr>
          <w:rFonts w:ascii="Arial" w:hAnsi="Arial" w:cs="Arial"/>
        </w:rPr>
        <w:sectPr w:rsidR="000F0DFE" w:rsidSect="00606C23">
          <w:pgSz w:w="23811" w:h="16838" w:orient="landscape" w:code="8"/>
          <w:pgMar w:top="720" w:right="720" w:bottom="720" w:left="720" w:header="720" w:footer="720" w:gutter="0"/>
          <w:cols w:space="720"/>
          <w:docGrid w:linePitch="360"/>
        </w:sectPr>
      </w:pPr>
    </w:p>
    <w:p w14:paraId="3C5F18C4" w14:textId="12A8A1FF" w:rsidR="0086690E" w:rsidRPr="004F1B04" w:rsidRDefault="0086690E" w:rsidP="000F0DFE">
      <w:pPr>
        <w:spacing w:line="278" w:lineRule="auto"/>
        <w:rPr>
          <w:rFonts w:ascii="Arial" w:hAnsi="Arial" w:cs="Arial"/>
          <w:b/>
          <w:bCs/>
        </w:rPr>
      </w:pPr>
      <w:r w:rsidRPr="004F1B04">
        <w:rPr>
          <w:rFonts w:ascii="Arial" w:hAnsi="Arial" w:cs="Arial"/>
          <w:b/>
          <w:bCs/>
        </w:rPr>
        <w:lastRenderedPageBreak/>
        <w:t>Table S5. Summary of mutagenic responses.</w:t>
      </w:r>
    </w:p>
    <w:tbl>
      <w:tblPr>
        <w:tblW w:w="5000" w:type="pct"/>
        <w:tblLook w:val="04A0" w:firstRow="1" w:lastRow="0" w:firstColumn="1" w:lastColumn="0" w:noHBand="0" w:noVBand="1"/>
      </w:tblPr>
      <w:tblGrid>
        <w:gridCol w:w="1145"/>
        <w:gridCol w:w="971"/>
        <w:gridCol w:w="1130"/>
        <w:gridCol w:w="938"/>
        <w:gridCol w:w="1421"/>
        <w:gridCol w:w="998"/>
        <w:gridCol w:w="293"/>
        <w:gridCol w:w="1116"/>
        <w:gridCol w:w="1116"/>
        <w:gridCol w:w="293"/>
        <w:gridCol w:w="1045"/>
      </w:tblGrid>
      <w:tr w:rsidR="0086690E" w:rsidRPr="00576628" w14:paraId="7070D133" w14:textId="77777777" w:rsidTr="00576628">
        <w:trPr>
          <w:trHeight w:val="290"/>
        </w:trPr>
        <w:tc>
          <w:tcPr>
            <w:tcW w:w="547" w:type="pct"/>
            <w:tcBorders>
              <w:top w:val="single" w:sz="4" w:space="0" w:color="auto"/>
              <w:left w:val="nil"/>
              <w:bottom w:val="nil"/>
              <w:right w:val="nil"/>
            </w:tcBorders>
            <w:noWrap/>
            <w:vAlign w:val="center"/>
            <w:hideMark/>
          </w:tcPr>
          <w:p w14:paraId="2745D937"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xml:space="preserve">Test </w:t>
            </w:r>
          </w:p>
        </w:tc>
        <w:tc>
          <w:tcPr>
            <w:tcW w:w="464" w:type="pct"/>
            <w:tcBorders>
              <w:top w:val="single" w:sz="4" w:space="0" w:color="auto"/>
              <w:left w:val="nil"/>
              <w:bottom w:val="nil"/>
              <w:right w:val="nil"/>
            </w:tcBorders>
            <w:noWrap/>
            <w:vAlign w:val="center"/>
            <w:hideMark/>
          </w:tcPr>
          <w:p w14:paraId="3DAAEDCB"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Tester</w:t>
            </w:r>
          </w:p>
        </w:tc>
        <w:tc>
          <w:tcPr>
            <w:tcW w:w="540" w:type="pct"/>
            <w:tcBorders>
              <w:top w:val="single" w:sz="4" w:space="0" w:color="auto"/>
              <w:left w:val="nil"/>
              <w:bottom w:val="nil"/>
              <w:right w:val="nil"/>
            </w:tcBorders>
            <w:noWrap/>
            <w:vAlign w:val="center"/>
            <w:hideMark/>
          </w:tcPr>
          <w:p w14:paraId="61716447"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xml:space="preserve">Metabolic </w:t>
            </w:r>
          </w:p>
        </w:tc>
        <w:tc>
          <w:tcPr>
            <w:tcW w:w="2809" w:type="pct"/>
            <w:gridSpan w:val="6"/>
            <w:tcBorders>
              <w:top w:val="single" w:sz="4" w:space="0" w:color="auto"/>
              <w:left w:val="nil"/>
              <w:bottom w:val="single" w:sz="4" w:space="0" w:color="auto"/>
              <w:right w:val="nil"/>
            </w:tcBorders>
            <w:noWrap/>
            <w:vAlign w:val="center"/>
            <w:hideMark/>
          </w:tcPr>
          <w:p w14:paraId="5620E85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HTS</w:t>
            </w:r>
          </w:p>
        </w:tc>
        <w:tc>
          <w:tcPr>
            <w:tcW w:w="140" w:type="pct"/>
            <w:tcBorders>
              <w:top w:val="single" w:sz="4" w:space="0" w:color="auto"/>
              <w:left w:val="nil"/>
              <w:bottom w:val="nil"/>
              <w:right w:val="nil"/>
            </w:tcBorders>
            <w:noWrap/>
            <w:vAlign w:val="center"/>
            <w:hideMark/>
          </w:tcPr>
          <w:p w14:paraId="477DFE5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500" w:type="pct"/>
            <w:tcBorders>
              <w:top w:val="single" w:sz="4" w:space="0" w:color="auto"/>
              <w:left w:val="nil"/>
              <w:bottom w:val="single" w:sz="4" w:space="0" w:color="auto"/>
              <w:right w:val="nil"/>
            </w:tcBorders>
            <w:noWrap/>
            <w:vAlign w:val="center"/>
            <w:hideMark/>
          </w:tcPr>
          <w:p w14:paraId="479313F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Cigarette</w:t>
            </w:r>
          </w:p>
        </w:tc>
      </w:tr>
      <w:tr w:rsidR="0086690E" w:rsidRPr="00576628" w14:paraId="56E85464" w14:textId="77777777" w:rsidTr="00576628">
        <w:trPr>
          <w:trHeight w:val="280"/>
        </w:trPr>
        <w:tc>
          <w:tcPr>
            <w:tcW w:w="547" w:type="pct"/>
            <w:tcBorders>
              <w:top w:val="nil"/>
              <w:left w:val="nil"/>
              <w:bottom w:val="nil"/>
              <w:right w:val="nil"/>
            </w:tcBorders>
            <w:noWrap/>
            <w:vAlign w:val="center"/>
            <w:hideMark/>
          </w:tcPr>
          <w:p w14:paraId="33168AC3"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fraction</w:t>
            </w:r>
          </w:p>
        </w:tc>
        <w:tc>
          <w:tcPr>
            <w:tcW w:w="464" w:type="pct"/>
            <w:tcBorders>
              <w:top w:val="nil"/>
              <w:left w:val="nil"/>
              <w:bottom w:val="nil"/>
              <w:right w:val="nil"/>
            </w:tcBorders>
            <w:noWrap/>
            <w:vAlign w:val="center"/>
            <w:hideMark/>
          </w:tcPr>
          <w:p w14:paraId="02D630C9"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strain</w:t>
            </w:r>
          </w:p>
        </w:tc>
        <w:tc>
          <w:tcPr>
            <w:tcW w:w="540" w:type="pct"/>
            <w:tcBorders>
              <w:top w:val="nil"/>
              <w:left w:val="nil"/>
              <w:bottom w:val="nil"/>
              <w:right w:val="nil"/>
            </w:tcBorders>
            <w:noWrap/>
            <w:vAlign w:val="center"/>
            <w:hideMark/>
          </w:tcPr>
          <w:p w14:paraId="6E1A4F9B"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activation</w:t>
            </w:r>
          </w:p>
        </w:tc>
        <w:tc>
          <w:tcPr>
            <w:tcW w:w="1603" w:type="pct"/>
            <w:gridSpan w:val="3"/>
            <w:tcBorders>
              <w:top w:val="single" w:sz="4" w:space="0" w:color="auto"/>
              <w:left w:val="nil"/>
              <w:bottom w:val="single" w:sz="4" w:space="0" w:color="auto"/>
              <w:right w:val="nil"/>
            </w:tcBorders>
            <w:noWrap/>
            <w:vAlign w:val="center"/>
            <w:hideMark/>
          </w:tcPr>
          <w:p w14:paraId="026CDD2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Per stick type</w:t>
            </w:r>
          </w:p>
        </w:tc>
        <w:tc>
          <w:tcPr>
            <w:tcW w:w="140" w:type="pct"/>
            <w:tcBorders>
              <w:top w:val="nil"/>
              <w:left w:val="nil"/>
              <w:bottom w:val="nil"/>
              <w:right w:val="nil"/>
            </w:tcBorders>
            <w:noWrap/>
            <w:vAlign w:val="center"/>
            <w:hideMark/>
          </w:tcPr>
          <w:p w14:paraId="256DFF7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1066" w:type="pct"/>
            <w:gridSpan w:val="2"/>
            <w:tcBorders>
              <w:top w:val="single" w:sz="4" w:space="0" w:color="auto"/>
              <w:left w:val="nil"/>
              <w:bottom w:val="single" w:sz="4" w:space="0" w:color="auto"/>
              <w:right w:val="nil"/>
            </w:tcBorders>
            <w:noWrap/>
            <w:vAlign w:val="center"/>
            <w:hideMark/>
          </w:tcPr>
          <w:p w14:paraId="07EE0BD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Per device type</w:t>
            </w:r>
          </w:p>
        </w:tc>
        <w:tc>
          <w:tcPr>
            <w:tcW w:w="140" w:type="pct"/>
            <w:tcBorders>
              <w:top w:val="nil"/>
              <w:left w:val="nil"/>
              <w:bottom w:val="nil"/>
              <w:right w:val="nil"/>
            </w:tcBorders>
            <w:noWrap/>
            <w:vAlign w:val="center"/>
            <w:hideMark/>
          </w:tcPr>
          <w:p w14:paraId="5249FE64"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7BB12BC0"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r>
      <w:tr w:rsidR="0086690E" w:rsidRPr="00576628" w14:paraId="42F6D1E6" w14:textId="77777777" w:rsidTr="00576628">
        <w:trPr>
          <w:trHeight w:val="280"/>
        </w:trPr>
        <w:tc>
          <w:tcPr>
            <w:tcW w:w="547" w:type="pct"/>
            <w:tcBorders>
              <w:top w:val="nil"/>
              <w:left w:val="nil"/>
              <w:bottom w:val="single" w:sz="4" w:space="0" w:color="auto"/>
              <w:right w:val="nil"/>
            </w:tcBorders>
            <w:noWrap/>
            <w:vAlign w:val="center"/>
            <w:hideMark/>
          </w:tcPr>
          <w:p w14:paraId="29FA730C"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464" w:type="pct"/>
            <w:tcBorders>
              <w:top w:val="nil"/>
              <w:left w:val="nil"/>
              <w:bottom w:val="single" w:sz="4" w:space="0" w:color="auto"/>
              <w:right w:val="nil"/>
            </w:tcBorders>
            <w:noWrap/>
            <w:vAlign w:val="center"/>
            <w:hideMark/>
          </w:tcPr>
          <w:p w14:paraId="081C4A5C"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540" w:type="pct"/>
            <w:tcBorders>
              <w:top w:val="nil"/>
              <w:left w:val="nil"/>
              <w:bottom w:val="single" w:sz="4" w:space="0" w:color="auto"/>
              <w:right w:val="nil"/>
            </w:tcBorders>
            <w:noWrap/>
            <w:vAlign w:val="center"/>
            <w:hideMark/>
          </w:tcPr>
          <w:p w14:paraId="405D6B56"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448" w:type="pct"/>
            <w:tcBorders>
              <w:top w:val="nil"/>
              <w:left w:val="nil"/>
              <w:bottom w:val="single" w:sz="4" w:space="0" w:color="auto"/>
              <w:right w:val="nil"/>
            </w:tcBorders>
            <w:noWrap/>
            <w:vAlign w:val="center"/>
            <w:hideMark/>
          </w:tcPr>
          <w:p w14:paraId="5AEB99C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xml:space="preserve">Regular </w:t>
            </w:r>
          </w:p>
        </w:tc>
        <w:tc>
          <w:tcPr>
            <w:tcW w:w="679" w:type="pct"/>
            <w:tcBorders>
              <w:top w:val="nil"/>
              <w:left w:val="nil"/>
              <w:bottom w:val="single" w:sz="4" w:space="0" w:color="auto"/>
              <w:right w:val="nil"/>
            </w:tcBorders>
            <w:noWrap/>
            <w:vAlign w:val="center"/>
            <w:hideMark/>
          </w:tcPr>
          <w:p w14:paraId="1B768750"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Non-menthol</w:t>
            </w:r>
          </w:p>
        </w:tc>
        <w:tc>
          <w:tcPr>
            <w:tcW w:w="477" w:type="pct"/>
            <w:tcBorders>
              <w:top w:val="nil"/>
              <w:left w:val="nil"/>
              <w:bottom w:val="single" w:sz="4" w:space="0" w:color="auto"/>
              <w:right w:val="nil"/>
            </w:tcBorders>
            <w:noWrap/>
            <w:vAlign w:val="center"/>
            <w:hideMark/>
          </w:tcPr>
          <w:p w14:paraId="2D31C7C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Menthol</w:t>
            </w:r>
          </w:p>
        </w:tc>
        <w:tc>
          <w:tcPr>
            <w:tcW w:w="140" w:type="pct"/>
            <w:tcBorders>
              <w:top w:val="nil"/>
              <w:left w:val="nil"/>
              <w:bottom w:val="single" w:sz="4" w:space="0" w:color="auto"/>
              <w:right w:val="nil"/>
            </w:tcBorders>
            <w:noWrap/>
            <w:vAlign w:val="center"/>
            <w:hideMark/>
          </w:tcPr>
          <w:p w14:paraId="69C8F9B9"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533" w:type="pct"/>
            <w:tcBorders>
              <w:top w:val="nil"/>
              <w:left w:val="nil"/>
              <w:bottom w:val="single" w:sz="4" w:space="0" w:color="auto"/>
              <w:right w:val="nil"/>
            </w:tcBorders>
            <w:noWrap/>
            <w:vAlign w:val="center"/>
            <w:hideMark/>
          </w:tcPr>
          <w:p w14:paraId="5E211A67"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Device A</w:t>
            </w:r>
          </w:p>
        </w:tc>
        <w:tc>
          <w:tcPr>
            <w:tcW w:w="533" w:type="pct"/>
            <w:tcBorders>
              <w:top w:val="nil"/>
              <w:left w:val="nil"/>
              <w:bottom w:val="single" w:sz="4" w:space="0" w:color="auto"/>
              <w:right w:val="nil"/>
            </w:tcBorders>
            <w:noWrap/>
            <w:vAlign w:val="center"/>
            <w:hideMark/>
          </w:tcPr>
          <w:p w14:paraId="36FEC659"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Device A</w:t>
            </w:r>
          </w:p>
        </w:tc>
        <w:tc>
          <w:tcPr>
            <w:tcW w:w="140" w:type="pct"/>
            <w:tcBorders>
              <w:top w:val="nil"/>
              <w:left w:val="nil"/>
              <w:bottom w:val="single" w:sz="4" w:space="0" w:color="auto"/>
              <w:right w:val="nil"/>
            </w:tcBorders>
            <w:noWrap/>
            <w:vAlign w:val="center"/>
            <w:hideMark/>
          </w:tcPr>
          <w:p w14:paraId="670C118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500" w:type="pct"/>
            <w:tcBorders>
              <w:top w:val="nil"/>
              <w:left w:val="nil"/>
              <w:bottom w:val="single" w:sz="4" w:space="0" w:color="auto"/>
              <w:right w:val="nil"/>
            </w:tcBorders>
            <w:noWrap/>
            <w:vAlign w:val="center"/>
            <w:hideMark/>
          </w:tcPr>
          <w:p w14:paraId="5508858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1R6F</w:t>
            </w:r>
          </w:p>
        </w:tc>
      </w:tr>
      <w:tr w:rsidR="0086690E" w:rsidRPr="00576628" w14:paraId="0779A691" w14:textId="77777777" w:rsidTr="00576628">
        <w:trPr>
          <w:trHeight w:val="280"/>
        </w:trPr>
        <w:tc>
          <w:tcPr>
            <w:tcW w:w="547" w:type="pct"/>
            <w:tcBorders>
              <w:top w:val="nil"/>
              <w:left w:val="nil"/>
              <w:bottom w:val="nil"/>
              <w:right w:val="nil"/>
            </w:tcBorders>
            <w:noWrap/>
            <w:vAlign w:val="center"/>
            <w:hideMark/>
          </w:tcPr>
          <w:p w14:paraId="11DF4032"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PP</w:t>
            </w:r>
          </w:p>
        </w:tc>
        <w:tc>
          <w:tcPr>
            <w:tcW w:w="464" w:type="pct"/>
            <w:tcBorders>
              <w:top w:val="nil"/>
              <w:left w:val="nil"/>
              <w:bottom w:val="nil"/>
              <w:right w:val="nil"/>
            </w:tcBorders>
            <w:noWrap/>
            <w:vAlign w:val="center"/>
            <w:hideMark/>
          </w:tcPr>
          <w:p w14:paraId="3CAE7743"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TA98</w:t>
            </w:r>
          </w:p>
        </w:tc>
        <w:tc>
          <w:tcPr>
            <w:tcW w:w="540" w:type="pct"/>
            <w:tcBorders>
              <w:top w:val="nil"/>
              <w:left w:val="nil"/>
              <w:bottom w:val="nil"/>
              <w:right w:val="nil"/>
            </w:tcBorders>
            <w:noWrap/>
            <w:vAlign w:val="center"/>
            <w:hideMark/>
          </w:tcPr>
          <w:p w14:paraId="0C22088E"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10AEE07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1FE5130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32172A44"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3DBD33D1"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1E79ACD9"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3CE8C518"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48DDEF67"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0536196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56C3F7C9" w14:textId="77777777" w:rsidTr="00576628">
        <w:trPr>
          <w:trHeight w:val="280"/>
        </w:trPr>
        <w:tc>
          <w:tcPr>
            <w:tcW w:w="547" w:type="pct"/>
            <w:tcBorders>
              <w:top w:val="nil"/>
              <w:left w:val="nil"/>
              <w:bottom w:val="nil"/>
              <w:right w:val="nil"/>
            </w:tcBorders>
            <w:noWrap/>
            <w:vAlign w:val="center"/>
            <w:hideMark/>
          </w:tcPr>
          <w:p w14:paraId="60F7BED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1B617130"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043FF690"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24E2A7A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2646E4D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08C531B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10121D9E"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2206F6D7"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003851A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0BA21CD6"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6539000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62B15294" w14:textId="77777777" w:rsidTr="00576628">
        <w:trPr>
          <w:trHeight w:val="280"/>
        </w:trPr>
        <w:tc>
          <w:tcPr>
            <w:tcW w:w="547" w:type="pct"/>
            <w:tcBorders>
              <w:top w:val="nil"/>
              <w:left w:val="nil"/>
              <w:bottom w:val="nil"/>
              <w:right w:val="nil"/>
            </w:tcBorders>
            <w:noWrap/>
            <w:vAlign w:val="center"/>
            <w:hideMark/>
          </w:tcPr>
          <w:p w14:paraId="3705BB5A"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71F143A9"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TA100</w:t>
            </w:r>
          </w:p>
        </w:tc>
        <w:tc>
          <w:tcPr>
            <w:tcW w:w="540" w:type="pct"/>
            <w:tcBorders>
              <w:top w:val="nil"/>
              <w:left w:val="nil"/>
              <w:bottom w:val="nil"/>
              <w:right w:val="nil"/>
            </w:tcBorders>
            <w:noWrap/>
            <w:vAlign w:val="center"/>
            <w:hideMark/>
          </w:tcPr>
          <w:p w14:paraId="4FBD8DAD"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35F0F340"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77B0AA1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4F79943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0637B875"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22AC160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3ED4F25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0A62B700"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08132CFB"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6F26ABF6" w14:textId="77777777" w:rsidTr="00576628">
        <w:trPr>
          <w:trHeight w:val="280"/>
        </w:trPr>
        <w:tc>
          <w:tcPr>
            <w:tcW w:w="547" w:type="pct"/>
            <w:tcBorders>
              <w:top w:val="nil"/>
              <w:left w:val="nil"/>
              <w:bottom w:val="nil"/>
              <w:right w:val="nil"/>
            </w:tcBorders>
            <w:noWrap/>
            <w:vAlign w:val="center"/>
            <w:hideMark/>
          </w:tcPr>
          <w:p w14:paraId="47B9D6D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3F742FEE"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675F82EB"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562E59D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4B38AF1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58A120F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3879FB32"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3AA67CB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200C34C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0F509EA4"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22E2BAD8"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43CF7730" w14:textId="77777777" w:rsidTr="00576628">
        <w:trPr>
          <w:trHeight w:val="280"/>
        </w:trPr>
        <w:tc>
          <w:tcPr>
            <w:tcW w:w="547" w:type="pct"/>
            <w:tcBorders>
              <w:top w:val="nil"/>
              <w:left w:val="nil"/>
              <w:bottom w:val="nil"/>
              <w:right w:val="nil"/>
            </w:tcBorders>
            <w:noWrap/>
            <w:vAlign w:val="center"/>
            <w:hideMark/>
          </w:tcPr>
          <w:p w14:paraId="399FDEC0"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45313242"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TA102</w:t>
            </w:r>
          </w:p>
        </w:tc>
        <w:tc>
          <w:tcPr>
            <w:tcW w:w="540" w:type="pct"/>
            <w:tcBorders>
              <w:top w:val="nil"/>
              <w:left w:val="nil"/>
              <w:bottom w:val="nil"/>
              <w:right w:val="nil"/>
            </w:tcBorders>
            <w:noWrap/>
            <w:vAlign w:val="center"/>
            <w:hideMark/>
          </w:tcPr>
          <w:p w14:paraId="0B61E4E6"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4596F3A4"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4B0DBB3C"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68D4D2C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47A6D7F0"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66B6DC24"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102835A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719E588C"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62B7E4C0"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4E2F7640" w14:textId="77777777" w:rsidTr="00576628">
        <w:trPr>
          <w:trHeight w:val="280"/>
        </w:trPr>
        <w:tc>
          <w:tcPr>
            <w:tcW w:w="547" w:type="pct"/>
            <w:tcBorders>
              <w:top w:val="nil"/>
              <w:left w:val="nil"/>
              <w:bottom w:val="nil"/>
              <w:right w:val="nil"/>
            </w:tcBorders>
            <w:noWrap/>
            <w:vAlign w:val="center"/>
            <w:hideMark/>
          </w:tcPr>
          <w:p w14:paraId="091C3353"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19E9A430"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334C7F49"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18BBCFB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781B674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4E570968"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7C10AE2C"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26F6D48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66452E1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07070946"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33FB63C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49BCFC23" w14:textId="77777777" w:rsidTr="00576628">
        <w:trPr>
          <w:trHeight w:val="280"/>
        </w:trPr>
        <w:tc>
          <w:tcPr>
            <w:tcW w:w="547" w:type="pct"/>
            <w:tcBorders>
              <w:top w:val="nil"/>
              <w:left w:val="nil"/>
              <w:bottom w:val="nil"/>
              <w:right w:val="nil"/>
            </w:tcBorders>
            <w:noWrap/>
            <w:vAlign w:val="center"/>
            <w:hideMark/>
          </w:tcPr>
          <w:p w14:paraId="0DD84E7E"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3E47F810"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TA1535</w:t>
            </w:r>
          </w:p>
        </w:tc>
        <w:tc>
          <w:tcPr>
            <w:tcW w:w="540" w:type="pct"/>
            <w:tcBorders>
              <w:top w:val="nil"/>
              <w:left w:val="nil"/>
              <w:bottom w:val="nil"/>
              <w:right w:val="nil"/>
            </w:tcBorders>
            <w:noWrap/>
            <w:vAlign w:val="center"/>
            <w:hideMark/>
          </w:tcPr>
          <w:p w14:paraId="6A0451CE"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42C33D6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5718668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5E21FA0B"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58827041"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1F195BE9"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2AE7BB8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1711371B"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0A7BC839"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1D2F2419" w14:textId="77777777" w:rsidTr="00576628">
        <w:trPr>
          <w:trHeight w:val="280"/>
        </w:trPr>
        <w:tc>
          <w:tcPr>
            <w:tcW w:w="547" w:type="pct"/>
            <w:tcBorders>
              <w:top w:val="nil"/>
              <w:left w:val="nil"/>
              <w:bottom w:val="nil"/>
              <w:right w:val="nil"/>
            </w:tcBorders>
            <w:noWrap/>
            <w:vAlign w:val="center"/>
            <w:hideMark/>
          </w:tcPr>
          <w:p w14:paraId="7221A4DA"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0FBE2CBE"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0DC73E15"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2FA562E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76D0F9E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4A0F407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462A2978"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5A85B88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5706293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226889C3"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1F79C2B4"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1994DFB3" w14:textId="77777777" w:rsidTr="00576628">
        <w:trPr>
          <w:trHeight w:val="280"/>
        </w:trPr>
        <w:tc>
          <w:tcPr>
            <w:tcW w:w="547" w:type="pct"/>
            <w:tcBorders>
              <w:top w:val="nil"/>
              <w:left w:val="nil"/>
              <w:bottom w:val="nil"/>
              <w:right w:val="nil"/>
            </w:tcBorders>
            <w:noWrap/>
            <w:vAlign w:val="center"/>
            <w:hideMark/>
          </w:tcPr>
          <w:p w14:paraId="3488891B"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7500A939"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TA1537</w:t>
            </w:r>
          </w:p>
        </w:tc>
        <w:tc>
          <w:tcPr>
            <w:tcW w:w="540" w:type="pct"/>
            <w:tcBorders>
              <w:top w:val="nil"/>
              <w:left w:val="nil"/>
              <w:bottom w:val="nil"/>
              <w:right w:val="nil"/>
            </w:tcBorders>
            <w:noWrap/>
            <w:vAlign w:val="center"/>
            <w:hideMark/>
          </w:tcPr>
          <w:p w14:paraId="3568D66F"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11F73B5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54AD2CDC"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129ED81B"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72D531A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77DF26E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46E3D477"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2D5AB8C4"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0C6F016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2EE3BADB" w14:textId="77777777" w:rsidTr="00576628">
        <w:trPr>
          <w:trHeight w:val="280"/>
        </w:trPr>
        <w:tc>
          <w:tcPr>
            <w:tcW w:w="547" w:type="pct"/>
            <w:tcBorders>
              <w:top w:val="nil"/>
              <w:left w:val="nil"/>
              <w:bottom w:val="nil"/>
              <w:right w:val="nil"/>
            </w:tcBorders>
            <w:noWrap/>
            <w:vAlign w:val="center"/>
            <w:hideMark/>
          </w:tcPr>
          <w:p w14:paraId="7F569A5C"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386CAE70"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3C6CD1A2"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35B3109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31912BE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294F1B9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5AE1FFF7"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2B258298"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590FCF38"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4E8D748E"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23BD43E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462E8719" w14:textId="77777777" w:rsidTr="00576628">
        <w:trPr>
          <w:trHeight w:val="200"/>
        </w:trPr>
        <w:tc>
          <w:tcPr>
            <w:tcW w:w="547" w:type="pct"/>
            <w:tcBorders>
              <w:top w:val="nil"/>
              <w:left w:val="nil"/>
              <w:bottom w:val="nil"/>
              <w:right w:val="nil"/>
            </w:tcBorders>
            <w:noWrap/>
            <w:vAlign w:val="center"/>
            <w:hideMark/>
          </w:tcPr>
          <w:p w14:paraId="718442A4"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79FD7AAC"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0C58044F" w14:textId="77777777" w:rsidR="0086690E" w:rsidRPr="00576628" w:rsidRDefault="0086690E" w:rsidP="001158B9">
            <w:pPr>
              <w:spacing w:after="0"/>
              <w:rPr>
                <w:rFonts w:ascii="Times New Roman" w:hAnsi="Times New Roman" w:cs="Times New Roman"/>
                <w:sz w:val="20"/>
                <w:szCs w:val="20"/>
                <w:lang w:eastAsia="ja-JP"/>
              </w:rPr>
            </w:pPr>
          </w:p>
        </w:tc>
        <w:tc>
          <w:tcPr>
            <w:tcW w:w="448" w:type="pct"/>
            <w:tcBorders>
              <w:top w:val="nil"/>
              <w:left w:val="nil"/>
              <w:bottom w:val="nil"/>
              <w:right w:val="nil"/>
            </w:tcBorders>
            <w:noWrap/>
            <w:vAlign w:val="center"/>
            <w:hideMark/>
          </w:tcPr>
          <w:p w14:paraId="27AA0CDD" w14:textId="77777777" w:rsidR="0086690E" w:rsidRPr="00576628" w:rsidRDefault="0086690E" w:rsidP="001158B9">
            <w:pPr>
              <w:spacing w:after="0"/>
              <w:rPr>
                <w:rFonts w:ascii="Times New Roman" w:hAnsi="Times New Roman" w:cs="Times New Roman"/>
                <w:sz w:val="20"/>
                <w:szCs w:val="20"/>
                <w:lang w:eastAsia="ja-JP"/>
              </w:rPr>
            </w:pPr>
          </w:p>
        </w:tc>
        <w:tc>
          <w:tcPr>
            <w:tcW w:w="679" w:type="pct"/>
            <w:tcBorders>
              <w:top w:val="nil"/>
              <w:left w:val="nil"/>
              <w:bottom w:val="nil"/>
              <w:right w:val="nil"/>
            </w:tcBorders>
            <w:noWrap/>
            <w:vAlign w:val="center"/>
            <w:hideMark/>
          </w:tcPr>
          <w:p w14:paraId="41BC3CAC" w14:textId="77777777" w:rsidR="0086690E" w:rsidRPr="00576628" w:rsidRDefault="0086690E" w:rsidP="001158B9">
            <w:pPr>
              <w:spacing w:after="0"/>
              <w:jc w:val="center"/>
              <w:rPr>
                <w:rFonts w:ascii="Times New Roman" w:hAnsi="Times New Roman" w:cs="Times New Roman"/>
                <w:sz w:val="20"/>
                <w:szCs w:val="20"/>
                <w:lang w:eastAsia="ja-JP"/>
              </w:rPr>
            </w:pPr>
          </w:p>
        </w:tc>
        <w:tc>
          <w:tcPr>
            <w:tcW w:w="477" w:type="pct"/>
            <w:tcBorders>
              <w:top w:val="nil"/>
              <w:left w:val="nil"/>
              <w:bottom w:val="nil"/>
              <w:right w:val="nil"/>
            </w:tcBorders>
            <w:noWrap/>
            <w:vAlign w:val="center"/>
            <w:hideMark/>
          </w:tcPr>
          <w:p w14:paraId="6D7069C6" w14:textId="77777777" w:rsidR="0086690E" w:rsidRPr="00576628" w:rsidRDefault="0086690E" w:rsidP="001158B9">
            <w:pPr>
              <w:spacing w:after="0"/>
              <w:jc w:val="center"/>
              <w:rPr>
                <w:rFonts w:ascii="Times New Roman" w:hAnsi="Times New Roman" w:cs="Times New Roman"/>
                <w:sz w:val="20"/>
                <w:szCs w:val="20"/>
                <w:lang w:eastAsia="ja-JP"/>
              </w:rPr>
            </w:pPr>
          </w:p>
        </w:tc>
        <w:tc>
          <w:tcPr>
            <w:tcW w:w="140" w:type="pct"/>
            <w:tcBorders>
              <w:top w:val="nil"/>
              <w:left w:val="nil"/>
              <w:bottom w:val="nil"/>
              <w:right w:val="nil"/>
            </w:tcBorders>
            <w:noWrap/>
            <w:vAlign w:val="center"/>
            <w:hideMark/>
          </w:tcPr>
          <w:p w14:paraId="0C96C23A" w14:textId="77777777" w:rsidR="0086690E" w:rsidRPr="00576628" w:rsidRDefault="0086690E" w:rsidP="001158B9">
            <w:pPr>
              <w:spacing w:after="0"/>
              <w:jc w:val="center"/>
              <w:rPr>
                <w:rFonts w:ascii="Times New Roman" w:hAnsi="Times New Roman" w:cs="Times New Roman"/>
                <w:sz w:val="20"/>
                <w:szCs w:val="20"/>
                <w:lang w:eastAsia="ja-JP"/>
              </w:rPr>
            </w:pPr>
          </w:p>
        </w:tc>
        <w:tc>
          <w:tcPr>
            <w:tcW w:w="533" w:type="pct"/>
            <w:tcBorders>
              <w:top w:val="nil"/>
              <w:left w:val="nil"/>
              <w:bottom w:val="nil"/>
              <w:right w:val="nil"/>
            </w:tcBorders>
            <w:noWrap/>
            <w:vAlign w:val="center"/>
            <w:hideMark/>
          </w:tcPr>
          <w:p w14:paraId="0EA5D0C3" w14:textId="77777777" w:rsidR="0086690E" w:rsidRPr="00576628" w:rsidRDefault="0086690E" w:rsidP="001158B9">
            <w:pPr>
              <w:spacing w:after="0"/>
              <w:jc w:val="center"/>
              <w:rPr>
                <w:rFonts w:ascii="Times New Roman" w:hAnsi="Times New Roman" w:cs="Times New Roman"/>
                <w:sz w:val="20"/>
                <w:szCs w:val="20"/>
                <w:lang w:eastAsia="ja-JP"/>
              </w:rPr>
            </w:pPr>
          </w:p>
        </w:tc>
        <w:tc>
          <w:tcPr>
            <w:tcW w:w="533" w:type="pct"/>
            <w:tcBorders>
              <w:top w:val="nil"/>
              <w:left w:val="nil"/>
              <w:bottom w:val="nil"/>
              <w:right w:val="nil"/>
            </w:tcBorders>
            <w:noWrap/>
            <w:vAlign w:val="center"/>
            <w:hideMark/>
          </w:tcPr>
          <w:p w14:paraId="0A468A55" w14:textId="77777777" w:rsidR="0086690E" w:rsidRPr="00576628" w:rsidRDefault="0086690E" w:rsidP="001158B9">
            <w:pPr>
              <w:spacing w:after="0"/>
              <w:jc w:val="center"/>
              <w:rPr>
                <w:rFonts w:ascii="Times New Roman" w:hAnsi="Times New Roman" w:cs="Times New Roman"/>
                <w:sz w:val="20"/>
                <w:szCs w:val="20"/>
                <w:lang w:eastAsia="ja-JP"/>
              </w:rPr>
            </w:pPr>
          </w:p>
        </w:tc>
        <w:tc>
          <w:tcPr>
            <w:tcW w:w="140" w:type="pct"/>
            <w:tcBorders>
              <w:top w:val="nil"/>
              <w:left w:val="nil"/>
              <w:bottom w:val="nil"/>
              <w:right w:val="nil"/>
            </w:tcBorders>
            <w:noWrap/>
            <w:vAlign w:val="center"/>
            <w:hideMark/>
          </w:tcPr>
          <w:p w14:paraId="4F3588EA" w14:textId="77777777" w:rsidR="0086690E" w:rsidRPr="00576628" w:rsidRDefault="0086690E" w:rsidP="001158B9">
            <w:pPr>
              <w:spacing w:after="0"/>
              <w:jc w:val="center"/>
              <w:rPr>
                <w:rFonts w:ascii="Times New Roman" w:hAnsi="Times New Roman" w:cs="Times New Roman"/>
                <w:sz w:val="20"/>
                <w:szCs w:val="20"/>
                <w:lang w:eastAsia="ja-JP"/>
              </w:rPr>
            </w:pPr>
          </w:p>
        </w:tc>
        <w:tc>
          <w:tcPr>
            <w:tcW w:w="500" w:type="pct"/>
            <w:tcBorders>
              <w:top w:val="nil"/>
              <w:left w:val="nil"/>
              <w:bottom w:val="nil"/>
              <w:right w:val="nil"/>
            </w:tcBorders>
            <w:noWrap/>
            <w:vAlign w:val="center"/>
            <w:hideMark/>
          </w:tcPr>
          <w:p w14:paraId="53D24F06" w14:textId="77777777" w:rsidR="0086690E" w:rsidRPr="00576628" w:rsidRDefault="0086690E" w:rsidP="001158B9">
            <w:pPr>
              <w:spacing w:after="0"/>
              <w:jc w:val="center"/>
              <w:rPr>
                <w:rFonts w:ascii="Times New Roman" w:hAnsi="Times New Roman" w:cs="Times New Roman"/>
                <w:sz w:val="20"/>
                <w:szCs w:val="20"/>
                <w:lang w:eastAsia="ja-JP"/>
              </w:rPr>
            </w:pPr>
          </w:p>
        </w:tc>
      </w:tr>
      <w:tr w:rsidR="0086690E" w:rsidRPr="00576628" w14:paraId="511CE111" w14:textId="77777777" w:rsidTr="00576628">
        <w:trPr>
          <w:trHeight w:val="280"/>
        </w:trPr>
        <w:tc>
          <w:tcPr>
            <w:tcW w:w="547" w:type="pct"/>
            <w:tcBorders>
              <w:top w:val="nil"/>
              <w:left w:val="nil"/>
              <w:bottom w:val="nil"/>
              <w:right w:val="nil"/>
            </w:tcBorders>
            <w:noWrap/>
            <w:vAlign w:val="center"/>
            <w:hideMark/>
          </w:tcPr>
          <w:p w14:paraId="0201B5D5"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GVP</w:t>
            </w:r>
          </w:p>
        </w:tc>
        <w:tc>
          <w:tcPr>
            <w:tcW w:w="464" w:type="pct"/>
            <w:tcBorders>
              <w:top w:val="nil"/>
              <w:left w:val="nil"/>
              <w:bottom w:val="nil"/>
              <w:right w:val="nil"/>
            </w:tcBorders>
            <w:noWrap/>
            <w:vAlign w:val="center"/>
            <w:hideMark/>
          </w:tcPr>
          <w:p w14:paraId="16A96780"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TA98</w:t>
            </w:r>
          </w:p>
        </w:tc>
        <w:tc>
          <w:tcPr>
            <w:tcW w:w="540" w:type="pct"/>
            <w:tcBorders>
              <w:top w:val="nil"/>
              <w:left w:val="nil"/>
              <w:bottom w:val="nil"/>
              <w:right w:val="nil"/>
            </w:tcBorders>
            <w:noWrap/>
            <w:vAlign w:val="center"/>
            <w:hideMark/>
          </w:tcPr>
          <w:p w14:paraId="7BF4590A"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6808C6AC"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33BAA00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1999394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2638313D"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54C5CB1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430C708B"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4F4659C4"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58EE82C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70D18A6D" w14:textId="77777777" w:rsidTr="00576628">
        <w:trPr>
          <w:trHeight w:val="280"/>
        </w:trPr>
        <w:tc>
          <w:tcPr>
            <w:tcW w:w="547" w:type="pct"/>
            <w:tcBorders>
              <w:top w:val="nil"/>
              <w:left w:val="nil"/>
              <w:bottom w:val="nil"/>
              <w:right w:val="nil"/>
            </w:tcBorders>
            <w:noWrap/>
            <w:vAlign w:val="center"/>
            <w:hideMark/>
          </w:tcPr>
          <w:p w14:paraId="5BF326E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1A289B67"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22DE8155"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4D145539"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20164027"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10A7E6D9"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144FBBAC"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51DF68BC"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02C1D76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6172565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7A6787CC"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61356E86" w14:textId="77777777" w:rsidTr="00576628">
        <w:trPr>
          <w:trHeight w:val="280"/>
        </w:trPr>
        <w:tc>
          <w:tcPr>
            <w:tcW w:w="547" w:type="pct"/>
            <w:tcBorders>
              <w:top w:val="nil"/>
              <w:left w:val="nil"/>
              <w:bottom w:val="nil"/>
              <w:right w:val="nil"/>
            </w:tcBorders>
            <w:noWrap/>
            <w:vAlign w:val="center"/>
            <w:hideMark/>
          </w:tcPr>
          <w:p w14:paraId="31B87867"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0CEFC430"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TA100</w:t>
            </w:r>
          </w:p>
        </w:tc>
        <w:tc>
          <w:tcPr>
            <w:tcW w:w="540" w:type="pct"/>
            <w:tcBorders>
              <w:top w:val="nil"/>
              <w:left w:val="nil"/>
              <w:bottom w:val="nil"/>
              <w:right w:val="nil"/>
            </w:tcBorders>
            <w:noWrap/>
            <w:vAlign w:val="center"/>
            <w:hideMark/>
          </w:tcPr>
          <w:p w14:paraId="654624D3"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4EFFA61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4094A337"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2146586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22BA8F6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6A1C6BC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5F5EEFA7"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581CD560"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6532997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2609C4A9" w14:textId="77777777" w:rsidTr="00576628">
        <w:trPr>
          <w:trHeight w:val="280"/>
        </w:trPr>
        <w:tc>
          <w:tcPr>
            <w:tcW w:w="547" w:type="pct"/>
            <w:tcBorders>
              <w:top w:val="nil"/>
              <w:left w:val="nil"/>
              <w:bottom w:val="nil"/>
              <w:right w:val="nil"/>
            </w:tcBorders>
            <w:noWrap/>
            <w:vAlign w:val="center"/>
            <w:hideMark/>
          </w:tcPr>
          <w:p w14:paraId="59DDE8CA"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31386C9E"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5CABBE11"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43A775C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0A5D5651"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39C515C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58E2320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78A677E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2553DE8C"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1D8D68B8"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54F715B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2B77B8E2" w14:textId="77777777" w:rsidTr="00576628">
        <w:trPr>
          <w:trHeight w:val="280"/>
        </w:trPr>
        <w:tc>
          <w:tcPr>
            <w:tcW w:w="547" w:type="pct"/>
            <w:tcBorders>
              <w:top w:val="nil"/>
              <w:left w:val="nil"/>
              <w:bottom w:val="nil"/>
              <w:right w:val="nil"/>
            </w:tcBorders>
            <w:noWrap/>
            <w:vAlign w:val="center"/>
            <w:hideMark/>
          </w:tcPr>
          <w:p w14:paraId="5FCA486E"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6E499746"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TA102</w:t>
            </w:r>
          </w:p>
        </w:tc>
        <w:tc>
          <w:tcPr>
            <w:tcW w:w="540" w:type="pct"/>
            <w:tcBorders>
              <w:top w:val="nil"/>
              <w:left w:val="nil"/>
              <w:bottom w:val="nil"/>
              <w:right w:val="nil"/>
            </w:tcBorders>
            <w:noWrap/>
            <w:vAlign w:val="center"/>
            <w:hideMark/>
          </w:tcPr>
          <w:p w14:paraId="183D472D"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01E04EC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153C1D4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3E3C5B4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2C878B64"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66FB3CD0"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4F58EE5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21BBBC2C"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3A2EAB8B"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0C62B82E" w14:textId="77777777" w:rsidTr="00576628">
        <w:trPr>
          <w:trHeight w:val="280"/>
        </w:trPr>
        <w:tc>
          <w:tcPr>
            <w:tcW w:w="547" w:type="pct"/>
            <w:tcBorders>
              <w:top w:val="nil"/>
              <w:left w:val="nil"/>
              <w:bottom w:val="nil"/>
              <w:right w:val="nil"/>
            </w:tcBorders>
            <w:noWrap/>
            <w:vAlign w:val="center"/>
            <w:hideMark/>
          </w:tcPr>
          <w:p w14:paraId="2AFC713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3190573F"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096FE6EE"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24FAE02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4776DC2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35E90B7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486A2774"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2B7868B4"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455599E2"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7FFD3A6E"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30B78B2B"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70C247D6" w14:textId="77777777" w:rsidTr="00576628">
        <w:trPr>
          <w:trHeight w:val="280"/>
        </w:trPr>
        <w:tc>
          <w:tcPr>
            <w:tcW w:w="547" w:type="pct"/>
            <w:tcBorders>
              <w:top w:val="nil"/>
              <w:left w:val="nil"/>
              <w:bottom w:val="nil"/>
              <w:right w:val="nil"/>
            </w:tcBorders>
            <w:noWrap/>
            <w:vAlign w:val="center"/>
            <w:hideMark/>
          </w:tcPr>
          <w:p w14:paraId="42408218"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3FCBB433"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TA1535</w:t>
            </w:r>
          </w:p>
        </w:tc>
        <w:tc>
          <w:tcPr>
            <w:tcW w:w="540" w:type="pct"/>
            <w:tcBorders>
              <w:top w:val="nil"/>
              <w:left w:val="nil"/>
              <w:bottom w:val="nil"/>
              <w:right w:val="nil"/>
            </w:tcBorders>
            <w:noWrap/>
            <w:vAlign w:val="center"/>
            <w:hideMark/>
          </w:tcPr>
          <w:p w14:paraId="04CCEE6F"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44E3CD00"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723C471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0D7F8816"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709461EC"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077D81D7"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74EAC62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6DC1D1F0"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3F9FCE8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1F7E6F13" w14:textId="77777777" w:rsidTr="00576628">
        <w:trPr>
          <w:trHeight w:val="280"/>
        </w:trPr>
        <w:tc>
          <w:tcPr>
            <w:tcW w:w="547" w:type="pct"/>
            <w:tcBorders>
              <w:top w:val="nil"/>
              <w:left w:val="nil"/>
              <w:bottom w:val="nil"/>
              <w:right w:val="nil"/>
            </w:tcBorders>
            <w:noWrap/>
            <w:vAlign w:val="center"/>
            <w:hideMark/>
          </w:tcPr>
          <w:p w14:paraId="684ACB2F"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1861C064" w14:textId="77777777" w:rsidR="0086690E" w:rsidRPr="00576628" w:rsidRDefault="0086690E" w:rsidP="001158B9">
            <w:pPr>
              <w:spacing w:after="0"/>
              <w:rPr>
                <w:rFonts w:ascii="Times New Roman" w:hAnsi="Times New Roman" w:cs="Times New Roman"/>
                <w:sz w:val="20"/>
                <w:szCs w:val="20"/>
                <w:lang w:eastAsia="ja-JP"/>
              </w:rPr>
            </w:pPr>
          </w:p>
        </w:tc>
        <w:tc>
          <w:tcPr>
            <w:tcW w:w="540" w:type="pct"/>
            <w:tcBorders>
              <w:top w:val="nil"/>
              <w:left w:val="nil"/>
              <w:bottom w:val="nil"/>
              <w:right w:val="nil"/>
            </w:tcBorders>
            <w:noWrap/>
            <w:vAlign w:val="center"/>
            <w:hideMark/>
          </w:tcPr>
          <w:p w14:paraId="791E6888"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1E9D300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0F494C4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0A00D6D4"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5D3E46F9"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3935B4F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5C6D5BB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6A65A8AB"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590492B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56349B77" w14:textId="77777777" w:rsidTr="00576628">
        <w:trPr>
          <w:trHeight w:val="280"/>
        </w:trPr>
        <w:tc>
          <w:tcPr>
            <w:tcW w:w="547" w:type="pct"/>
            <w:tcBorders>
              <w:top w:val="nil"/>
              <w:left w:val="nil"/>
              <w:bottom w:val="nil"/>
              <w:right w:val="nil"/>
            </w:tcBorders>
            <w:noWrap/>
            <w:vAlign w:val="center"/>
            <w:hideMark/>
          </w:tcPr>
          <w:p w14:paraId="5077DC88"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464" w:type="pct"/>
            <w:tcBorders>
              <w:top w:val="nil"/>
              <w:left w:val="nil"/>
              <w:bottom w:val="nil"/>
              <w:right w:val="nil"/>
            </w:tcBorders>
            <w:noWrap/>
            <w:vAlign w:val="center"/>
            <w:hideMark/>
          </w:tcPr>
          <w:p w14:paraId="215422D4"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TA1537</w:t>
            </w:r>
          </w:p>
        </w:tc>
        <w:tc>
          <w:tcPr>
            <w:tcW w:w="540" w:type="pct"/>
            <w:tcBorders>
              <w:top w:val="nil"/>
              <w:left w:val="nil"/>
              <w:bottom w:val="nil"/>
              <w:right w:val="nil"/>
            </w:tcBorders>
            <w:noWrap/>
            <w:vAlign w:val="center"/>
            <w:hideMark/>
          </w:tcPr>
          <w:p w14:paraId="33C8D531"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nil"/>
              <w:right w:val="nil"/>
            </w:tcBorders>
            <w:noWrap/>
            <w:vAlign w:val="center"/>
            <w:hideMark/>
          </w:tcPr>
          <w:p w14:paraId="3AA778C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nil"/>
              <w:right w:val="nil"/>
            </w:tcBorders>
            <w:noWrap/>
            <w:vAlign w:val="center"/>
            <w:hideMark/>
          </w:tcPr>
          <w:p w14:paraId="45D1BBDE"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nil"/>
              <w:right w:val="nil"/>
            </w:tcBorders>
            <w:noWrap/>
            <w:vAlign w:val="center"/>
            <w:hideMark/>
          </w:tcPr>
          <w:p w14:paraId="1A210F5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015722DA"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33" w:type="pct"/>
            <w:tcBorders>
              <w:top w:val="nil"/>
              <w:left w:val="nil"/>
              <w:bottom w:val="nil"/>
              <w:right w:val="nil"/>
            </w:tcBorders>
            <w:noWrap/>
            <w:vAlign w:val="center"/>
            <w:hideMark/>
          </w:tcPr>
          <w:p w14:paraId="06E0C44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nil"/>
              <w:right w:val="nil"/>
            </w:tcBorders>
            <w:noWrap/>
            <w:vAlign w:val="center"/>
            <w:hideMark/>
          </w:tcPr>
          <w:p w14:paraId="77D6FC1C"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nil"/>
              <w:right w:val="nil"/>
            </w:tcBorders>
            <w:noWrap/>
            <w:vAlign w:val="center"/>
            <w:hideMark/>
          </w:tcPr>
          <w:p w14:paraId="0D92B07A" w14:textId="77777777" w:rsidR="0086690E" w:rsidRPr="00576628" w:rsidRDefault="0086690E" w:rsidP="001158B9">
            <w:pPr>
              <w:spacing w:after="0"/>
              <w:jc w:val="center"/>
              <w:rPr>
                <w:rFonts w:ascii="Times New Roman" w:hAnsi="Times New Roman" w:cs="Times New Roman"/>
                <w:color w:val="000000"/>
                <w:sz w:val="20"/>
                <w:szCs w:val="20"/>
                <w:lang w:eastAsia="ja-JP"/>
              </w:rPr>
            </w:pPr>
          </w:p>
        </w:tc>
        <w:tc>
          <w:tcPr>
            <w:tcW w:w="500" w:type="pct"/>
            <w:tcBorders>
              <w:top w:val="nil"/>
              <w:left w:val="nil"/>
              <w:bottom w:val="nil"/>
              <w:right w:val="nil"/>
            </w:tcBorders>
            <w:noWrap/>
            <w:vAlign w:val="center"/>
            <w:hideMark/>
          </w:tcPr>
          <w:p w14:paraId="4F89029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r w:rsidR="0086690E" w:rsidRPr="00576628" w14:paraId="45EC41E3" w14:textId="77777777" w:rsidTr="00576628">
        <w:trPr>
          <w:trHeight w:val="280"/>
        </w:trPr>
        <w:tc>
          <w:tcPr>
            <w:tcW w:w="547" w:type="pct"/>
            <w:tcBorders>
              <w:top w:val="nil"/>
              <w:left w:val="nil"/>
              <w:bottom w:val="single" w:sz="4" w:space="0" w:color="auto"/>
              <w:right w:val="nil"/>
            </w:tcBorders>
            <w:noWrap/>
            <w:vAlign w:val="center"/>
            <w:hideMark/>
          </w:tcPr>
          <w:p w14:paraId="3B3D0ACF"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464" w:type="pct"/>
            <w:tcBorders>
              <w:top w:val="nil"/>
              <w:left w:val="nil"/>
              <w:bottom w:val="single" w:sz="4" w:space="0" w:color="auto"/>
              <w:right w:val="nil"/>
            </w:tcBorders>
            <w:noWrap/>
            <w:vAlign w:val="center"/>
            <w:hideMark/>
          </w:tcPr>
          <w:p w14:paraId="2FD4743A"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540" w:type="pct"/>
            <w:tcBorders>
              <w:top w:val="nil"/>
              <w:left w:val="nil"/>
              <w:bottom w:val="single" w:sz="4" w:space="0" w:color="auto"/>
              <w:right w:val="nil"/>
            </w:tcBorders>
            <w:noWrap/>
            <w:vAlign w:val="center"/>
            <w:hideMark/>
          </w:tcPr>
          <w:p w14:paraId="047BA46C" w14:textId="77777777" w:rsidR="0086690E" w:rsidRPr="00576628" w:rsidRDefault="0086690E" w:rsidP="001158B9">
            <w:pPr>
              <w:spacing w:after="0"/>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+S9</w:t>
            </w:r>
          </w:p>
        </w:tc>
        <w:tc>
          <w:tcPr>
            <w:tcW w:w="448" w:type="pct"/>
            <w:tcBorders>
              <w:top w:val="nil"/>
              <w:left w:val="nil"/>
              <w:bottom w:val="single" w:sz="4" w:space="0" w:color="auto"/>
              <w:right w:val="nil"/>
            </w:tcBorders>
            <w:noWrap/>
            <w:vAlign w:val="center"/>
            <w:hideMark/>
          </w:tcPr>
          <w:p w14:paraId="165F846D"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679" w:type="pct"/>
            <w:tcBorders>
              <w:top w:val="nil"/>
              <w:left w:val="nil"/>
              <w:bottom w:val="single" w:sz="4" w:space="0" w:color="auto"/>
              <w:right w:val="nil"/>
            </w:tcBorders>
            <w:noWrap/>
            <w:vAlign w:val="center"/>
            <w:hideMark/>
          </w:tcPr>
          <w:p w14:paraId="6967FE1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477" w:type="pct"/>
            <w:tcBorders>
              <w:top w:val="nil"/>
              <w:left w:val="nil"/>
              <w:bottom w:val="single" w:sz="4" w:space="0" w:color="auto"/>
              <w:right w:val="nil"/>
            </w:tcBorders>
            <w:noWrap/>
            <w:vAlign w:val="center"/>
            <w:hideMark/>
          </w:tcPr>
          <w:p w14:paraId="558CD1C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single" w:sz="4" w:space="0" w:color="auto"/>
              <w:right w:val="nil"/>
            </w:tcBorders>
            <w:noWrap/>
            <w:vAlign w:val="center"/>
            <w:hideMark/>
          </w:tcPr>
          <w:p w14:paraId="16581244"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533" w:type="pct"/>
            <w:tcBorders>
              <w:top w:val="nil"/>
              <w:left w:val="nil"/>
              <w:bottom w:val="single" w:sz="4" w:space="0" w:color="auto"/>
              <w:right w:val="nil"/>
            </w:tcBorders>
            <w:noWrap/>
            <w:vAlign w:val="center"/>
            <w:hideMark/>
          </w:tcPr>
          <w:p w14:paraId="4BC167CF"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533" w:type="pct"/>
            <w:tcBorders>
              <w:top w:val="nil"/>
              <w:left w:val="nil"/>
              <w:bottom w:val="single" w:sz="4" w:space="0" w:color="auto"/>
              <w:right w:val="nil"/>
            </w:tcBorders>
            <w:noWrap/>
            <w:vAlign w:val="center"/>
            <w:hideMark/>
          </w:tcPr>
          <w:p w14:paraId="55B85760"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c>
          <w:tcPr>
            <w:tcW w:w="140" w:type="pct"/>
            <w:tcBorders>
              <w:top w:val="nil"/>
              <w:left w:val="nil"/>
              <w:bottom w:val="single" w:sz="4" w:space="0" w:color="auto"/>
              <w:right w:val="nil"/>
            </w:tcBorders>
            <w:noWrap/>
            <w:vAlign w:val="center"/>
            <w:hideMark/>
          </w:tcPr>
          <w:p w14:paraId="1BFCDC4A"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 </w:t>
            </w:r>
          </w:p>
        </w:tc>
        <w:tc>
          <w:tcPr>
            <w:tcW w:w="500" w:type="pct"/>
            <w:tcBorders>
              <w:top w:val="nil"/>
              <w:left w:val="nil"/>
              <w:bottom w:val="single" w:sz="4" w:space="0" w:color="auto"/>
              <w:right w:val="nil"/>
            </w:tcBorders>
            <w:noWrap/>
            <w:vAlign w:val="center"/>
            <w:hideMark/>
          </w:tcPr>
          <w:p w14:paraId="4E9BB143" w14:textId="77777777" w:rsidR="0086690E" w:rsidRPr="00576628" w:rsidRDefault="0086690E" w:rsidP="001158B9">
            <w:pPr>
              <w:spacing w:after="0"/>
              <w:jc w:val="center"/>
              <w:rPr>
                <w:rFonts w:ascii="Times New Roman" w:hAnsi="Times New Roman" w:cs="Times New Roman"/>
                <w:color w:val="000000"/>
                <w:sz w:val="20"/>
                <w:szCs w:val="20"/>
                <w:lang w:eastAsia="ja-JP"/>
              </w:rPr>
            </w:pPr>
            <w:r w:rsidRPr="00576628">
              <w:rPr>
                <w:rFonts w:ascii="Times New Roman" w:hAnsi="Times New Roman" w:cs="Times New Roman"/>
                <w:color w:val="000000"/>
                <w:sz w:val="20"/>
                <w:szCs w:val="20"/>
                <w:lang w:eastAsia="ja-JP"/>
              </w:rPr>
              <w:t>-</w:t>
            </w:r>
          </w:p>
        </w:tc>
      </w:tr>
    </w:tbl>
    <w:p w14:paraId="13A8868C" w14:textId="77777777" w:rsidR="0086690E" w:rsidRPr="004F1B04" w:rsidRDefault="0086690E" w:rsidP="0086690E">
      <w:pPr>
        <w:spacing w:line="360" w:lineRule="auto"/>
        <w:rPr>
          <w:rFonts w:ascii="Times New Roman" w:hAnsi="Times New Roman" w:cs="Times New Roman"/>
          <w:bCs/>
          <w:sz w:val="18"/>
          <w:szCs w:val="18"/>
        </w:rPr>
      </w:pPr>
      <w:r w:rsidRPr="004F1B04">
        <w:rPr>
          <w:rFonts w:ascii="Times New Roman" w:hAnsi="Times New Roman" w:cs="Times New Roman"/>
          <w:bCs/>
          <w:sz w:val="18"/>
          <w:szCs w:val="18"/>
          <w:lang w:eastAsia="ja-JP"/>
        </w:rPr>
        <w:t xml:space="preserve">Abbreviations: PP=particulate phase, GVP=gas vapor phase; HTS=heated tobacco stick; -=non-mutagenic response observed; +=mutagenic response observed. </w:t>
      </w:r>
      <w:r w:rsidRPr="004F1B04">
        <w:rPr>
          <w:rFonts w:ascii="Times New Roman" w:hAnsi="Times New Roman" w:cs="Times New Roman"/>
          <w:bCs/>
          <w:sz w:val="18"/>
          <w:szCs w:val="18"/>
        </w:rPr>
        <w:t xml:space="preserve">Number of datasets: </w:t>
      </w:r>
      <w:r w:rsidRPr="004F1B04">
        <w:rPr>
          <w:rFonts w:ascii="Times New Roman" w:hAnsi="Times New Roman" w:cs="Times New Roman"/>
          <w:bCs/>
          <w:sz w:val="18"/>
          <w:szCs w:val="18"/>
          <w:lang w:eastAsia="ja-JP"/>
        </w:rPr>
        <w:t>HTS</w:t>
      </w:r>
      <w:r w:rsidRPr="004F1B04">
        <w:rPr>
          <w:rFonts w:ascii="Times New Roman" w:hAnsi="Times New Roman" w:cs="Times New Roman"/>
          <w:bCs/>
          <w:sz w:val="18"/>
          <w:szCs w:val="18"/>
        </w:rPr>
        <w:t xml:space="preserve"> Regular</w:t>
      </w:r>
      <w:r w:rsidRPr="004F1B04">
        <w:rPr>
          <w:rFonts w:ascii="Times New Roman" w:hAnsi="Times New Roman" w:cs="Times New Roman"/>
          <w:bCs/>
          <w:sz w:val="18"/>
          <w:szCs w:val="18"/>
          <w:lang w:eastAsia="ja-JP"/>
        </w:rPr>
        <w:t>=</w:t>
      </w:r>
      <w:r w:rsidRPr="004F1B04">
        <w:rPr>
          <w:rFonts w:ascii="Times New Roman" w:hAnsi="Times New Roman" w:cs="Times New Roman"/>
          <w:bCs/>
          <w:sz w:val="18"/>
          <w:szCs w:val="18"/>
        </w:rPr>
        <w:t xml:space="preserve">14; </w:t>
      </w:r>
      <w:r w:rsidRPr="004F1B04">
        <w:rPr>
          <w:rFonts w:ascii="Times New Roman" w:hAnsi="Times New Roman" w:cs="Times New Roman"/>
          <w:bCs/>
          <w:sz w:val="18"/>
          <w:szCs w:val="18"/>
          <w:lang w:eastAsia="ja-JP"/>
        </w:rPr>
        <w:t xml:space="preserve">HTS </w:t>
      </w:r>
      <w:r w:rsidRPr="004F1B04">
        <w:rPr>
          <w:rFonts w:ascii="Times New Roman" w:hAnsi="Times New Roman" w:cs="Times New Roman"/>
          <w:bCs/>
          <w:sz w:val="18"/>
          <w:szCs w:val="18"/>
        </w:rPr>
        <w:t>Non-menthol</w:t>
      </w:r>
      <w:r w:rsidRPr="004F1B04">
        <w:rPr>
          <w:rFonts w:ascii="Times New Roman" w:hAnsi="Times New Roman" w:cs="Times New Roman"/>
          <w:bCs/>
          <w:sz w:val="18"/>
          <w:szCs w:val="18"/>
          <w:lang w:eastAsia="ja-JP"/>
        </w:rPr>
        <w:t xml:space="preserve">=4; HTS </w:t>
      </w:r>
      <w:r w:rsidRPr="004F1B04">
        <w:rPr>
          <w:rFonts w:ascii="Times New Roman" w:hAnsi="Times New Roman" w:cs="Times New Roman"/>
          <w:bCs/>
          <w:sz w:val="18"/>
          <w:szCs w:val="18"/>
        </w:rPr>
        <w:t>Mentho</w:t>
      </w:r>
      <w:r w:rsidRPr="004F1B04">
        <w:rPr>
          <w:rFonts w:ascii="Times New Roman" w:hAnsi="Times New Roman" w:cs="Times New Roman"/>
          <w:bCs/>
          <w:sz w:val="18"/>
          <w:szCs w:val="18"/>
          <w:lang w:eastAsia="ja-JP"/>
        </w:rPr>
        <w:t>l=</w:t>
      </w:r>
      <w:r w:rsidRPr="004F1B04">
        <w:rPr>
          <w:rFonts w:ascii="Times New Roman" w:hAnsi="Times New Roman" w:cs="Times New Roman"/>
          <w:bCs/>
          <w:sz w:val="18"/>
          <w:szCs w:val="18"/>
        </w:rPr>
        <w:t>5</w:t>
      </w:r>
      <w:r w:rsidRPr="004F1B04">
        <w:rPr>
          <w:rFonts w:ascii="Times New Roman" w:hAnsi="Times New Roman" w:cs="Times New Roman"/>
          <w:bCs/>
          <w:sz w:val="18"/>
          <w:szCs w:val="18"/>
          <w:lang w:eastAsia="ja-JP"/>
        </w:rPr>
        <w:t>; HTS Device A=17; HTS Device B=6; 1R6F = 4. Three independent replicates per test sample.</w:t>
      </w:r>
    </w:p>
    <w:p w14:paraId="2C9C6D98" w14:textId="780E0E70" w:rsidR="000F0DFE" w:rsidRPr="004F1B04" w:rsidRDefault="000F0DFE" w:rsidP="004F1B04">
      <w:pPr>
        <w:pStyle w:val="VAFigureCaption"/>
        <w:spacing w:after="240"/>
        <w:rPr>
          <w:sz w:val="20"/>
        </w:rPr>
        <w:sectPr w:rsidR="000F0DFE" w:rsidRPr="004F1B04" w:rsidSect="000F0DFE">
          <w:pgSz w:w="11906" w:h="16838" w:code="9"/>
          <w:pgMar w:top="720" w:right="720" w:bottom="720" w:left="720" w:header="720" w:footer="720" w:gutter="0"/>
          <w:cols w:space="720"/>
          <w:docGrid w:linePitch="360"/>
        </w:sectPr>
      </w:pPr>
    </w:p>
    <w:p w14:paraId="765069AE" w14:textId="269344BD" w:rsidR="00E75288" w:rsidRPr="00AA0FC9" w:rsidRDefault="00E75288" w:rsidP="004F1B04">
      <w:pPr>
        <w:spacing w:line="278" w:lineRule="auto"/>
        <w:rPr>
          <w:rFonts w:ascii="Arial" w:hAnsi="Arial" w:cs="Arial"/>
          <w:lang w:eastAsia="ja-JP"/>
        </w:rPr>
      </w:pPr>
      <w:r w:rsidRPr="00AA0FC9">
        <w:rPr>
          <w:rFonts w:ascii="Arial" w:hAnsi="Arial" w:cs="Arial"/>
          <w:lang w:eastAsia="ja-JP"/>
        </w:rPr>
        <w:lastRenderedPageBreak/>
        <w:t>Table S</w:t>
      </w:r>
      <w:r w:rsidR="00F023EB">
        <w:rPr>
          <w:rFonts w:ascii="Arial" w:hAnsi="Arial" w:cs="Arial"/>
          <w:lang w:eastAsia="ja-JP"/>
        </w:rPr>
        <w:t>6</w:t>
      </w:r>
      <w:r w:rsidRPr="00AA0FC9">
        <w:rPr>
          <w:rFonts w:ascii="Arial" w:hAnsi="Arial" w:cs="Arial"/>
          <w:lang w:eastAsia="ja-JP"/>
        </w:rPr>
        <w:t xml:space="preserve">. Genotoxicity Evaluation of Individual HTS Test Items and 1R6F Cigarette in </w:t>
      </w:r>
      <w:r w:rsidRPr="00717305">
        <w:rPr>
          <w:rFonts w:ascii="Arial" w:hAnsi="Arial" w:cs="Arial"/>
          <w:i/>
          <w:iCs/>
          <w:lang w:eastAsia="ja-JP"/>
        </w:rPr>
        <w:t>In Vitro</w:t>
      </w:r>
      <w:r w:rsidRPr="00AA0FC9">
        <w:rPr>
          <w:rFonts w:ascii="Arial" w:hAnsi="Arial" w:cs="Arial"/>
          <w:lang w:eastAsia="ja-JP"/>
        </w:rPr>
        <w:t xml:space="preserve"> Micronucleus Assay.</w:t>
      </w:r>
    </w:p>
    <w:tbl>
      <w:tblPr>
        <w:tblW w:w="18000" w:type="dxa"/>
        <w:tblLook w:val="04A0" w:firstRow="1" w:lastRow="0" w:firstColumn="1" w:lastColumn="0" w:noHBand="0" w:noVBand="1"/>
      </w:tblPr>
      <w:tblGrid>
        <w:gridCol w:w="2000"/>
        <w:gridCol w:w="2000"/>
        <w:gridCol w:w="2000"/>
        <w:gridCol w:w="2000"/>
        <w:gridCol w:w="2000"/>
        <w:gridCol w:w="2000"/>
        <w:gridCol w:w="2000"/>
        <w:gridCol w:w="2000"/>
        <w:gridCol w:w="2000"/>
      </w:tblGrid>
      <w:tr w:rsidR="006A00E3" w:rsidRPr="00576628" w14:paraId="461E374D" w14:textId="77777777" w:rsidTr="00211639">
        <w:trPr>
          <w:trHeight w:val="432"/>
        </w:trPr>
        <w:tc>
          <w:tcPr>
            <w:tcW w:w="2000" w:type="dxa"/>
            <w:vMerge w:val="restart"/>
            <w:tcBorders>
              <w:top w:val="single" w:sz="4" w:space="0" w:color="auto"/>
              <w:left w:val="single" w:sz="4" w:space="0" w:color="auto"/>
              <w:bottom w:val="single" w:sz="4" w:space="0" w:color="auto"/>
              <w:right w:val="single" w:sz="4" w:space="0" w:color="auto"/>
            </w:tcBorders>
            <w:vAlign w:val="center"/>
            <w:hideMark/>
          </w:tcPr>
          <w:p w14:paraId="29C53A32" w14:textId="77777777"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Test item ID</w:t>
            </w:r>
          </w:p>
        </w:tc>
        <w:tc>
          <w:tcPr>
            <w:tcW w:w="2000" w:type="dxa"/>
            <w:vMerge w:val="restart"/>
            <w:tcBorders>
              <w:top w:val="single" w:sz="4" w:space="0" w:color="auto"/>
              <w:left w:val="single" w:sz="4" w:space="0" w:color="auto"/>
              <w:bottom w:val="single" w:sz="4" w:space="0" w:color="auto"/>
              <w:right w:val="single" w:sz="4" w:space="0" w:color="auto"/>
            </w:tcBorders>
            <w:vAlign w:val="center"/>
            <w:hideMark/>
          </w:tcPr>
          <w:p w14:paraId="0E565540" w14:textId="77777777"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Stick type</w:t>
            </w:r>
          </w:p>
        </w:tc>
        <w:tc>
          <w:tcPr>
            <w:tcW w:w="2000" w:type="dxa"/>
            <w:vMerge w:val="restart"/>
            <w:tcBorders>
              <w:top w:val="single" w:sz="4" w:space="0" w:color="auto"/>
              <w:left w:val="single" w:sz="4" w:space="0" w:color="auto"/>
              <w:bottom w:val="single" w:sz="4" w:space="0" w:color="auto"/>
              <w:right w:val="single" w:sz="4" w:space="0" w:color="auto"/>
            </w:tcBorders>
            <w:vAlign w:val="center"/>
            <w:hideMark/>
          </w:tcPr>
          <w:p w14:paraId="21113DDC" w14:textId="77777777"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Device type</w:t>
            </w:r>
          </w:p>
        </w:tc>
        <w:tc>
          <w:tcPr>
            <w:tcW w:w="6000" w:type="dxa"/>
            <w:gridSpan w:val="3"/>
            <w:tcBorders>
              <w:top w:val="single" w:sz="4" w:space="0" w:color="auto"/>
              <w:left w:val="nil"/>
              <w:bottom w:val="single" w:sz="4" w:space="0" w:color="auto"/>
              <w:right w:val="single" w:sz="4" w:space="0" w:color="auto"/>
            </w:tcBorders>
            <w:noWrap/>
            <w:vAlign w:val="center"/>
            <w:hideMark/>
          </w:tcPr>
          <w:p w14:paraId="2D7EF0F2" w14:textId="77777777"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Particulate phase (TPM or ACM)</w:t>
            </w:r>
          </w:p>
        </w:tc>
        <w:tc>
          <w:tcPr>
            <w:tcW w:w="6000" w:type="dxa"/>
            <w:gridSpan w:val="3"/>
            <w:tcBorders>
              <w:top w:val="single" w:sz="4" w:space="0" w:color="auto"/>
              <w:left w:val="nil"/>
              <w:bottom w:val="single" w:sz="4" w:space="0" w:color="auto"/>
              <w:right w:val="single" w:sz="4" w:space="0" w:color="auto"/>
            </w:tcBorders>
            <w:noWrap/>
            <w:vAlign w:val="center"/>
            <w:hideMark/>
          </w:tcPr>
          <w:p w14:paraId="79EE4D73" w14:textId="77777777"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Gas vapor phase (GVP)</w:t>
            </w:r>
          </w:p>
        </w:tc>
      </w:tr>
      <w:tr w:rsidR="006A00E3" w:rsidRPr="00576628" w14:paraId="001DBD79" w14:textId="77777777" w:rsidTr="00211639">
        <w:trPr>
          <w:trHeight w:val="432"/>
        </w:trPr>
        <w:tc>
          <w:tcPr>
            <w:tcW w:w="2000" w:type="dxa"/>
            <w:vMerge/>
            <w:tcBorders>
              <w:top w:val="single" w:sz="4" w:space="0" w:color="auto"/>
              <w:left w:val="single" w:sz="4" w:space="0" w:color="auto"/>
              <w:bottom w:val="single" w:sz="4" w:space="0" w:color="auto"/>
              <w:right w:val="single" w:sz="4" w:space="0" w:color="auto"/>
            </w:tcBorders>
            <w:vAlign w:val="center"/>
            <w:hideMark/>
          </w:tcPr>
          <w:p w14:paraId="103C6F00" w14:textId="77777777" w:rsidR="006A00E3" w:rsidRPr="00576628" w:rsidRDefault="006A00E3" w:rsidP="006A00E3">
            <w:pPr>
              <w:spacing w:after="0" w:line="240" w:lineRule="auto"/>
              <w:rPr>
                <w:rFonts w:ascii="Times New Roman" w:eastAsia="Times New Roman" w:hAnsi="Times New Roman" w:cs="Times New Roman"/>
                <w:b/>
                <w:bCs/>
                <w:color w:val="000000"/>
                <w:sz w:val="20"/>
                <w:szCs w:val="20"/>
                <w:lang w:val="en-US" w:eastAsia="ja-JP"/>
              </w:rPr>
            </w:pPr>
          </w:p>
        </w:tc>
        <w:tc>
          <w:tcPr>
            <w:tcW w:w="2000" w:type="dxa"/>
            <w:vMerge/>
            <w:tcBorders>
              <w:top w:val="single" w:sz="4" w:space="0" w:color="auto"/>
              <w:left w:val="single" w:sz="4" w:space="0" w:color="auto"/>
              <w:bottom w:val="single" w:sz="4" w:space="0" w:color="auto"/>
              <w:right w:val="single" w:sz="4" w:space="0" w:color="auto"/>
            </w:tcBorders>
            <w:vAlign w:val="center"/>
            <w:hideMark/>
          </w:tcPr>
          <w:p w14:paraId="797B074C" w14:textId="77777777" w:rsidR="006A00E3" w:rsidRPr="00576628" w:rsidRDefault="006A00E3" w:rsidP="006A00E3">
            <w:pPr>
              <w:spacing w:after="0" w:line="240" w:lineRule="auto"/>
              <w:rPr>
                <w:rFonts w:ascii="Times New Roman" w:eastAsia="Times New Roman" w:hAnsi="Times New Roman" w:cs="Times New Roman"/>
                <w:b/>
                <w:bCs/>
                <w:color w:val="000000"/>
                <w:sz w:val="20"/>
                <w:szCs w:val="20"/>
                <w:lang w:val="en-US" w:eastAsia="ja-JP"/>
              </w:rPr>
            </w:pPr>
          </w:p>
        </w:tc>
        <w:tc>
          <w:tcPr>
            <w:tcW w:w="2000" w:type="dxa"/>
            <w:vMerge/>
            <w:tcBorders>
              <w:top w:val="single" w:sz="4" w:space="0" w:color="auto"/>
              <w:left w:val="single" w:sz="4" w:space="0" w:color="auto"/>
              <w:bottom w:val="single" w:sz="4" w:space="0" w:color="auto"/>
              <w:right w:val="single" w:sz="4" w:space="0" w:color="auto"/>
            </w:tcBorders>
            <w:vAlign w:val="center"/>
            <w:hideMark/>
          </w:tcPr>
          <w:p w14:paraId="7FD3E691" w14:textId="77777777" w:rsidR="006A00E3" w:rsidRPr="00576628" w:rsidRDefault="006A00E3" w:rsidP="006A00E3">
            <w:pPr>
              <w:spacing w:after="0" w:line="240" w:lineRule="auto"/>
              <w:rPr>
                <w:rFonts w:ascii="Times New Roman" w:eastAsia="Times New Roman" w:hAnsi="Times New Roman" w:cs="Times New Roman"/>
                <w:b/>
                <w:bCs/>
                <w:color w:val="000000"/>
                <w:sz w:val="20"/>
                <w:szCs w:val="20"/>
                <w:lang w:val="en-US" w:eastAsia="ja-JP"/>
              </w:rPr>
            </w:pPr>
          </w:p>
        </w:tc>
        <w:tc>
          <w:tcPr>
            <w:tcW w:w="2000" w:type="dxa"/>
            <w:tcBorders>
              <w:top w:val="nil"/>
              <w:left w:val="nil"/>
              <w:bottom w:val="single" w:sz="4" w:space="0" w:color="auto"/>
              <w:right w:val="single" w:sz="4" w:space="0" w:color="auto"/>
            </w:tcBorders>
            <w:vAlign w:val="center"/>
            <w:hideMark/>
          </w:tcPr>
          <w:p w14:paraId="7F414188" w14:textId="11B44EAE"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Short</w:t>
            </w:r>
            <w:r w:rsidR="00DE2AFA" w:rsidRPr="00576628">
              <w:rPr>
                <w:rFonts w:ascii="Times New Roman" w:hAnsi="Times New Roman" w:cs="Times New Roman"/>
                <w:b/>
                <w:bCs/>
                <w:color w:val="000000"/>
                <w:sz w:val="20"/>
                <w:szCs w:val="20"/>
                <w:lang w:val="en-US" w:eastAsia="ja-JP"/>
              </w:rPr>
              <w:t xml:space="preserve"> (3 h)</w:t>
            </w:r>
            <w:r w:rsidRPr="00576628">
              <w:rPr>
                <w:rFonts w:ascii="Times New Roman" w:eastAsia="Times New Roman" w:hAnsi="Times New Roman" w:cs="Times New Roman"/>
                <w:b/>
                <w:bCs/>
                <w:color w:val="000000"/>
                <w:sz w:val="20"/>
                <w:szCs w:val="20"/>
                <w:lang w:val="en-US" w:eastAsia="ja-JP"/>
              </w:rPr>
              <w:br/>
              <w:t>- S9</w:t>
            </w:r>
          </w:p>
        </w:tc>
        <w:tc>
          <w:tcPr>
            <w:tcW w:w="2000" w:type="dxa"/>
            <w:tcBorders>
              <w:top w:val="nil"/>
              <w:left w:val="nil"/>
              <w:bottom w:val="single" w:sz="4" w:space="0" w:color="auto"/>
              <w:right w:val="single" w:sz="4" w:space="0" w:color="auto"/>
            </w:tcBorders>
            <w:vAlign w:val="center"/>
            <w:hideMark/>
          </w:tcPr>
          <w:p w14:paraId="057BFE2A" w14:textId="700DCA35"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Short</w:t>
            </w:r>
            <w:r w:rsidR="00DE2AFA" w:rsidRPr="00576628">
              <w:rPr>
                <w:rFonts w:ascii="Times New Roman" w:hAnsi="Times New Roman" w:cs="Times New Roman"/>
                <w:b/>
                <w:bCs/>
                <w:color w:val="000000"/>
                <w:sz w:val="20"/>
                <w:szCs w:val="20"/>
                <w:lang w:val="en-US" w:eastAsia="ja-JP"/>
              </w:rPr>
              <w:t xml:space="preserve"> (3 h)</w:t>
            </w:r>
            <w:r w:rsidRPr="00576628">
              <w:rPr>
                <w:rFonts w:ascii="Times New Roman" w:eastAsia="Times New Roman" w:hAnsi="Times New Roman" w:cs="Times New Roman"/>
                <w:b/>
                <w:bCs/>
                <w:color w:val="000000"/>
                <w:sz w:val="20"/>
                <w:szCs w:val="20"/>
                <w:lang w:val="en-US" w:eastAsia="ja-JP"/>
              </w:rPr>
              <w:br/>
              <w:t>+ S9</w:t>
            </w:r>
          </w:p>
        </w:tc>
        <w:tc>
          <w:tcPr>
            <w:tcW w:w="2000" w:type="dxa"/>
            <w:tcBorders>
              <w:top w:val="nil"/>
              <w:left w:val="nil"/>
              <w:bottom w:val="single" w:sz="4" w:space="0" w:color="auto"/>
              <w:right w:val="single" w:sz="4" w:space="0" w:color="auto"/>
            </w:tcBorders>
            <w:vAlign w:val="center"/>
            <w:hideMark/>
          </w:tcPr>
          <w:p w14:paraId="00D23933" w14:textId="6825F354"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Long</w:t>
            </w:r>
            <w:r w:rsidR="00DE2AFA" w:rsidRPr="00576628">
              <w:rPr>
                <w:rFonts w:ascii="Times New Roman" w:hAnsi="Times New Roman" w:cs="Times New Roman"/>
                <w:b/>
                <w:bCs/>
                <w:color w:val="000000"/>
                <w:sz w:val="20"/>
                <w:szCs w:val="20"/>
                <w:lang w:val="en-US" w:eastAsia="ja-JP"/>
              </w:rPr>
              <w:t xml:space="preserve"> (30 h)</w:t>
            </w:r>
            <w:r w:rsidRPr="00576628">
              <w:rPr>
                <w:rFonts w:ascii="Times New Roman" w:eastAsia="Times New Roman" w:hAnsi="Times New Roman" w:cs="Times New Roman"/>
                <w:b/>
                <w:bCs/>
                <w:color w:val="000000"/>
                <w:sz w:val="20"/>
                <w:szCs w:val="20"/>
                <w:lang w:val="en-US" w:eastAsia="ja-JP"/>
              </w:rPr>
              <w:br/>
              <w:t>- S9</w:t>
            </w:r>
          </w:p>
        </w:tc>
        <w:tc>
          <w:tcPr>
            <w:tcW w:w="2000" w:type="dxa"/>
            <w:tcBorders>
              <w:top w:val="nil"/>
              <w:left w:val="nil"/>
              <w:bottom w:val="single" w:sz="4" w:space="0" w:color="auto"/>
              <w:right w:val="single" w:sz="4" w:space="0" w:color="auto"/>
            </w:tcBorders>
            <w:vAlign w:val="center"/>
            <w:hideMark/>
          </w:tcPr>
          <w:p w14:paraId="1BE905E3" w14:textId="0D9B5753"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Short</w:t>
            </w:r>
            <w:r w:rsidR="00DE2AFA" w:rsidRPr="00576628">
              <w:rPr>
                <w:rFonts w:ascii="Times New Roman" w:hAnsi="Times New Roman" w:cs="Times New Roman"/>
                <w:b/>
                <w:bCs/>
                <w:color w:val="000000"/>
                <w:sz w:val="20"/>
                <w:szCs w:val="20"/>
                <w:lang w:val="en-US" w:eastAsia="ja-JP"/>
              </w:rPr>
              <w:t xml:space="preserve"> (3 h)</w:t>
            </w:r>
            <w:r w:rsidRPr="00576628">
              <w:rPr>
                <w:rFonts w:ascii="Times New Roman" w:eastAsia="Times New Roman" w:hAnsi="Times New Roman" w:cs="Times New Roman"/>
                <w:b/>
                <w:bCs/>
                <w:color w:val="000000"/>
                <w:sz w:val="20"/>
                <w:szCs w:val="20"/>
                <w:lang w:val="en-US" w:eastAsia="ja-JP"/>
              </w:rPr>
              <w:br/>
              <w:t>- S9</w:t>
            </w:r>
          </w:p>
        </w:tc>
        <w:tc>
          <w:tcPr>
            <w:tcW w:w="2000" w:type="dxa"/>
            <w:tcBorders>
              <w:top w:val="nil"/>
              <w:left w:val="nil"/>
              <w:bottom w:val="single" w:sz="4" w:space="0" w:color="auto"/>
              <w:right w:val="single" w:sz="4" w:space="0" w:color="auto"/>
            </w:tcBorders>
            <w:vAlign w:val="center"/>
            <w:hideMark/>
          </w:tcPr>
          <w:p w14:paraId="55939D52" w14:textId="374907EA"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Short</w:t>
            </w:r>
            <w:r w:rsidR="00DE2AFA" w:rsidRPr="00576628">
              <w:rPr>
                <w:rFonts w:ascii="Times New Roman" w:hAnsi="Times New Roman" w:cs="Times New Roman"/>
                <w:b/>
                <w:bCs/>
                <w:color w:val="000000"/>
                <w:sz w:val="20"/>
                <w:szCs w:val="20"/>
                <w:lang w:val="en-US" w:eastAsia="ja-JP"/>
              </w:rPr>
              <w:t xml:space="preserve"> (3h)</w:t>
            </w:r>
            <w:r w:rsidRPr="00576628">
              <w:rPr>
                <w:rFonts w:ascii="Times New Roman" w:eastAsia="Times New Roman" w:hAnsi="Times New Roman" w:cs="Times New Roman"/>
                <w:b/>
                <w:bCs/>
                <w:color w:val="000000"/>
                <w:sz w:val="20"/>
                <w:szCs w:val="20"/>
                <w:lang w:val="en-US" w:eastAsia="ja-JP"/>
              </w:rPr>
              <w:br/>
              <w:t>+ S9</w:t>
            </w:r>
          </w:p>
        </w:tc>
        <w:tc>
          <w:tcPr>
            <w:tcW w:w="2000" w:type="dxa"/>
            <w:tcBorders>
              <w:top w:val="nil"/>
              <w:left w:val="nil"/>
              <w:bottom w:val="single" w:sz="4" w:space="0" w:color="auto"/>
              <w:right w:val="single" w:sz="4" w:space="0" w:color="auto"/>
            </w:tcBorders>
            <w:vAlign w:val="center"/>
            <w:hideMark/>
          </w:tcPr>
          <w:p w14:paraId="1B073F8D" w14:textId="20B65BAA" w:rsidR="006A00E3" w:rsidRPr="00576628" w:rsidRDefault="006A00E3" w:rsidP="006A00E3">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Long</w:t>
            </w:r>
            <w:r w:rsidR="00DE2AFA" w:rsidRPr="00576628">
              <w:rPr>
                <w:rFonts w:ascii="Times New Roman" w:hAnsi="Times New Roman" w:cs="Times New Roman"/>
                <w:b/>
                <w:bCs/>
                <w:color w:val="000000"/>
                <w:sz w:val="20"/>
                <w:szCs w:val="20"/>
                <w:lang w:val="en-US" w:eastAsia="ja-JP"/>
              </w:rPr>
              <w:t xml:space="preserve"> (30 h)</w:t>
            </w:r>
            <w:r w:rsidRPr="00576628">
              <w:rPr>
                <w:rFonts w:ascii="Times New Roman" w:eastAsia="Times New Roman" w:hAnsi="Times New Roman" w:cs="Times New Roman"/>
                <w:b/>
                <w:bCs/>
                <w:color w:val="000000"/>
                <w:sz w:val="20"/>
                <w:szCs w:val="20"/>
                <w:lang w:val="en-US" w:eastAsia="ja-JP"/>
              </w:rPr>
              <w:br/>
              <w:t>- S9</w:t>
            </w:r>
          </w:p>
        </w:tc>
      </w:tr>
      <w:tr w:rsidR="006A00E3" w:rsidRPr="00576628" w14:paraId="1B096834"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0FFA75BF"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1804571</w:t>
            </w:r>
          </w:p>
        </w:tc>
        <w:tc>
          <w:tcPr>
            <w:tcW w:w="2000" w:type="dxa"/>
            <w:tcBorders>
              <w:top w:val="nil"/>
              <w:left w:val="nil"/>
              <w:bottom w:val="single" w:sz="4" w:space="0" w:color="auto"/>
              <w:right w:val="single" w:sz="4" w:space="0" w:color="auto"/>
            </w:tcBorders>
            <w:noWrap/>
            <w:vAlign w:val="center"/>
            <w:hideMark/>
          </w:tcPr>
          <w:p w14:paraId="1683C901"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58C2D813"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45E84373"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(2.774)</w:t>
            </w:r>
          </w:p>
        </w:tc>
        <w:tc>
          <w:tcPr>
            <w:tcW w:w="2000" w:type="dxa"/>
            <w:tcBorders>
              <w:top w:val="nil"/>
              <w:left w:val="nil"/>
              <w:bottom w:val="single" w:sz="4" w:space="0" w:color="auto"/>
              <w:right w:val="single" w:sz="4" w:space="0" w:color="auto"/>
            </w:tcBorders>
            <w:vAlign w:val="bottom"/>
            <w:hideMark/>
          </w:tcPr>
          <w:p w14:paraId="7A706A1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(2.301)</w:t>
            </w:r>
          </w:p>
        </w:tc>
        <w:tc>
          <w:tcPr>
            <w:tcW w:w="2000" w:type="dxa"/>
            <w:tcBorders>
              <w:top w:val="nil"/>
              <w:left w:val="nil"/>
              <w:bottom w:val="single" w:sz="4" w:space="0" w:color="auto"/>
              <w:right w:val="single" w:sz="4" w:space="0" w:color="auto"/>
            </w:tcBorders>
            <w:vAlign w:val="center"/>
            <w:hideMark/>
          </w:tcPr>
          <w:p w14:paraId="45A1FF7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(4.095)</w:t>
            </w:r>
          </w:p>
        </w:tc>
        <w:tc>
          <w:tcPr>
            <w:tcW w:w="2000" w:type="dxa"/>
            <w:tcBorders>
              <w:top w:val="nil"/>
              <w:left w:val="nil"/>
              <w:bottom w:val="single" w:sz="4" w:space="0" w:color="auto"/>
              <w:right w:val="single" w:sz="4" w:space="0" w:color="auto"/>
            </w:tcBorders>
            <w:vAlign w:val="bottom"/>
            <w:hideMark/>
          </w:tcPr>
          <w:p w14:paraId="72D26AA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(1.649)</w:t>
            </w:r>
          </w:p>
        </w:tc>
        <w:tc>
          <w:tcPr>
            <w:tcW w:w="2000" w:type="dxa"/>
            <w:tcBorders>
              <w:top w:val="nil"/>
              <w:left w:val="nil"/>
              <w:bottom w:val="single" w:sz="4" w:space="0" w:color="auto"/>
              <w:right w:val="single" w:sz="4" w:space="0" w:color="auto"/>
            </w:tcBorders>
            <w:vAlign w:val="bottom"/>
            <w:hideMark/>
          </w:tcPr>
          <w:p w14:paraId="0D5223C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(2.160)</w:t>
            </w:r>
          </w:p>
        </w:tc>
        <w:tc>
          <w:tcPr>
            <w:tcW w:w="2000" w:type="dxa"/>
            <w:tcBorders>
              <w:top w:val="nil"/>
              <w:left w:val="nil"/>
              <w:bottom w:val="single" w:sz="4" w:space="0" w:color="auto"/>
              <w:right w:val="single" w:sz="4" w:space="0" w:color="auto"/>
            </w:tcBorders>
            <w:vAlign w:val="bottom"/>
            <w:hideMark/>
          </w:tcPr>
          <w:p w14:paraId="2333F34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(2.483)</w:t>
            </w:r>
          </w:p>
        </w:tc>
      </w:tr>
      <w:tr w:rsidR="006A00E3" w:rsidRPr="00576628" w14:paraId="138F3A8A"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52EF5234"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1804574</w:t>
            </w:r>
          </w:p>
        </w:tc>
        <w:tc>
          <w:tcPr>
            <w:tcW w:w="2000" w:type="dxa"/>
            <w:tcBorders>
              <w:top w:val="nil"/>
              <w:left w:val="nil"/>
              <w:bottom w:val="single" w:sz="4" w:space="0" w:color="auto"/>
              <w:right w:val="single" w:sz="4" w:space="0" w:color="auto"/>
            </w:tcBorders>
            <w:noWrap/>
            <w:vAlign w:val="center"/>
            <w:hideMark/>
          </w:tcPr>
          <w:p w14:paraId="42318163"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003D8D68"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bottom"/>
            <w:hideMark/>
          </w:tcPr>
          <w:p w14:paraId="54668B7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(2.610)</w:t>
            </w:r>
          </w:p>
        </w:tc>
        <w:tc>
          <w:tcPr>
            <w:tcW w:w="2000" w:type="dxa"/>
            <w:tcBorders>
              <w:top w:val="nil"/>
              <w:left w:val="nil"/>
              <w:bottom w:val="single" w:sz="4" w:space="0" w:color="auto"/>
              <w:right w:val="single" w:sz="4" w:space="0" w:color="auto"/>
            </w:tcBorders>
            <w:vAlign w:val="bottom"/>
            <w:hideMark/>
          </w:tcPr>
          <w:p w14:paraId="7D017FB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(1.771)</w:t>
            </w:r>
          </w:p>
        </w:tc>
        <w:tc>
          <w:tcPr>
            <w:tcW w:w="2000" w:type="dxa"/>
            <w:tcBorders>
              <w:top w:val="nil"/>
              <w:left w:val="nil"/>
              <w:bottom w:val="single" w:sz="4" w:space="0" w:color="auto"/>
              <w:right w:val="single" w:sz="4" w:space="0" w:color="auto"/>
            </w:tcBorders>
            <w:vAlign w:val="center"/>
            <w:hideMark/>
          </w:tcPr>
          <w:p w14:paraId="3D8E7BA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(5.785)</w:t>
            </w:r>
          </w:p>
        </w:tc>
        <w:tc>
          <w:tcPr>
            <w:tcW w:w="2000" w:type="dxa"/>
            <w:tcBorders>
              <w:top w:val="nil"/>
              <w:left w:val="nil"/>
              <w:bottom w:val="single" w:sz="4" w:space="0" w:color="auto"/>
              <w:right w:val="single" w:sz="4" w:space="0" w:color="auto"/>
            </w:tcBorders>
            <w:vAlign w:val="bottom"/>
            <w:hideMark/>
          </w:tcPr>
          <w:p w14:paraId="1E29C70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(2.197)</w:t>
            </w:r>
          </w:p>
        </w:tc>
        <w:tc>
          <w:tcPr>
            <w:tcW w:w="2000" w:type="dxa"/>
            <w:tcBorders>
              <w:top w:val="nil"/>
              <w:left w:val="nil"/>
              <w:bottom w:val="single" w:sz="4" w:space="0" w:color="auto"/>
              <w:right w:val="single" w:sz="4" w:space="0" w:color="auto"/>
            </w:tcBorders>
            <w:vAlign w:val="bottom"/>
            <w:hideMark/>
          </w:tcPr>
          <w:p w14:paraId="43C419F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(1.943)</w:t>
            </w:r>
          </w:p>
        </w:tc>
        <w:tc>
          <w:tcPr>
            <w:tcW w:w="2000" w:type="dxa"/>
            <w:tcBorders>
              <w:top w:val="nil"/>
              <w:left w:val="nil"/>
              <w:bottom w:val="single" w:sz="4" w:space="0" w:color="auto"/>
              <w:right w:val="single" w:sz="4" w:space="0" w:color="auto"/>
            </w:tcBorders>
            <w:vAlign w:val="bottom"/>
            <w:hideMark/>
          </w:tcPr>
          <w:p w14:paraId="55255087"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(3.473)</w:t>
            </w:r>
          </w:p>
        </w:tc>
      </w:tr>
      <w:tr w:rsidR="006A00E3" w:rsidRPr="00576628" w14:paraId="0DA2C628"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78C57E65"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1821138</w:t>
            </w:r>
          </w:p>
        </w:tc>
        <w:tc>
          <w:tcPr>
            <w:tcW w:w="2000" w:type="dxa"/>
            <w:tcBorders>
              <w:top w:val="nil"/>
              <w:left w:val="nil"/>
              <w:bottom w:val="single" w:sz="4" w:space="0" w:color="auto"/>
              <w:right w:val="single" w:sz="4" w:space="0" w:color="auto"/>
            </w:tcBorders>
            <w:noWrap/>
            <w:vAlign w:val="center"/>
            <w:hideMark/>
          </w:tcPr>
          <w:p w14:paraId="4B8EE6B8"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44360EC3"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bottom"/>
            <w:hideMark/>
          </w:tcPr>
          <w:p w14:paraId="68E13A9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(2.774)</w:t>
            </w:r>
          </w:p>
        </w:tc>
        <w:tc>
          <w:tcPr>
            <w:tcW w:w="2000" w:type="dxa"/>
            <w:tcBorders>
              <w:top w:val="nil"/>
              <w:left w:val="nil"/>
              <w:bottom w:val="single" w:sz="4" w:space="0" w:color="auto"/>
              <w:right w:val="single" w:sz="4" w:space="0" w:color="auto"/>
            </w:tcBorders>
            <w:vAlign w:val="bottom"/>
            <w:hideMark/>
          </w:tcPr>
          <w:p w14:paraId="23916DF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(1.460)</w:t>
            </w:r>
          </w:p>
        </w:tc>
        <w:tc>
          <w:tcPr>
            <w:tcW w:w="2000" w:type="dxa"/>
            <w:tcBorders>
              <w:top w:val="nil"/>
              <w:left w:val="nil"/>
              <w:bottom w:val="single" w:sz="4" w:space="0" w:color="auto"/>
              <w:right w:val="single" w:sz="4" w:space="0" w:color="auto"/>
            </w:tcBorders>
            <w:vAlign w:val="bottom"/>
            <w:hideMark/>
          </w:tcPr>
          <w:p w14:paraId="1D34CF5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(4.097)</w:t>
            </w:r>
          </w:p>
        </w:tc>
        <w:tc>
          <w:tcPr>
            <w:tcW w:w="2000" w:type="dxa"/>
            <w:tcBorders>
              <w:top w:val="nil"/>
              <w:left w:val="nil"/>
              <w:bottom w:val="single" w:sz="4" w:space="0" w:color="auto"/>
              <w:right w:val="single" w:sz="4" w:space="0" w:color="auto"/>
            </w:tcBorders>
            <w:vAlign w:val="center"/>
            <w:hideMark/>
          </w:tcPr>
          <w:p w14:paraId="0E03D777"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(2.258)</w:t>
            </w:r>
          </w:p>
        </w:tc>
        <w:tc>
          <w:tcPr>
            <w:tcW w:w="2000" w:type="dxa"/>
            <w:tcBorders>
              <w:top w:val="nil"/>
              <w:left w:val="nil"/>
              <w:bottom w:val="single" w:sz="4" w:space="0" w:color="auto"/>
              <w:right w:val="single" w:sz="4" w:space="0" w:color="auto"/>
            </w:tcBorders>
            <w:vAlign w:val="bottom"/>
            <w:hideMark/>
          </w:tcPr>
          <w:p w14:paraId="446D97F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(1.640)</w:t>
            </w:r>
          </w:p>
        </w:tc>
        <w:tc>
          <w:tcPr>
            <w:tcW w:w="2000" w:type="dxa"/>
            <w:tcBorders>
              <w:top w:val="nil"/>
              <w:left w:val="nil"/>
              <w:bottom w:val="single" w:sz="4" w:space="0" w:color="auto"/>
              <w:right w:val="single" w:sz="4" w:space="0" w:color="auto"/>
            </w:tcBorders>
            <w:vAlign w:val="center"/>
            <w:hideMark/>
          </w:tcPr>
          <w:p w14:paraId="3B6ADCB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(5.292)</w:t>
            </w:r>
          </w:p>
        </w:tc>
      </w:tr>
      <w:tr w:rsidR="006A00E3" w:rsidRPr="00576628" w14:paraId="075ABD97"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3898A64D"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1821139</w:t>
            </w:r>
          </w:p>
        </w:tc>
        <w:tc>
          <w:tcPr>
            <w:tcW w:w="2000" w:type="dxa"/>
            <w:tcBorders>
              <w:top w:val="nil"/>
              <w:left w:val="nil"/>
              <w:bottom w:val="single" w:sz="4" w:space="0" w:color="auto"/>
              <w:right w:val="single" w:sz="4" w:space="0" w:color="auto"/>
            </w:tcBorders>
            <w:noWrap/>
            <w:vAlign w:val="center"/>
            <w:hideMark/>
          </w:tcPr>
          <w:p w14:paraId="5330B389"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0E646743"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3CDA3CA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(2.520)</w:t>
            </w:r>
          </w:p>
        </w:tc>
        <w:tc>
          <w:tcPr>
            <w:tcW w:w="2000" w:type="dxa"/>
            <w:tcBorders>
              <w:top w:val="nil"/>
              <w:left w:val="nil"/>
              <w:bottom w:val="single" w:sz="4" w:space="0" w:color="auto"/>
              <w:right w:val="single" w:sz="4" w:space="0" w:color="auto"/>
            </w:tcBorders>
            <w:vAlign w:val="bottom"/>
            <w:hideMark/>
          </w:tcPr>
          <w:p w14:paraId="1B56695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(1.135)</w:t>
            </w:r>
          </w:p>
        </w:tc>
        <w:tc>
          <w:tcPr>
            <w:tcW w:w="2000" w:type="dxa"/>
            <w:tcBorders>
              <w:top w:val="nil"/>
              <w:left w:val="nil"/>
              <w:bottom w:val="single" w:sz="4" w:space="0" w:color="auto"/>
              <w:right w:val="single" w:sz="4" w:space="0" w:color="auto"/>
            </w:tcBorders>
            <w:vAlign w:val="center"/>
            <w:hideMark/>
          </w:tcPr>
          <w:p w14:paraId="5D1382F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(4.339)</w:t>
            </w:r>
          </w:p>
        </w:tc>
        <w:tc>
          <w:tcPr>
            <w:tcW w:w="2000" w:type="dxa"/>
            <w:tcBorders>
              <w:top w:val="nil"/>
              <w:left w:val="nil"/>
              <w:bottom w:val="single" w:sz="4" w:space="0" w:color="auto"/>
              <w:right w:val="single" w:sz="4" w:space="0" w:color="auto"/>
            </w:tcBorders>
            <w:vAlign w:val="bottom"/>
            <w:hideMark/>
          </w:tcPr>
          <w:p w14:paraId="5095556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(1.738)</w:t>
            </w:r>
          </w:p>
        </w:tc>
        <w:tc>
          <w:tcPr>
            <w:tcW w:w="2000" w:type="dxa"/>
            <w:tcBorders>
              <w:top w:val="nil"/>
              <w:left w:val="nil"/>
              <w:bottom w:val="single" w:sz="4" w:space="0" w:color="auto"/>
              <w:right w:val="single" w:sz="4" w:space="0" w:color="auto"/>
            </w:tcBorders>
            <w:vAlign w:val="bottom"/>
            <w:hideMark/>
          </w:tcPr>
          <w:p w14:paraId="0BFAA91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(0.868)</w:t>
            </w:r>
          </w:p>
        </w:tc>
        <w:tc>
          <w:tcPr>
            <w:tcW w:w="2000" w:type="dxa"/>
            <w:tcBorders>
              <w:top w:val="nil"/>
              <w:left w:val="nil"/>
              <w:bottom w:val="single" w:sz="4" w:space="0" w:color="auto"/>
              <w:right w:val="single" w:sz="4" w:space="0" w:color="auto"/>
            </w:tcBorders>
            <w:vAlign w:val="bottom"/>
            <w:hideMark/>
          </w:tcPr>
          <w:p w14:paraId="2A367CB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(2.621)</w:t>
            </w:r>
          </w:p>
        </w:tc>
      </w:tr>
      <w:tr w:rsidR="006A00E3" w:rsidRPr="00576628" w14:paraId="5D41C256"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3F28062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1876668</w:t>
            </w:r>
          </w:p>
        </w:tc>
        <w:tc>
          <w:tcPr>
            <w:tcW w:w="2000" w:type="dxa"/>
            <w:tcBorders>
              <w:top w:val="nil"/>
              <w:left w:val="nil"/>
              <w:bottom w:val="single" w:sz="4" w:space="0" w:color="auto"/>
              <w:right w:val="single" w:sz="4" w:space="0" w:color="auto"/>
            </w:tcBorders>
            <w:noWrap/>
            <w:vAlign w:val="center"/>
            <w:hideMark/>
          </w:tcPr>
          <w:p w14:paraId="7D81A84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722204B5"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bottom"/>
            <w:hideMark/>
          </w:tcPr>
          <w:p w14:paraId="1E1B8E4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(1.861)</w:t>
            </w:r>
          </w:p>
        </w:tc>
        <w:tc>
          <w:tcPr>
            <w:tcW w:w="2000" w:type="dxa"/>
            <w:tcBorders>
              <w:top w:val="nil"/>
              <w:left w:val="nil"/>
              <w:bottom w:val="single" w:sz="4" w:space="0" w:color="auto"/>
              <w:right w:val="single" w:sz="4" w:space="0" w:color="auto"/>
            </w:tcBorders>
            <w:vAlign w:val="bottom"/>
            <w:hideMark/>
          </w:tcPr>
          <w:p w14:paraId="222D799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(1.923)</w:t>
            </w:r>
          </w:p>
        </w:tc>
        <w:tc>
          <w:tcPr>
            <w:tcW w:w="2000" w:type="dxa"/>
            <w:tcBorders>
              <w:top w:val="nil"/>
              <w:left w:val="nil"/>
              <w:bottom w:val="single" w:sz="4" w:space="0" w:color="auto"/>
              <w:right w:val="single" w:sz="4" w:space="0" w:color="auto"/>
            </w:tcBorders>
            <w:vAlign w:val="bottom"/>
            <w:hideMark/>
          </w:tcPr>
          <w:p w14:paraId="459E096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(3.599)</w:t>
            </w:r>
          </w:p>
        </w:tc>
        <w:tc>
          <w:tcPr>
            <w:tcW w:w="2000" w:type="dxa"/>
            <w:tcBorders>
              <w:top w:val="nil"/>
              <w:left w:val="nil"/>
              <w:bottom w:val="single" w:sz="4" w:space="0" w:color="auto"/>
              <w:right w:val="single" w:sz="4" w:space="0" w:color="auto"/>
            </w:tcBorders>
            <w:vAlign w:val="center"/>
            <w:hideMark/>
          </w:tcPr>
          <w:p w14:paraId="5ADC21D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(2.362)</w:t>
            </w:r>
          </w:p>
        </w:tc>
        <w:tc>
          <w:tcPr>
            <w:tcW w:w="2000" w:type="dxa"/>
            <w:tcBorders>
              <w:top w:val="nil"/>
              <w:left w:val="nil"/>
              <w:bottom w:val="single" w:sz="4" w:space="0" w:color="auto"/>
              <w:right w:val="single" w:sz="4" w:space="0" w:color="auto"/>
            </w:tcBorders>
            <w:vAlign w:val="center"/>
            <w:hideMark/>
          </w:tcPr>
          <w:p w14:paraId="4A0C0CE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(2.612)</w:t>
            </w:r>
          </w:p>
        </w:tc>
        <w:tc>
          <w:tcPr>
            <w:tcW w:w="2000" w:type="dxa"/>
            <w:tcBorders>
              <w:top w:val="nil"/>
              <w:left w:val="nil"/>
              <w:bottom w:val="single" w:sz="4" w:space="0" w:color="auto"/>
              <w:right w:val="single" w:sz="4" w:space="0" w:color="auto"/>
            </w:tcBorders>
            <w:vAlign w:val="center"/>
            <w:hideMark/>
          </w:tcPr>
          <w:p w14:paraId="4B56D54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(3.199)</w:t>
            </w:r>
          </w:p>
        </w:tc>
      </w:tr>
      <w:tr w:rsidR="006A00E3" w:rsidRPr="00576628" w14:paraId="084FFAF3"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3EC9558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1876669</w:t>
            </w:r>
          </w:p>
        </w:tc>
        <w:tc>
          <w:tcPr>
            <w:tcW w:w="2000" w:type="dxa"/>
            <w:tcBorders>
              <w:top w:val="nil"/>
              <w:left w:val="nil"/>
              <w:bottom w:val="single" w:sz="4" w:space="0" w:color="auto"/>
              <w:right w:val="single" w:sz="4" w:space="0" w:color="auto"/>
            </w:tcBorders>
            <w:noWrap/>
            <w:vAlign w:val="center"/>
            <w:hideMark/>
          </w:tcPr>
          <w:p w14:paraId="4CE1FDC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14D23CF9"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6079E95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(3.055)</w:t>
            </w:r>
          </w:p>
        </w:tc>
        <w:tc>
          <w:tcPr>
            <w:tcW w:w="2000" w:type="dxa"/>
            <w:tcBorders>
              <w:top w:val="nil"/>
              <w:left w:val="nil"/>
              <w:bottom w:val="single" w:sz="4" w:space="0" w:color="auto"/>
              <w:right w:val="single" w:sz="4" w:space="0" w:color="auto"/>
            </w:tcBorders>
            <w:vAlign w:val="center"/>
            <w:hideMark/>
          </w:tcPr>
          <w:p w14:paraId="3FF949A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(1.960)</w:t>
            </w:r>
          </w:p>
        </w:tc>
        <w:tc>
          <w:tcPr>
            <w:tcW w:w="2000" w:type="dxa"/>
            <w:tcBorders>
              <w:top w:val="nil"/>
              <w:left w:val="nil"/>
              <w:bottom w:val="single" w:sz="4" w:space="0" w:color="auto"/>
              <w:right w:val="single" w:sz="4" w:space="0" w:color="auto"/>
            </w:tcBorders>
            <w:vAlign w:val="bottom"/>
            <w:hideMark/>
          </w:tcPr>
          <w:p w14:paraId="598B7B7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(3.234)</w:t>
            </w:r>
          </w:p>
        </w:tc>
        <w:tc>
          <w:tcPr>
            <w:tcW w:w="2000" w:type="dxa"/>
            <w:tcBorders>
              <w:top w:val="nil"/>
              <w:left w:val="nil"/>
              <w:bottom w:val="single" w:sz="4" w:space="0" w:color="auto"/>
              <w:right w:val="single" w:sz="4" w:space="0" w:color="auto"/>
            </w:tcBorders>
            <w:vAlign w:val="bottom"/>
            <w:hideMark/>
          </w:tcPr>
          <w:p w14:paraId="570C380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(1.041)</w:t>
            </w:r>
          </w:p>
        </w:tc>
        <w:tc>
          <w:tcPr>
            <w:tcW w:w="2000" w:type="dxa"/>
            <w:tcBorders>
              <w:top w:val="nil"/>
              <w:left w:val="nil"/>
              <w:bottom w:val="single" w:sz="4" w:space="0" w:color="auto"/>
              <w:right w:val="single" w:sz="4" w:space="0" w:color="auto"/>
            </w:tcBorders>
            <w:vAlign w:val="bottom"/>
            <w:hideMark/>
          </w:tcPr>
          <w:p w14:paraId="0ACD6BE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(1.442)</w:t>
            </w:r>
          </w:p>
        </w:tc>
        <w:tc>
          <w:tcPr>
            <w:tcW w:w="2000" w:type="dxa"/>
            <w:tcBorders>
              <w:top w:val="nil"/>
              <w:left w:val="nil"/>
              <w:bottom w:val="single" w:sz="4" w:space="0" w:color="auto"/>
              <w:right w:val="single" w:sz="4" w:space="0" w:color="auto"/>
            </w:tcBorders>
            <w:vAlign w:val="center"/>
            <w:hideMark/>
          </w:tcPr>
          <w:p w14:paraId="05B1928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(4.110)</w:t>
            </w:r>
          </w:p>
        </w:tc>
      </w:tr>
      <w:tr w:rsidR="006A00E3" w:rsidRPr="00576628" w14:paraId="543FF4D9"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7F5AF9F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1869726</w:t>
            </w:r>
          </w:p>
        </w:tc>
        <w:tc>
          <w:tcPr>
            <w:tcW w:w="2000" w:type="dxa"/>
            <w:tcBorders>
              <w:top w:val="nil"/>
              <w:left w:val="nil"/>
              <w:bottom w:val="single" w:sz="4" w:space="0" w:color="auto"/>
              <w:right w:val="single" w:sz="4" w:space="0" w:color="auto"/>
            </w:tcBorders>
            <w:noWrap/>
            <w:vAlign w:val="center"/>
            <w:hideMark/>
          </w:tcPr>
          <w:p w14:paraId="60337F3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32A389B1"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bottom"/>
            <w:hideMark/>
          </w:tcPr>
          <w:p w14:paraId="46E60DB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(2.311)</w:t>
            </w:r>
          </w:p>
        </w:tc>
        <w:tc>
          <w:tcPr>
            <w:tcW w:w="2000" w:type="dxa"/>
            <w:tcBorders>
              <w:top w:val="nil"/>
              <w:left w:val="nil"/>
              <w:bottom w:val="single" w:sz="4" w:space="0" w:color="auto"/>
              <w:right w:val="single" w:sz="4" w:space="0" w:color="auto"/>
            </w:tcBorders>
            <w:vAlign w:val="bottom"/>
            <w:hideMark/>
          </w:tcPr>
          <w:p w14:paraId="02A7F03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(1.352)</w:t>
            </w:r>
          </w:p>
        </w:tc>
        <w:tc>
          <w:tcPr>
            <w:tcW w:w="2000" w:type="dxa"/>
            <w:tcBorders>
              <w:top w:val="nil"/>
              <w:left w:val="nil"/>
              <w:bottom w:val="single" w:sz="4" w:space="0" w:color="auto"/>
              <w:right w:val="single" w:sz="4" w:space="0" w:color="auto"/>
            </w:tcBorders>
            <w:vAlign w:val="center"/>
            <w:hideMark/>
          </w:tcPr>
          <w:p w14:paraId="7FB7D25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(5.977)</w:t>
            </w:r>
          </w:p>
        </w:tc>
        <w:tc>
          <w:tcPr>
            <w:tcW w:w="2000" w:type="dxa"/>
            <w:tcBorders>
              <w:top w:val="nil"/>
              <w:left w:val="nil"/>
              <w:bottom w:val="single" w:sz="4" w:space="0" w:color="auto"/>
              <w:right w:val="single" w:sz="4" w:space="0" w:color="auto"/>
            </w:tcBorders>
            <w:vAlign w:val="center"/>
            <w:hideMark/>
          </w:tcPr>
          <w:p w14:paraId="4A0E05D7"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(2.151)</w:t>
            </w:r>
          </w:p>
        </w:tc>
        <w:tc>
          <w:tcPr>
            <w:tcW w:w="2000" w:type="dxa"/>
            <w:tcBorders>
              <w:top w:val="nil"/>
              <w:left w:val="nil"/>
              <w:bottom w:val="single" w:sz="4" w:space="0" w:color="auto"/>
              <w:right w:val="single" w:sz="4" w:space="0" w:color="auto"/>
            </w:tcBorders>
            <w:vAlign w:val="bottom"/>
            <w:hideMark/>
          </w:tcPr>
          <w:p w14:paraId="1702E19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(1.562)</w:t>
            </w:r>
          </w:p>
        </w:tc>
        <w:tc>
          <w:tcPr>
            <w:tcW w:w="2000" w:type="dxa"/>
            <w:tcBorders>
              <w:top w:val="nil"/>
              <w:left w:val="nil"/>
              <w:bottom w:val="single" w:sz="4" w:space="0" w:color="auto"/>
              <w:right w:val="single" w:sz="4" w:space="0" w:color="auto"/>
            </w:tcBorders>
            <w:vAlign w:val="bottom"/>
            <w:hideMark/>
          </w:tcPr>
          <w:p w14:paraId="649571E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(3.086)</w:t>
            </w:r>
          </w:p>
        </w:tc>
      </w:tr>
      <w:tr w:rsidR="006A00E3" w:rsidRPr="00576628" w14:paraId="4AF7E577"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34A116A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1876665</w:t>
            </w:r>
          </w:p>
        </w:tc>
        <w:tc>
          <w:tcPr>
            <w:tcW w:w="2000" w:type="dxa"/>
            <w:tcBorders>
              <w:top w:val="nil"/>
              <w:left w:val="nil"/>
              <w:bottom w:val="single" w:sz="4" w:space="0" w:color="auto"/>
              <w:right w:val="single" w:sz="4" w:space="0" w:color="auto"/>
            </w:tcBorders>
            <w:noWrap/>
            <w:vAlign w:val="center"/>
            <w:hideMark/>
          </w:tcPr>
          <w:p w14:paraId="22EFCFA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64FD12BA"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bottom"/>
            <w:hideMark/>
          </w:tcPr>
          <w:p w14:paraId="5BC44F1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(1.699)</w:t>
            </w:r>
          </w:p>
        </w:tc>
        <w:tc>
          <w:tcPr>
            <w:tcW w:w="2000" w:type="dxa"/>
            <w:tcBorders>
              <w:top w:val="nil"/>
              <w:left w:val="nil"/>
              <w:bottom w:val="single" w:sz="4" w:space="0" w:color="auto"/>
              <w:right w:val="single" w:sz="4" w:space="0" w:color="auto"/>
            </w:tcBorders>
            <w:vAlign w:val="bottom"/>
            <w:hideMark/>
          </w:tcPr>
          <w:p w14:paraId="151B50A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(1.152)</w:t>
            </w:r>
          </w:p>
        </w:tc>
        <w:tc>
          <w:tcPr>
            <w:tcW w:w="2000" w:type="dxa"/>
            <w:tcBorders>
              <w:top w:val="nil"/>
              <w:left w:val="nil"/>
              <w:bottom w:val="single" w:sz="4" w:space="0" w:color="auto"/>
              <w:right w:val="single" w:sz="4" w:space="0" w:color="auto"/>
            </w:tcBorders>
            <w:vAlign w:val="bottom"/>
            <w:hideMark/>
          </w:tcPr>
          <w:p w14:paraId="53F1864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(2.417)</w:t>
            </w:r>
          </w:p>
        </w:tc>
        <w:tc>
          <w:tcPr>
            <w:tcW w:w="2000" w:type="dxa"/>
            <w:tcBorders>
              <w:top w:val="nil"/>
              <w:left w:val="nil"/>
              <w:bottom w:val="single" w:sz="4" w:space="0" w:color="auto"/>
              <w:right w:val="single" w:sz="4" w:space="0" w:color="auto"/>
            </w:tcBorders>
            <w:vAlign w:val="bottom"/>
            <w:hideMark/>
          </w:tcPr>
          <w:p w14:paraId="73B8744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(1.971)</w:t>
            </w:r>
          </w:p>
        </w:tc>
        <w:tc>
          <w:tcPr>
            <w:tcW w:w="2000" w:type="dxa"/>
            <w:tcBorders>
              <w:top w:val="nil"/>
              <w:left w:val="nil"/>
              <w:bottom w:val="single" w:sz="4" w:space="0" w:color="auto"/>
              <w:right w:val="single" w:sz="4" w:space="0" w:color="auto"/>
            </w:tcBorders>
            <w:vAlign w:val="bottom"/>
            <w:hideMark/>
          </w:tcPr>
          <w:p w14:paraId="0651D3F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(1.535)</w:t>
            </w:r>
          </w:p>
        </w:tc>
        <w:tc>
          <w:tcPr>
            <w:tcW w:w="2000" w:type="dxa"/>
            <w:tcBorders>
              <w:top w:val="nil"/>
              <w:left w:val="nil"/>
              <w:bottom w:val="single" w:sz="4" w:space="0" w:color="auto"/>
              <w:right w:val="single" w:sz="4" w:space="0" w:color="auto"/>
            </w:tcBorders>
            <w:vAlign w:val="bottom"/>
            <w:hideMark/>
          </w:tcPr>
          <w:p w14:paraId="0C3E3EB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(2.571)</w:t>
            </w:r>
          </w:p>
        </w:tc>
      </w:tr>
      <w:tr w:rsidR="006A00E3" w:rsidRPr="00576628" w14:paraId="6C56BA8B"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232AE5E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1906141</w:t>
            </w:r>
          </w:p>
        </w:tc>
        <w:tc>
          <w:tcPr>
            <w:tcW w:w="2000" w:type="dxa"/>
            <w:tcBorders>
              <w:top w:val="nil"/>
              <w:left w:val="nil"/>
              <w:bottom w:val="single" w:sz="4" w:space="0" w:color="auto"/>
              <w:right w:val="single" w:sz="4" w:space="0" w:color="auto"/>
            </w:tcBorders>
            <w:noWrap/>
            <w:vAlign w:val="center"/>
            <w:hideMark/>
          </w:tcPr>
          <w:p w14:paraId="3FC31A2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2000" w:type="dxa"/>
            <w:tcBorders>
              <w:top w:val="nil"/>
              <w:left w:val="nil"/>
              <w:bottom w:val="single" w:sz="4" w:space="0" w:color="auto"/>
              <w:right w:val="single" w:sz="4" w:space="0" w:color="auto"/>
            </w:tcBorders>
            <w:noWrap/>
            <w:vAlign w:val="center"/>
            <w:hideMark/>
          </w:tcPr>
          <w:p w14:paraId="3ACE087B"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0D281BC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(2.048)</w:t>
            </w:r>
          </w:p>
        </w:tc>
        <w:tc>
          <w:tcPr>
            <w:tcW w:w="2000" w:type="dxa"/>
            <w:tcBorders>
              <w:top w:val="nil"/>
              <w:left w:val="nil"/>
              <w:bottom w:val="single" w:sz="4" w:space="0" w:color="auto"/>
              <w:right w:val="single" w:sz="4" w:space="0" w:color="auto"/>
            </w:tcBorders>
            <w:vAlign w:val="bottom"/>
            <w:hideMark/>
          </w:tcPr>
          <w:p w14:paraId="56BE1A2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(1.758)</w:t>
            </w:r>
          </w:p>
        </w:tc>
        <w:tc>
          <w:tcPr>
            <w:tcW w:w="2000" w:type="dxa"/>
            <w:tcBorders>
              <w:top w:val="nil"/>
              <w:left w:val="nil"/>
              <w:bottom w:val="single" w:sz="4" w:space="0" w:color="auto"/>
              <w:right w:val="single" w:sz="4" w:space="0" w:color="auto"/>
            </w:tcBorders>
            <w:vAlign w:val="center"/>
            <w:hideMark/>
          </w:tcPr>
          <w:p w14:paraId="55FF005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(4.343)</w:t>
            </w:r>
          </w:p>
        </w:tc>
        <w:tc>
          <w:tcPr>
            <w:tcW w:w="2000" w:type="dxa"/>
            <w:tcBorders>
              <w:top w:val="nil"/>
              <w:left w:val="nil"/>
              <w:bottom w:val="single" w:sz="4" w:space="0" w:color="auto"/>
              <w:right w:val="single" w:sz="4" w:space="0" w:color="auto"/>
            </w:tcBorders>
            <w:vAlign w:val="center"/>
            <w:hideMark/>
          </w:tcPr>
          <w:p w14:paraId="32BE160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(2.424)</w:t>
            </w:r>
          </w:p>
        </w:tc>
        <w:tc>
          <w:tcPr>
            <w:tcW w:w="2000" w:type="dxa"/>
            <w:tcBorders>
              <w:top w:val="nil"/>
              <w:left w:val="nil"/>
              <w:bottom w:val="single" w:sz="4" w:space="0" w:color="auto"/>
              <w:right w:val="single" w:sz="4" w:space="0" w:color="auto"/>
            </w:tcBorders>
            <w:vAlign w:val="center"/>
            <w:hideMark/>
          </w:tcPr>
          <w:p w14:paraId="4160CCE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(2.115)</w:t>
            </w:r>
          </w:p>
        </w:tc>
        <w:tc>
          <w:tcPr>
            <w:tcW w:w="2000" w:type="dxa"/>
            <w:tcBorders>
              <w:top w:val="nil"/>
              <w:left w:val="nil"/>
              <w:bottom w:val="single" w:sz="4" w:space="0" w:color="auto"/>
              <w:right w:val="single" w:sz="4" w:space="0" w:color="auto"/>
            </w:tcBorders>
            <w:vAlign w:val="center"/>
            <w:hideMark/>
          </w:tcPr>
          <w:p w14:paraId="39A0E3F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(5.140)</w:t>
            </w:r>
          </w:p>
        </w:tc>
      </w:tr>
      <w:tr w:rsidR="006A00E3" w:rsidRPr="00576628" w14:paraId="1BC1EAC9"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563F66B3"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1906142</w:t>
            </w:r>
          </w:p>
        </w:tc>
        <w:tc>
          <w:tcPr>
            <w:tcW w:w="2000" w:type="dxa"/>
            <w:tcBorders>
              <w:top w:val="nil"/>
              <w:left w:val="nil"/>
              <w:bottom w:val="single" w:sz="4" w:space="0" w:color="auto"/>
              <w:right w:val="single" w:sz="4" w:space="0" w:color="auto"/>
            </w:tcBorders>
            <w:noWrap/>
            <w:vAlign w:val="center"/>
            <w:hideMark/>
          </w:tcPr>
          <w:p w14:paraId="5953B2C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2000" w:type="dxa"/>
            <w:tcBorders>
              <w:top w:val="nil"/>
              <w:left w:val="nil"/>
              <w:bottom w:val="single" w:sz="4" w:space="0" w:color="auto"/>
              <w:right w:val="single" w:sz="4" w:space="0" w:color="auto"/>
            </w:tcBorders>
            <w:noWrap/>
            <w:vAlign w:val="center"/>
            <w:hideMark/>
          </w:tcPr>
          <w:p w14:paraId="7AFE3649"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05757EF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(2.382)</w:t>
            </w:r>
          </w:p>
        </w:tc>
        <w:tc>
          <w:tcPr>
            <w:tcW w:w="2000" w:type="dxa"/>
            <w:tcBorders>
              <w:top w:val="nil"/>
              <w:left w:val="nil"/>
              <w:bottom w:val="single" w:sz="4" w:space="0" w:color="auto"/>
              <w:right w:val="single" w:sz="4" w:space="0" w:color="auto"/>
            </w:tcBorders>
            <w:vAlign w:val="bottom"/>
            <w:hideMark/>
          </w:tcPr>
          <w:p w14:paraId="07957C1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(2.003)</w:t>
            </w:r>
          </w:p>
        </w:tc>
        <w:tc>
          <w:tcPr>
            <w:tcW w:w="2000" w:type="dxa"/>
            <w:tcBorders>
              <w:top w:val="nil"/>
              <w:left w:val="nil"/>
              <w:bottom w:val="single" w:sz="4" w:space="0" w:color="auto"/>
              <w:right w:val="single" w:sz="4" w:space="0" w:color="auto"/>
            </w:tcBorders>
            <w:vAlign w:val="center"/>
            <w:hideMark/>
          </w:tcPr>
          <w:p w14:paraId="0CC733F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(5.005)</w:t>
            </w:r>
          </w:p>
        </w:tc>
        <w:tc>
          <w:tcPr>
            <w:tcW w:w="2000" w:type="dxa"/>
            <w:tcBorders>
              <w:top w:val="nil"/>
              <w:left w:val="nil"/>
              <w:bottom w:val="single" w:sz="4" w:space="0" w:color="auto"/>
              <w:right w:val="single" w:sz="4" w:space="0" w:color="auto"/>
            </w:tcBorders>
            <w:vAlign w:val="bottom"/>
            <w:hideMark/>
          </w:tcPr>
          <w:p w14:paraId="51212C8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(2.153)</w:t>
            </w:r>
          </w:p>
        </w:tc>
        <w:tc>
          <w:tcPr>
            <w:tcW w:w="2000" w:type="dxa"/>
            <w:tcBorders>
              <w:top w:val="nil"/>
              <w:left w:val="nil"/>
              <w:bottom w:val="single" w:sz="4" w:space="0" w:color="auto"/>
              <w:right w:val="single" w:sz="4" w:space="0" w:color="auto"/>
            </w:tcBorders>
            <w:vAlign w:val="bottom"/>
            <w:hideMark/>
          </w:tcPr>
          <w:p w14:paraId="00B5E773"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(1.528)</w:t>
            </w:r>
          </w:p>
        </w:tc>
        <w:tc>
          <w:tcPr>
            <w:tcW w:w="2000" w:type="dxa"/>
            <w:tcBorders>
              <w:top w:val="nil"/>
              <w:left w:val="nil"/>
              <w:bottom w:val="single" w:sz="4" w:space="0" w:color="auto"/>
              <w:right w:val="single" w:sz="4" w:space="0" w:color="auto"/>
            </w:tcBorders>
            <w:vAlign w:val="bottom"/>
            <w:hideMark/>
          </w:tcPr>
          <w:p w14:paraId="5D7CE74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(4.099)</w:t>
            </w:r>
          </w:p>
        </w:tc>
      </w:tr>
      <w:tr w:rsidR="006A00E3" w:rsidRPr="00576628" w14:paraId="78528859"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7958EB5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1906143</w:t>
            </w:r>
          </w:p>
        </w:tc>
        <w:tc>
          <w:tcPr>
            <w:tcW w:w="2000" w:type="dxa"/>
            <w:tcBorders>
              <w:top w:val="nil"/>
              <w:left w:val="nil"/>
              <w:bottom w:val="single" w:sz="4" w:space="0" w:color="auto"/>
              <w:right w:val="single" w:sz="4" w:space="0" w:color="auto"/>
            </w:tcBorders>
            <w:noWrap/>
            <w:vAlign w:val="center"/>
            <w:hideMark/>
          </w:tcPr>
          <w:p w14:paraId="6349965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2000" w:type="dxa"/>
            <w:tcBorders>
              <w:top w:val="nil"/>
              <w:left w:val="nil"/>
              <w:bottom w:val="single" w:sz="4" w:space="0" w:color="auto"/>
              <w:right w:val="single" w:sz="4" w:space="0" w:color="auto"/>
            </w:tcBorders>
            <w:noWrap/>
            <w:vAlign w:val="center"/>
            <w:hideMark/>
          </w:tcPr>
          <w:p w14:paraId="191A5052"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218807C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(2.244)</w:t>
            </w:r>
          </w:p>
        </w:tc>
        <w:tc>
          <w:tcPr>
            <w:tcW w:w="2000" w:type="dxa"/>
            <w:tcBorders>
              <w:top w:val="nil"/>
              <w:left w:val="nil"/>
              <w:bottom w:val="single" w:sz="4" w:space="0" w:color="auto"/>
              <w:right w:val="single" w:sz="4" w:space="0" w:color="auto"/>
            </w:tcBorders>
            <w:vAlign w:val="bottom"/>
            <w:hideMark/>
          </w:tcPr>
          <w:p w14:paraId="7A9FE4D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(2.116)</w:t>
            </w:r>
          </w:p>
        </w:tc>
        <w:tc>
          <w:tcPr>
            <w:tcW w:w="2000" w:type="dxa"/>
            <w:tcBorders>
              <w:top w:val="nil"/>
              <w:left w:val="nil"/>
              <w:bottom w:val="single" w:sz="4" w:space="0" w:color="auto"/>
              <w:right w:val="single" w:sz="4" w:space="0" w:color="auto"/>
            </w:tcBorders>
            <w:vAlign w:val="bottom"/>
            <w:hideMark/>
          </w:tcPr>
          <w:p w14:paraId="6319F93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(4.635)</w:t>
            </w:r>
          </w:p>
        </w:tc>
        <w:tc>
          <w:tcPr>
            <w:tcW w:w="2000" w:type="dxa"/>
            <w:tcBorders>
              <w:top w:val="nil"/>
              <w:left w:val="nil"/>
              <w:bottom w:val="single" w:sz="4" w:space="0" w:color="auto"/>
              <w:right w:val="single" w:sz="4" w:space="0" w:color="auto"/>
            </w:tcBorders>
            <w:vAlign w:val="bottom"/>
            <w:hideMark/>
          </w:tcPr>
          <w:p w14:paraId="767BBF2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(2.357)</w:t>
            </w:r>
          </w:p>
        </w:tc>
        <w:tc>
          <w:tcPr>
            <w:tcW w:w="2000" w:type="dxa"/>
            <w:tcBorders>
              <w:top w:val="nil"/>
              <w:left w:val="nil"/>
              <w:bottom w:val="single" w:sz="4" w:space="0" w:color="auto"/>
              <w:right w:val="single" w:sz="4" w:space="0" w:color="auto"/>
            </w:tcBorders>
            <w:vAlign w:val="bottom"/>
            <w:hideMark/>
          </w:tcPr>
          <w:p w14:paraId="0460154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(2.076)</w:t>
            </w:r>
          </w:p>
        </w:tc>
        <w:tc>
          <w:tcPr>
            <w:tcW w:w="2000" w:type="dxa"/>
            <w:tcBorders>
              <w:top w:val="nil"/>
              <w:left w:val="nil"/>
              <w:bottom w:val="single" w:sz="4" w:space="0" w:color="auto"/>
              <w:right w:val="single" w:sz="4" w:space="0" w:color="auto"/>
            </w:tcBorders>
            <w:vAlign w:val="center"/>
            <w:hideMark/>
          </w:tcPr>
          <w:p w14:paraId="751D18E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(4.987)</w:t>
            </w:r>
          </w:p>
        </w:tc>
      </w:tr>
      <w:tr w:rsidR="006A00E3" w:rsidRPr="00576628" w14:paraId="6B006158"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1145C48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1906144</w:t>
            </w:r>
          </w:p>
        </w:tc>
        <w:tc>
          <w:tcPr>
            <w:tcW w:w="2000" w:type="dxa"/>
            <w:tcBorders>
              <w:top w:val="nil"/>
              <w:left w:val="nil"/>
              <w:bottom w:val="single" w:sz="4" w:space="0" w:color="auto"/>
              <w:right w:val="single" w:sz="4" w:space="0" w:color="auto"/>
            </w:tcBorders>
            <w:noWrap/>
            <w:vAlign w:val="center"/>
            <w:hideMark/>
          </w:tcPr>
          <w:p w14:paraId="3C91552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2000" w:type="dxa"/>
            <w:tcBorders>
              <w:top w:val="nil"/>
              <w:left w:val="nil"/>
              <w:bottom w:val="single" w:sz="4" w:space="0" w:color="auto"/>
              <w:right w:val="single" w:sz="4" w:space="0" w:color="auto"/>
            </w:tcBorders>
            <w:noWrap/>
            <w:vAlign w:val="center"/>
            <w:hideMark/>
          </w:tcPr>
          <w:p w14:paraId="2E7D4291"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166F766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(2.656)</w:t>
            </w:r>
          </w:p>
        </w:tc>
        <w:tc>
          <w:tcPr>
            <w:tcW w:w="2000" w:type="dxa"/>
            <w:tcBorders>
              <w:top w:val="nil"/>
              <w:left w:val="nil"/>
              <w:bottom w:val="single" w:sz="4" w:space="0" w:color="auto"/>
              <w:right w:val="single" w:sz="4" w:space="0" w:color="auto"/>
            </w:tcBorders>
            <w:vAlign w:val="bottom"/>
            <w:hideMark/>
          </w:tcPr>
          <w:p w14:paraId="4D1D994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(1.958)</w:t>
            </w:r>
          </w:p>
        </w:tc>
        <w:tc>
          <w:tcPr>
            <w:tcW w:w="2000" w:type="dxa"/>
            <w:tcBorders>
              <w:top w:val="nil"/>
              <w:left w:val="nil"/>
              <w:bottom w:val="single" w:sz="4" w:space="0" w:color="auto"/>
              <w:right w:val="single" w:sz="4" w:space="0" w:color="auto"/>
            </w:tcBorders>
            <w:vAlign w:val="bottom"/>
            <w:hideMark/>
          </w:tcPr>
          <w:p w14:paraId="038DB5B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(4.011)</w:t>
            </w:r>
          </w:p>
        </w:tc>
        <w:tc>
          <w:tcPr>
            <w:tcW w:w="2000" w:type="dxa"/>
            <w:tcBorders>
              <w:top w:val="nil"/>
              <w:left w:val="nil"/>
              <w:bottom w:val="single" w:sz="4" w:space="0" w:color="auto"/>
              <w:right w:val="single" w:sz="4" w:space="0" w:color="auto"/>
            </w:tcBorders>
            <w:vAlign w:val="bottom"/>
            <w:hideMark/>
          </w:tcPr>
          <w:p w14:paraId="6E8142E3"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(1.744)</w:t>
            </w:r>
          </w:p>
        </w:tc>
        <w:tc>
          <w:tcPr>
            <w:tcW w:w="2000" w:type="dxa"/>
            <w:tcBorders>
              <w:top w:val="nil"/>
              <w:left w:val="nil"/>
              <w:bottom w:val="single" w:sz="4" w:space="0" w:color="auto"/>
              <w:right w:val="single" w:sz="4" w:space="0" w:color="auto"/>
            </w:tcBorders>
            <w:vAlign w:val="bottom"/>
            <w:hideMark/>
          </w:tcPr>
          <w:p w14:paraId="6FEFDFA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(1.800)</w:t>
            </w:r>
          </w:p>
        </w:tc>
        <w:tc>
          <w:tcPr>
            <w:tcW w:w="2000" w:type="dxa"/>
            <w:tcBorders>
              <w:top w:val="nil"/>
              <w:left w:val="nil"/>
              <w:bottom w:val="single" w:sz="4" w:space="0" w:color="auto"/>
              <w:right w:val="single" w:sz="4" w:space="0" w:color="auto"/>
            </w:tcBorders>
            <w:vAlign w:val="bottom"/>
            <w:hideMark/>
          </w:tcPr>
          <w:p w14:paraId="6063AD6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(4.290)</w:t>
            </w:r>
          </w:p>
        </w:tc>
      </w:tr>
      <w:tr w:rsidR="006A00E3" w:rsidRPr="00576628" w14:paraId="57B3EC20"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08A362C2"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1821574</w:t>
            </w:r>
          </w:p>
        </w:tc>
        <w:tc>
          <w:tcPr>
            <w:tcW w:w="2000" w:type="dxa"/>
            <w:tcBorders>
              <w:top w:val="nil"/>
              <w:left w:val="nil"/>
              <w:bottom w:val="single" w:sz="4" w:space="0" w:color="auto"/>
              <w:right w:val="single" w:sz="4" w:space="0" w:color="auto"/>
            </w:tcBorders>
            <w:noWrap/>
            <w:vAlign w:val="center"/>
            <w:hideMark/>
          </w:tcPr>
          <w:p w14:paraId="7F1074A1"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2000" w:type="dxa"/>
            <w:tcBorders>
              <w:top w:val="nil"/>
              <w:left w:val="nil"/>
              <w:bottom w:val="single" w:sz="4" w:space="0" w:color="auto"/>
              <w:right w:val="single" w:sz="4" w:space="0" w:color="auto"/>
            </w:tcBorders>
            <w:noWrap/>
            <w:vAlign w:val="center"/>
            <w:hideMark/>
          </w:tcPr>
          <w:p w14:paraId="3557419F"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bottom"/>
            <w:hideMark/>
          </w:tcPr>
          <w:p w14:paraId="6F7D316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(1.994)</w:t>
            </w:r>
          </w:p>
        </w:tc>
        <w:tc>
          <w:tcPr>
            <w:tcW w:w="2000" w:type="dxa"/>
            <w:tcBorders>
              <w:top w:val="nil"/>
              <w:left w:val="nil"/>
              <w:bottom w:val="single" w:sz="4" w:space="0" w:color="auto"/>
              <w:right w:val="single" w:sz="4" w:space="0" w:color="auto"/>
            </w:tcBorders>
            <w:vAlign w:val="bottom"/>
            <w:hideMark/>
          </w:tcPr>
          <w:p w14:paraId="30DDF31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(3.709)</w:t>
            </w:r>
          </w:p>
        </w:tc>
        <w:tc>
          <w:tcPr>
            <w:tcW w:w="2000" w:type="dxa"/>
            <w:tcBorders>
              <w:top w:val="nil"/>
              <w:left w:val="nil"/>
              <w:bottom w:val="single" w:sz="4" w:space="0" w:color="auto"/>
              <w:right w:val="single" w:sz="4" w:space="0" w:color="auto"/>
            </w:tcBorders>
            <w:vAlign w:val="bottom"/>
            <w:hideMark/>
          </w:tcPr>
          <w:p w14:paraId="4DC2D6A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(1.922)</w:t>
            </w:r>
          </w:p>
        </w:tc>
        <w:tc>
          <w:tcPr>
            <w:tcW w:w="2000" w:type="dxa"/>
            <w:tcBorders>
              <w:top w:val="nil"/>
              <w:left w:val="nil"/>
              <w:bottom w:val="single" w:sz="4" w:space="0" w:color="auto"/>
              <w:right w:val="single" w:sz="4" w:space="0" w:color="auto"/>
            </w:tcBorders>
            <w:vAlign w:val="bottom"/>
            <w:hideMark/>
          </w:tcPr>
          <w:p w14:paraId="46B27C3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(1.490)</w:t>
            </w:r>
          </w:p>
        </w:tc>
        <w:tc>
          <w:tcPr>
            <w:tcW w:w="2000" w:type="dxa"/>
            <w:tcBorders>
              <w:top w:val="nil"/>
              <w:left w:val="nil"/>
              <w:bottom w:val="single" w:sz="4" w:space="0" w:color="auto"/>
              <w:right w:val="single" w:sz="4" w:space="0" w:color="auto"/>
            </w:tcBorders>
            <w:vAlign w:val="bottom"/>
            <w:hideMark/>
          </w:tcPr>
          <w:p w14:paraId="4854543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(2.746)</w:t>
            </w:r>
          </w:p>
        </w:tc>
        <w:tc>
          <w:tcPr>
            <w:tcW w:w="2000" w:type="dxa"/>
            <w:tcBorders>
              <w:top w:val="nil"/>
              <w:left w:val="nil"/>
              <w:bottom w:val="single" w:sz="4" w:space="0" w:color="auto"/>
              <w:right w:val="single" w:sz="4" w:space="0" w:color="auto"/>
            </w:tcBorders>
            <w:vAlign w:val="bottom"/>
            <w:hideMark/>
          </w:tcPr>
          <w:p w14:paraId="662FED6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(2.240)</w:t>
            </w:r>
          </w:p>
        </w:tc>
      </w:tr>
      <w:tr w:rsidR="006A00E3" w:rsidRPr="00576628" w14:paraId="2A213C1E"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2C7661B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1879014</w:t>
            </w:r>
          </w:p>
        </w:tc>
        <w:tc>
          <w:tcPr>
            <w:tcW w:w="2000" w:type="dxa"/>
            <w:tcBorders>
              <w:top w:val="nil"/>
              <w:left w:val="nil"/>
              <w:bottom w:val="single" w:sz="4" w:space="0" w:color="auto"/>
              <w:right w:val="single" w:sz="4" w:space="0" w:color="auto"/>
            </w:tcBorders>
            <w:noWrap/>
            <w:vAlign w:val="center"/>
            <w:hideMark/>
          </w:tcPr>
          <w:p w14:paraId="548E8383"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Menthol</w:t>
            </w:r>
          </w:p>
        </w:tc>
        <w:tc>
          <w:tcPr>
            <w:tcW w:w="2000" w:type="dxa"/>
            <w:tcBorders>
              <w:top w:val="nil"/>
              <w:left w:val="nil"/>
              <w:bottom w:val="single" w:sz="4" w:space="0" w:color="auto"/>
              <w:right w:val="single" w:sz="4" w:space="0" w:color="auto"/>
            </w:tcBorders>
            <w:noWrap/>
            <w:vAlign w:val="center"/>
            <w:hideMark/>
          </w:tcPr>
          <w:p w14:paraId="7A582BFA"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bottom"/>
            <w:hideMark/>
          </w:tcPr>
          <w:p w14:paraId="239C0B8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(1.958)</w:t>
            </w:r>
          </w:p>
        </w:tc>
        <w:tc>
          <w:tcPr>
            <w:tcW w:w="2000" w:type="dxa"/>
            <w:tcBorders>
              <w:top w:val="nil"/>
              <w:left w:val="nil"/>
              <w:bottom w:val="single" w:sz="4" w:space="0" w:color="auto"/>
              <w:right w:val="single" w:sz="4" w:space="0" w:color="auto"/>
            </w:tcBorders>
            <w:vAlign w:val="center"/>
            <w:hideMark/>
          </w:tcPr>
          <w:p w14:paraId="3473480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(2.374)</w:t>
            </w:r>
          </w:p>
        </w:tc>
        <w:tc>
          <w:tcPr>
            <w:tcW w:w="2000" w:type="dxa"/>
            <w:tcBorders>
              <w:top w:val="nil"/>
              <w:left w:val="nil"/>
              <w:bottom w:val="single" w:sz="4" w:space="0" w:color="auto"/>
              <w:right w:val="single" w:sz="4" w:space="0" w:color="auto"/>
            </w:tcBorders>
            <w:vAlign w:val="bottom"/>
            <w:hideMark/>
          </w:tcPr>
          <w:p w14:paraId="459F3CC3"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(3.158)</w:t>
            </w:r>
          </w:p>
        </w:tc>
        <w:tc>
          <w:tcPr>
            <w:tcW w:w="2000" w:type="dxa"/>
            <w:tcBorders>
              <w:top w:val="nil"/>
              <w:left w:val="nil"/>
              <w:bottom w:val="single" w:sz="4" w:space="0" w:color="auto"/>
              <w:right w:val="single" w:sz="4" w:space="0" w:color="auto"/>
            </w:tcBorders>
            <w:vAlign w:val="bottom"/>
            <w:hideMark/>
          </w:tcPr>
          <w:p w14:paraId="08EAE73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(1.365)</w:t>
            </w:r>
          </w:p>
        </w:tc>
        <w:tc>
          <w:tcPr>
            <w:tcW w:w="2000" w:type="dxa"/>
            <w:tcBorders>
              <w:top w:val="nil"/>
              <w:left w:val="nil"/>
              <w:bottom w:val="single" w:sz="4" w:space="0" w:color="auto"/>
              <w:right w:val="single" w:sz="4" w:space="0" w:color="auto"/>
            </w:tcBorders>
            <w:vAlign w:val="center"/>
            <w:hideMark/>
          </w:tcPr>
          <w:p w14:paraId="36B53C2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(2.708)</w:t>
            </w:r>
          </w:p>
        </w:tc>
        <w:tc>
          <w:tcPr>
            <w:tcW w:w="2000" w:type="dxa"/>
            <w:tcBorders>
              <w:top w:val="nil"/>
              <w:left w:val="nil"/>
              <w:bottom w:val="single" w:sz="4" w:space="0" w:color="auto"/>
              <w:right w:val="single" w:sz="4" w:space="0" w:color="auto"/>
            </w:tcBorders>
            <w:vAlign w:val="bottom"/>
            <w:hideMark/>
          </w:tcPr>
          <w:p w14:paraId="61D1010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(4.213)</w:t>
            </w:r>
          </w:p>
        </w:tc>
      </w:tr>
      <w:tr w:rsidR="006A00E3" w:rsidRPr="00576628" w14:paraId="6CF93A6F"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580C04D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1870454</w:t>
            </w:r>
          </w:p>
        </w:tc>
        <w:tc>
          <w:tcPr>
            <w:tcW w:w="2000" w:type="dxa"/>
            <w:tcBorders>
              <w:top w:val="nil"/>
              <w:left w:val="nil"/>
              <w:bottom w:val="single" w:sz="4" w:space="0" w:color="auto"/>
              <w:right w:val="single" w:sz="4" w:space="0" w:color="auto"/>
            </w:tcBorders>
            <w:noWrap/>
            <w:vAlign w:val="center"/>
            <w:hideMark/>
          </w:tcPr>
          <w:p w14:paraId="6021AF6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Menthol</w:t>
            </w:r>
          </w:p>
        </w:tc>
        <w:tc>
          <w:tcPr>
            <w:tcW w:w="2000" w:type="dxa"/>
            <w:tcBorders>
              <w:top w:val="nil"/>
              <w:left w:val="nil"/>
              <w:bottom w:val="single" w:sz="4" w:space="0" w:color="auto"/>
              <w:right w:val="single" w:sz="4" w:space="0" w:color="auto"/>
            </w:tcBorders>
            <w:noWrap/>
            <w:vAlign w:val="center"/>
            <w:hideMark/>
          </w:tcPr>
          <w:p w14:paraId="0753B8DA"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bottom"/>
            <w:hideMark/>
          </w:tcPr>
          <w:p w14:paraId="31E724E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(2.000)</w:t>
            </w:r>
          </w:p>
        </w:tc>
        <w:tc>
          <w:tcPr>
            <w:tcW w:w="2000" w:type="dxa"/>
            <w:tcBorders>
              <w:top w:val="nil"/>
              <w:left w:val="nil"/>
              <w:bottom w:val="single" w:sz="4" w:space="0" w:color="auto"/>
              <w:right w:val="single" w:sz="4" w:space="0" w:color="auto"/>
            </w:tcBorders>
            <w:vAlign w:val="bottom"/>
            <w:hideMark/>
          </w:tcPr>
          <w:p w14:paraId="0B7FF4C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(2.894)</w:t>
            </w:r>
          </w:p>
        </w:tc>
        <w:tc>
          <w:tcPr>
            <w:tcW w:w="2000" w:type="dxa"/>
            <w:tcBorders>
              <w:top w:val="nil"/>
              <w:left w:val="nil"/>
              <w:bottom w:val="single" w:sz="4" w:space="0" w:color="auto"/>
              <w:right w:val="single" w:sz="4" w:space="0" w:color="auto"/>
            </w:tcBorders>
            <w:vAlign w:val="center"/>
            <w:hideMark/>
          </w:tcPr>
          <w:p w14:paraId="46DF6DD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(4.865)</w:t>
            </w:r>
          </w:p>
        </w:tc>
        <w:tc>
          <w:tcPr>
            <w:tcW w:w="2000" w:type="dxa"/>
            <w:tcBorders>
              <w:top w:val="nil"/>
              <w:left w:val="nil"/>
              <w:bottom w:val="single" w:sz="4" w:space="0" w:color="auto"/>
              <w:right w:val="single" w:sz="4" w:space="0" w:color="auto"/>
            </w:tcBorders>
            <w:vAlign w:val="center"/>
            <w:hideMark/>
          </w:tcPr>
          <w:p w14:paraId="04856CE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(2.355)</w:t>
            </w:r>
          </w:p>
        </w:tc>
        <w:tc>
          <w:tcPr>
            <w:tcW w:w="2000" w:type="dxa"/>
            <w:tcBorders>
              <w:top w:val="nil"/>
              <w:left w:val="nil"/>
              <w:bottom w:val="single" w:sz="4" w:space="0" w:color="auto"/>
              <w:right w:val="single" w:sz="4" w:space="0" w:color="auto"/>
            </w:tcBorders>
            <w:vAlign w:val="bottom"/>
            <w:hideMark/>
          </w:tcPr>
          <w:p w14:paraId="0DAFC2A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(1.338)</w:t>
            </w:r>
          </w:p>
        </w:tc>
        <w:tc>
          <w:tcPr>
            <w:tcW w:w="2000" w:type="dxa"/>
            <w:tcBorders>
              <w:top w:val="nil"/>
              <w:left w:val="nil"/>
              <w:bottom w:val="single" w:sz="4" w:space="0" w:color="auto"/>
              <w:right w:val="single" w:sz="4" w:space="0" w:color="auto"/>
            </w:tcBorders>
            <w:vAlign w:val="bottom"/>
            <w:hideMark/>
          </w:tcPr>
          <w:p w14:paraId="2ACBF16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(2.934)</w:t>
            </w:r>
          </w:p>
        </w:tc>
      </w:tr>
      <w:tr w:rsidR="006A00E3" w:rsidRPr="00576628" w14:paraId="62E1DA30"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3043A6B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1906145</w:t>
            </w:r>
          </w:p>
        </w:tc>
        <w:tc>
          <w:tcPr>
            <w:tcW w:w="2000" w:type="dxa"/>
            <w:tcBorders>
              <w:top w:val="nil"/>
              <w:left w:val="nil"/>
              <w:bottom w:val="single" w:sz="4" w:space="0" w:color="auto"/>
              <w:right w:val="single" w:sz="4" w:space="0" w:color="auto"/>
            </w:tcBorders>
            <w:noWrap/>
            <w:vAlign w:val="center"/>
            <w:hideMark/>
          </w:tcPr>
          <w:p w14:paraId="2E608896"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2000" w:type="dxa"/>
            <w:tcBorders>
              <w:top w:val="nil"/>
              <w:left w:val="nil"/>
              <w:bottom w:val="single" w:sz="4" w:space="0" w:color="auto"/>
              <w:right w:val="single" w:sz="4" w:space="0" w:color="auto"/>
            </w:tcBorders>
            <w:noWrap/>
            <w:vAlign w:val="center"/>
            <w:hideMark/>
          </w:tcPr>
          <w:p w14:paraId="4864B9DC"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5B3AFED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(2.724)</w:t>
            </w:r>
          </w:p>
        </w:tc>
        <w:tc>
          <w:tcPr>
            <w:tcW w:w="2000" w:type="dxa"/>
            <w:tcBorders>
              <w:top w:val="nil"/>
              <w:left w:val="nil"/>
              <w:bottom w:val="single" w:sz="4" w:space="0" w:color="auto"/>
              <w:right w:val="single" w:sz="4" w:space="0" w:color="auto"/>
            </w:tcBorders>
            <w:vAlign w:val="bottom"/>
            <w:hideMark/>
          </w:tcPr>
          <w:p w14:paraId="014E863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(2.470)</w:t>
            </w:r>
          </w:p>
        </w:tc>
        <w:tc>
          <w:tcPr>
            <w:tcW w:w="2000" w:type="dxa"/>
            <w:tcBorders>
              <w:top w:val="nil"/>
              <w:left w:val="nil"/>
              <w:bottom w:val="single" w:sz="4" w:space="0" w:color="auto"/>
              <w:right w:val="single" w:sz="4" w:space="0" w:color="auto"/>
            </w:tcBorders>
            <w:vAlign w:val="bottom"/>
            <w:hideMark/>
          </w:tcPr>
          <w:p w14:paraId="3C7FFA9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(3.879)</w:t>
            </w:r>
          </w:p>
        </w:tc>
        <w:tc>
          <w:tcPr>
            <w:tcW w:w="2000" w:type="dxa"/>
            <w:tcBorders>
              <w:top w:val="nil"/>
              <w:left w:val="nil"/>
              <w:bottom w:val="single" w:sz="4" w:space="0" w:color="auto"/>
              <w:right w:val="single" w:sz="4" w:space="0" w:color="auto"/>
            </w:tcBorders>
            <w:vAlign w:val="center"/>
            <w:hideMark/>
          </w:tcPr>
          <w:p w14:paraId="14BC7FE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(2.197)</w:t>
            </w:r>
          </w:p>
        </w:tc>
        <w:tc>
          <w:tcPr>
            <w:tcW w:w="2000" w:type="dxa"/>
            <w:tcBorders>
              <w:top w:val="nil"/>
              <w:left w:val="nil"/>
              <w:bottom w:val="single" w:sz="4" w:space="0" w:color="auto"/>
              <w:right w:val="single" w:sz="4" w:space="0" w:color="auto"/>
            </w:tcBorders>
            <w:vAlign w:val="bottom"/>
            <w:hideMark/>
          </w:tcPr>
          <w:p w14:paraId="1E84274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(2.134)</w:t>
            </w:r>
          </w:p>
        </w:tc>
        <w:tc>
          <w:tcPr>
            <w:tcW w:w="2000" w:type="dxa"/>
            <w:tcBorders>
              <w:top w:val="nil"/>
              <w:left w:val="nil"/>
              <w:bottom w:val="single" w:sz="4" w:space="0" w:color="auto"/>
              <w:right w:val="single" w:sz="4" w:space="0" w:color="auto"/>
            </w:tcBorders>
            <w:vAlign w:val="bottom"/>
            <w:hideMark/>
          </w:tcPr>
          <w:p w14:paraId="4EE283A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(3.597)</w:t>
            </w:r>
          </w:p>
        </w:tc>
      </w:tr>
      <w:tr w:rsidR="006A00E3" w:rsidRPr="00576628" w14:paraId="41619D4E"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0D7C3D9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1906146</w:t>
            </w:r>
          </w:p>
        </w:tc>
        <w:tc>
          <w:tcPr>
            <w:tcW w:w="2000" w:type="dxa"/>
            <w:tcBorders>
              <w:top w:val="nil"/>
              <w:left w:val="nil"/>
              <w:bottom w:val="single" w:sz="4" w:space="0" w:color="auto"/>
              <w:right w:val="single" w:sz="4" w:space="0" w:color="auto"/>
            </w:tcBorders>
            <w:noWrap/>
            <w:vAlign w:val="center"/>
            <w:hideMark/>
          </w:tcPr>
          <w:p w14:paraId="72531DF2"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2000" w:type="dxa"/>
            <w:tcBorders>
              <w:top w:val="nil"/>
              <w:left w:val="nil"/>
              <w:bottom w:val="single" w:sz="4" w:space="0" w:color="auto"/>
              <w:right w:val="single" w:sz="4" w:space="0" w:color="auto"/>
            </w:tcBorders>
            <w:noWrap/>
            <w:vAlign w:val="center"/>
            <w:hideMark/>
          </w:tcPr>
          <w:p w14:paraId="79B0BC2E"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000" w:type="dxa"/>
            <w:tcBorders>
              <w:top w:val="nil"/>
              <w:left w:val="nil"/>
              <w:bottom w:val="single" w:sz="4" w:space="0" w:color="auto"/>
              <w:right w:val="single" w:sz="4" w:space="0" w:color="auto"/>
            </w:tcBorders>
            <w:vAlign w:val="center"/>
            <w:hideMark/>
          </w:tcPr>
          <w:p w14:paraId="0C3026E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(2.624)</w:t>
            </w:r>
          </w:p>
        </w:tc>
        <w:tc>
          <w:tcPr>
            <w:tcW w:w="2000" w:type="dxa"/>
            <w:tcBorders>
              <w:top w:val="nil"/>
              <w:left w:val="nil"/>
              <w:bottom w:val="single" w:sz="4" w:space="0" w:color="auto"/>
              <w:right w:val="single" w:sz="4" w:space="0" w:color="auto"/>
            </w:tcBorders>
            <w:vAlign w:val="bottom"/>
            <w:hideMark/>
          </w:tcPr>
          <w:p w14:paraId="2E50241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(2.449)</w:t>
            </w:r>
          </w:p>
        </w:tc>
        <w:tc>
          <w:tcPr>
            <w:tcW w:w="2000" w:type="dxa"/>
            <w:tcBorders>
              <w:top w:val="nil"/>
              <w:left w:val="nil"/>
              <w:bottom w:val="single" w:sz="4" w:space="0" w:color="auto"/>
              <w:right w:val="single" w:sz="4" w:space="0" w:color="auto"/>
            </w:tcBorders>
            <w:vAlign w:val="center"/>
            <w:hideMark/>
          </w:tcPr>
          <w:p w14:paraId="5385291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(4.778)</w:t>
            </w:r>
          </w:p>
        </w:tc>
        <w:tc>
          <w:tcPr>
            <w:tcW w:w="2000" w:type="dxa"/>
            <w:tcBorders>
              <w:top w:val="nil"/>
              <w:left w:val="nil"/>
              <w:bottom w:val="single" w:sz="4" w:space="0" w:color="auto"/>
              <w:right w:val="single" w:sz="4" w:space="0" w:color="auto"/>
            </w:tcBorders>
            <w:vAlign w:val="bottom"/>
            <w:hideMark/>
          </w:tcPr>
          <w:p w14:paraId="36876EE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(2.183)</w:t>
            </w:r>
          </w:p>
        </w:tc>
        <w:tc>
          <w:tcPr>
            <w:tcW w:w="2000" w:type="dxa"/>
            <w:tcBorders>
              <w:top w:val="nil"/>
              <w:left w:val="nil"/>
              <w:bottom w:val="single" w:sz="4" w:space="0" w:color="auto"/>
              <w:right w:val="single" w:sz="4" w:space="0" w:color="auto"/>
            </w:tcBorders>
            <w:vAlign w:val="bottom"/>
            <w:hideMark/>
          </w:tcPr>
          <w:p w14:paraId="04B5F88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(1.351)</w:t>
            </w:r>
          </w:p>
        </w:tc>
        <w:tc>
          <w:tcPr>
            <w:tcW w:w="2000" w:type="dxa"/>
            <w:tcBorders>
              <w:top w:val="nil"/>
              <w:left w:val="nil"/>
              <w:bottom w:val="single" w:sz="4" w:space="0" w:color="auto"/>
              <w:right w:val="single" w:sz="4" w:space="0" w:color="auto"/>
            </w:tcBorders>
            <w:vAlign w:val="bottom"/>
            <w:hideMark/>
          </w:tcPr>
          <w:p w14:paraId="540AE78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(4.204)</w:t>
            </w:r>
          </w:p>
        </w:tc>
      </w:tr>
      <w:tr w:rsidR="006A00E3" w:rsidRPr="00576628" w14:paraId="74E93E6F"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58DCA30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1917227-1923945</w:t>
            </w:r>
          </w:p>
        </w:tc>
        <w:tc>
          <w:tcPr>
            <w:tcW w:w="2000" w:type="dxa"/>
            <w:tcBorders>
              <w:top w:val="nil"/>
              <w:left w:val="nil"/>
              <w:bottom w:val="single" w:sz="4" w:space="0" w:color="auto"/>
              <w:right w:val="single" w:sz="4" w:space="0" w:color="auto"/>
            </w:tcBorders>
            <w:noWrap/>
            <w:vAlign w:val="center"/>
            <w:hideMark/>
          </w:tcPr>
          <w:p w14:paraId="23685B9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758F0506" w14:textId="5AFF99F9"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000" w:type="dxa"/>
            <w:tcBorders>
              <w:top w:val="nil"/>
              <w:left w:val="nil"/>
              <w:bottom w:val="single" w:sz="4" w:space="0" w:color="auto"/>
              <w:right w:val="single" w:sz="4" w:space="0" w:color="auto"/>
            </w:tcBorders>
            <w:vAlign w:val="center"/>
            <w:hideMark/>
          </w:tcPr>
          <w:p w14:paraId="0AC0AE78" w14:textId="32BC4E6D"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(1.873)</w:t>
            </w:r>
          </w:p>
        </w:tc>
        <w:tc>
          <w:tcPr>
            <w:tcW w:w="2000" w:type="dxa"/>
            <w:tcBorders>
              <w:top w:val="nil"/>
              <w:left w:val="nil"/>
              <w:bottom w:val="single" w:sz="4" w:space="0" w:color="auto"/>
              <w:right w:val="single" w:sz="4" w:space="0" w:color="auto"/>
            </w:tcBorders>
            <w:vAlign w:val="center"/>
            <w:hideMark/>
          </w:tcPr>
          <w:p w14:paraId="1CF1EBA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(2.193)</w:t>
            </w:r>
          </w:p>
        </w:tc>
        <w:tc>
          <w:tcPr>
            <w:tcW w:w="2000" w:type="dxa"/>
            <w:tcBorders>
              <w:top w:val="nil"/>
              <w:left w:val="nil"/>
              <w:bottom w:val="single" w:sz="4" w:space="0" w:color="auto"/>
              <w:right w:val="single" w:sz="4" w:space="0" w:color="auto"/>
            </w:tcBorders>
            <w:vAlign w:val="center"/>
            <w:hideMark/>
          </w:tcPr>
          <w:p w14:paraId="07EAA9D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(3.159)</w:t>
            </w:r>
          </w:p>
        </w:tc>
        <w:tc>
          <w:tcPr>
            <w:tcW w:w="2000" w:type="dxa"/>
            <w:tcBorders>
              <w:top w:val="nil"/>
              <w:left w:val="nil"/>
              <w:bottom w:val="single" w:sz="4" w:space="0" w:color="auto"/>
              <w:right w:val="single" w:sz="4" w:space="0" w:color="auto"/>
            </w:tcBorders>
            <w:vAlign w:val="center"/>
            <w:hideMark/>
          </w:tcPr>
          <w:p w14:paraId="5082186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(2.216)</w:t>
            </w:r>
          </w:p>
        </w:tc>
        <w:tc>
          <w:tcPr>
            <w:tcW w:w="2000" w:type="dxa"/>
            <w:tcBorders>
              <w:top w:val="nil"/>
              <w:left w:val="nil"/>
              <w:bottom w:val="single" w:sz="4" w:space="0" w:color="auto"/>
              <w:right w:val="single" w:sz="4" w:space="0" w:color="auto"/>
            </w:tcBorders>
            <w:vAlign w:val="center"/>
            <w:hideMark/>
          </w:tcPr>
          <w:p w14:paraId="29EE56CC" w14:textId="12A61DF5"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(2.026)</w:t>
            </w:r>
          </w:p>
        </w:tc>
        <w:tc>
          <w:tcPr>
            <w:tcW w:w="2000" w:type="dxa"/>
            <w:tcBorders>
              <w:top w:val="nil"/>
              <w:left w:val="nil"/>
              <w:bottom w:val="single" w:sz="4" w:space="0" w:color="auto"/>
              <w:right w:val="single" w:sz="4" w:space="0" w:color="auto"/>
            </w:tcBorders>
            <w:vAlign w:val="center"/>
            <w:hideMark/>
          </w:tcPr>
          <w:p w14:paraId="378498DE" w14:textId="30D97FE6"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(3.678)</w:t>
            </w:r>
          </w:p>
        </w:tc>
      </w:tr>
      <w:tr w:rsidR="006A00E3" w:rsidRPr="00576628" w14:paraId="3C08F8EA"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330D149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1917228-1923946</w:t>
            </w:r>
          </w:p>
        </w:tc>
        <w:tc>
          <w:tcPr>
            <w:tcW w:w="2000" w:type="dxa"/>
            <w:tcBorders>
              <w:top w:val="nil"/>
              <w:left w:val="nil"/>
              <w:bottom w:val="single" w:sz="4" w:space="0" w:color="auto"/>
              <w:right w:val="single" w:sz="4" w:space="0" w:color="auto"/>
            </w:tcBorders>
            <w:noWrap/>
            <w:vAlign w:val="center"/>
            <w:hideMark/>
          </w:tcPr>
          <w:p w14:paraId="17DBF73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6CA6E2D2" w14:textId="1AC2D44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000" w:type="dxa"/>
            <w:tcBorders>
              <w:top w:val="nil"/>
              <w:left w:val="nil"/>
              <w:bottom w:val="single" w:sz="4" w:space="0" w:color="auto"/>
              <w:right w:val="single" w:sz="4" w:space="0" w:color="auto"/>
            </w:tcBorders>
            <w:vAlign w:val="center"/>
            <w:hideMark/>
          </w:tcPr>
          <w:p w14:paraId="59589231" w14:textId="5480499F"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(1.790)</w:t>
            </w:r>
          </w:p>
        </w:tc>
        <w:tc>
          <w:tcPr>
            <w:tcW w:w="2000" w:type="dxa"/>
            <w:tcBorders>
              <w:top w:val="nil"/>
              <w:left w:val="nil"/>
              <w:bottom w:val="single" w:sz="4" w:space="0" w:color="auto"/>
              <w:right w:val="single" w:sz="4" w:space="0" w:color="auto"/>
            </w:tcBorders>
            <w:vAlign w:val="center"/>
            <w:hideMark/>
          </w:tcPr>
          <w:p w14:paraId="35ED3E0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(2.315)</w:t>
            </w:r>
          </w:p>
        </w:tc>
        <w:tc>
          <w:tcPr>
            <w:tcW w:w="2000" w:type="dxa"/>
            <w:tcBorders>
              <w:top w:val="nil"/>
              <w:left w:val="nil"/>
              <w:bottom w:val="single" w:sz="4" w:space="0" w:color="auto"/>
              <w:right w:val="single" w:sz="4" w:space="0" w:color="auto"/>
            </w:tcBorders>
            <w:vAlign w:val="center"/>
            <w:hideMark/>
          </w:tcPr>
          <w:p w14:paraId="6971D01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(5.997)</w:t>
            </w:r>
          </w:p>
        </w:tc>
        <w:tc>
          <w:tcPr>
            <w:tcW w:w="2000" w:type="dxa"/>
            <w:tcBorders>
              <w:top w:val="nil"/>
              <w:left w:val="nil"/>
              <w:bottom w:val="single" w:sz="4" w:space="0" w:color="auto"/>
              <w:right w:val="single" w:sz="4" w:space="0" w:color="auto"/>
            </w:tcBorders>
            <w:vAlign w:val="center"/>
            <w:hideMark/>
          </w:tcPr>
          <w:p w14:paraId="4E49B12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(2.467)</w:t>
            </w:r>
          </w:p>
        </w:tc>
        <w:tc>
          <w:tcPr>
            <w:tcW w:w="2000" w:type="dxa"/>
            <w:tcBorders>
              <w:top w:val="nil"/>
              <w:left w:val="nil"/>
              <w:bottom w:val="single" w:sz="4" w:space="0" w:color="auto"/>
              <w:right w:val="single" w:sz="4" w:space="0" w:color="auto"/>
            </w:tcBorders>
            <w:vAlign w:val="center"/>
            <w:hideMark/>
          </w:tcPr>
          <w:p w14:paraId="7C1D8C4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(3.129)</w:t>
            </w:r>
          </w:p>
        </w:tc>
        <w:tc>
          <w:tcPr>
            <w:tcW w:w="2000" w:type="dxa"/>
            <w:tcBorders>
              <w:top w:val="nil"/>
              <w:left w:val="nil"/>
              <w:bottom w:val="single" w:sz="4" w:space="0" w:color="auto"/>
              <w:right w:val="single" w:sz="4" w:space="0" w:color="auto"/>
            </w:tcBorders>
            <w:vAlign w:val="center"/>
            <w:hideMark/>
          </w:tcPr>
          <w:p w14:paraId="149BE76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(3.978)</w:t>
            </w:r>
          </w:p>
        </w:tc>
      </w:tr>
      <w:tr w:rsidR="006A00E3" w:rsidRPr="00576628" w14:paraId="18EBBD24"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3F420013"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1917229-1923947</w:t>
            </w:r>
          </w:p>
        </w:tc>
        <w:tc>
          <w:tcPr>
            <w:tcW w:w="2000" w:type="dxa"/>
            <w:tcBorders>
              <w:top w:val="nil"/>
              <w:left w:val="nil"/>
              <w:bottom w:val="single" w:sz="4" w:space="0" w:color="auto"/>
              <w:right w:val="single" w:sz="4" w:space="0" w:color="auto"/>
            </w:tcBorders>
            <w:noWrap/>
            <w:vAlign w:val="center"/>
            <w:hideMark/>
          </w:tcPr>
          <w:p w14:paraId="6209B54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297CB04D" w14:textId="3F567412"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000" w:type="dxa"/>
            <w:tcBorders>
              <w:top w:val="nil"/>
              <w:left w:val="nil"/>
              <w:bottom w:val="single" w:sz="4" w:space="0" w:color="auto"/>
              <w:right w:val="single" w:sz="4" w:space="0" w:color="auto"/>
            </w:tcBorders>
            <w:vAlign w:val="center"/>
            <w:hideMark/>
          </w:tcPr>
          <w:p w14:paraId="2F843A5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(2.301)</w:t>
            </w:r>
          </w:p>
        </w:tc>
        <w:tc>
          <w:tcPr>
            <w:tcW w:w="2000" w:type="dxa"/>
            <w:tcBorders>
              <w:top w:val="nil"/>
              <w:left w:val="nil"/>
              <w:bottom w:val="single" w:sz="4" w:space="0" w:color="auto"/>
              <w:right w:val="single" w:sz="4" w:space="0" w:color="auto"/>
            </w:tcBorders>
            <w:vAlign w:val="center"/>
            <w:hideMark/>
          </w:tcPr>
          <w:p w14:paraId="7EBED034" w14:textId="6F7B0756"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(2.419)</w:t>
            </w:r>
          </w:p>
        </w:tc>
        <w:tc>
          <w:tcPr>
            <w:tcW w:w="2000" w:type="dxa"/>
            <w:tcBorders>
              <w:top w:val="nil"/>
              <w:left w:val="nil"/>
              <w:bottom w:val="single" w:sz="4" w:space="0" w:color="auto"/>
              <w:right w:val="single" w:sz="4" w:space="0" w:color="auto"/>
            </w:tcBorders>
            <w:vAlign w:val="center"/>
            <w:hideMark/>
          </w:tcPr>
          <w:p w14:paraId="7946485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(4.263)</w:t>
            </w:r>
          </w:p>
        </w:tc>
        <w:tc>
          <w:tcPr>
            <w:tcW w:w="2000" w:type="dxa"/>
            <w:tcBorders>
              <w:top w:val="nil"/>
              <w:left w:val="nil"/>
              <w:bottom w:val="single" w:sz="4" w:space="0" w:color="auto"/>
              <w:right w:val="single" w:sz="4" w:space="0" w:color="auto"/>
            </w:tcBorders>
            <w:vAlign w:val="center"/>
            <w:hideMark/>
          </w:tcPr>
          <w:p w14:paraId="1852D9C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(2.293)</w:t>
            </w:r>
          </w:p>
        </w:tc>
        <w:tc>
          <w:tcPr>
            <w:tcW w:w="2000" w:type="dxa"/>
            <w:tcBorders>
              <w:top w:val="nil"/>
              <w:left w:val="nil"/>
              <w:bottom w:val="single" w:sz="4" w:space="0" w:color="auto"/>
              <w:right w:val="single" w:sz="4" w:space="0" w:color="auto"/>
            </w:tcBorders>
            <w:vAlign w:val="center"/>
            <w:hideMark/>
          </w:tcPr>
          <w:p w14:paraId="3D7A41FF" w14:textId="2C33E265"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(2.194)</w:t>
            </w:r>
          </w:p>
        </w:tc>
        <w:tc>
          <w:tcPr>
            <w:tcW w:w="2000" w:type="dxa"/>
            <w:tcBorders>
              <w:top w:val="nil"/>
              <w:left w:val="nil"/>
              <w:bottom w:val="single" w:sz="4" w:space="0" w:color="auto"/>
              <w:right w:val="single" w:sz="4" w:space="0" w:color="auto"/>
            </w:tcBorders>
            <w:vAlign w:val="center"/>
            <w:hideMark/>
          </w:tcPr>
          <w:p w14:paraId="1642BA2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(4.249)</w:t>
            </w:r>
          </w:p>
        </w:tc>
      </w:tr>
      <w:tr w:rsidR="006A00E3" w:rsidRPr="00576628" w14:paraId="083F429B"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26C3BB3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1917230-1923948</w:t>
            </w:r>
          </w:p>
        </w:tc>
        <w:tc>
          <w:tcPr>
            <w:tcW w:w="2000" w:type="dxa"/>
            <w:tcBorders>
              <w:top w:val="nil"/>
              <w:left w:val="nil"/>
              <w:bottom w:val="single" w:sz="4" w:space="0" w:color="auto"/>
              <w:right w:val="single" w:sz="4" w:space="0" w:color="auto"/>
            </w:tcBorders>
            <w:noWrap/>
            <w:vAlign w:val="center"/>
            <w:hideMark/>
          </w:tcPr>
          <w:p w14:paraId="3DF0E14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5CFE32A9" w14:textId="72AFACEE"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000" w:type="dxa"/>
            <w:tcBorders>
              <w:top w:val="nil"/>
              <w:left w:val="nil"/>
              <w:bottom w:val="single" w:sz="4" w:space="0" w:color="auto"/>
              <w:right w:val="single" w:sz="4" w:space="0" w:color="auto"/>
            </w:tcBorders>
            <w:vAlign w:val="center"/>
            <w:hideMark/>
          </w:tcPr>
          <w:p w14:paraId="1EEA522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(2.089)</w:t>
            </w:r>
          </w:p>
        </w:tc>
        <w:tc>
          <w:tcPr>
            <w:tcW w:w="2000" w:type="dxa"/>
            <w:tcBorders>
              <w:top w:val="nil"/>
              <w:left w:val="nil"/>
              <w:bottom w:val="single" w:sz="4" w:space="0" w:color="auto"/>
              <w:right w:val="single" w:sz="4" w:space="0" w:color="auto"/>
            </w:tcBorders>
            <w:vAlign w:val="center"/>
            <w:hideMark/>
          </w:tcPr>
          <w:p w14:paraId="1E5DF34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(2.723)</w:t>
            </w:r>
          </w:p>
        </w:tc>
        <w:tc>
          <w:tcPr>
            <w:tcW w:w="2000" w:type="dxa"/>
            <w:tcBorders>
              <w:top w:val="nil"/>
              <w:left w:val="nil"/>
              <w:bottom w:val="single" w:sz="4" w:space="0" w:color="auto"/>
              <w:right w:val="single" w:sz="4" w:space="0" w:color="auto"/>
            </w:tcBorders>
            <w:vAlign w:val="center"/>
            <w:hideMark/>
          </w:tcPr>
          <w:p w14:paraId="154A366C" w14:textId="60A195A9"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(2.173)</w:t>
            </w:r>
          </w:p>
        </w:tc>
        <w:tc>
          <w:tcPr>
            <w:tcW w:w="2000" w:type="dxa"/>
            <w:tcBorders>
              <w:top w:val="nil"/>
              <w:left w:val="nil"/>
              <w:bottom w:val="single" w:sz="4" w:space="0" w:color="auto"/>
              <w:right w:val="single" w:sz="4" w:space="0" w:color="auto"/>
            </w:tcBorders>
            <w:vAlign w:val="center"/>
            <w:hideMark/>
          </w:tcPr>
          <w:p w14:paraId="5B1681FC"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(2.213)</w:t>
            </w:r>
          </w:p>
        </w:tc>
        <w:tc>
          <w:tcPr>
            <w:tcW w:w="2000" w:type="dxa"/>
            <w:tcBorders>
              <w:top w:val="nil"/>
              <w:left w:val="nil"/>
              <w:bottom w:val="single" w:sz="4" w:space="0" w:color="auto"/>
              <w:right w:val="single" w:sz="4" w:space="0" w:color="auto"/>
            </w:tcBorders>
            <w:vAlign w:val="center"/>
            <w:hideMark/>
          </w:tcPr>
          <w:p w14:paraId="0985759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(3.008)</w:t>
            </w:r>
          </w:p>
        </w:tc>
        <w:tc>
          <w:tcPr>
            <w:tcW w:w="2000" w:type="dxa"/>
            <w:tcBorders>
              <w:top w:val="nil"/>
              <w:left w:val="nil"/>
              <w:bottom w:val="single" w:sz="4" w:space="0" w:color="auto"/>
              <w:right w:val="single" w:sz="4" w:space="0" w:color="auto"/>
            </w:tcBorders>
            <w:vAlign w:val="center"/>
            <w:hideMark/>
          </w:tcPr>
          <w:p w14:paraId="5FFD01E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(4.653)</w:t>
            </w:r>
          </w:p>
        </w:tc>
      </w:tr>
      <w:tr w:rsidR="006A00E3" w:rsidRPr="00576628" w14:paraId="29BB040A"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7DEAEA8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1917231-1923949</w:t>
            </w:r>
          </w:p>
        </w:tc>
        <w:tc>
          <w:tcPr>
            <w:tcW w:w="2000" w:type="dxa"/>
            <w:tcBorders>
              <w:top w:val="nil"/>
              <w:left w:val="nil"/>
              <w:bottom w:val="single" w:sz="4" w:space="0" w:color="auto"/>
              <w:right w:val="single" w:sz="4" w:space="0" w:color="auto"/>
            </w:tcBorders>
            <w:noWrap/>
            <w:vAlign w:val="center"/>
            <w:hideMark/>
          </w:tcPr>
          <w:p w14:paraId="383536E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6C883CB8" w14:textId="588A10DC"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000" w:type="dxa"/>
            <w:tcBorders>
              <w:top w:val="nil"/>
              <w:left w:val="nil"/>
              <w:bottom w:val="single" w:sz="4" w:space="0" w:color="auto"/>
              <w:right w:val="single" w:sz="4" w:space="0" w:color="auto"/>
            </w:tcBorders>
            <w:vAlign w:val="center"/>
            <w:hideMark/>
          </w:tcPr>
          <w:p w14:paraId="418E41E6" w14:textId="4C91D028"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(1.781)</w:t>
            </w:r>
          </w:p>
        </w:tc>
        <w:tc>
          <w:tcPr>
            <w:tcW w:w="2000" w:type="dxa"/>
            <w:tcBorders>
              <w:top w:val="nil"/>
              <w:left w:val="nil"/>
              <w:bottom w:val="single" w:sz="4" w:space="0" w:color="auto"/>
              <w:right w:val="single" w:sz="4" w:space="0" w:color="auto"/>
            </w:tcBorders>
            <w:vAlign w:val="center"/>
            <w:hideMark/>
          </w:tcPr>
          <w:p w14:paraId="0982F37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(2.647)</w:t>
            </w:r>
          </w:p>
        </w:tc>
        <w:tc>
          <w:tcPr>
            <w:tcW w:w="2000" w:type="dxa"/>
            <w:tcBorders>
              <w:top w:val="nil"/>
              <w:left w:val="nil"/>
              <w:bottom w:val="single" w:sz="4" w:space="0" w:color="auto"/>
              <w:right w:val="single" w:sz="4" w:space="0" w:color="auto"/>
            </w:tcBorders>
            <w:vAlign w:val="center"/>
            <w:hideMark/>
          </w:tcPr>
          <w:p w14:paraId="7FC3E19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(3.582)</w:t>
            </w:r>
          </w:p>
        </w:tc>
        <w:tc>
          <w:tcPr>
            <w:tcW w:w="2000" w:type="dxa"/>
            <w:tcBorders>
              <w:top w:val="nil"/>
              <w:left w:val="nil"/>
              <w:bottom w:val="single" w:sz="4" w:space="0" w:color="auto"/>
              <w:right w:val="single" w:sz="4" w:space="0" w:color="auto"/>
            </w:tcBorders>
            <w:vAlign w:val="center"/>
            <w:hideMark/>
          </w:tcPr>
          <w:p w14:paraId="18B16BB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(2.380)</w:t>
            </w:r>
          </w:p>
        </w:tc>
        <w:tc>
          <w:tcPr>
            <w:tcW w:w="2000" w:type="dxa"/>
            <w:tcBorders>
              <w:top w:val="nil"/>
              <w:left w:val="nil"/>
              <w:bottom w:val="single" w:sz="4" w:space="0" w:color="auto"/>
              <w:right w:val="single" w:sz="4" w:space="0" w:color="auto"/>
            </w:tcBorders>
            <w:vAlign w:val="center"/>
            <w:hideMark/>
          </w:tcPr>
          <w:p w14:paraId="697F196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(3.072)</w:t>
            </w:r>
          </w:p>
        </w:tc>
        <w:tc>
          <w:tcPr>
            <w:tcW w:w="2000" w:type="dxa"/>
            <w:tcBorders>
              <w:top w:val="nil"/>
              <w:left w:val="nil"/>
              <w:bottom w:val="single" w:sz="4" w:space="0" w:color="auto"/>
              <w:right w:val="single" w:sz="4" w:space="0" w:color="auto"/>
            </w:tcBorders>
            <w:vAlign w:val="bottom"/>
            <w:hideMark/>
          </w:tcPr>
          <w:p w14:paraId="4BFFA71E" w14:textId="3FC0C388"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(3.803)</w:t>
            </w:r>
          </w:p>
        </w:tc>
      </w:tr>
      <w:tr w:rsidR="006A00E3" w:rsidRPr="00576628" w14:paraId="7235EE95"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0696BAD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1917232-1923950</w:t>
            </w:r>
          </w:p>
        </w:tc>
        <w:tc>
          <w:tcPr>
            <w:tcW w:w="2000" w:type="dxa"/>
            <w:tcBorders>
              <w:top w:val="nil"/>
              <w:left w:val="nil"/>
              <w:bottom w:val="single" w:sz="4" w:space="0" w:color="auto"/>
              <w:right w:val="single" w:sz="4" w:space="0" w:color="auto"/>
            </w:tcBorders>
            <w:noWrap/>
            <w:vAlign w:val="center"/>
            <w:hideMark/>
          </w:tcPr>
          <w:p w14:paraId="5F89ACD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2000" w:type="dxa"/>
            <w:tcBorders>
              <w:top w:val="nil"/>
              <w:left w:val="nil"/>
              <w:bottom w:val="single" w:sz="4" w:space="0" w:color="auto"/>
              <w:right w:val="single" w:sz="4" w:space="0" w:color="auto"/>
            </w:tcBorders>
            <w:noWrap/>
            <w:vAlign w:val="center"/>
            <w:hideMark/>
          </w:tcPr>
          <w:p w14:paraId="3FB8371A" w14:textId="43B59F10"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000" w:type="dxa"/>
            <w:tcBorders>
              <w:top w:val="nil"/>
              <w:left w:val="nil"/>
              <w:bottom w:val="single" w:sz="4" w:space="0" w:color="auto"/>
              <w:right w:val="single" w:sz="4" w:space="0" w:color="auto"/>
            </w:tcBorders>
            <w:vAlign w:val="center"/>
            <w:hideMark/>
          </w:tcPr>
          <w:p w14:paraId="1926C47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(2.183)</w:t>
            </w:r>
          </w:p>
        </w:tc>
        <w:tc>
          <w:tcPr>
            <w:tcW w:w="2000" w:type="dxa"/>
            <w:tcBorders>
              <w:top w:val="nil"/>
              <w:left w:val="nil"/>
              <w:bottom w:val="single" w:sz="4" w:space="0" w:color="auto"/>
              <w:right w:val="single" w:sz="4" w:space="0" w:color="auto"/>
            </w:tcBorders>
            <w:vAlign w:val="center"/>
            <w:hideMark/>
          </w:tcPr>
          <w:p w14:paraId="7F4C4299"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(2.877)</w:t>
            </w:r>
          </w:p>
        </w:tc>
        <w:tc>
          <w:tcPr>
            <w:tcW w:w="2000" w:type="dxa"/>
            <w:tcBorders>
              <w:top w:val="nil"/>
              <w:left w:val="nil"/>
              <w:bottom w:val="single" w:sz="4" w:space="0" w:color="auto"/>
              <w:right w:val="single" w:sz="4" w:space="0" w:color="auto"/>
            </w:tcBorders>
            <w:vAlign w:val="center"/>
            <w:hideMark/>
          </w:tcPr>
          <w:p w14:paraId="2BA3F65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(2.081)</w:t>
            </w:r>
          </w:p>
        </w:tc>
        <w:tc>
          <w:tcPr>
            <w:tcW w:w="2000" w:type="dxa"/>
            <w:tcBorders>
              <w:top w:val="nil"/>
              <w:left w:val="nil"/>
              <w:bottom w:val="single" w:sz="4" w:space="0" w:color="auto"/>
              <w:right w:val="single" w:sz="4" w:space="0" w:color="auto"/>
            </w:tcBorders>
            <w:vAlign w:val="center"/>
            <w:hideMark/>
          </w:tcPr>
          <w:p w14:paraId="4C2D82AD" w14:textId="4190DD2B" w:rsidR="006A00E3" w:rsidRPr="00576628" w:rsidRDefault="000420B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hAnsi="Times New Roman" w:cs="Times New Roman"/>
                <w:color w:val="000000"/>
                <w:sz w:val="20"/>
                <w:szCs w:val="20"/>
                <w:lang w:val="en-US" w:eastAsia="ja-JP"/>
              </w:rPr>
              <w:t>+</w:t>
            </w:r>
            <w:r w:rsidR="006A00E3" w:rsidRPr="00576628">
              <w:rPr>
                <w:rFonts w:ascii="Times New Roman" w:eastAsia="Times New Roman" w:hAnsi="Times New Roman" w:cs="Times New Roman"/>
                <w:color w:val="000000"/>
                <w:sz w:val="20"/>
                <w:szCs w:val="20"/>
                <w:lang w:val="en-US" w:eastAsia="ja-JP"/>
              </w:rPr>
              <w:br/>
              <w:t>(1.904)</w:t>
            </w:r>
          </w:p>
        </w:tc>
        <w:tc>
          <w:tcPr>
            <w:tcW w:w="2000" w:type="dxa"/>
            <w:tcBorders>
              <w:top w:val="nil"/>
              <w:left w:val="nil"/>
              <w:bottom w:val="single" w:sz="4" w:space="0" w:color="auto"/>
              <w:right w:val="single" w:sz="4" w:space="0" w:color="auto"/>
            </w:tcBorders>
            <w:vAlign w:val="center"/>
            <w:hideMark/>
          </w:tcPr>
          <w:p w14:paraId="08FB0D5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(2.390)</w:t>
            </w:r>
          </w:p>
        </w:tc>
        <w:tc>
          <w:tcPr>
            <w:tcW w:w="2000" w:type="dxa"/>
            <w:tcBorders>
              <w:top w:val="nil"/>
              <w:left w:val="nil"/>
              <w:bottom w:val="single" w:sz="4" w:space="0" w:color="auto"/>
              <w:right w:val="single" w:sz="4" w:space="0" w:color="auto"/>
            </w:tcBorders>
            <w:vAlign w:val="center"/>
            <w:hideMark/>
          </w:tcPr>
          <w:p w14:paraId="223BFBC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(3.644)</w:t>
            </w:r>
          </w:p>
        </w:tc>
      </w:tr>
      <w:tr w:rsidR="006A00E3" w:rsidRPr="00576628" w14:paraId="25DEFA19"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1A0EB14F" w14:textId="77777777" w:rsidR="006A00E3" w:rsidRPr="00576628" w:rsidRDefault="006A00E3" w:rsidP="006A00E3">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1895660</w:t>
            </w:r>
          </w:p>
        </w:tc>
        <w:tc>
          <w:tcPr>
            <w:tcW w:w="2000" w:type="dxa"/>
            <w:tcBorders>
              <w:top w:val="nil"/>
              <w:left w:val="nil"/>
              <w:bottom w:val="single" w:sz="4" w:space="0" w:color="auto"/>
              <w:right w:val="single" w:sz="4" w:space="0" w:color="auto"/>
            </w:tcBorders>
            <w:noWrap/>
            <w:vAlign w:val="center"/>
            <w:hideMark/>
          </w:tcPr>
          <w:p w14:paraId="40B4DBD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2000" w:type="dxa"/>
            <w:tcBorders>
              <w:top w:val="nil"/>
              <w:left w:val="nil"/>
              <w:bottom w:val="single" w:sz="4" w:space="0" w:color="auto"/>
              <w:right w:val="single" w:sz="4" w:space="0" w:color="auto"/>
            </w:tcBorders>
            <w:noWrap/>
            <w:vAlign w:val="center"/>
            <w:hideMark/>
          </w:tcPr>
          <w:p w14:paraId="7561E30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000" w:type="dxa"/>
            <w:tcBorders>
              <w:top w:val="nil"/>
              <w:left w:val="nil"/>
              <w:bottom w:val="single" w:sz="4" w:space="0" w:color="auto"/>
              <w:right w:val="single" w:sz="4" w:space="0" w:color="auto"/>
            </w:tcBorders>
            <w:vAlign w:val="center"/>
            <w:hideMark/>
          </w:tcPr>
          <w:p w14:paraId="474E5D6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(42.799)</w:t>
            </w:r>
          </w:p>
        </w:tc>
        <w:tc>
          <w:tcPr>
            <w:tcW w:w="2000" w:type="dxa"/>
            <w:tcBorders>
              <w:top w:val="nil"/>
              <w:left w:val="nil"/>
              <w:bottom w:val="single" w:sz="4" w:space="0" w:color="auto"/>
              <w:right w:val="single" w:sz="4" w:space="0" w:color="auto"/>
            </w:tcBorders>
            <w:vAlign w:val="center"/>
            <w:hideMark/>
          </w:tcPr>
          <w:p w14:paraId="2463042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(37.059)</w:t>
            </w:r>
          </w:p>
        </w:tc>
        <w:tc>
          <w:tcPr>
            <w:tcW w:w="2000" w:type="dxa"/>
            <w:tcBorders>
              <w:top w:val="nil"/>
              <w:left w:val="nil"/>
              <w:bottom w:val="single" w:sz="4" w:space="0" w:color="auto"/>
              <w:right w:val="single" w:sz="4" w:space="0" w:color="auto"/>
            </w:tcBorders>
            <w:vAlign w:val="center"/>
            <w:hideMark/>
          </w:tcPr>
          <w:p w14:paraId="05A21E3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(93.617)</w:t>
            </w:r>
          </w:p>
        </w:tc>
        <w:tc>
          <w:tcPr>
            <w:tcW w:w="2000" w:type="dxa"/>
            <w:tcBorders>
              <w:top w:val="nil"/>
              <w:left w:val="nil"/>
              <w:bottom w:val="single" w:sz="4" w:space="0" w:color="auto"/>
              <w:right w:val="single" w:sz="4" w:space="0" w:color="auto"/>
            </w:tcBorders>
            <w:vAlign w:val="center"/>
            <w:hideMark/>
          </w:tcPr>
          <w:p w14:paraId="376CD3C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(30.723)</w:t>
            </w:r>
          </w:p>
        </w:tc>
        <w:tc>
          <w:tcPr>
            <w:tcW w:w="2000" w:type="dxa"/>
            <w:tcBorders>
              <w:top w:val="nil"/>
              <w:left w:val="nil"/>
              <w:bottom w:val="single" w:sz="4" w:space="0" w:color="auto"/>
              <w:right w:val="single" w:sz="4" w:space="0" w:color="auto"/>
            </w:tcBorders>
            <w:vAlign w:val="center"/>
            <w:hideMark/>
          </w:tcPr>
          <w:p w14:paraId="6504756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(23.635)</w:t>
            </w:r>
          </w:p>
        </w:tc>
        <w:tc>
          <w:tcPr>
            <w:tcW w:w="2000" w:type="dxa"/>
            <w:tcBorders>
              <w:top w:val="nil"/>
              <w:left w:val="nil"/>
              <w:bottom w:val="single" w:sz="4" w:space="0" w:color="auto"/>
              <w:right w:val="single" w:sz="4" w:space="0" w:color="auto"/>
            </w:tcBorders>
            <w:vAlign w:val="center"/>
            <w:hideMark/>
          </w:tcPr>
          <w:p w14:paraId="77196FB2"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(52.327)</w:t>
            </w:r>
          </w:p>
        </w:tc>
      </w:tr>
      <w:tr w:rsidR="006A00E3" w:rsidRPr="00576628" w14:paraId="424213EB"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762D636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1905112</w:t>
            </w:r>
          </w:p>
        </w:tc>
        <w:tc>
          <w:tcPr>
            <w:tcW w:w="2000" w:type="dxa"/>
            <w:tcBorders>
              <w:top w:val="nil"/>
              <w:left w:val="nil"/>
              <w:bottom w:val="single" w:sz="4" w:space="0" w:color="auto"/>
              <w:right w:val="single" w:sz="4" w:space="0" w:color="auto"/>
            </w:tcBorders>
            <w:noWrap/>
            <w:vAlign w:val="center"/>
            <w:hideMark/>
          </w:tcPr>
          <w:p w14:paraId="464C3E57"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2000" w:type="dxa"/>
            <w:tcBorders>
              <w:top w:val="nil"/>
              <w:left w:val="nil"/>
              <w:bottom w:val="single" w:sz="4" w:space="0" w:color="auto"/>
              <w:right w:val="single" w:sz="4" w:space="0" w:color="auto"/>
            </w:tcBorders>
            <w:noWrap/>
            <w:vAlign w:val="center"/>
            <w:hideMark/>
          </w:tcPr>
          <w:p w14:paraId="76005F4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000" w:type="dxa"/>
            <w:tcBorders>
              <w:top w:val="nil"/>
              <w:left w:val="nil"/>
              <w:bottom w:val="single" w:sz="4" w:space="0" w:color="auto"/>
              <w:right w:val="single" w:sz="4" w:space="0" w:color="auto"/>
            </w:tcBorders>
            <w:vAlign w:val="center"/>
            <w:hideMark/>
          </w:tcPr>
          <w:p w14:paraId="07531DA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(41.016)</w:t>
            </w:r>
          </w:p>
        </w:tc>
        <w:tc>
          <w:tcPr>
            <w:tcW w:w="2000" w:type="dxa"/>
            <w:tcBorders>
              <w:top w:val="nil"/>
              <w:left w:val="nil"/>
              <w:bottom w:val="single" w:sz="4" w:space="0" w:color="auto"/>
              <w:right w:val="single" w:sz="4" w:space="0" w:color="auto"/>
            </w:tcBorders>
            <w:vAlign w:val="center"/>
            <w:hideMark/>
          </w:tcPr>
          <w:p w14:paraId="1AA64067"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(34.366)</w:t>
            </w:r>
          </w:p>
        </w:tc>
        <w:tc>
          <w:tcPr>
            <w:tcW w:w="2000" w:type="dxa"/>
            <w:tcBorders>
              <w:top w:val="nil"/>
              <w:left w:val="nil"/>
              <w:bottom w:val="single" w:sz="4" w:space="0" w:color="auto"/>
              <w:right w:val="single" w:sz="4" w:space="0" w:color="auto"/>
            </w:tcBorders>
            <w:vAlign w:val="center"/>
            <w:hideMark/>
          </w:tcPr>
          <w:p w14:paraId="77017EFD"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(111.170)</w:t>
            </w:r>
          </w:p>
        </w:tc>
        <w:tc>
          <w:tcPr>
            <w:tcW w:w="2000" w:type="dxa"/>
            <w:tcBorders>
              <w:top w:val="nil"/>
              <w:left w:val="nil"/>
              <w:bottom w:val="single" w:sz="4" w:space="0" w:color="auto"/>
              <w:right w:val="single" w:sz="4" w:space="0" w:color="auto"/>
            </w:tcBorders>
            <w:vAlign w:val="bottom"/>
            <w:hideMark/>
          </w:tcPr>
          <w:p w14:paraId="0F71AC5F"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(14.825)</w:t>
            </w:r>
          </w:p>
        </w:tc>
        <w:tc>
          <w:tcPr>
            <w:tcW w:w="2000" w:type="dxa"/>
            <w:tcBorders>
              <w:top w:val="nil"/>
              <w:left w:val="nil"/>
              <w:bottom w:val="single" w:sz="4" w:space="0" w:color="auto"/>
              <w:right w:val="single" w:sz="4" w:space="0" w:color="auto"/>
            </w:tcBorders>
            <w:vAlign w:val="center"/>
            <w:hideMark/>
          </w:tcPr>
          <w:p w14:paraId="16EE60C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(18.389)</w:t>
            </w:r>
          </w:p>
        </w:tc>
        <w:tc>
          <w:tcPr>
            <w:tcW w:w="2000" w:type="dxa"/>
            <w:tcBorders>
              <w:top w:val="nil"/>
              <w:left w:val="nil"/>
              <w:bottom w:val="single" w:sz="4" w:space="0" w:color="auto"/>
              <w:right w:val="single" w:sz="4" w:space="0" w:color="auto"/>
            </w:tcBorders>
            <w:vAlign w:val="center"/>
            <w:hideMark/>
          </w:tcPr>
          <w:p w14:paraId="52026DF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(30.945)</w:t>
            </w:r>
          </w:p>
        </w:tc>
      </w:tr>
      <w:tr w:rsidR="006A00E3" w:rsidRPr="00576628" w14:paraId="3C489A4D"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7C03012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1906955</w:t>
            </w:r>
          </w:p>
        </w:tc>
        <w:tc>
          <w:tcPr>
            <w:tcW w:w="2000" w:type="dxa"/>
            <w:tcBorders>
              <w:top w:val="nil"/>
              <w:left w:val="nil"/>
              <w:bottom w:val="single" w:sz="4" w:space="0" w:color="auto"/>
              <w:right w:val="single" w:sz="4" w:space="0" w:color="auto"/>
            </w:tcBorders>
            <w:noWrap/>
            <w:vAlign w:val="center"/>
            <w:hideMark/>
          </w:tcPr>
          <w:p w14:paraId="1A4F11E7"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2000" w:type="dxa"/>
            <w:tcBorders>
              <w:top w:val="nil"/>
              <w:left w:val="nil"/>
              <w:bottom w:val="single" w:sz="4" w:space="0" w:color="auto"/>
              <w:right w:val="single" w:sz="4" w:space="0" w:color="auto"/>
            </w:tcBorders>
            <w:noWrap/>
            <w:vAlign w:val="center"/>
            <w:hideMark/>
          </w:tcPr>
          <w:p w14:paraId="666E865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000" w:type="dxa"/>
            <w:tcBorders>
              <w:top w:val="nil"/>
              <w:left w:val="nil"/>
              <w:bottom w:val="single" w:sz="4" w:space="0" w:color="auto"/>
              <w:right w:val="single" w:sz="4" w:space="0" w:color="auto"/>
            </w:tcBorders>
            <w:vAlign w:val="center"/>
            <w:hideMark/>
          </w:tcPr>
          <w:p w14:paraId="39246CA8"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(40.706)</w:t>
            </w:r>
          </w:p>
        </w:tc>
        <w:tc>
          <w:tcPr>
            <w:tcW w:w="2000" w:type="dxa"/>
            <w:tcBorders>
              <w:top w:val="nil"/>
              <w:left w:val="nil"/>
              <w:bottom w:val="single" w:sz="4" w:space="0" w:color="auto"/>
              <w:right w:val="single" w:sz="4" w:space="0" w:color="auto"/>
            </w:tcBorders>
            <w:vAlign w:val="center"/>
            <w:hideMark/>
          </w:tcPr>
          <w:p w14:paraId="45693396"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(33.498)</w:t>
            </w:r>
          </w:p>
        </w:tc>
        <w:tc>
          <w:tcPr>
            <w:tcW w:w="2000" w:type="dxa"/>
            <w:tcBorders>
              <w:top w:val="nil"/>
              <w:left w:val="nil"/>
              <w:bottom w:val="single" w:sz="4" w:space="0" w:color="auto"/>
              <w:right w:val="single" w:sz="4" w:space="0" w:color="auto"/>
            </w:tcBorders>
            <w:vAlign w:val="center"/>
            <w:hideMark/>
          </w:tcPr>
          <w:p w14:paraId="6FECD11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(82.983)</w:t>
            </w:r>
          </w:p>
        </w:tc>
        <w:tc>
          <w:tcPr>
            <w:tcW w:w="2000" w:type="dxa"/>
            <w:tcBorders>
              <w:top w:val="nil"/>
              <w:left w:val="nil"/>
              <w:bottom w:val="single" w:sz="4" w:space="0" w:color="auto"/>
              <w:right w:val="single" w:sz="4" w:space="0" w:color="auto"/>
            </w:tcBorders>
            <w:vAlign w:val="center"/>
            <w:hideMark/>
          </w:tcPr>
          <w:p w14:paraId="6B1D4F44"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(21.548)</w:t>
            </w:r>
          </w:p>
        </w:tc>
        <w:tc>
          <w:tcPr>
            <w:tcW w:w="2000" w:type="dxa"/>
            <w:tcBorders>
              <w:top w:val="nil"/>
              <w:left w:val="nil"/>
              <w:bottom w:val="single" w:sz="4" w:space="0" w:color="auto"/>
              <w:right w:val="single" w:sz="4" w:space="0" w:color="auto"/>
            </w:tcBorders>
            <w:vAlign w:val="center"/>
            <w:hideMark/>
          </w:tcPr>
          <w:p w14:paraId="5E76D8AA"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(23.654)</w:t>
            </w:r>
          </w:p>
        </w:tc>
        <w:tc>
          <w:tcPr>
            <w:tcW w:w="2000" w:type="dxa"/>
            <w:tcBorders>
              <w:top w:val="nil"/>
              <w:left w:val="nil"/>
              <w:bottom w:val="single" w:sz="4" w:space="0" w:color="auto"/>
              <w:right w:val="single" w:sz="4" w:space="0" w:color="auto"/>
            </w:tcBorders>
            <w:vAlign w:val="center"/>
            <w:hideMark/>
          </w:tcPr>
          <w:p w14:paraId="1062E06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(45.471)</w:t>
            </w:r>
          </w:p>
        </w:tc>
      </w:tr>
      <w:tr w:rsidR="006A00E3" w:rsidRPr="00576628" w14:paraId="485084D1" w14:textId="77777777" w:rsidTr="00211639">
        <w:trPr>
          <w:trHeight w:val="432"/>
        </w:trPr>
        <w:tc>
          <w:tcPr>
            <w:tcW w:w="2000" w:type="dxa"/>
            <w:tcBorders>
              <w:top w:val="nil"/>
              <w:left w:val="single" w:sz="4" w:space="0" w:color="auto"/>
              <w:bottom w:val="single" w:sz="4" w:space="0" w:color="auto"/>
              <w:right w:val="single" w:sz="4" w:space="0" w:color="auto"/>
            </w:tcBorders>
            <w:noWrap/>
            <w:vAlign w:val="center"/>
            <w:hideMark/>
          </w:tcPr>
          <w:p w14:paraId="48545A9B"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1922872</w:t>
            </w:r>
          </w:p>
        </w:tc>
        <w:tc>
          <w:tcPr>
            <w:tcW w:w="2000" w:type="dxa"/>
            <w:tcBorders>
              <w:top w:val="nil"/>
              <w:left w:val="nil"/>
              <w:bottom w:val="single" w:sz="4" w:space="0" w:color="auto"/>
              <w:right w:val="single" w:sz="4" w:space="0" w:color="auto"/>
            </w:tcBorders>
            <w:noWrap/>
            <w:vAlign w:val="center"/>
            <w:hideMark/>
          </w:tcPr>
          <w:p w14:paraId="6724D5F5"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2000" w:type="dxa"/>
            <w:tcBorders>
              <w:top w:val="nil"/>
              <w:left w:val="nil"/>
              <w:bottom w:val="single" w:sz="4" w:space="0" w:color="auto"/>
              <w:right w:val="single" w:sz="4" w:space="0" w:color="auto"/>
            </w:tcBorders>
            <w:noWrap/>
            <w:vAlign w:val="center"/>
            <w:hideMark/>
          </w:tcPr>
          <w:p w14:paraId="0B30F631"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000" w:type="dxa"/>
            <w:tcBorders>
              <w:top w:val="nil"/>
              <w:left w:val="nil"/>
              <w:bottom w:val="single" w:sz="4" w:space="0" w:color="auto"/>
              <w:right w:val="single" w:sz="4" w:space="0" w:color="auto"/>
            </w:tcBorders>
            <w:vAlign w:val="center"/>
            <w:hideMark/>
          </w:tcPr>
          <w:p w14:paraId="706175A3"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(36.980)</w:t>
            </w:r>
          </w:p>
        </w:tc>
        <w:tc>
          <w:tcPr>
            <w:tcW w:w="2000" w:type="dxa"/>
            <w:tcBorders>
              <w:top w:val="nil"/>
              <w:left w:val="nil"/>
              <w:bottom w:val="single" w:sz="4" w:space="0" w:color="auto"/>
              <w:right w:val="single" w:sz="4" w:space="0" w:color="auto"/>
            </w:tcBorders>
            <w:vAlign w:val="center"/>
            <w:hideMark/>
          </w:tcPr>
          <w:p w14:paraId="65EAE52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(36.731)</w:t>
            </w:r>
          </w:p>
        </w:tc>
        <w:tc>
          <w:tcPr>
            <w:tcW w:w="2000" w:type="dxa"/>
            <w:tcBorders>
              <w:top w:val="nil"/>
              <w:left w:val="nil"/>
              <w:bottom w:val="single" w:sz="4" w:space="0" w:color="auto"/>
              <w:right w:val="single" w:sz="4" w:space="0" w:color="auto"/>
            </w:tcBorders>
            <w:vAlign w:val="center"/>
            <w:hideMark/>
          </w:tcPr>
          <w:p w14:paraId="7F64E0A7"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(69.614)</w:t>
            </w:r>
          </w:p>
        </w:tc>
        <w:tc>
          <w:tcPr>
            <w:tcW w:w="2000" w:type="dxa"/>
            <w:tcBorders>
              <w:top w:val="nil"/>
              <w:left w:val="nil"/>
              <w:bottom w:val="single" w:sz="4" w:space="0" w:color="auto"/>
              <w:right w:val="single" w:sz="4" w:space="0" w:color="auto"/>
            </w:tcBorders>
            <w:vAlign w:val="center"/>
            <w:hideMark/>
          </w:tcPr>
          <w:p w14:paraId="5C0B5350"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(31.504)</w:t>
            </w:r>
          </w:p>
        </w:tc>
        <w:tc>
          <w:tcPr>
            <w:tcW w:w="2000" w:type="dxa"/>
            <w:tcBorders>
              <w:top w:val="nil"/>
              <w:left w:val="nil"/>
              <w:bottom w:val="single" w:sz="4" w:space="0" w:color="auto"/>
              <w:right w:val="single" w:sz="4" w:space="0" w:color="auto"/>
            </w:tcBorders>
            <w:vAlign w:val="center"/>
            <w:hideMark/>
          </w:tcPr>
          <w:p w14:paraId="39880C97"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(24.311)</w:t>
            </w:r>
          </w:p>
        </w:tc>
        <w:tc>
          <w:tcPr>
            <w:tcW w:w="2000" w:type="dxa"/>
            <w:tcBorders>
              <w:top w:val="nil"/>
              <w:left w:val="nil"/>
              <w:bottom w:val="single" w:sz="4" w:space="0" w:color="auto"/>
              <w:right w:val="single" w:sz="4" w:space="0" w:color="auto"/>
            </w:tcBorders>
            <w:vAlign w:val="center"/>
            <w:hideMark/>
          </w:tcPr>
          <w:p w14:paraId="3357BF3E" w14:textId="77777777" w:rsidR="006A00E3" w:rsidRPr="00576628" w:rsidRDefault="006A00E3" w:rsidP="006A00E3">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w:t>
            </w:r>
            <w:r w:rsidRPr="00576628">
              <w:rPr>
                <w:rFonts w:ascii="Times New Roman" w:eastAsia="Times New Roman" w:hAnsi="Times New Roman" w:cs="Times New Roman"/>
                <w:color w:val="000000"/>
                <w:sz w:val="20"/>
                <w:szCs w:val="20"/>
                <w:lang w:val="en-US" w:eastAsia="ja-JP"/>
              </w:rPr>
              <w:br/>
              <w:t>(47.660)</w:t>
            </w:r>
          </w:p>
        </w:tc>
      </w:tr>
    </w:tbl>
    <w:p w14:paraId="312D2C2F" w14:textId="34820886" w:rsidR="00E75288" w:rsidRPr="00211639" w:rsidRDefault="00717305" w:rsidP="00717305">
      <w:pPr>
        <w:spacing w:line="278" w:lineRule="auto"/>
        <w:jc w:val="both"/>
        <w:rPr>
          <w:rFonts w:ascii="Times New Roman" w:hAnsi="Times New Roman" w:cs="Times New Roman"/>
          <w:lang w:val="en-US"/>
        </w:rPr>
      </w:pPr>
      <w:r w:rsidRPr="006B3041">
        <w:rPr>
          <w:rFonts w:ascii="Times New Roman" w:hAnsi="Times New Roman" w:cs="Times New Roman"/>
          <w:sz w:val="18"/>
          <w:szCs w:val="18"/>
          <w:lang w:val="en-US"/>
        </w:rPr>
        <w:t>"</w:t>
      </w:r>
      <w:r w:rsidRPr="006B3041">
        <w:rPr>
          <w:rFonts w:ascii="Times New Roman" w:hAnsi="Times New Roman" w:cs="Times New Roman"/>
          <w:sz w:val="20"/>
          <w:szCs w:val="20"/>
          <w:lang w:val="en-US"/>
        </w:rPr>
        <w:t>N/A" denotes not applicable."+S9" denotes in presence of metabolic activation. "-S9" denotes in absence of metabolic activation.</w:t>
      </w:r>
      <w:r w:rsidR="000420B3" w:rsidRPr="006B3041">
        <w:rPr>
          <w:rFonts w:ascii="Times New Roman" w:hAnsi="Times New Roman" w:cs="Times New Roman"/>
          <w:sz w:val="20"/>
          <w:szCs w:val="20"/>
          <w:lang w:val="en-US"/>
        </w:rPr>
        <w:t xml:space="preserve"> "+" denotes positive (genotoxic) response in the treatment schedule. </w:t>
      </w:r>
      <w:r w:rsidRPr="006B3041">
        <w:rPr>
          <w:rFonts w:ascii="Times New Roman" w:hAnsi="Times New Roman" w:cs="Times New Roman"/>
          <w:sz w:val="20"/>
          <w:szCs w:val="20"/>
          <w:lang w:val="en-US"/>
        </w:rPr>
        <w:t>"-" denotes negative (non-genotoxic) response in the treatment schedule</w:t>
      </w:r>
      <w:r w:rsidR="000420B3" w:rsidRPr="006B3041">
        <w:rPr>
          <w:rFonts w:ascii="Times New Roman" w:hAnsi="Times New Roman" w:cs="Times New Roman"/>
          <w:sz w:val="20"/>
          <w:szCs w:val="20"/>
          <w:lang w:val="en-US" w:eastAsia="ja-JP"/>
        </w:rPr>
        <w:t xml:space="preserve">. </w:t>
      </w:r>
      <w:r w:rsidRPr="006B3041">
        <w:rPr>
          <w:rFonts w:ascii="Times New Roman" w:hAnsi="Times New Roman" w:cs="Times New Roman"/>
          <w:sz w:val="20"/>
          <w:szCs w:val="20"/>
          <w:lang w:val="en-US"/>
        </w:rPr>
        <w:t>The value in parentheses is the mean genotoxicity slope in the number of micronuclei (per 1000 cells)/mg TPM or ACM (equivalent for GVP) /mL unit, estimated from the linear portion of the dose-response curve.</w:t>
      </w:r>
    </w:p>
    <w:p w14:paraId="5203C0FB" w14:textId="77777777" w:rsidR="00211639" w:rsidRDefault="00211639">
      <w:pPr>
        <w:spacing w:line="278" w:lineRule="auto"/>
        <w:rPr>
          <w:rFonts w:ascii="Arial" w:hAnsi="Arial" w:cs="Arial"/>
          <w:b/>
          <w:bCs/>
          <w:lang w:eastAsia="ja-JP"/>
        </w:rPr>
        <w:sectPr w:rsidR="00211639" w:rsidSect="00606C23">
          <w:pgSz w:w="23811" w:h="16838" w:orient="landscape" w:code="8"/>
          <w:pgMar w:top="720" w:right="720" w:bottom="720" w:left="720" w:header="720" w:footer="720" w:gutter="0"/>
          <w:cols w:space="720"/>
          <w:docGrid w:linePitch="360"/>
        </w:sectPr>
      </w:pPr>
    </w:p>
    <w:p w14:paraId="298309E1" w14:textId="0EE09CB9" w:rsidR="009570C6" w:rsidRDefault="004406A3" w:rsidP="006B3041">
      <w:pPr>
        <w:pStyle w:val="NormalWeb"/>
        <w:rPr>
          <w:rFonts w:eastAsiaTheme="minorEastAsia"/>
        </w:rPr>
      </w:pPr>
      <w:r>
        <w:rPr>
          <w:noProof/>
        </w:rPr>
        <w:lastRenderedPageBreak/>
        <w:drawing>
          <wp:inline distT="0" distB="0" distL="0" distR="0" wp14:anchorId="7EBCCA54" wp14:editId="50389EFE">
            <wp:extent cx="6473952" cy="6848856"/>
            <wp:effectExtent l="0" t="0" r="3175" b="9525"/>
            <wp:docPr id="697992303" name="Picture 2" descr="A group of graphs with different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992303" name="Picture 2" descr="A group of graphs with different numbers&#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3952" cy="6848856"/>
                    </a:xfrm>
                    <a:prstGeom prst="rect">
                      <a:avLst/>
                    </a:prstGeom>
                    <a:noFill/>
                    <a:ln>
                      <a:noFill/>
                    </a:ln>
                  </pic:spPr>
                </pic:pic>
              </a:graphicData>
            </a:graphic>
          </wp:inline>
        </w:drawing>
      </w:r>
    </w:p>
    <w:p w14:paraId="3C011A5A" w14:textId="115CB20F" w:rsidR="00384A6B" w:rsidRDefault="00384A6B" w:rsidP="00384A6B">
      <w:pPr>
        <w:spacing w:line="278" w:lineRule="auto"/>
        <w:jc w:val="both"/>
        <w:rPr>
          <w:rFonts w:ascii="Arial" w:hAnsi="Arial" w:cs="Arial"/>
          <w:b/>
          <w:bCs/>
          <w:sz w:val="16"/>
          <w:szCs w:val="16"/>
          <w:lang w:eastAsia="ja-JP"/>
        </w:rPr>
      </w:pPr>
      <w:r w:rsidRPr="00384A6B">
        <w:rPr>
          <w:rFonts w:ascii="Arial" w:hAnsi="Arial" w:cs="Arial"/>
          <w:b/>
          <w:bCs/>
          <w:lang w:eastAsia="ja-JP"/>
        </w:rPr>
        <w:t>Figure S1</w:t>
      </w:r>
      <w:r w:rsidRPr="00384A6B">
        <w:rPr>
          <w:rFonts w:ascii="Arial" w:hAnsi="Arial" w:cs="Arial" w:hint="eastAsia"/>
          <w:b/>
          <w:bCs/>
          <w:lang w:eastAsia="ja-JP"/>
        </w:rPr>
        <w:t>.</w:t>
      </w:r>
      <w:r>
        <w:rPr>
          <w:rFonts w:ascii="Arial" w:hAnsi="Arial" w:cs="Arial" w:hint="eastAsia"/>
          <w:b/>
          <w:bCs/>
          <w:lang w:eastAsia="ja-JP"/>
        </w:rPr>
        <w:t xml:space="preserve"> </w:t>
      </w:r>
      <w:r w:rsidRPr="00384A6B">
        <w:rPr>
          <w:rFonts w:ascii="Arial" w:hAnsi="Arial" w:cs="Arial"/>
          <w:b/>
          <w:bCs/>
          <w:lang w:eastAsia="ja-JP"/>
        </w:rPr>
        <w:t>Comparison of genotoxic response relative to 1R6F cigarette smoke.</w:t>
      </w:r>
    </w:p>
    <w:p w14:paraId="6260929F" w14:textId="77777777" w:rsidR="00FB52D1" w:rsidRDefault="00384A6B" w:rsidP="00384A6B">
      <w:pPr>
        <w:spacing w:line="278" w:lineRule="auto"/>
        <w:jc w:val="both"/>
        <w:rPr>
          <w:rFonts w:ascii="Arial" w:hAnsi="Arial" w:cs="Arial"/>
          <w:sz w:val="20"/>
          <w:szCs w:val="20"/>
          <w:lang w:eastAsia="ja-JP"/>
        </w:rPr>
        <w:sectPr w:rsidR="00FB52D1" w:rsidSect="006B3041">
          <w:pgSz w:w="11906" w:h="16838" w:code="9"/>
          <w:pgMar w:top="720" w:right="720" w:bottom="720" w:left="720" w:header="720" w:footer="720" w:gutter="0"/>
          <w:cols w:space="720"/>
          <w:docGrid w:linePitch="360"/>
        </w:sectPr>
      </w:pPr>
      <w:r w:rsidRPr="004406A3">
        <w:rPr>
          <w:rFonts w:ascii="Arial" w:hAnsi="Arial" w:cs="Arial"/>
          <w:sz w:val="20"/>
          <w:szCs w:val="20"/>
          <w:lang w:eastAsia="ja-JP"/>
        </w:rPr>
        <w:t>The ivMN assay was performed under three treatment schedules: (A and B) results of short-term (3 h) exposure in absence of metabolic activation, (C and D) results of short-term (3 h) exposure in presence of metabolic activation, and (C and F) results of long-term (30 h) exposure in absence of metabolic activation. The genotoxic responses of HTS test items relative to 1R6F cigarette was calculated using the following formula: genotoxicity slope of HTS test item/mean genotoxicity slope of pooled 1R6F cigarette data × 100. The results of ivMN assay conducted over various time periods were integrated and compared (A, C, and E) per stick type and (B, D, and F) per device type. The box plot extends from the 25th to 75th percentiles, the line in the middle indicates the median, the cross indicates the mean, and the whiskers extend from the smallest and largest values within 1.5 times the interquartile range of the nearer quartile. Number of datasets: HTS Regular=14; HTS Non-menthol=4; HTS Menthol=5; HTS Device A=17; HTS Device B=6; 1R6F=4. Three independent replicates per test sample.</w:t>
      </w:r>
    </w:p>
    <w:p w14:paraId="1F2B94B0" w14:textId="3FD78A46" w:rsidR="00E75288" w:rsidRPr="00AA0FC9" w:rsidRDefault="00E75288" w:rsidP="00E75288">
      <w:pPr>
        <w:pStyle w:val="Caption"/>
        <w:rPr>
          <w:rFonts w:ascii="Arial" w:hAnsi="Arial" w:cs="Arial"/>
          <w:lang w:eastAsia="ja-JP"/>
        </w:rPr>
      </w:pPr>
      <w:r w:rsidRPr="00AA0FC9">
        <w:rPr>
          <w:rFonts w:ascii="Arial" w:hAnsi="Arial" w:cs="Arial"/>
          <w:lang w:eastAsia="ja-JP"/>
        </w:rPr>
        <w:lastRenderedPageBreak/>
        <w:t>Table S</w:t>
      </w:r>
      <w:r w:rsidR="00865947">
        <w:rPr>
          <w:rFonts w:ascii="Arial" w:hAnsi="Arial" w:cs="Arial"/>
          <w:lang w:eastAsia="ja-JP"/>
        </w:rPr>
        <w:t>7</w:t>
      </w:r>
      <w:r w:rsidRPr="00AA0FC9">
        <w:rPr>
          <w:rFonts w:ascii="Arial" w:hAnsi="Arial" w:cs="Arial"/>
          <w:lang w:eastAsia="ja-JP"/>
        </w:rPr>
        <w:t xml:space="preserve">. </w:t>
      </w:r>
      <w:r w:rsidR="00606C23" w:rsidRPr="00AA0FC9">
        <w:rPr>
          <w:rFonts w:ascii="Arial" w:hAnsi="Arial" w:cs="Arial"/>
          <w:lang w:eastAsia="ja-JP"/>
        </w:rPr>
        <w:t>IC50 Values of Individual HTS Test Items and 1R6F Cigarette in Neutral Red Uptake Assay.</w:t>
      </w:r>
    </w:p>
    <w:tbl>
      <w:tblPr>
        <w:tblW w:w="16580" w:type="dxa"/>
        <w:tblLook w:val="04A0" w:firstRow="1" w:lastRow="0" w:firstColumn="1" w:lastColumn="0" w:noHBand="0" w:noVBand="1"/>
      </w:tblPr>
      <w:tblGrid>
        <w:gridCol w:w="1980"/>
        <w:gridCol w:w="1980"/>
        <w:gridCol w:w="1980"/>
        <w:gridCol w:w="2660"/>
        <w:gridCol w:w="2660"/>
        <w:gridCol w:w="2660"/>
        <w:gridCol w:w="2660"/>
      </w:tblGrid>
      <w:tr w:rsidR="00A81321" w:rsidRPr="00576628" w14:paraId="594D7E40" w14:textId="77777777" w:rsidTr="00960062">
        <w:trPr>
          <w:trHeight w:val="432"/>
        </w:trPr>
        <w:tc>
          <w:tcPr>
            <w:tcW w:w="1980" w:type="dxa"/>
            <w:vMerge w:val="restart"/>
            <w:tcBorders>
              <w:top w:val="single" w:sz="4" w:space="0" w:color="auto"/>
              <w:left w:val="single" w:sz="4" w:space="0" w:color="auto"/>
              <w:bottom w:val="single" w:sz="4" w:space="0" w:color="auto"/>
              <w:right w:val="single" w:sz="4" w:space="0" w:color="auto"/>
            </w:tcBorders>
            <w:vAlign w:val="center"/>
            <w:hideMark/>
          </w:tcPr>
          <w:p w14:paraId="6DD03EDF" w14:textId="77777777"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Test item ID</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14:paraId="6908F3FC" w14:textId="77777777"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Stick type</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14:paraId="1784F7DF" w14:textId="77777777"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Device type</w:t>
            </w:r>
          </w:p>
        </w:tc>
        <w:tc>
          <w:tcPr>
            <w:tcW w:w="5320" w:type="dxa"/>
            <w:gridSpan w:val="2"/>
            <w:tcBorders>
              <w:top w:val="single" w:sz="4" w:space="0" w:color="auto"/>
              <w:left w:val="nil"/>
              <w:bottom w:val="single" w:sz="4" w:space="0" w:color="auto"/>
              <w:right w:val="single" w:sz="4" w:space="0" w:color="auto"/>
            </w:tcBorders>
            <w:noWrap/>
            <w:vAlign w:val="center"/>
            <w:hideMark/>
          </w:tcPr>
          <w:p w14:paraId="6325DA03" w14:textId="77777777"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Particulate phase (TPM or ACM)</w:t>
            </w:r>
          </w:p>
        </w:tc>
        <w:tc>
          <w:tcPr>
            <w:tcW w:w="5320" w:type="dxa"/>
            <w:gridSpan w:val="2"/>
            <w:tcBorders>
              <w:top w:val="single" w:sz="4" w:space="0" w:color="auto"/>
              <w:left w:val="nil"/>
              <w:bottom w:val="single" w:sz="4" w:space="0" w:color="auto"/>
              <w:right w:val="single" w:sz="4" w:space="0" w:color="auto"/>
            </w:tcBorders>
            <w:noWrap/>
            <w:vAlign w:val="center"/>
            <w:hideMark/>
          </w:tcPr>
          <w:p w14:paraId="3E29812D" w14:textId="77777777"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Gas vapor phase (GVP)</w:t>
            </w:r>
          </w:p>
        </w:tc>
      </w:tr>
      <w:tr w:rsidR="00A81321" w:rsidRPr="00576628" w14:paraId="044054E5" w14:textId="77777777" w:rsidTr="00960062">
        <w:trPr>
          <w:trHeight w:val="432"/>
        </w:trPr>
        <w:tc>
          <w:tcPr>
            <w:tcW w:w="1980" w:type="dxa"/>
            <w:vMerge/>
            <w:tcBorders>
              <w:top w:val="single" w:sz="4" w:space="0" w:color="auto"/>
              <w:left w:val="single" w:sz="4" w:space="0" w:color="auto"/>
              <w:bottom w:val="single" w:sz="4" w:space="0" w:color="auto"/>
              <w:right w:val="single" w:sz="4" w:space="0" w:color="auto"/>
            </w:tcBorders>
            <w:vAlign w:val="center"/>
            <w:hideMark/>
          </w:tcPr>
          <w:p w14:paraId="0CF15477" w14:textId="77777777" w:rsidR="00A81321" w:rsidRPr="00576628" w:rsidRDefault="00A81321" w:rsidP="00A81321">
            <w:pPr>
              <w:spacing w:after="0" w:line="240" w:lineRule="auto"/>
              <w:rPr>
                <w:rFonts w:ascii="Times New Roman" w:eastAsia="Times New Roman" w:hAnsi="Times New Roman" w:cs="Times New Roman"/>
                <w:b/>
                <w:bCs/>
                <w:color w:val="000000"/>
                <w:sz w:val="20"/>
                <w:szCs w:val="20"/>
                <w:lang w:val="en-US" w:eastAsia="ja-JP"/>
              </w:rPr>
            </w:pPr>
          </w:p>
        </w:tc>
        <w:tc>
          <w:tcPr>
            <w:tcW w:w="1980" w:type="dxa"/>
            <w:vMerge/>
            <w:tcBorders>
              <w:top w:val="single" w:sz="4" w:space="0" w:color="auto"/>
              <w:left w:val="single" w:sz="4" w:space="0" w:color="auto"/>
              <w:bottom w:val="single" w:sz="4" w:space="0" w:color="auto"/>
              <w:right w:val="single" w:sz="4" w:space="0" w:color="auto"/>
            </w:tcBorders>
            <w:vAlign w:val="center"/>
            <w:hideMark/>
          </w:tcPr>
          <w:p w14:paraId="21420C55" w14:textId="77777777" w:rsidR="00A81321" w:rsidRPr="00576628" w:rsidRDefault="00A81321" w:rsidP="00A81321">
            <w:pPr>
              <w:spacing w:after="0" w:line="240" w:lineRule="auto"/>
              <w:rPr>
                <w:rFonts w:ascii="Times New Roman" w:eastAsia="Times New Roman" w:hAnsi="Times New Roman" w:cs="Times New Roman"/>
                <w:b/>
                <w:bCs/>
                <w:color w:val="000000"/>
                <w:sz w:val="20"/>
                <w:szCs w:val="20"/>
                <w:lang w:val="en-US" w:eastAsia="ja-JP"/>
              </w:rPr>
            </w:pPr>
          </w:p>
        </w:tc>
        <w:tc>
          <w:tcPr>
            <w:tcW w:w="1980" w:type="dxa"/>
            <w:vMerge/>
            <w:tcBorders>
              <w:top w:val="single" w:sz="4" w:space="0" w:color="auto"/>
              <w:left w:val="single" w:sz="4" w:space="0" w:color="auto"/>
              <w:bottom w:val="single" w:sz="4" w:space="0" w:color="auto"/>
              <w:right w:val="single" w:sz="4" w:space="0" w:color="auto"/>
            </w:tcBorders>
            <w:vAlign w:val="center"/>
            <w:hideMark/>
          </w:tcPr>
          <w:p w14:paraId="7DDFEE12" w14:textId="77777777" w:rsidR="00A81321" w:rsidRPr="00576628" w:rsidRDefault="00A81321" w:rsidP="00A81321">
            <w:pPr>
              <w:spacing w:after="0" w:line="240" w:lineRule="auto"/>
              <w:rPr>
                <w:rFonts w:ascii="Times New Roman" w:eastAsia="Times New Roman" w:hAnsi="Times New Roman" w:cs="Times New Roman"/>
                <w:b/>
                <w:bCs/>
                <w:color w:val="000000"/>
                <w:sz w:val="20"/>
                <w:szCs w:val="20"/>
                <w:lang w:val="en-US" w:eastAsia="ja-JP"/>
              </w:rPr>
            </w:pPr>
          </w:p>
        </w:tc>
        <w:tc>
          <w:tcPr>
            <w:tcW w:w="2660" w:type="dxa"/>
            <w:tcBorders>
              <w:top w:val="nil"/>
              <w:left w:val="nil"/>
              <w:bottom w:val="single" w:sz="4" w:space="0" w:color="auto"/>
              <w:right w:val="single" w:sz="4" w:space="0" w:color="auto"/>
            </w:tcBorders>
            <w:vAlign w:val="center"/>
            <w:hideMark/>
          </w:tcPr>
          <w:p w14:paraId="12BD1689" w14:textId="77777777"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Mean IC</w:t>
            </w:r>
            <w:r w:rsidRPr="00576628">
              <w:rPr>
                <w:rFonts w:ascii="Times New Roman" w:eastAsia="Times New Roman" w:hAnsi="Times New Roman" w:cs="Times New Roman"/>
                <w:b/>
                <w:bCs/>
                <w:color w:val="000000"/>
                <w:sz w:val="20"/>
                <w:szCs w:val="20"/>
                <w:vertAlign w:val="subscript"/>
                <w:lang w:val="en-US" w:eastAsia="ja-JP"/>
              </w:rPr>
              <w:t>50</w:t>
            </w:r>
            <w:r w:rsidRPr="00576628">
              <w:rPr>
                <w:rFonts w:ascii="Times New Roman" w:eastAsia="Times New Roman" w:hAnsi="Times New Roman" w:cs="Times New Roman"/>
                <w:b/>
                <w:bCs/>
                <w:color w:val="000000"/>
                <w:sz w:val="20"/>
                <w:szCs w:val="20"/>
                <w:lang w:val="en-US" w:eastAsia="ja-JP"/>
              </w:rPr>
              <w:t xml:space="preserve"> </w:t>
            </w:r>
            <w:r w:rsidRPr="00576628">
              <w:rPr>
                <w:rFonts w:ascii="Times New Roman" w:eastAsia="Times New Roman" w:hAnsi="Times New Roman" w:cs="Times New Roman"/>
                <w:b/>
                <w:bCs/>
                <w:color w:val="000000"/>
                <w:sz w:val="20"/>
                <w:szCs w:val="20"/>
                <w:lang w:val="en-US" w:eastAsia="ja-JP"/>
              </w:rPr>
              <w:br/>
              <w:t>(μg ACM or TPM/mL)</w:t>
            </w:r>
          </w:p>
        </w:tc>
        <w:tc>
          <w:tcPr>
            <w:tcW w:w="2660" w:type="dxa"/>
            <w:tcBorders>
              <w:top w:val="nil"/>
              <w:left w:val="nil"/>
              <w:bottom w:val="single" w:sz="4" w:space="0" w:color="auto"/>
              <w:right w:val="single" w:sz="4" w:space="0" w:color="auto"/>
            </w:tcBorders>
            <w:vAlign w:val="center"/>
            <w:hideMark/>
          </w:tcPr>
          <w:p w14:paraId="7B16521E" w14:textId="77777777"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SD</w:t>
            </w:r>
          </w:p>
        </w:tc>
        <w:tc>
          <w:tcPr>
            <w:tcW w:w="2660" w:type="dxa"/>
            <w:tcBorders>
              <w:top w:val="nil"/>
              <w:left w:val="nil"/>
              <w:bottom w:val="single" w:sz="4" w:space="0" w:color="auto"/>
              <w:right w:val="single" w:sz="4" w:space="0" w:color="auto"/>
            </w:tcBorders>
            <w:vAlign w:val="center"/>
            <w:hideMark/>
          </w:tcPr>
          <w:p w14:paraId="22594CA0" w14:textId="74D9B1E9"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Mean IC</w:t>
            </w:r>
            <w:r w:rsidRPr="00576628">
              <w:rPr>
                <w:rFonts w:ascii="Times New Roman" w:eastAsia="Times New Roman" w:hAnsi="Times New Roman" w:cs="Times New Roman"/>
                <w:b/>
                <w:bCs/>
                <w:color w:val="000000"/>
                <w:sz w:val="20"/>
                <w:szCs w:val="20"/>
                <w:vertAlign w:val="subscript"/>
                <w:lang w:val="en-US" w:eastAsia="ja-JP"/>
              </w:rPr>
              <w:t xml:space="preserve">50 </w:t>
            </w:r>
            <w:r w:rsidRPr="00576628">
              <w:rPr>
                <w:rFonts w:ascii="Times New Roman" w:eastAsia="Times New Roman" w:hAnsi="Times New Roman" w:cs="Times New Roman"/>
                <w:b/>
                <w:bCs/>
                <w:color w:val="000000"/>
                <w:sz w:val="20"/>
                <w:szCs w:val="20"/>
                <w:lang w:val="en-US" w:eastAsia="ja-JP"/>
              </w:rPr>
              <w:br/>
              <w:t>(μg ACM or TPM equivalent/mL)</w:t>
            </w:r>
          </w:p>
        </w:tc>
        <w:tc>
          <w:tcPr>
            <w:tcW w:w="2660" w:type="dxa"/>
            <w:tcBorders>
              <w:top w:val="nil"/>
              <w:left w:val="nil"/>
              <w:bottom w:val="single" w:sz="4" w:space="0" w:color="auto"/>
              <w:right w:val="single" w:sz="4" w:space="0" w:color="auto"/>
            </w:tcBorders>
            <w:vAlign w:val="center"/>
            <w:hideMark/>
          </w:tcPr>
          <w:p w14:paraId="56DD5630" w14:textId="77777777" w:rsidR="00A81321" w:rsidRPr="00576628" w:rsidRDefault="00A81321" w:rsidP="00A81321">
            <w:pPr>
              <w:spacing w:after="0" w:line="240" w:lineRule="auto"/>
              <w:jc w:val="center"/>
              <w:rPr>
                <w:rFonts w:ascii="Times New Roman" w:eastAsia="Times New Roman" w:hAnsi="Times New Roman" w:cs="Times New Roman"/>
                <w:b/>
                <w:bCs/>
                <w:color w:val="000000"/>
                <w:sz w:val="20"/>
                <w:szCs w:val="20"/>
                <w:lang w:val="en-US" w:eastAsia="ja-JP"/>
              </w:rPr>
            </w:pPr>
            <w:r w:rsidRPr="00576628">
              <w:rPr>
                <w:rFonts w:ascii="Times New Roman" w:eastAsia="Times New Roman" w:hAnsi="Times New Roman" w:cs="Times New Roman"/>
                <w:b/>
                <w:bCs/>
                <w:color w:val="000000"/>
                <w:sz w:val="20"/>
                <w:szCs w:val="20"/>
                <w:lang w:val="en-US" w:eastAsia="ja-JP"/>
              </w:rPr>
              <w:t>SD</w:t>
            </w:r>
          </w:p>
        </w:tc>
      </w:tr>
      <w:tr w:rsidR="00A81321" w:rsidRPr="00576628" w14:paraId="0E68900B"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3305866C"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1804571</w:t>
            </w:r>
          </w:p>
        </w:tc>
        <w:tc>
          <w:tcPr>
            <w:tcW w:w="1980" w:type="dxa"/>
            <w:tcBorders>
              <w:top w:val="nil"/>
              <w:left w:val="nil"/>
              <w:bottom w:val="single" w:sz="4" w:space="0" w:color="auto"/>
              <w:right w:val="single" w:sz="4" w:space="0" w:color="auto"/>
            </w:tcBorders>
            <w:noWrap/>
            <w:vAlign w:val="center"/>
            <w:hideMark/>
          </w:tcPr>
          <w:p w14:paraId="76029DAB"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5D67B16A"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6E0E18E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1139.7</w:t>
            </w:r>
          </w:p>
        </w:tc>
        <w:tc>
          <w:tcPr>
            <w:tcW w:w="2660" w:type="dxa"/>
            <w:tcBorders>
              <w:top w:val="nil"/>
              <w:left w:val="nil"/>
              <w:bottom w:val="single" w:sz="4" w:space="0" w:color="auto"/>
              <w:right w:val="single" w:sz="4" w:space="0" w:color="auto"/>
            </w:tcBorders>
            <w:noWrap/>
            <w:vAlign w:val="center"/>
            <w:hideMark/>
          </w:tcPr>
          <w:p w14:paraId="2DDF521B"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232.0</w:t>
            </w:r>
          </w:p>
        </w:tc>
        <w:tc>
          <w:tcPr>
            <w:tcW w:w="2660" w:type="dxa"/>
            <w:tcBorders>
              <w:top w:val="nil"/>
              <w:left w:val="nil"/>
              <w:bottom w:val="single" w:sz="4" w:space="0" w:color="auto"/>
              <w:right w:val="single" w:sz="4" w:space="0" w:color="auto"/>
            </w:tcBorders>
            <w:noWrap/>
            <w:vAlign w:val="center"/>
            <w:hideMark/>
          </w:tcPr>
          <w:p w14:paraId="6B5DA22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0222DC4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02DC8DE9"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5C6AB516"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1804574</w:t>
            </w:r>
          </w:p>
        </w:tc>
        <w:tc>
          <w:tcPr>
            <w:tcW w:w="1980" w:type="dxa"/>
            <w:tcBorders>
              <w:top w:val="nil"/>
              <w:left w:val="nil"/>
              <w:bottom w:val="single" w:sz="4" w:space="0" w:color="auto"/>
              <w:right w:val="single" w:sz="4" w:space="0" w:color="auto"/>
            </w:tcBorders>
            <w:noWrap/>
            <w:vAlign w:val="center"/>
            <w:hideMark/>
          </w:tcPr>
          <w:p w14:paraId="04B1FB97"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3B0D873A"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11099ED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603.4</w:t>
            </w:r>
          </w:p>
        </w:tc>
        <w:tc>
          <w:tcPr>
            <w:tcW w:w="2660" w:type="dxa"/>
            <w:tcBorders>
              <w:top w:val="nil"/>
              <w:left w:val="nil"/>
              <w:bottom w:val="single" w:sz="4" w:space="0" w:color="auto"/>
              <w:right w:val="single" w:sz="4" w:space="0" w:color="auto"/>
            </w:tcBorders>
            <w:noWrap/>
            <w:vAlign w:val="center"/>
            <w:hideMark/>
          </w:tcPr>
          <w:p w14:paraId="391EEDE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71.3</w:t>
            </w:r>
          </w:p>
        </w:tc>
        <w:tc>
          <w:tcPr>
            <w:tcW w:w="2660" w:type="dxa"/>
            <w:tcBorders>
              <w:top w:val="nil"/>
              <w:left w:val="nil"/>
              <w:bottom w:val="single" w:sz="4" w:space="0" w:color="auto"/>
              <w:right w:val="single" w:sz="4" w:space="0" w:color="auto"/>
            </w:tcBorders>
            <w:noWrap/>
            <w:vAlign w:val="center"/>
            <w:hideMark/>
          </w:tcPr>
          <w:p w14:paraId="729A7EC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1411.4</w:t>
            </w:r>
          </w:p>
        </w:tc>
        <w:tc>
          <w:tcPr>
            <w:tcW w:w="2660" w:type="dxa"/>
            <w:tcBorders>
              <w:top w:val="nil"/>
              <w:left w:val="nil"/>
              <w:bottom w:val="single" w:sz="4" w:space="0" w:color="auto"/>
              <w:right w:val="single" w:sz="4" w:space="0" w:color="auto"/>
            </w:tcBorders>
            <w:noWrap/>
            <w:vAlign w:val="center"/>
            <w:hideMark/>
          </w:tcPr>
          <w:p w14:paraId="2BFF794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168.5</w:t>
            </w:r>
          </w:p>
        </w:tc>
      </w:tr>
      <w:tr w:rsidR="00A81321" w:rsidRPr="00576628" w14:paraId="18B8F0E3"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623CD372"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1821138</w:t>
            </w:r>
          </w:p>
        </w:tc>
        <w:tc>
          <w:tcPr>
            <w:tcW w:w="1980" w:type="dxa"/>
            <w:tcBorders>
              <w:top w:val="nil"/>
              <w:left w:val="nil"/>
              <w:bottom w:val="single" w:sz="4" w:space="0" w:color="auto"/>
              <w:right w:val="single" w:sz="4" w:space="0" w:color="auto"/>
            </w:tcBorders>
            <w:noWrap/>
            <w:vAlign w:val="center"/>
            <w:hideMark/>
          </w:tcPr>
          <w:p w14:paraId="5288B846"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62122993"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6DD1C591"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693.9</w:t>
            </w:r>
          </w:p>
        </w:tc>
        <w:tc>
          <w:tcPr>
            <w:tcW w:w="2660" w:type="dxa"/>
            <w:tcBorders>
              <w:top w:val="nil"/>
              <w:left w:val="nil"/>
              <w:bottom w:val="single" w:sz="4" w:space="0" w:color="auto"/>
              <w:right w:val="single" w:sz="4" w:space="0" w:color="auto"/>
            </w:tcBorders>
            <w:noWrap/>
            <w:vAlign w:val="center"/>
            <w:hideMark/>
          </w:tcPr>
          <w:p w14:paraId="23952B5C"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79.4</w:t>
            </w:r>
          </w:p>
        </w:tc>
        <w:tc>
          <w:tcPr>
            <w:tcW w:w="2660" w:type="dxa"/>
            <w:tcBorders>
              <w:top w:val="nil"/>
              <w:left w:val="nil"/>
              <w:bottom w:val="single" w:sz="4" w:space="0" w:color="auto"/>
              <w:right w:val="single" w:sz="4" w:space="0" w:color="auto"/>
            </w:tcBorders>
            <w:noWrap/>
            <w:vAlign w:val="center"/>
            <w:hideMark/>
          </w:tcPr>
          <w:p w14:paraId="2CAD409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0D9498DC"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03F76B30"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09FDFA74"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1821139</w:t>
            </w:r>
          </w:p>
        </w:tc>
        <w:tc>
          <w:tcPr>
            <w:tcW w:w="1980" w:type="dxa"/>
            <w:tcBorders>
              <w:top w:val="nil"/>
              <w:left w:val="nil"/>
              <w:bottom w:val="single" w:sz="4" w:space="0" w:color="auto"/>
              <w:right w:val="single" w:sz="4" w:space="0" w:color="auto"/>
            </w:tcBorders>
            <w:noWrap/>
            <w:vAlign w:val="center"/>
            <w:hideMark/>
          </w:tcPr>
          <w:p w14:paraId="6F7DDA47"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4A2BC117"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0B9B6D65"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1081.1</w:t>
            </w:r>
          </w:p>
        </w:tc>
        <w:tc>
          <w:tcPr>
            <w:tcW w:w="2660" w:type="dxa"/>
            <w:tcBorders>
              <w:top w:val="nil"/>
              <w:left w:val="nil"/>
              <w:bottom w:val="single" w:sz="4" w:space="0" w:color="auto"/>
              <w:right w:val="single" w:sz="4" w:space="0" w:color="auto"/>
            </w:tcBorders>
            <w:noWrap/>
            <w:vAlign w:val="center"/>
            <w:hideMark/>
          </w:tcPr>
          <w:p w14:paraId="64C06D9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110.9</w:t>
            </w:r>
          </w:p>
        </w:tc>
        <w:tc>
          <w:tcPr>
            <w:tcW w:w="2660" w:type="dxa"/>
            <w:tcBorders>
              <w:top w:val="nil"/>
              <w:left w:val="nil"/>
              <w:bottom w:val="single" w:sz="4" w:space="0" w:color="auto"/>
              <w:right w:val="single" w:sz="4" w:space="0" w:color="auto"/>
            </w:tcBorders>
            <w:noWrap/>
            <w:vAlign w:val="center"/>
            <w:hideMark/>
          </w:tcPr>
          <w:p w14:paraId="4539390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3F4CE4E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205179E8"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45D7B30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1876668</w:t>
            </w:r>
          </w:p>
        </w:tc>
        <w:tc>
          <w:tcPr>
            <w:tcW w:w="1980" w:type="dxa"/>
            <w:tcBorders>
              <w:top w:val="nil"/>
              <w:left w:val="nil"/>
              <w:bottom w:val="single" w:sz="4" w:space="0" w:color="auto"/>
              <w:right w:val="single" w:sz="4" w:space="0" w:color="auto"/>
            </w:tcBorders>
            <w:noWrap/>
            <w:vAlign w:val="center"/>
            <w:hideMark/>
          </w:tcPr>
          <w:p w14:paraId="7EFCF6C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49941033"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503E618C"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674.3</w:t>
            </w:r>
          </w:p>
        </w:tc>
        <w:tc>
          <w:tcPr>
            <w:tcW w:w="2660" w:type="dxa"/>
            <w:tcBorders>
              <w:top w:val="nil"/>
              <w:left w:val="nil"/>
              <w:bottom w:val="single" w:sz="4" w:space="0" w:color="auto"/>
              <w:right w:val="single" w:sz="4" w:space="0" w:color="auto"/>
            </w:tcBorders>
            <w:noWrap/>
            <w:vAlign w:val="center"/>
            <w:hideMark/>
          </w:tcPr>
          <w:p w14:paraId="04311CB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63.5</w:t>
            </w:r>
          </w:p>
        </w:tc>
        <w:tc>
          <w:tcPr>
            <w:tcW w:w="2660" w:type="dxa"/>
            <w:tcBorders>
              <w:top w:val="nil"/>
              <w:left w:val="nil"/>
              <w:bottom w:val="single" w:sz="4" w:space="0" w:color="auto"/>
              <w:right w:val="single" w:sz="4" w:space="0" w:color="auto"/>
            </w:tcBorders>
            <w:noWrap/>
            <w:vAlign w:val="center"/>
            <w:hideMark/>
          </w:tcPr>
          <w:p w14:paraId="6B275EB0"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1716.6</w:t>
            </w:r>
          </w:p>
        </w:tc>
        <w:tc>
          <w:tcPr>
            <w:tcW w:w="2660" w:type="dxa"/>
            <w:tcBorders>
              <w:top w:val="nil"/>
              <w:left w:val="nil"/>
              <w:bottom w:val="single" w:sz="4" w:space="0" w:color="auto"/>
              <w:right w:val="single" w:sz="4" w:space="0" w:color="auto"/>
            </w:tcBorders>
            <w:noWrap/>
            <w:vAlign w:val="center"/>
            <w:hideMark/>
          </w:tcPr>
          <w:p w14:paraId="6068675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139.7</w:t>
            </w:r>
          </w:p>
        </w:tc>
      </w:tr>
      <w:tr w:rsidR="00A81321" w:rsidRPr="00576628" w14:paraId="582499A8"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70BE721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1876669</w:t>
            </w:r>
          </w:p>
        </w:tc>
        <w:tc>
          <w:tcPr>
            <w:tcW w:w="1980" w:type="dxa"/>
            <w:tcBorders>
              <w:top w:val="nil"/>
              <w:left w:val="nil"/>
              <w:bottom w:val="single" w:sz="4" w:space="0" w:color="auto"/>
              <w:right w:val="single" w:sz="4" w:space="0" w:color="auto"/>
            </w:tcBorders>
            <w:noWrap/>
            <w:vAlign w:val="center"/>
            <w:hideMark/>
          </w:tcPr>
          <w:p w14:paraId="552B36F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75E88981"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74F009A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815.1</w:t>
            </w:r>
          </w:p>
        </w:tc>
        <w:tc>
          <w:tcPr>
            <w:tcW w:w="2660" w:type="dxa"/>
            <w:tcBorders>
              <w:top w:val="nil"/>
              <w:left w:val="nil"/>
              <w:bottom w:val="single" w:sz="4" w:space="0" w:color="auto"/>
              <w:right w:val="single" w:sz="4" w:space="0" w:color="auto"/>
            </w:tcBorders>
            <w:noWrap/>
            <w:vAlign w:val="center"/>
            <w:hideMark/>
          </w:tcPr>
          <w:p w14:paraId="37AF4C2C"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67.3</w:t>
            </w:r>
          </w:p>
        </w:tc>
        <w:tc>
          <w:tcPr>
            <w:tcW w:w="2660" w:type="dxa"/>
            <w:tcBorders>
              <w:top w:val="nil"/>
              <w:left w:val="nil"/>
              <w:bottom w:val="single" w:sz="4" w:space="0" w:color="auto"/>
              <w:right w:val="single" w:sz="4" w:space="0" w:color="auto"/>
            </w:tcBorders>
            <w:noWrap/>
            <w:vAlign w:val="center"/>
            <w:hideMark/>
          </w:tcPr>
          <w:p w14:paraId="5B09FB3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28F8496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5CADB498"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0F27A670"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1869726</w:t>
            </w:r>
          </w:p>
        </w:tc>
        <w:tc>
          <w:tcPr>
            <w:tcW w:w="1980" w:type="dxa"/>
            <w:tcBorders>
              <w:top w:val="nil"/>
              <w:left w:val="nil"/>
              <w:bottom w:val="single" w:sz="4" w:space="0" w:color="auto"/>
              <w:right w:val="single" w:sz="4" w:space="0" w:color="auto"/>
            </w:tcBorders>
            <w:noWrap/>
            <w:vAlign w:val="center"/>
            <w:hideMark/>
          </w:tcPr>
          <w:p w14:paraId="7F28D97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5D2AE48C"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518EABB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1003.3</w:t>
            </w:r>
          </w:p>
        </w:tc>
        <w:tc>
          <w:tcPr>
            <w:tcW w:w="2660" w:type="dxa"/>
            <w:tcBorders>
              <w:top w:val="nil"/>
              <w:left w:val="nil"/>
              <w:bottom w:val="single" w:sz="4" w:space="0" w:color="auto"/>
              <w:right w:val="single" w:sz="4" w:space="0" w:color="auto"/>
            </w:tcBorders>
            <w:noWrap/>
            <w:vAlign w:val="center"/>
            <w:hideMark/>
          </w:tcPr>
          <w:p w14:paraId="695DA78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60.6</w:t>
            </w:r>
          </w:p>
        </w:tc>
        <w:tc>
          <w:tcPr>
            <w:tcW w:w="2660" w:type="dxa"/>
            <w:tcBorders>
              <w:top w:val="nil"/>
              <w:left w:val="nil"/>
              <w:bottom w:val="single" w:sz="4" w:space="0" w:color="auto"/>
              <w:right w:val="single" w:sz="4" w:space="0" w:color="auto"/>
            </w:tcBorders>
            <w:noWrap/>
            <w:vAlign w:val="center"/>
            <w:hideMark/>
          </w:tcPr>
          <w:p w14:paraId="48F0B40B"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5537E735"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18077583"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0EF60AFB"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1876665</w:t>
            </w:r>
          </w:p>
        </w:tc>
        <w:tc>
          <w:tcPr>
            <w:tcW w:w="1980" w:type="dxa"/>
            <w:tcBorders>
              <w:top w:val="nil"/>
              <w:left w:val="nil"/>
              <w:bottom w:val="single" w:sz="4" w:space="0" w:color="auto"/>
              <w:right w:val="single" w:sz="4" w:space="0" w:color="auto"/>
            </w:tcBorders>
            <w:noWrap/>
            <w:vAlign w:val="center"/>
            <w:hideMark/>
          </w:tcPr>
          <w:p w14:paraId="100FF7E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4FA64603"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38D8CCEA"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999.2</w:t>
            </w:r>
          </w:p>
        </w:tc>
        <w:tc>
          <w:tcPr>
            <w:tcW w:w="2660" w:type="dxa"/>
            <w:tcBorders>
              <w:top w:val="nil"/>
              <w:left w:val="nil"/>
              <w:bottom w:val="single" w:sz="4" w:space="0" w:color="auto"/>
              <w:right w:val="single" w:sz="4" w:space="0" w:color="auto"/>
            </w:tcBorders>
            <w:noWrap/>
            <w:vAlign w:val="center"/>
            <w:hideMark/>
          </w:tcPr>
          <w:p w14:paraId="7039EF1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42.8</w:t>
            </w:r>
          </w:p>
        </w:tc>
        <w:tc>
          <w:tcPr>
            <w:tcW w:w="2660" w:type="dxa"/>
            <w:tcBorders>
              <w:top w:val="nil"/>
              <w:left w:val="nil"/>
              <w:bottom w:val="single" w:sz="4" w:space="0" w:color="auto"/>
              <w:right w:val="single" w:sz="4" w:space="0" w:color="auto"/>
            </w:tcBorders>
            <w:noWrap/>
            <w:vAlign w:val="center"/>
            <w:hideMark/>
          </w:tcPr>
          <w:p w14:paraId="79964D7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162802F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2D7072E0"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7133CEA5"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1906141</w:t>
            </w:r>
          </w:p>
        </w:tc>
        <w:tc>
          <w:tcPr>
            <w:tcW w:w="1980" w:type="dxa"/>
            <w:tcBorders>
              <w:top w:val="nil"/>
              <w:left w:val="nil"/>
              <w:bottom w:val="single" w:sz="4" w:space="0" w:color="auto"/>
              <w:right w:val="single" w:sz="4" w:space="0" w:color="auto"/>
            </w:tcBorders>
            <w:noWrap/>
            <w:vAlign w:val="center"/>
            <w:hideMark/>
          </w:tcPr>
          <w:p w14:paraId="6B8B88A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1980" w:type="dxa"/>
            <w:tcBorders>
              <w:top w:val="nil"/>
              <w:left w:val="nil"/>
              <w:bottom w:val="single" w:sz="4" w:space="0" w:color="auto"/>
              <w:right w:val="single" w:sz="4" w:space="0" w:color="auto"/>
            </w:tcBorders>
            <w:noWrap/>
            <w:vAlign w:val="center"/>
            <w:hideMark/>
          </w:tcPr>
          <w:p w14:paraId="63063A1E"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00F08DC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903.3</w:t>
            </w:r>
          </w:p>
        </w:tc>
        <w:tc>
          <w:tcPr>
            <w:tcW w:w="2660" w:type="dxa"/>
            <w:tcBorders>
              <w:top w:val="nil"/>
              <w:left w:val="nil"/>
              <w:bottom w:val="single" w:sz="4" w:space="0" w:color="auto"/>
              <w:right w:val="single" w:sz="4" w:space="0" w:color="auto"/>
            </w:tcBorders>
            <w:noWrap/>
            <w:vAlign w:val="center"/>
            <w:hideMark/>
          </w:tcPr>
          <w:p w14:paraId="277CE9C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50.3</w:t>
            </w:r>
          </w:p>
        </w:tc>
        <w:tc>
          <w:tcPr>
            <w:tcW w:w="2660" w:type="dxa"/>
            <w:tcBorders>
              <w:top w:val="nil"/>
              <w:left w:val="nil"/>
              <w:bottom w:val="single" w:sz="4" w:space="0" w:color="auto"/>
              <w:right w:val="single" w:sz="4" w:space="0" w:color="auto"/>
            </w:tcBorders>
            <w:noWrap/>
            <w:vAlign w:val="center"/>
            <w:hideMark/>
          </w:tcPr>
          <w:p w14:paraId="7E22791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0B8CA3B1"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5941BBEA"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4DF3D05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1906142</w:t>
            </w:r>
          </w:p>
        </w:tc>
        <w:tc>
          <w:tcPr>
            <w:tcW w:w="1980" w:type="dxa"/>
            <w:tcBorders>
              <w:top w:val="nil"/>
              <w:left w:val="nil"/>
              <w:bottom w:val="single" w:sz="4" w:space="0" w:color="auto"/>
              <w:right w:val="single" w:sz="4" w:space="0" w:color="auto"/>
            </w:tcBorders>
            <w:noWrap/>
            <w:vAlign w:val="center"/>
            <w:hideMark/>
          </w:tcPr>
          <w:p w14:paraId="1D8C9910"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1980" w:type="dxa"/>
            <w:tcBorders>
              <w:top w:val="nil"/>
              <w:left w:val="nil"/>
              <w:bottom w:val="single" w:sz="4" w:space="0" w:color="auto"/>
              <w:right w:val="single" w:sz="4" w:space="0" w:color="auto"/>
            </w:tcBorders>
            <w:noWrap/>
            <w:vAlign w:val="center"/>
            <w:hideMark/>
          </w:tcPr>
          <w:p w14:paraId="35D8AD2A"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5478007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768.2</w:t>
            </w:r>
          </w:p>
        </w:tc>
        <w:tc>
          <w:tcPr>
            <w:tcW w:w="2660" w:type="dxa"/>
            <w:tcBorders>
              <w:top w:val="nil"/>
              <w:left w:val="nil"/>
              <w:bottom w:val="single" w:sz="4" w:space="0" w:color="auto"/>
              <w:right w:val="single" w:sz="4" w:space="0" w:color="auto"/>
            </w:tcBorders>
            <w:noWrap/>
            <w:vAlign w:val="center"/>
            <w:hideMark/>
          </w:tcPr>
          <w:p w14:paraId="1AB7D29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92.8</w:t>
            </w:r>
          </w:p>
        </w:tc>
        <w:tc>
          <w:tcPr>
            <w:tcW w:w="2660" w:type="dxa"/>
            <w:tcBorders>
              <w:top w:val="nil"/>
              <w:left w:val="nil"/>
              <w:bottom w:val="single" w:sz="4" w:space="0" w:color="auto"/>
              <w:right w:val="single" w:sz="4" w:space="0" w:color="auto"/>
            </w:tcBorders>
            <w:noWrap/>
            <w:vAlign w:val="center"/>
            <w:hideMark/>
          </w:tcPr>
          <w:p w14:paraId="1917C00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3F2DC09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621B0C71"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49D2EB2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1906143</w:t>
            </w:r>
          </w:p>
        </w:tc>
        <w:tc>
          <w:tcPr>
            <w:tcW w:w="1980" w:type="dxa"/>
            <w:tcBorders>
              <w:top w:val="nil"/>
              <w:left w:val="nil"/>
              <w:bottom w:val="single" w:sz="4" w:space="0" w:color="auto"/>
              <w:right w:val="single" w:sz="4" w:space="0" w:color="auto"/>
            </w:tcBorders>
            <w:noWrap/>
            <w:vAlign w:val="center"/>
            <w:hideMark/>
          </w:tcPr>
          <w:p w14:paraId="3B942DA1"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1980" w:type="dxa"/>
            <w:tcBorders>
              <w:top w:val="nil"/>
              <w:left w:val="nil"/>
              <w:bottom w:val="single" w:sz="4" w:space="0" w:color="auto"/>
              <w:right w:val="single" w:sz="4" w:space="0" w:color="auto"/>
            </w:tcBorders>
            <w:noWrap/>
            <w:vAlign w:val="center"/>
            <w:hideMark/>
          </w:tcPr>
          <w:p w14:paraId="3EA759FF"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353463A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791.4</w:t>
            </w:r>
          </w:p>
        </w:tc>
        <w:tc>
          <w:tcPr>
            <w:tcW w:w="2660" w:type="dxa"/>
            <w:tcBorders>
              <w:top w:val="nil"/>
              <w:left w:val="nil"/>
              <w:bottom w:val="single" w:sz="4" w:space="0" w:color="auto"/>
              <w:right w:val="single" w:sz="4" w:space="0" w:color="auto"/>
            </w:tcBorders>
            <w:noWrap/>
            <w:vAlign w:val="center"/>
            <w:hideMark/>
          </w:tcPr>
          <w:p w14:paraId="35E0CE1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6.4</w:t>
            </w:r>
          </w:p>
        </w:tc>
        <w:tc>
          <w:tcPr>
            <w:tcW w:w="2660" w:type="dxa"/>
            <w:tcBorders>
              <w:top w:val="nil"/>
              <w:left w:val="nil"/>
              <w:bottom w:val="single" w:sz="4" w:space="0" w:color="auto"/>
              <w:right w:val="single" w:sz="4" w:space="0" w:color="auto"/>
            </w:tcBorders>
            <w:noWrap/>
            <w:vAlign w:val="center"/>
            <w:hideMark/>
          </w:tcPr>
          <w:p w14:paraId="0C4F5E4A"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5BE1021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611A9E45"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42B9393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1906144</w:t>
            </w:r>
          </w:p>
        </w:tc>
        <w:tc>
          <w:tcPr>
            <w:tcW w:w="1980" w:type="dxa"/>
            <w:tcBorders>
              <w:top w:val="nil"/>
              <w:left w:val="nil"/>
              <w:bottom w:val="single" w:sz="4" w:space="0" w:color="auto"/>
              <w:right w:val="single" w:sz="4" w:space="0" w:color="auto"/>
            </w:tcBorders>
            <w:noWrap/>
            <w:vAlign w:val="center"/>
            <w:hideMark/>
          </w:tcPr>
          <w:p w14:paraId="56D40D7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Non-menthol</w:t>
            </w:r>
          </w:p>
        </w:tc>
        <w:tc>
          <w:tcPr>
            <w:tcW w:w="1980" w:type="dxa"/>
            <w:tcBorders>
              <w:top w:val="nil"/>
              <w:left w:val="nil"/>
              <w:bottom w:val="single" w:sz="4" w:space="0" w:color="auto"/>
              <w:right w:val="single" w:sz="4" w:space="0" w:color="auto"/>
            </w:tcBorders>
            <w:noWrap/>
            <w:vAlign w:val="center"/>
            <w:hideMark/>
          </w:tcPr>
          <w:p w14:paraId="2014F043"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5E51FB00"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735.1</w:t>
            </w:r>
          </w:p>
        </w:tc>
        <w:tc>
          <w:tcPr>
            <w:tcW w:w="2660" w:type="dxa"/>
            <w:tcBorders>
              <w:top w:val="nil"/>
              <w:left w:val="nil"/>
              <w:bottom w:val="single" w:sz="4" w:space="0" w:color="auto"/>
              <w:right w:val="single" w:sz="4" w:space="0" w:color="auto"/>
            </w:tcBorders>
            <w:noWrap/>
            <w:vAlign w:val="center"/>
            <w:hideMark/>
          </w:tcPr>
          <w:p w14:paraId="0A1725D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123.3</w:t>
            </w:r>
          </w:p>
        </w:tc>
        <w:tc>
          <w:tcPr>
            <w:tcW w:w="2660" w:type="dxa"/>
            <w:tcBorders>
              <w:top w:val="nil"/>
              <w:left w:val="nil"/>
              <w:bottom w:val="single" w:sz="4" w:space="0" w:color="auto"/>
              <w:right w:val="single" w:sz="4" w:space="0" w:color="auto"/>
            </w:tcBorders>
            <w:noWrap/>
            <w:vAlign w:val="center"/>
            <w:hideMark/>
          </w:tcPr>
          <w:p w14:paraId="35135FBB"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434C4C5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6C5A4D35"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55369B07"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1821574</w:t>
            </w:r>
          </w:p>
        </w:tc>
        <w:tc>
          <w:tcPr>
            <w:tcW w:w="1980" w:type="dxa"/>
            <w:tcBorders>
              <w:top w:val="nil"/>
              <w:left w:val="nil"/>
              <w:bottom w:val="single" w:sz="4" w:space="0" w:color="auto"/>
              <w:right w:val="single" w:sz="4" w:space="0" w:color="auto"/>
            </w:tcBorders>
            <w:noWrap/>
            <w:vAlign w:val="center"/>
            <w:hideMark/>
          </w:tcPr>
          <w:p w14:paraId="2AE62CD7"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1980" w:type="dxa"/>
            <w:tcBorders>
              <w:top w:val="nil"/>
              <w:left w:val="nil"/>
              <w:bottom w:val="single" w:sz="4" w:space="0" w:color="auto"/>
              <w:right w:val="single" w:sz="4" w:space="0" w:color="auto"/>
            </w:tcBorders>
            <w:noWrap/>
            <w:vAlign w:val="center"/>
            <w:hideMark/>
          </w:tcPr>
          <w:p w14:paraId="5B531104"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1CC0A94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521.5</w:t>
            </w:r>
          </w:p>
        </w:tc>
        <w:tc>
          <w:tcPr>
            <w:tcW w:w="2660" w:type="dxa"/>
            <w:tcBorders>
              <w:top w:val="nil"/>
              <w:left w:val="nil"/>
              <w:bottom w:val="single" w:sz="4" w:space="0" w:color="auto"/>
              <w:right w:val="single" w:sz="4" w:space="0" w:color="auto"/>
            </w:tcBorders>
            <w:noWrap/>
            <w:vAlign w:val="center"/>
            <w:hideMark/>
          </w:tcPr>
          <w:p w14:paraId="262B1F6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112.6</w:t>
            </w:r>
          </w:p>
        </w:tc>
        <w:tc>
          <w:tcPr>
            <w:tcW w:w="2660" w:type="dxa"/>
            <w:tcBorders>
              <w:top w:val="nil"/>
              <w:left w:val="nil"/>
              <w:bottom w:val="single" w:sz="4" w:space="0" w:color="auto"/>
              <w:right w:val="single" w:sz="4" w:space="0" w:color="auto"/>
            </w:tcBorders>
            <w:noWrap/>
            <w:vAlign w:val="center"/>
            <w:hideMark/>
          </w:tcPr>
          <w:p w14:paraId="5F6069A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10C18D6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505AA795"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5F50CB3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1879014</w:t>
            </w:r>
          </w:p>
        </w:tc>
        <w:tc>
          <w:tcPr>
            <w:tcW w:w="1980" w:type="dxa"/>
            <w:tcBorders>
              <w:top w:val="nil"/>
              <w:left w:val="nil"/>
              <w:bottom w:val="single" w:sz="4" w:space="0" w:color="auto"/>
              <w:right w:val="single" w:sz="4" w:space="0" w:color="auto"/>
            </w:tcBorders>
            <w:noWrap/>
            <w:vAlign w:val="center"/>
            <w:hideMark/>
          </w:tcPr>
          <w:p w14:paraId="3990B241"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Menthol</w:t>
            </w:r>
          </w:p>
        </w:tc>
        <w:tc>
          <w:tcPr>
            <w:tcW w:w="1980" w:type="dxa"/>
            <w:tcBorders>
              <w:top w:val="nil"/>
              <w:left w:val="nil"/>
              <w:bottom w:val="single" w:sz="4" w:space="0" w:color="auto"/>
              <w:right w:val="single" w:sz="4" w:space="0" w:color="auto"/>
            </w:tcBorders>
            <w:noWrap/>
            <w:vAlign w:val="center"/>
            <w:hideMark/>
          </w:tcPr>
          <w:p w14:paraId="7F134712"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219A671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648.3</w:t>
            </w:r>
          </w:p>
        </w:tc>
        <w:tc>
          <w:tcPr>
            <w:tcW w:w="2660" w:type="dxa"/>
            <w:tcBorders>
              <w:top w:val="nil"/>
              <w:left w:val="nil"/>
              <w:bottom w:val="single" w:sz="4" w:space="0" w:color="auto"/>
              <w:right w:val="single" w:sz="4" w:space="0" w:color="auto"/>
            </w:tcBorders>
            <w:noWrap/>
            <w:vAlign w:val="center"/>
            <w:hideMark/>
          </w:tcPr>
          <w:p w14:paraId="3B729AD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25.7</w:t>
            </w:r>
          </w:p>
        </w:tc>
        <w:tc>
          <w:tcPr>
            <w:tcW w:w="2660" w:type="dxa"/>
            <w:tcBorders>
              <w:top w:val="nil"/>
              <w:left w:val="nil"/>
              <w:bottom w:val="single" w:sz="4" w:space="0" w:color="auto"/>
              <w:right w:val="single" w:sz="4" w:space="0" w:color="auto"/>
            </w:tcBorders>
            <w:noWrap/>
            <w:vAlign w:val="center"/>
            <w:hideMark/>
          </w:tcPr>
          <w:p w14:paraId="36AA81F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4647ECF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46366570"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40DBCF8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1870454</w:t>
            </w:r>
          </w:p>
        </w:tc>
        <w:tc>
          <w:tcPr>
            <w:tcW w:w="1980" w:type="dxa"/>
            <w:tcBorders>
              <w:top w:val="nil"/>
              <w:left w:val="nil"/>
              <w:bottom w:val="single" w:sz="4" w:space="0" w:color="auto"/>
              <w:right w:val="single" w:sz="4" w:space="0" w:color="auto"/>
            </w:tcBorders>
            <w:noWrap/>
            <w:vAlign w:val="center"/>
            <w:hideMark/>
          </w:tcPr>
          <w:p w14:paraId="4BB5440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Menthol</w:t>
            </w:r>
          </w:p>
        </w:tc>
        <w:tc>
          <w:tcPr>
            <w:tcW w:w="1980" w:type="dxa"/>
            <w:tcBorders>
              <w:top w:val="nil"/>
              <w:left w:val="nil"/>
              <w:bottom w:val="single" w:sz="4" w:space="0" w:color="auto"/>
              <w:right w:val="single" w:sz="4" w:space="0" w:color="auto"/>
            </w:tcBorders>
            <w:noWrap/>
            <w:vAlign w:val="center"/>
            <w:hideMark/>
          </w:tcPr>
          <w:p w14:paraId="0400E15F"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30D2BEE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709.8</w:t>
            </w:r>
          </w:p>
        </w:tc>
        <w:tc>
          <w:tcPr>
            <w:tcW w:w="2660" w:type="dxa"/>
            <w:tcBorders>
              <w:top w:val="nil"/>
              <w:left w:val="nil"/>
              <w:bottom w:val="single" w:sz="4" w:space="0" w:color="auto"/>
              <w:right w:val="single" w:sz="4" w:space="0" w:color="auto"/>
            </w:tcBorders>
            <w:noWrap/>
            <w:vAlign w:val="center"/>
            <w:hideMark/>
          </w:tcPr>
          <w:p w14:paraId="1FF238A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81.2</w:t>
            </w:r>
          </w:p>
        </w:tc>
        <w:tc>
          <w:tcPr>
            <w:tcW w:w="2660" w:type="dxa"/>
            <w:tcBorders>
              <w:top w:val="nil"/>
              <w:left w:val="nil"/>
              <w:bottom w:val="single" w:sz="4" w:space="0" w:color="auto"/>
              <w:right w:val="single" w:sz="4" w:space="0" w:color="auto"/>
            </w:tcBorders>
            <w:noWrap/>
            <w:vAlign w:val="center"/>
            <w:hideMark/>
          </w:tcPr>
          <w:p w14:paraId="2A75046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66362500"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37CF2718"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2FDE5DD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1906145</w:t>
            </w:r>
          </w:p>
        </w:tc>
        <w:tc>
          <w:tcPr>
            <w:tcW w:w="1980" w:type="dxa"/>
            <w:tcBorders>
              <w:top w:val="nil"/>
              <w:left w:val="nil"/>
              <w:bottom w:val="single" w:sz="4" w:space="0" w:color="auto"/>
              <w:right w:val="single" w:sz="4" w:space="0" w:color="auto"/>
            </w:tcBorders>
            <w:noWrap/>
            <w:vAlign w:val="center"/>
            <w:hideMark/>
          </w:tcPr>
          <w:p w14:paraId="00C3E1DF"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1980" w:type="dxa"/>
            <w:tcBorders>
              <w:top w:val="nil"/>
              <w:left w:val="nil"/>
              <w:bottom w:val="single" w:sz="4" w:space="0" w:color="auto"/>
              <w:right w:val="single" w:sz="4" w:space="0" w:color="auto"/>
            </w:tcBorders>
            <w:noWrap/>
            <w:vAlign w:val="center"/>
            <w:hideMark/>
          </w:tcPr>
          <w:p w14:paraId="75BCE1C7"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6A2E913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764.3</w:t>
            </w:r>
          </w:p>
        </w:tc>
        <w:tc>
          <w:tcPr>
            <w:tcW w:w="2660" w:type="dxa"/>
            <w:tcBorders>
              <w:top w:val="nil"/>
              <w:left w:val="nil"/>
              <w:bottom w:val="single" w:sz="4" w:space="0" w:color="auto"/>
              <w:right w:val="single" w:sz="4" w:space="0" w:color="auto"/>
            </w:tcBorders>
            <w:noWrap/>
            <w:vAlign w:val="center"/>
            <w:hideMark/>
          </w:tcPr>
          <w:p w14:paraId="1785F560"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75.7</w:t>
            </w:r>
          </w:p>
        </w:tc>
        <w:tc>
          <w:tcPr>
            <w:tcW w:w="2660" w:type="dxa"/>
            <w:tcBorders>
              <w:top w:val="nil"/>
              <w:left w:val="nil"/>
              <w:bottom w:val="single" w:sz="4" w:space="0" w:color="auto"/>
              <w:right w:val="single" w:sz="4" w:space="0" w:color="auto"/>
            </w:tcBorders>
            <w:noWrap/>
            <w:vAlign w:val="center"/>
            <w:hideMark/>
          </w:tcPr>
          <w:p w14:paraId="09232A2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251528E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0DFA914C"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211BA341"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1906146</w:t>
            </w:r>
          </w:p>
        </w:tc>
        <w:tc>
          <w:tcPr>
            <w:tcW w:w="1980" w:type="dxa"/>
            <w:tcBorders>
              <w:top w:val="nil"/>
              <w:left w:val="nil"/>
              <w:bottom w:val="single" w:sz="4" w:space="0" w:color="auto"/>
              <w:right w:val="single" w:sz="4" w:space="0" w:color="auto"/>
            </w:tcBorders>
            <w:noWrap/>
            <w:vAlign w:val="center"/>
            <w:hideMark/>
          </w:tcPr>
          <w:p w14:paraId="3C52BECB"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Menthol</w:t>
            </w:r>
          </w:p>
        </w:tc>
        <w:tc>
          <w:tcPr>
            <w:tcW w:w="1980" w:type="dxa"/>
            <w:tcBorders>
              <w:top w:val="nil"/>
              <w:left w:val="nil"/>
              <w:bottom w:val="single" w:sz="4" w:space="0" w:color="auto"/>
              <w:right w:val="single" w:sz="4" w:space="0" w:color="auto"/>
            </w:tcBorders>
            <w:noWrap/>
            <w:vAlign w:val="center"/>
            <w:hideMark/>
          </w:tcPr>
          <w:p w14:paraId="4D6E44D7"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A</w:t>
            </w:r>
          </w:p>
        </w:tc>
        <w:tc>
          <w:tcPr>
            <w:tcW w:w="2660" w:type="dxa"/>
            <w:tcBorders>
              <w:top w:val="nil"/>
              <w:left w:val="nil"/>
              <w:bottom w:val="single" w:sz="4" w:space="0" w:color="auto"/>
              <w:right w:val="single" w:sz="4" w:space="0" w:color="auto"/>
            </w:tcBorders>
            <w:noWrap/>
            <w:vAlign w:val="center"/>
            <w:hideMark/>
          </w:tcPr>
          <w:p w14:paraId="1A53D6C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610.1</w:t>
            </w:r>
          </w:p>
        </w:tc>
        <w:tc>
          <w:tcPr>
            <w:tcW w:w="2660" w:type="dxa"/>
            <w:tcBorders>
              <w:top w:val="nil"/>
              <w:left w:val="nil"/>
              <w:bottom w:val="single" w:sz="4" w:space="0" w:color="auto"/>
              <w:right w:val="single" w:sz="4" w:space="0" w:color="auto"/>
            </w:tcBorders>
            <w:noWrap/>
            <w:vAlign w:val="center"/>
            <w:hideMark/>
          </w:tcPr>
          <w:p w14:paraId="1D64697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76.6</w:t>
            </w:r>
          </w:p>
        </w:tc>
        <w:tc>
          <w:tcPr>
            <w:tcW w:w="2660" w:type="dxa"/>
            <w:tcBorders>
              <w:top w:val="nil"/>
              <w:left w:val="nil"/>
              <w:bottom w:val="single" w:sz="4" w:space="0" w:color="auto"/>
              <w:right w:val="single" w:sz="4" w:space="0" w:color="auto"/>
            </w:tcBorders>
            <w:noWrap/>
            <w:vAlign w:val="center"/>
            <w:hideMark/>
          </w:tcPr>
          <w:p w14:paraId="302FB34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30FDA6F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065A1985"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60A4BBF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1917227-1923945</w:t>
            </w:r>
          </w:p>
        </w:tc>
        <w:tc>
          <w:tcPr>
            <w:tcW w:w="1980" w:type="dxa"/>
            <w:tcBorders>
              <w:top w:val="nil"/>
              <w:left w:val="nil"/>
              <w:bottom w:val="single" w:sz="4" w:space="0" w:color="auto"/>
              <w:right w:val="single" w:sz="4" w:space="0" w:color="auto"/>
            </w:tcBorders>
            <w:noWrap/>
            <w:vAlign w:val="center"/>
            <w:hideMark/>
          </w:tcPr>
          <w:p w14:paraId="2ACCDFA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10AC13F5" w14:textId="739E18A0"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660" w:type="dxa"/>
            <w:tcBorders>
              <w:top w:val="nil"/>
              <w:left w:val="nil"/>
              <w:bottom w:val="single" w:sz="4" w:space="0" w:color="auto"/>
              <w:right w:val="single" w:sz="4" w:space="0" w:color="auto"/>
            </w:tcBorders>
            <w:noWrap/>
            <w:vAlign w:val="center"/>
            <w:hideMark/>
          </w:tcPr>
          <w:p w14:paraId="34866A2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1184.2</w:t>
            </w:r>
          </w:p>
        </w:tc>
        <w:tc>
          <w:tcPr>
            <w:tcW w:w="2660" w:type="dxa"/>
            <w:tcBorders>
              <w:top w:val="nil"/>
              <w:left w:val="nil"/>
              <w:bottom w:val="single" w:sz="4" w:space="0" w:color="auto"/>
              <w:right w:val="single" w:sz="4" w:space="0" w:color="auto"/>
            </w:tcBorders>
            <w:noWrap/>
            <w:vAlign w:val="center"/>
            <w:hideMark/>
          </w:tcPr>
          <w:p w14:paraId="23A262C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291.9</w:t>
            </w:r>
          </w:p>
        </w:tc>
        <w:tc>
          <w:tcPr>
            <w:tcW w:w="2660" w:type="dxa"/>
            <w:tcBorders>
              <w:top w:val="nil"/>
              <w:left w:val="nil"/>
              <w:bottom w:val="single" w:sz="4" w:space="0" w:color="auto"/>
              <w:right w:val="single" w:sz="4" w:space="0" w:color="auto"/>
            </w:tcBorders>
            <w:noWrap/>
            <w:vAlign w:val="center"/>
            <w:hideMark/>
          </w:tcPr>
          <w:p w14:paraId="27B56B7A"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75E8FDB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3B395732"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4991B41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1917228-1923946</w:t>
            </w:r>
          </w:p>
        </w:tc>
        <w:tc>
          <w:tcPr>
            <w:tcW w:w="1980" w:type="dxa"/>
            <w:tcBorders>
              <w:top w:val="nil"/>
              <w:left w:val="nil"/>
              <w:bottom w:val="single" w:sz="4" w:space="0" w:color="auto"/>
              <w:right w:val="single" w:sz="4" w:space="0" w:color="auto"/>
            </w:tcBorders>
            <w:noWrap/>
            <w:vAlign w:val="center"/>
            <w:hideMark/>
          </w:tcPr>
          <w:p w14:paraId="75B6E01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03BF0D33" w14:textId="1323AD8A"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660" w:type="dxa"/>
            <w:tcBorders>
              <w:top w:val="nil"/>
              <w:left w:val="nil"/>
              <w:bottom w:val="single" w:sz="4" w:space="0" w:color="auto"/>
              <w:right w:val="single" w:sz="4" w:space="0" w:color="auto"/>
            </w:tcBorders>
            <w:noWrap/>
            <w:vAlign w:val="center"/>
            <w:hideMark/>
          </w:tcPr>
          <w:p w14:paraId="536A1E5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998.5</w:t>
            </w:r>
          </w:p>
        </w:tc>
        <w:tc>
          <w:tcPr>
            <w:tcW w:w="2660" w:type="dxa"/>
            <w:tcBorders>
              <w:top w:val="nil"/>
              <w:left w:val="nil"/>
              <w:bottom w:val="single" w:sz="4" w:space="0" w:color="auto"/>
              <w:right w:val="single" w:sz="4" w:space="0" w:color="auto"/>
            </w:tcBorders>
            <w:noWrap/>
            <w:vAlign w:val="center"/>
            <w:hideMark/>
          </w:tcPr>
          <w:p w14:paraId="291ACE0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116.8</w:t>
            </w:r>
          </w:p>
        </w:tc>
        <w:tc>
          <w:tcPr>
            <w:tcW w:w="2660" w:type="dxa"/>
            <w:tcBorders>
              <w:top w:val="nil"/>
              <w:left w:val="nil"/>
              <w:bottom w:val="single" w:sz="4" w:space="0" w:color="auto"/>
              <w:right w:val="single" w:sz="4" w:space="0" w:color="auto"/>
            </w:tcBorders>
            <w:noWrap/>
            <w:vAlign w:val="center"/>
            <w:hideMark/>
          </w:tcPr>
          <w:p w14:paraId="045E443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2F6B1CB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5EC5E72E"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21D2F44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1917229-1923947</w:t>
            </w:r>
          </w:p>
        </w:tc>
        <w:tc>
          <w:tcPr>
            <w:tcW w:w="1980" w:type="dxa"/>
            <w:tcBorders>
              <w:top w:val="nil"/>
              <w:left w:val="nil"/>
              <w:bottom w:val="single" w:sz="4" w:space="0" w:color="auto"/>
              <w:right w:val="single" w:sz="4" w:space="0" w:color="auto"/>
            </w:tcBorders>
            <w:noWrap/>
            <w:vAlign w:val="center"/>
            <w:hideMark/>
          </w:tcPr>
          <w:p w14:paraId="34F21CD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47491DCD" w14:textId="5E8B3D3D"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660" w:type="dxa"/>
            <w:tcBorders>
              <w:top w:val="nil"/>
              <w:left w:val="nil"/>
              <w:bottom w:val="single" w:sz="4" w:space="0" w:color="auto"/>
              <w:right w:val="single" w:sz="4" w:space="0" w:color="auto"/>
            </w:tcBorders>
            <w:noWrap/>
            <w:vAlign w:val="center"/>
            <w:hideMark/>
          </w:tcPr>
          <w:p w14:paraId="5B091611"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859.6</w:t>
            </w:r>
          </w:p>
        </w:tc>
        <w:tc>
          <w:tcPr>
            <w:tcW w:w="2660" w:type="dxa"/>
            <w:tcBorders>
              <w:top w:val="nil"/>
              <w:left w:val="nil"/>
              <w:bottom w:val="single" w:sz="4" w:space="0" w:color="auto"/>
              <w:right w:val="single" w:sz="4" w:space="0" w:color="auto"/>
            </w:tcBorders>
            <w:noWrap/>
            <w:vAlign w:val="center"/>
            <w:hideMark/>
          </w:tcPr>
          <w:p w14:paraId="06A066CA"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249.3</w:t>
            </w:r>
          </w:p>
        </w:tc>
        <w:tc>
          <w:tcPr>
            <w:tcW w:w="2660" w:type="dxa"/>
            <w:tcBorders>
              <w:top w:val="nil"/>
              <w:left w:val="nil"/>
              <w:bottom w:val="single" w:sz="4" w:space="0" w:color="auto"/>
              <w:right w:val="single" w:sz="4" w:space="0" w:color="auto"/>
            </w:tcBorders>
            <w:noWrap/>
            <w:vAlign w:val="center"/>
            <w:hideMark/>
          </w:tcPr>
          <w:p w14:paraId="52941A5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16C355F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64A354AA"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6942B29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1917230-1923948</w:t>
            </w:r>
          </w:p>
        </w:tc>
        <w:tc>
          <w:tcPr>
            <w:tcW w:w="1980" w:type="dxa"/>
            <w:tcBorders>
              <w:top w:val="nil"/>
              <w:left w:val="nil"/>
              <w:bottom w:val="single" w:sz="4" w:space="0" w:color="auto"/>
              <w:right w:val="single" w:sz="4" w:space="0" w:color="auto"/>
            </w:tcBorders>
            <w:noWrap/>
            <w:vAlign w:val="center"/>
            <w:hideMark/>
          </w:tcPr>
          <w:p w14:paraId="3ECB283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12D3D25B" w14:textId="1EB94845"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660" w:type="dxa"/>
            <w:tcBorders>
              <w:top w:val="nil"/>
              <w:left w:val="nil"/>
              <w:bottom w:val="single" w:sz="4" w:space="0" w:color="auto"/>
              <w:right w:val="single" w:sz="4" w:space="0" w:color="auto"/>
            </w:tcBorders>
            <w:noWrap/>
            <w:vAlign w:val="center"/>
            <w:hideMark/>
          </w:tcPr>
          <w:p w14:paraId="63399BE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847.7</w:t>
            </w:r>
          </w:p>
        </w:tc>
        <w:tc>
          <w:tcPr>
            <w:tcW w:w="2660" w:type="dxa"/>
            <w:tcBorders>
              <w:top w:val="nil"/>
              <w:left w:val="nil"/>
              <w:bottom w:val="single" w:sz="4" w:space="0" w:color="auto"/>
              <w:right w:val="single" w:sz="4" w:space="0" w:color="auto"/>
            </w:tcBorders>
            <w:noWrap/>
            <w:vAlign w:val="center"/>
            <w:hideMark/>
          </w:tcPr>
          <w:p w14:paraId="341E417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173.8</w:t>
            </w:r>
          </w:p>
        </w:tc>
        <w:tc>
          <w:tcPr>
            <w:tcW w:w="2660" w:type="dxa"/>
            <w:tcBorders>
              <w:top w:val="nil"/>
              <w:left w:val="nil"/>
              <w:bottom w:val="single" w:sz="4" w:space="0" w:color="auto"/>
              <w:right w:val="single" w:sz="4" w:space="0" w:color="auto"/>
            </w:tcBorders>
            <w:noWrap/>
            <w:vAlign w:val="center"/>
            <w:hideMark/>
          </w:tcPr>
          <w:p w14:paraId="07C2183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3C27F9B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753E5E5B"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68F3FBA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1917231-1923949</w:t>
            </w:r>
          </w:p>
        </w:tc>
        <w:tc>
          <w:tcPr>
            <w:tcW w:w="1980" w:type="dxa"/>
            <w:tcBorders>
              <w:top w:val="nil"/>
              <w:left w:val="nil"/>
              <w:bottom w:val="single" w:sz="4" w:space="0" w:color="auto"/>
              <w:right w:val="single" w:sz="4" w:space="0" w:color="auto"/>
            </w:tcBorders>
            <w:noWrap/>
            <w:vAlign w:val="center"/>
            <w:hideMark/>
          </w:tcPr>
          <w:p w14:paraId="73097C0C"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4DE8BE69" w14:textId="45164340"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660" w:type="dxa"/>
            <w:tcBorders>
              <w:top w:val="nil"/>
              <w:left w:val="nil"/>
              <w:bottom w:val="single" w:sz="4" w:space="0" w:color="auto"/>
              <w:right w:val="single" w:sz="4" w:space="0" w:color="auto"/>
            </w:tcBorders>
            <w:noWrap/>
            <w:vAlign w:val="center"/>
            <w:hideMark/>
          </w:tcPr>
          <w:p w14:paraId="74DDAB4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1333.6</w:t>
            </w:r>
          </w:p>
        </w:tc>
        <w:tc>
          <w:tcPr>
            <w:tcW w:w="2660" w:type="dxa"/>
            <w:tcBorders>
              <w:top w:val="nil"/>
              <w:left w:val="nil"/>
              <w:bottom w:val="single" w:sz="4" w:space="0" w:color="auto"/>
              <w:right w:val="single" w:sz="4" w:space="0" w:color="auto"/>
            </w:tcBorders>
            <w:noWrap/>
            <w:vAlign w:val="center"/>
            <w:hideMark/>
          </w:tcPr>
          <w:p w14:paraId="770049D5"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205.2</w:t>
            </w:r>
          </w:p>
        </w:tc>
        <w:tc>
          <w:tcPr>
            <w:tcW w:w="2660" w:type="dxa"/>
            <w:tcBorders>
              <w:top w:val="nil"/>
              <w:left w:val="nil"/>
              <w:bottom w:val="single" w:sz="4" w:space="0" w:color="auto"/>
              <w:right w:val="single" w:sz="4" w:space="0" w:color="auto"/>
            </w:tcBorders>
            <w:noWrap/>
            <w:vAlign w:val="center"/>
            <w:hideMark/>
          </w:tcPr>
          <w:p w14:paraId="611D739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41E7D0B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06689EBC"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74B6C88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1917232-1923950</w:t>
            </w:r>
          </w:p>
        </w:tc>
        <w:tc>
          <w:tcPr>
            <w:tcW w:w="1980" w:type="dxa"/>
            <w:tcBorders>
              <w:top w:val="nil"/>
              <w:left w:val="nil"/>
              <w:bottom w:val="single" w:sz="4" w:space="0" w:color="auto"/>
              <w:right w:val="single" w:sz="4" w:space="0" w:color="auto"/>
            </w:tcBorders>
            <w:noWrap/>
            <w:vAlign w:val="center"/>
            <w:hideMark/>
          </w:tcPr>
          <w:p w14:paraId="2337226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Regular</w:t>
            </w:r>
          </w:p>
        </w:tc>
        <w:tc>
          <w:tcPr>
            <w:tcW w:w="1980" w:type="dxa"/>
            <w:tcBorders>
              <w:top w:val="nil"/>
              <w:left w:val="nil"/>
              <w:bottom w:val="single" w:sz="4" w:space="0" w:color="auto"/>
              <w:right w:val="single" w:sz="4" w:space="0" w:color="auto"/>
            </w:tcBorders>
            <w:noWrap/>
            <w:vAlign w:val="center"/>
            <w:hideMark/>
          </w:tcPr>
          <w:p w14:paraId="152EC685" w14:textId="021ED355"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Device B</w:t>
            </w:r>
          </w:p>
        </w:tc>
        <w:tc>
          <w:tcPr>
            <w:tcW w:w="2660" w:type="dxa"/>
            <w:tcBorders>
              <w:top w:val="nil"/>
              <w:left w:val="nil"/>
              <w:bottom w:val="single" w:sz="4" w:space="0" w:color="auto"/>
              <w:right w:val="single" w:sz="4" w:space="0" w:color="auto"/>
            </w:tcBorders>
            <w:noWrap/>
            <w:vAlign w:val="center"/>
            <w:hideMark/>
          </w:tcPr>
          <w:p w14:paraId="3E82A9A5"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948.4</w:t>
            </w:r>
          </w:p>
        </w:tc>
        <w:tc>
          <w:tcPr>
            <w:tcW w:w="2660" w:type="dxa"/>
            <w:tcBorders>
              <w:top w:val="nil"/>
              <w:left w:val="nil"/>
              <w:bottom w:val="single" w:sz="4" w:space="0" w:color="auto"/>
              <w:right w:val="single" w:sz="4" w:space="0" w:color="auto"/>
            </w:tcBorders>
            <w:noWrap/>
            <w:vAlign w:val="center"/>
            <w:hideMark/>
          </w:tcPr>
          <w:p w14:paraId="35B2E3C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164.7</w:t>
            </w:r>
          </w:p>
        </w:tc>
        <w:tc>
          <w:tcPr>
            <w:tcW w:w="2660" w:type="dxa"/>
            <w:tcBorders>
              <w:top w:val="nil"/>
              <w:left w:val="nil"/>
              <w:bottom w:val="single" w:sz="4" w:space="0" w:color="auto"/>
              <w:right w:val="single" w:sz="4" w:space="0" w:color="auto"/>
            </w:tcBorders>
            <w:noWrap/>
            <w:vAlign w:val="center"/>
            <w:hideMark/>
          </w:tcPr>
          <w:p w14:paraId="2ADA068A"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&gt; 2000</w:t>
            </w:r>
          </w:p>
        </w:tc>
        <w:tc>
          <w:tcPr>
            <w:tcW w:w="2660" w:type="dxa"/>
            <w:tcBorders>
              <w:top w:val="nil"/>
              <w:left w:val="nil"/>
              <w:bottom w:val="single" w:sz="4" w:space="0" w:color="auto"/>
              <w:right w:val="single" w:sz="4" w:space="0" w:color="auto"/>
            </w:tcBorders>
            <w:noWrap/>
            <w:vAlign w:val="center"/>
            <w:hideMark/>
          </w:tcPr>
          <w:p w14:paraId="0939B886"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r>
      <w:tr w:rsidR="00A81321" w:rsidRPr="00576628" w14:paraId="04C8B53D"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769E52A8" w14:textId="77777777" w:rsidR="00A81321" w:rsidRPr="00576628" w:rsidRDefault="00A81321" w:rsidP="00A81321">
            <w:pPr>
              <w:spacing w:after="0" w:line="240" w:lineRule="auto"/>
              <w:jc w:val="center"/>
              <w:rPr>
                <w:rFonts w:ascii="Times New Roman" w:eastAsia="Times New Roman" w:hAnsi="Times New Roman" w:cs="Times New Roman"/>
                <w:sz w:val="20"/>
                <w:szCs w:val="20"/>
                <w:lang w:val="en-US" w:eastAsia="ja-JP"/>
              </w:rPr>
            </w:pPr>
            <w:r w:rsidRPr="00576628">
              <w:rPr>
                <w:rFonts w:ascii="Times New Roman" w:eastAsia="Times New Roman" w:hAnsi="Times New Roman" w:cs="Times New Roman"/>
                <w:sz w:val="20"/>
                <w:szCs w:val="20"/>
                <w:lang w:val="en-US" w:eastAsia="ja-JP"/>
              </w:rPr>
              <w:t>1895660</w:t>
            </w:r>
          </w:p>
        </w:tc>
        <w:tc>
          <w:tcPr>
            <w:tcW w:w="1980" w:type="dxa"/>
            <w:tcBorders>
              <w:top w:val="nil"/>
              <w:left w:val="nil"/>
              <w:bottom w:val="single" w:sz="4" w:space="0" w:color="auto"/>
              <w:right w:val="single" w:sz="4" w:space="0" w:color="auto"/>
            </w:tcBorders>
            <w:noWrap/>
            <w:vAlign w:val="center"/>
            <w:hideMark/>
          </w:tcPr>
          <w:p w14:paraId="32D5F85C"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1980" w:type="dxa"/>
            <w:tcBorders>
              <w:top w:val="nil"/>
              <w:left w:val="nil"/>
              <w:bottom w:val="single" w:sz="4" w:space="0" w:color="auto"/>
              <w:right w:val="single" w:sz="4" w:space="0" w:color="auto"/>
            </w:tcBorders>
            <w:noWrap/>
            <w:vAlign w:val="center"/>
            <w:hideMark/>
          </w:tcPr>
          <w:p w14:paraId="55A5A8A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660" w:type="dxa"/>
            <w:tcBorders>
              <w:top w:val="nil"/>
              <w:left w:val="nil"/>
              <w:bottom w:val="single" w:sz="4" w:space="0" w:color="auto"/>
              <w:right w:val="single" w:sz="4" w:space="0" w:color="auto"/>
            </w:tcBorders>
            <w:noWrap/>
            <w:vAlign w:val="center"/>
            <w:hideMark/>
          </w:tcPr>
          <w:p w14:paraId="4F44EB15"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73.1</w:t>
            </w:r>
          </w:p>
        </w:tc>
        <w:tc>
          <w:tcPr>
            <w:tcW w:w="2660" w:type="dxa"/>
            <w:tcBorders>
              <w:top w:val="nil"/>
              <w:left w:val="nil"/>
              <w:bottom w:val="single" w:sz="4" w:space="0" w:color="auto"/>
              <w:right w:val="single" w:sz="4" w:space="0" w:color="auto"/>
            </w:tcBorders>
            <w:noWrap/>
            <w:vAlign w:val="center"/>
            <w:hideMark/>
          </w:tcPr>
          <w:p w14:paraId="21FB769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7.3</w:t>
            </w:r>
          </w:p>
        </w:tc>
        <w:tc>
          <w:tcPr>
            <w:tcW w:w="2660" w:type="dxa"/>
            <w:tcBorders>
              <w:top w:val="nil"/>
              <w:left w:val="nil"/>
              <w:bottom w:val="single" w:sz="4" w:space="0" w:color="auto"/>
              <w:right w:val="single" w:sz="4" w:space="0" w:color="auto"/>
            </w:tcBorders>
            <w:noWrap/>
            <w:vAlign w:val="center"/>
            <w:hideMark/>
          </w:tcPr>
          <w:p w14:paraId="4701899F"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139.9</w:t>
            </w:r>
          </w:p>
        </w:tc>
        <w:tc>
          <w:tcPr>
            <w:tcW w:w="2660" w:type="dxa"/>
            <w:tcBorders>
              <w:top w:val="nil"/>
              <w:left w:val="nil"/>
              <w:bottom w:val="single" w:sz="4" w:space="0" w:color="auto"/>
              <w:right w:val="single" w:sz="4" w:space="0" w:color="auto"/>
            </w:tcBorders>
            <w:noWrap/>
            <w:vAlign w:val="center"/>
            <w:hideMark/>
          </w:tcPr>
          <w:p w14:paraId="210981E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18.1</w:t>
            </w:r>
          </w:p>
        </w:tc>
      </w:tr>
      <w:tr w:rsidR="00A81321" w:rsidRPr="00576628" w14:paraId="290BAADB"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22DD9B7C"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1905112</w:t>
            </w:r>
          </w:p>
        </w:tc>
        <w:tc>
          <w:tcPr>
            <w:tcW w:w="1980" w:type="dxa"/>
            <w:tcBorders>
              <w:top w:val="nil"/>
              <w:left w:val="nil"/>
              <w:bottom w:val="single" w:sz="4" w:space="0" w:color="auto"/>
              <w:right w:val="single" w:sz="4" w:space="0" w:color="auto"/>
            </w:tcBorders>
            <w:noWrap/>
            <w:vAlign w:val="center"/>
            <w:hideMark/>
          </w:tcPr>
          <w:p w14:paraId="2AA2B1F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1980" w:type="dxa"/>
            <w:tcBorders>
              <w:top w:val="nil"/>
              <w:left w:val="nil"/>
              <w:bottom w:val="single" w:sz="4" w:space="0" w:color="auto"/>
              <w:right w:val="single" w:sz="4" w:space="0" w:color="auto"/>
            </w:tcBorders>
            <w:noWrap/>
            <w:vAlign w:val="center"/>
            <w:hideMark/>
          </w:tcPr>
          <w:p w14:paraId="3E9273B3"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660" w:type="dxa"/>
            <w:tcBorders>
              <w:top w:val="nil"/>
              <w:left w:val="nil"/>
              <w:bottom w:val="single" w:sz="4" w:space="0" w:color="auto"/>
              <w:right w:val="single" w:sz="4" w:space="0" w:color="auto"/>
            </w:tcBorders>
            <w:noWrap/>
            <w:vAlign w:val="center"/>
            <w:hideMark/>
          </w:tcPr>
          <w:p w14:paraId="136D767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67.2</w:t>
            </w:r>
          </w:p>
        </w:tc>
        <w:tc>
          <w:tcPr>
            <w:tcW w:w="2660" w:type="dxa"/>
            <w:tcBorders>
              <w:top w:val="nil"/>
              <w:left w:val="nil"/>
              <w:bottom w:val="single" w:sz="4" w:space="0" w:color="auto"/>
              <w:right w:val="single" w:sz="4" w:space="0" w:color="auto"/>
            </w:tcBorders>
            <w:noWrap/>
            <w:vAlign w:val="center"/>
            <w:hideMark/>
          </w:tcPr>
          <w:p w14:paraId="696778CB"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5.1</w:t>
            </w:r>
          </w:p>
        </w:tc>
        <w:tc>
          <w:tcPr>
            <w:tcW w:w="2660" w:type="dxa"/>
            <w:tcBorders>
              <w:top w:val="nil"/>
              <w:left w:val="nil"/>
              <w:bottom w:val="single" w:sz="4" w:space="0" w:color="auto"/>
              <w:right w:val="single" w:sz="4" w:space="0" w:color="auto"/>
            </w:tcBorders>
            <w:noWrap/>
            <w:vAlign w:val="center"/>
            <w:hideMark/>
          </w:tcPr>
          <w:p w14:paraId="4191E65A"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110.4</w:t>
            </w:r>
          </w:p>
        </w:tc>
        <w:tc>
          <w:tcPr>
            <w:tcW w:w="2660" w:type="dxa"/>
            <w:tcBorders>
              <w:top w:val="nil"/>
              <w:left w:val="nil"/>
              <w:bottom w:val="single" w:sz="4" w:space="0" w:color="auto"/>
              <w:right w:val="single" w:sz="4" w:space="0" w:color="auto"/>
            </w:tcBorders>
            <w:noWrap/>
            <w:vAlign w:val="center"/>
            <w:hideMark/>
          </w:tcPr>
          <w:p w14:paraId="153EE60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0.7</w:t>
            </w:r>
          </w:p>
        </w:tc>
      </w:tr>
      <w:tr w:rsidR="00A81321" w:rsidRPr="00576628" w14:paraId="6487CE8A"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3FA66741"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1906955</w:t>
            </w:r>
          </w:p>
        </w:tc>
        <w:tc>
          <w:tcPr>
            <w:tcW w:w="1980" w:type="dxa"/>
            <w:tcBorders>
              <w:top w:val="nil"/>
              <w:left w:val="nil"/>
              <w:bottom w:val="single" w:sz="4" w:space="0" w:color="auto"/>
              <w:right w:val="single" w:sz="4" w:space="0" w:color="auto"/>
            </w:tcBorders>
            <w:noWrap/>
            <w:vAlign w:val="center"/>
            <w:hideMark/>
          </w:tcPr>
          <w:p w14:paraId="6DD3FE5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1980" w:type="dxa"/>
            <w:tcBorders>
              <w:top w:val="nil"/>
              <w:left w:val="nil"/>
              <w:bottom w:val="single" w:sz="4" w:space="0" w:color="auto"/>
              <w:right w:val="single" w:sz="4" w:space="0" w:color="auto"/>
            </w:tcBorders>
            <w:noWrap/>
            <w:vAlign w:val="center"/>
            <w:hideMark/>
          </w:tcPr>
          <w:p w14:paraId="78D0D4EC"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660" w:type="dxa"/>
            <w:tcBorders>
              <w:top w:val="nil"/>
              <w:left w:val="nil"/>
              <w:bottom w:val="single" w:sz="4" w:space="0" w:color="auto"/>
              <w:right w:val="single" w:sz="4" w:space="0" w:color="auto"/>
            </w:tcBorders>
            <w:noWrap/>
            <w:vAlign w:val="center"/>
            <w:hideMark/>
          </w:tcPr>
          <w:p w14:paraId="7E855E0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82.1</w:t>
            </w:r>
          </w:p>
        </w:tc>
        <w:tc>
          <w:tcPr>
            <w:tcW w:w="2660" w:type="dxa"/>
            <w:tcBorders>
              <w:top w:val="nil"/>
              <w:left w:val="nil"/>
              <w:bottom w:val="single" w:sz="4" w:space="0" w:color="auto"/>
              <w:right w:val="single" w:sz="4" w:space="0" w:color="auto"/>
            </w:tcBorders>
            <w:noWrap/>
            <w:vAlign w:val="center"/>
            <w:hideMark/>
          </w:tcPr>
          <w:p w14:paraId="5D758CA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16.3</w:t>
            </w:r>
          </w:p>
        </w:tc>
        <w:tc>
          <w:tcPr>
            <w:tcW w:w="2660" w:type="dxa"/>
            <w:tcBorders>
              <w:top w:val="nil"/>
              <w:left w:val="nil"/>
              <w:bottom w:val="single" w:sz="4" w:space="0" w:color="auto"/>
              <w:right w:val="single" w:sz="4" w:space="0" w:color="auto"/>
            </w:tcBorders>
            <w:noWrap/>
            <w:vAlign w:val="center"/>
            <w:hideMark/>
          </w:tcPr>
          <w:p w14:paraId="01A1FFF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121.1</w:t>
            </w:r>
          </w:p>
        </w:tc>
        <w:tc>
          <w:tcPr>
            <w:tcW w:w="2660" w:type="dxa"/>
            <w:tcBorders>
              <w:top w:val="nil"/>
              <w:left w:val="nil"/>
              <w:bottom w:val="single" w:sz="4" w:space="0" w:color="auto"/>
              <w:right w:val="single" w:sz="4" w:space="0" w:color="auto"/>
            </w:tcBorders>
            <w:noWrap/>
            <w:vAlign w:val="center"/>
            <w:hideMark/>
          </w:tcPr>
          <w:p w14:paraId="3EE4A481"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13.2</w:t>
            </w:r>
          </w:p>
        </w:tc>
      </w:tr>
      <w:tr w:rsidR="00A81321" w:rsidRPr="00576628" w14:paraId="0442AED0" w14:textId="77777777" w:rsidTr="00960062">
        <w:trPr>
          <w:trHeight w:val="432"/>
        </w:trPr>
        <w:tc>
          <w:tcPr>
            <w:tcW w:w="1980" w:type="dxa"/>
            <w:tcBorders>
              <w:top w:val="nil"/>
              <w:left w:val="single" w:sz="4" w:space="0" w:color="auto"/>
              <w:bottom w:val="single" w:sz="4" w:space="0" w:color="auto"/>
              <w:right w:val="single" w:sz="4" w:space="0" w:color="auto"/>
            </w:tcBorders>
            <w:noWrap/>
            <w:vAlign w:val="center"/>
            <w:hideMark/>
          </w:tcPr>
          <w:p w14:paraId="490B7C18"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1922872</w:t>
            </w:r>
          </w:p>
        </w:tc>
        <w:tc>
          <w:tcPr>
            <w:tcW w:w="1980" w:type="dxa"/>
            <w:tcBorders>
              <w:top w:val="nil"/>
              <w:left w:val="nil"/>
              <w:bottom w:val="single" w:sz="4" w:space="0" w:color="auto"/>
              <w:right w:val="single" w:sz="4" w:space="0" w:color="auto"/>
            </w:tcBorders>
            <w:noWrap/>
            <w:vAlign w:val="center"/>
            <w:hideMark/>
          </w:tcPr>
          <w:p w14:paraId="58A47724"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1R6F</w:t>
            </w:r>
          </w:p>
        </w:tc>
        <w:tc>
          <w:tcPr>
            <w:tcW w:w="1980" w:type="dxa"/>
            <w:tcBorders>
              <w:top w:val="nil"/>
              <w:left w:val="nil"/>
              <w:bottom w:val="single" w:sz="4" w:space="0" w:color="auto"/>
              <w:right w:val="single" w:sz="4" w:space="0" w:color="auto"/>
            </w:tcBorders>
            <w:noWrap/>
            <w:vAlign w:val="center"/>
            <w:hideMark/>
          </w:tcPr>
          <w:p w14:paraId="387B726D"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N/A</w:t>
            </w:r>
          </w:p>
        </w:tc>
        <w:tc>
          <w:tcPr>
            <w:tcW w:w="2660" w:type="dxa"/>
            <w:tcBorders>
              <w:top w:val="nil"/>
              <w:left w:val="nil"/>
              <w:bottom w:val="single" w:sz="4" w:space="0" w:color="auto"/>
              <w:right w:val="single" w:sz="4" w:space="0" w:color="auto"/>
            </w:tcBorders>
            <w:noWrap/>
            <w:vAlign w:val="center"/>
            <w:hideMark/>
          </w:tcPr>
          <w:p w14:paraId="72E18AF9"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77.8</w:t>
            </w:r>
          </w:p>
        </w:tc>
        <w:tc>
          <w:tcPr>
            <w:tcW w:w="2660" w:type="dxa"/>
            <w:tcBorders>
              <w:top w:val="nil"/>
              <w:left w:val="nil"/>
              <w:bottom w:val="single" w:sz="4" w:space="0" w:color="auto"/>
              <w:right w:val="single" w:sz="4" w:space="0" w:color="auto"/>
            </w:tcBorders>
            <w:noWrap/>
            <w:vAlign w:val="center"/>
            <w:hideMark/>
          </w:tcPr>
          <w:p w14:paraId="519D6852"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8.5</w:t>
            </w:r>
          </w:p>
        </w:tc>
        <w:tc>
          <w:tcPr>
            <w:tcW w:w="2660" w:type="dxa"/>
            <w:tcBorders>
              <w:top w:val="nil"/>
              <w:left w:val="nil"/>
              <w:bottom w:val="single" w:sz="4" w:space="0" w:color="auto"/>
              <w:right w:val="single" w:sz="4" w:space="0" w:color="auto"/>
            </w:tcBorders>
            <w:noWrap/>
            <w:vAlign w:val="center"/>
            <w:hideMark/>
          </w:tcPr>
          <w:p w14:paraId="1EB7E0FE"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134.1</w:t>
            </w:r>
          </w:p>
        </w:tc>
        <w:tc>
          <w:tcPr>
            <w:tcW w:w="2660" w:type="dxa"/>
            <w:tcBorders>
              <w:top w:val="nil"/>
              <w:left w:val="nil"/>
              <w:bottom w:val="single" w:sz="4" w:space="0" w:color="auto"/>
              <w:right w:val="single" w:sz="4" w:space="0" w:color="auto"/>
            </w:tcBorders>
            <w:noWrap/>
            <w:vAlign w:val="center"/>
            <w:hideMark/>
          </w:tcPr>
          <w:p w14:paraId="0F3F2387" w14:textId="77777777" w:rsidR="00A81321" w:rsidRPr="00576628" w:rsidRDefault="00A81321" w:rsidP="00A81321">
            <w:pPr>
              <w:spacing w:after="0" w:line="240" w:lineRule="auto"/>
              <w:jc w:val="center"/>
              <w:rPr>
                <w:rFonts w:ascii="Times New Roman" w:eastAsia="Times New Roman" w:hAnsi="Times New Roman" w:cs="Times New Roman"/>
                <w:color w:val="000000"/>
                <w:sz w:val="20"/>
                <w:szCs w:val="20"/>
                <w:lang w:val="en-US" w:eastAsia="ja-JP"/>
              </w:rPr>
            </w:pPr>
            <w:r w:rsidRPr="00576628">
              <w:rPr>
                <w:rFonts w:ascii="Times New Roman" w:eastAsia="Times New Roman" w:hAnsi="Times New Roman" w:cs="Times New Roman"/>
                <w:color w:val="000000"/>
                <w:sz w:val="20"/>
                <w:szCs w:val="20"/>
                <w:lang w:val="en-US" w:eastAsia="ja-JP"/>
              </w:rPr>
              <w:t>10.7</w:t>
            </w:r>
          </w:p>
        </w:tc>
      </w:tr>
    </w:tbl>
    <w:p w14:paraId="1A42205E" w14:textId="3111753A" w:rsidR="00E75288" w:rsidRPr="00960062" w:rsidRDefault="00A81321" w:rsidP="00A81321">
      <w:pPr>
        <w:spacing w:line="278" w:lineRule="auto"/>
        <w:jc w:val="both"/>
        <w:rPr>
          <w:rFonts w:ascii="Times New Roman" w:hAnsi="Times New Roman" w:cs="Times New Roman"/>
          <w:sz w:val="18"/>
          <w:szCs w:val="18"/>
          <w:lang w:val="en-US"/>
        </w:rPr>
      </w:pPr>
      <w:r w:rsidRPr="00960062">
        <w:rPr>
          <w:rFonts w:ascii="Times New Roman" w:hAnsi="Times New Roman" w:cs="Times New Roman"/>
          <w:sz w:val="18"/>
          <w:szCs w:val="18"/>
          <w:lang w:val="en-US" w:eastAsia="ja-JP"/>
        </w:rPr>
        <w:t xml:space="preserve">“SD” denotes standard deviation. </w:t>
      </w:r>
      <w:r w:rsidRPr="00960062">
        <w:rPr>
          <w:rFonts w:ascii="Times New Roman" w:hAnsi="Times New Roman" w:cs="Times New Roman"/>
          <w:sz w:val="18"/>
          <w:szCs w:val="18"/>
          <w:lang w:val="en-US"/>
        </w:rPr>
        <w:t>"N/A" denotes not applicable.</w:t>
      </w:r>
      <w:r w:rsidRPr="00960062">
        <w:rPr>
          <w:rFonts w:ascii="Times New Roman" w:hAnsi="Times New Roman" w:cs="Times New Roman"/>
          <w:sz w:val="18"/>
          <w:szCs w:val="18"/>
          <w:lang w:val="en-US" w:eastAsia="ja-JP"/>
        </w:rPr>
        <w:t xml:space="preserve"> </w:t>
      </w:r>
      <w:r w:rsidRPr="00960062">
        <w:rPr>
          <w:rFonts w:ascii="Times New Roman" w:hAnsi="Times New Roman" w:cs="Times New Roman"/>
          <w:sz w:val="18"/>
          <w:szCs w:val="18"/>
          <w:lang w:val="en-US"/>
        </w:rPr>
        <w:t xml:space="preserve">"&gt; 2000" denotes cell viability remaining greater than 50% up to the highest concentration tested (i.e., 2000 </w:t>
      </w:r>
      <w:proofErr w:type="gramStart"/>
      <w:r w:rsidRPr="00960062">
        <w:rPr>
          <w:rFonts w:ascii="Times New Roman" w:hAnsi="Times New Roman" w:cs="Times New Roman"/>
          <w:sz w:val="18"/>
          <w:szCs w:val="18"/>
          <w:lang w:val="en-US"/>
        </w:rPr>
        <w:t>µg</w:t>
      </w:r>
      <w:proofErr w:type="gramEnd"/>
      <w:r w:rsidRPr="00960062">
        <w:rPr>
          <w:rFonts w:ascii="Times New Roman" w:hAnsi="Times New Roman" w:cs="Times New Roman"/>
          <w:sz w:val="18"/>
          <w:szCs w:val="18"/>
          <w:lang w:val="en-US"/>
        </w:rPr>
        <w:t xml:space="preserve"> ACM equivalent/mL). Therefore, the highest concentration was indicated as a conservative assumption.</w:t>
      </w:r>
    </w:p>
    <w:p w14:paraId="56575422" w14:textId="77777777" w:rsidR="00165EE6" w:rsidRDefault="00165EE6">
      <w:pPr>
        <w:spacing w:line="278" w:lineRule="auto"/>
        <w:rPr>
          <w:rFonts w:ascii="Arial" w:hAnsi="Arial" w:cs="Arial"/>
        </w:rPr>
        <w:sectPr w:rsidR="00165EE6" w:rsidSect="00960062">
          <w:pgSz w:w="23811" w:h="16838" w:orient="landscape" w:code="8"/>
          <w:pgMar w:top="720" w:right="720" w:bottom="720" w:left="720" w:header="720" w:footer="720" w:gutter="0"/>
          <w:cols w:space="720"/>
          <w:docGrid w:linePitch="360"/>
        </w:sectPr>
      </w:pPr>
    </w:p>
    <w:p w14:paraId="2A38A05D" w14:textId="4A0F7C19" w:rsidR="00B11D0E" w:rsidRPr="00932D9B" w:rsidRDefault="00F72499" w:rsidP="00165EE6">
      <w:pPr>
        <w:pStyle w:val="NormalWeb"/>
        <w:rPr>
          <w:rFonts w:eastAsiaTheme="minorEastAsia"/>
        </w:rPr>
      </w:pPr>
      <w:r>
        <w:rPr>
          <w:noProof/>
        </w:rPr>
        <w:lastRenderedPageBreak/>
        <w:drawing>
          <wp:inline distT="0" distB="0" distL="0" distR="0" wp14:anchorId="6F5FA753" wp14:editId="2BB53577">
            <wp:extent cx="5731510" cy="2266950"/>
            <wp:effectExtent l="0" t="0" r="2540" b="0"/>
            <wp:docPr id="423270298" name="Picture 3" descr="A graph of a gas vapor and a particulate ma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270298" name="Picture 3" descr="A graph of a gas vapor and a particulate matter&#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266950"/>
                    </a:xfrm>
                    <a:prstGeom prst="rect">
                      <a:avLst/>
                    </a:prstGeom>
                    <a:noFill/>
                    <a:ln>
                      <a:noFill/>
                    </a:ln>
                  </pic:spPr>
                </pic:pic>
              </a:graphicData>
            </a:graphic>
          </wp:inline>
        </w:drawing>
      </w:r>
    </w:p>
    <w:p w14:paraId="76666978" w14:textId="6BF48617" w:rsidR="0002462C" w:rsidRPr="004336EA" w:rsidRDefault="00B11D0E" w:rsidP="00B11D0E">
      <w:pPr>
        <w:rPr>
          <w:rFonts w:ascii="Arial" w:hAnsi="Arial" w:cs="Arial"/>
          <w:b/>
          <w:bCs/>
          <w:sz w:val="21"/>
          <w:szCs w:val="24"/>
        </w:rPr>
      </w:pPr>
      <w:r w:rsidRPr="004406A3">
        <w:rPr>
          <w:rFonts w:ascii="Arial" w:hAnsi="Arial" w:cs="Arial"/>
          <w:b/>
          <w:bCs/>
          <w:szCs w:val="28"/>
        </w:rPr>
        <w:t xml:space="preserve">Figure </w:t>
      </w:r>
      <w:r w:rsidR="00865947" w:rsidRPr="004406A3">
        <w:rPr>
          <w:rFonts w:ascii="Arial" w:hAnsi="Arial" w:cs="Arial"/>
          <w:b/>
          <w:bCs/>
          <w:szCs w:val="28"/>
        </w:rPr>
        <w:t>S2</w:t>
      </w:r>
      <w:r w:rsidRPr="004406A3">
        <w:rPr>
          <w:rFonts w:ascii="Arial" w:hAnsi="Arial" w:cs="Arial"/>
          <w:b/>
          <w:bCs/>
          <w:szCs w:val="28"/>
        </w:rPr>
        <w:t>. Comparison of cytotoxic response relative to 1R6F cigarette smoke.</w:t>
      </w:r>
    </w:p>
    <w:p w14:paraId="029211E9" w14:textId="75E9F446" w:rsidR="00165EE6" w:rsidRDefault="00B11D0E" w:rsidP="000237CB">
      <w:pPr>
        <w:jc w:val="both"/>
        <w:rPr>
          <w:rFonts w:ascii="Arial" w:hAnsi="Arial" w:cs="Arial"/>
          <w:b/>
          <w:bCs/>
        </w:rPr>
      </w:pPr>
      <w:r w:rsidRPr="0002462C">
        <w:rPr>
          <w:rFonts w:ascii="Arial" w:hAnsi="Arial" w:cs="Arial"/>
          <w:sz w:val="20"/>
          <w:lang w:eastAsia="ja-JP"/>
        </w:rPr>
        <w:t>The cytotoxic responses of HTS test items relative to 1R6F cigarette were calculated using the following formula: (1</w:t>
      </w:r>
      <w:r w:rsidRPr="0002462C" w:rsidDel="00D05DE2">
        <w:rPr>
          <w:rFonts w:ascii="Arial" w:hAnsi="Arial" w:cs="Arial"/>
          <w:sz w:val="20"/>
          <w:lang w:eastAsia="ja-JP"/>
        </w:rPr>
        <w:t>/</w:t>
      </w:r>
      <w:r w:rsidRPr="0002462C">
        <w:rPr>
          <w:rFonts w:ascii="Arial" w:hAnsi="Arial" w:cs="Arial"/>
          <w:sz w:val="20"/>
          <w:lang w:eastAsia="ja-JP"/>
        </w:rPr>
        <w:t>IC</w:t>
      </w:r>
      <w:r w:rsidRPr="0002462C">
        <w:rPr>
          <w:rFonts w:ascii="Arial" w:hAnsi="Arial" w:cs="Arial"/>
          <w:sz w:val="20"/>
          <w:vertAlign w:val="subscript"/>
          <w:lang w:eastAsia="ja-JP"/>
        </w:rPr>
        <w:t>50</w:t>
      </w:r>
      <w:r w:rsidRPr="0002462C">
        <w:rPr>
          <w:rFonts w:ascii="Arial" w:hAnsi="Arial" w:cs="Arial"/>
          <w:sz w:val="20"/>
          <w:lang w:eastAsia="ja-JP"/>
        </w:rPr>
        <w:t xml:space="preserve"> value of HTS test item)</w:t>
      </w:r>
      <w:proofErr w:type="gramStart"/>
      <w:r w:rsidRPr="0002462C">
        <w:rPr>
          <w:rFonts w:ascii="Arial" w:hAnsi="Arial" w:cs="Arial"/>
          <w:sz w:val="20"/>
          <w:lang w:eastAsia="ja-JP"/>
        </w:rPr>
        <w:t>/(</w:t>
      </w:r>
      <w:proofErr w:type="gramEnd"/>
      <w:r w:rsidRPr="0002462C">
        <w:rPr>
          <w:rFonts w:ascii="Arial" w:hAnsi="Arial" w:cs="Arial"/>
          <w:sz w:val="20"/>
          <w:lang w:eastAsia="ja-JP"/>
        </w:rPr>
        <w:t>1</w:t>
      </w:r>
      <w:r w:rsidRPr="0002462C" w:rsidDel="00D05DE2">
        <w:rPr>
          <w:rFonts w:ascii="Arial" w:hAnsi="Arial" w:cs="Arial"/>
          <w:sz w:val="20"/>
          <w:lang w:eastAsia="ja-JP"/>
        </w:rPr>
        <w:t>/</w:t>
      </w:r>
      <w:r w:rsidRPr="0002462C">
        <w:rPr>
          <w:rFonts w:ascii="Arial" w:hAnsi="Arial" w:cs="Arial"/>
          <w:sz w:val="20"/>
          <w:lang w:eastAsia="ja-JP"/>
        </w:rPr>
        <w:t>mean IC</w:t>
      </w:r>
      <w:r w:rsidRPr="0002462C">
        <w:rPr>
          <w:rFonts w:ascii="Arial" w:hAnsi="Arial" w:cs="Arial"/>
          <w:sz w:val="20"/>
          <w:vertAlign w:val="subscript"/>
          <w:lang w:eastAsia="ja-JP"/>
        </w:rPr>
        <w:t>50</w:t>
      </w:r>
      <w:r w:rsidRPr="0002462C">
        <w:rPr>
          <w:rFonts w:ascii="Arial" w:hAnsi="Arial" w:cs="Arial"/>
          <w:sz w:val="20"/>
          <w:lang w:eastAsia="ja-JP"/>
        </w:rPr>
        <w:t xml:space="preserve"> value of pooled 1R6F cigarette data) × 100. The results of NRU assay over various time periods were integrated and compared (A) per stick type and (B) per device type. The box plot extends from the 25th to 75th percentiles, the line in the middle indicates the median, the cross indicates the mean, and the whiskers extend from the smallest and largest values within 1.5 times the interquartile range of the nearer quartile. </w:t>
      </w:r>
      <w:r w:rsidRPr="0002462C">
        <w:rPr>
          <w:rFonts w:ascii="Arial" w:hAnsi="Arial" w:cs="Arial"/>
          <w:sz w:val="20"/>
        </w:rPr>
        <w:t xml:space="preserve">Number of datasets: </w:t>
      </w:r>
      <w:r w:rsidRPr="0002462C">
        <w:rPr>
          <w:rFonts w:ascii="Arial" w:hAnsi="Arial" w:cs="Arial"/>
          <w:sz w:val="20"/>
          <w:lang w:eastAsia="ja-JP"/>
        </w:rPr>
        <w:t>HTS</w:t>
      </w:r>
      <w:r w:rsidRPr="0002462C">
        <w:rPr>
          <w:rFonts w:ascii="Arial" w:hAnsi="Arial" w:cs="Arial"/>
          <w:sz w:val="20"/>
        </w:rPr>
        <w:t xml:space="preserve"> Regular</w:t>
      </w:r>
      <w:r w:rsidRPr="0002462C">
        <w:rPr>
          <w:rFonts w:ascii="Arial" w:hAnsi="Arial" w:cs="Arial"/>
          <w:sz w:val="20"/>
          <w:lang w:eastAsia="ja-JP"/>
        </w:rPr>
        <w:t>=</w:t>
      </w:r>
      <w:r w:rsidRPr="0002462C">
        <w:rPr>
          <w:rFonts w:ascii="Arial" w:hAnsi="Arial" w:cs="Arial"/>
          <w:sz w:val="20"/>
        </w:rPr>
        <w:t xml:space="preserve">14; </w:t>
      </w:r>
      <w:r w:rsidRPr="0002462C">
        <w:rPr>
          <w:rFonts w:ascii="Arial" w:hAnsi="Arial" w:cs="Arial"/>
          <w:sz w:val="20"/>
          <w:lang w:eastAsia="ja-JP"/>
        </w:rPr>
        <w:t xml:space="preserve">HTS </w:t>
      </w:r>
      <w:r w:rsidRPr="0002462C">
        <w:rPr>
          <w:rFonts w:ascii="Arial" w:hAnsi="Arial" w:cs="Arial"/>
          <w:sz w:val="20"/>
        </w:rPr>
        <w:t>Non-menthol</w:t>
      </w:r>
      <w:r w:rsidRPr="0002462C">
        <w:rPr>
          <w:rFonts w:ascii="Arial" w:hAnsi="Arial" w:cs="Arial"/>
          <w:sz w:val="20"/>
          <w:lang w:eastAsia="ja-JP"/>
        </w:rPr>
        <w:t xml:space="preserve">=4; HTS </w:t>
      </w:r>
      <w:r w:rsidRPr="0002462C">
        <w:rPr>
          <w:rFonts w:ascii="Arial" w:hAnsi="Arial" w:cs="Arial"/>
          <w:sz w:val="20"/>
        </w:rPr>
        <w:t>Mentho</w:t>
      </w:r>
      <w:r w:rsidRPr="0002462C">
        <w:rPr>
          <w:rFonts w:ascii="Arial" w:hAnsi="Arial" w:cs="Arial"/>
          <w:sz w:val="20"/>
          <w:lang w:eastAsia="ja-JP"/>
        </w:rPr>
        <w:t>l=</w:t>
      </w:r>
      <w:r w:rsidRPr="0002462C">
        <w:rPr>
          <w:rFonts w:ascii="Arial" w:hAnsi="Arial" w:cs="Arial"/>
          <w:sz w:val="20"/>
        </w:rPr>
        <w:t>5</w:t>
      </w:r>
      <w:r w:rsidRPr="0002462C">
        <w:rPr>
          <w:rFonts w:ascii="Arial" w:hAnsi="Arial" w:cs="Arial"/>
          <w:sz w:val="20"/>
          <w:lang w:eastAsia="ja-JP"/>
        </w:rPr>
        <w:t>; HTS Device A=17; HTS Device B=6; 1R6F=4. Three independent replicates per test sample.</w:t>
      </w:r>
      <w:r w:rsidR="00165EE6">
        <w:rPr>
          <w:rFonts w:ascii="Arial" w:hAnsi="Arial" w:cs="Arial"/>
          <w:b/>
          <w:bCs/>
        </w:rPr>
        <w:br w:type="page"/>
      </w:r>
    </w:p>
    <w:p w14:paraId="003CFC67" w14:textId="3215246B" w:rsidR="00995068" w:rsidRDefault="00E75288" w:rsidP="004336EA">
      <w:pPr>
        <w:spacing w:line="278" w:lineRule="auto"/>
        <w:rPr>
          <w:rFonts w:ascii="Aptos" w:eastAsia="Aptos" w:hAnsi="Aptos" w:cs="Aptos"/>
          <w:b/>
          <w:bCs/>
          <w:color w:val="000000" w:themeColor="text1"/>
          <w:lang w:val="en-US"/>
        </w:rPr>
      </w:pPr>
      <w:r w:rsidRPr="318AC132">
        <w:rPr>
          <w:rFonts w:ascii="Arial" w:hAnsi="Arial" w:cs="Arial"/>
          <w:b/>
          <w:bCs/>
        </w:rPr>
        <w:lastRenderedPageBreak/>
        <w:t>Table S</w:t>
      </w:r>
      <w:r w:rsidR="00865947">
        <w:rPr>
          <w:rFonts w:ascii="Arial" w:hAnsi="Arial" w:cs="Arial"/>
          <w:b/>
          <w:bCs/>
          <w:lang w:eastAsia="ja-JP"/>
        </w:rPr>
        <w:t>8</w:t>
      </w:r>
      <w:r w:rsidRPr="318AC132">
        <w:rPr>
          <w:rFonts w:ascii="Arial" w:hAnsi="Arial" w:cs="Arial"/>
          <w:b/>
          <w:bCs/>
          <w:lang w:eastAsia="ja-JP"/>
        </w:rPr>
        <w:t>.</w:t>
      </w:r>
      <w:r w:rsidRPr="318AC132">
        <w:rPr>
          <w:rFonts w:ascii="Arial" w:hAnsi="Arial" w:cs="Arial"/>
          <w:b/>
          <w:bCs/>
        </w:rPr>
        <w:t xml:space="preserve"> </w:t>
      </w:r>
      <w:r w:rsidR="2297AD0C" w:rsidRPr="318AC132">
        <w:rPr>
          <w:rFonts w:ascii="Aptos" w:eastAsia="Aptos" w:hAnsi="Aptos" w:cs="Aptos"/>
          <w:b/>
          <w:bCs/>
          <w:color w:val="000000" w:themeColor="text1"/>
          <w:lang w:val="en-US"/>
        </w:rPr>
        <w:t>Summary of Biomarker of Exposure (% Change from Baseline) Across Heated Tobacco Product Categories: A Compilation of RCT Evidence.</w:t>
      </w:r>
    </w:p>
    <w:p w14:paraId="7B86274D" w14:textId="0C2F1C04" w:rsidR="008E371B" w:rsidRDefault="008E371B" w:rsidP="318AC132">
      <w:pPr>
        <w:spacing w:line="278" w:lineRule="auto"/>
        <w:rPr>
          <w:rFonts w:ascii="Aptos" w:eastAsia="Aptos" w:hAnsi="Aptos" w:cs="Aptos"/>
          <w:b/>
          <w:bCs/>
          <w:color w:val="000000" w:themeColor="text1"/>
          <w:lang w:val="en-US"/>
        </w:rPr>
      </w:pPr>
      <w:r w:rsidRPr="008E371B">
        <w:rPr>
          <w:noProof/>
        </w:rPr>
        <w:drawing>
          <wp:inline distT="0" distB="0" distL="0" distR="0" wp14:anchorId="2195AB13" wp14:editId="32C344DB">
            <wp:extent cx="5731510" cy="6609080"/>
            <wp:effectExtent l="0" t="0" r="2540" b="1270"/>
            <wp:docPr id="19489952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609080"/>
                    </a:xfrm>
                    <a:prstGeom prst="rect">
                      <a:avLst/>
                    </a:prstGeom>
                    <a:noFill/>
                    <a:ln>
                      <a:noFill/>
                    </a:ln>
                  </pic:spPr>
                </pic:pic>
              </a:graphicData>
            </a:graphic>
          </wp:inline>
        </w:drawing>
      </w:r>
    </w:p>
    <w:p w14:paraId="212D479C" w14:textId="1D2920E3" w:rsidR="00995068" w:rsidRPr="00F85240" w:rsidRDefault="00A60263" w:rsidP="00E52655">
      <w:pPr>
        <w:spacing w:line="278" w:lineRule="auto"/>
        <w:jc w:val="both"/>
        <w:rPr>
          <w:rFonts w:ascii="Arabic Typesetting" w:eastAsia="Aptos" w:hAnsi="Arabic Typesetting" w:cs="Arabic Typesetting"/>
          <w:color w:val="000000" w:themeColor="text1"/>
          <w:sz w:val="24"/>
          <w:szCs w:val="24"/>
        </w:rPr>
      </w:pPr>
      <w:r w:rsidRPr="00F85240">
        <w:rPr>
          <w:rFonts w:ascii="Arabic Typesetting" w:eastAsia="Aptos" w:hAnsi="Arabic Typesetting" w:cs="Arabic Typesetting" w:hint="cs"/>
          <w:color w:val="000000" w:themeColor="text1"/>
          <w:sz w:val="24"/>
          <w:szCs w:val="24"/>
        </w:rPr>
        <w:t>Table S</w:t>
      </w:r>
      <w:r w:rsidR="00E00B07">
        <w:rPr>
          <w:rFonts w:ascii="Arabic Typesetting" w:hAnsi="Arabic Typesetting" w:cs="Arabic Typesetting" w:hint="eastAsia"/>
          <w:color w:val="000000" w:themeColor="text1"/>
          <w:sz w:val="24"/>
          <w:szCs w:val="24"/>
          <w:lang w:eastAsia="ja-JP"/>
        </w:rPr>
        <w:t>8</w:t>
      </w:r>
      <w:r w:rsidRPr="00F85240">
        <w:rPr>
          <w:rFonts w:ascii="Arabic Typesetting" w:eastAsia="Aptos" w:hAnsi="Arabic Typesetting" w:cs="Arabic Typesetting" w:hint="cs"/>
          <w:color w:val="000000" w:themeColor="text1"/>
          <w:sz w:val="24"/>
          <w:szCs w:val="24"/>
        </w:rPr>
        <w:t xml:space="preserve"> presents data on percen</w:t>
      </w:r>
      <w:r w:rsidR="00524953" w:rsidRPr="00F85240">
        <w:rPr>
          <w:rFonts w:ascii="Arabic Typesetting" w:eastAsia="Aptos" w:hAnsi="Arabic Typesetting" w:cs="Arabic Typesetting" w:hint="cs"/>
          <w:color w:val="000000" w:themeColor="text1"/>
          <w:sz w:val="24"/>
          <w:szCs w:val="24"/>
        </w:rPr>
        <w:t>t</w:t>
      </w:r>
      <w:r w:rsidR="00BC0253" w:rsidRPr="00F85240">
        <w:rPr>
          <w:rFonts w:ascii="Arabic Typesetting" w:eastAsia="Aptos" w:hAnsi="Arabic Typesetting" w:cs="Arabic Typesetting" w:hint="cs"/>
          <w:color w:val="000000" w:themeColor="text1"/>
          <w:sz w:val="24"/>
          <w:szCs w:val="24"/>
        </w:rPr>
        <w:t xml:space="preserve"> changes in BoE levels following HTP use among adult smokers compared to baseline, as reported </w:t>
      </w:r>
      <w:r w:rsidR="00CF372E" w:rsidRPr="00F85240">
        <w:rPr>
          <w:rFonts w:ascii="Arabic Typesetting" w:eastAsia="Aptos" w:hAnsi="Arabic Typesetting" w:cs="Arabic Typesetting" w:hint="cs"/>
          <w:color w:val="000000" w:themeColor="text1"/>
          <w:sz w:val="24"/>
          <w:szCs w:val="24"/>
        </w:rPr>
        <w:t xml:space="preserve">by or </w:t>
      </w:r>
      <w:r w:rsidR="00925B0A" w:rsidRPr="00F85240">
        <w:rPr>
          <w:rFonts w:ascii="Arabic Typesetting" w:eastAsia="Aptos" w:hAnsi="Arabic Typesetting" w:cs="Arabic Typesetting" w:hint="cs"/>
          <w:color w:val="000000" w:themeColor="text1"/>
          <w:sz w:val="24"/>
          <w:szCs w:val="24"/>
        </w:rPr>
        <w:t>calculated from data extracted from the references (</w:t>
      </w:r>
      <w:r w:rsidR="00143E77" w:rsidRPr="00F85240">
        <w:rPr>
          <w:rFonts w:ascii="Arabic Typesetting" w:eastAsia="Aptos" w:hAnsi="Arabic Typesetting" w:cs="Arabic Typesetting" w:hint="cs"/>
          <w:color w:val="000000" w:themeColor="text1"/>
          <w:sz w:val="24"/>
          <w:szCs w:val="24"/>
        </w:rPr>
        <w:t xml:space="preserve">baseline and </w:t>
      </w:r>
      <w:r w:rsidR="00EF5C07" w:rsidRPr="00F85240">
        <w:rPr>
          <w:rFonts w:ascii="Arabic Typesetting" w:eastAsia="Aptos" w:hAnsi="Arabic Typesetting" w:cs="Arabic Typesetting" w:hint="cs"/>
          <w:color w:val="000000" w:themeColor="text1"/>
          <w:sz w:val="24"/>
          <w:szCs w:val="24"/>
        </w:rPr>
        <w:t>end of study).</w:t>
      </w:r>
    </w:p>
    <w:p w14:paraId="2E73B405" w14:textId="105F5AA2" w:rsidR="00995068" w:rsidRPr="00F85240" w:rsidRDefault="2297AD0C" w:rsidP="318AC132">
      <w:pPr>
        <w:pStyle w:val="EndnoteText"/>
        <w:spacing w:after="240" w:line="240" w:lineRule="auto"/>
        <w:jc w:val="both"/>
        <w:rPr>
          <w:rFonts w:ascii="Arabic Typesetting" w:eastAsia="Aptos" w:hAnsi="Arabic Typesetting" w:cs="Arabic Typesetting"/>
          <w:color w:val="000000" w:themeColor="text1"/>
          <w:sz w:val="22"/>
          <w:szCs w:val="22"/>
        </w:rPr>
      </w:pPr>
      <w:r w:rsidRPr="00F85240">
        <w:rPr>
          <w:rFonts w:ascii="Arabic Typesetting" w:eastAsia="Aptos" w:hAnsi="Arabic Typesetting" w:cs="Arabic Typesetting" w:hint="cs"/>
          <w:color w:val="000000" w:themeColor="text1"/>
          <w:sz w:val="22"/>
          <w:szCs w:val="22"/>
          <w:lang w:val="en-US"/>
        </w:rPr>
        <w:t xml:space="preserve">Figure </w:t>
      </w:r>
      <w:r w:rsidR="008A2418">
        <w:rPr>
          <w:rFonts w:ascii="Arabic Typesetting" w:hAnsi="Arabic Typesetting" w:cs="Arabic Typesetting" w:hint="eastAsia"/>
          <w:color w:val="000000" w:themeColor="text1"/>
          <w:sz w:val="22"/>
          <w:szCs w:val="22"/>
          <w:lang w:val="en-US" w:eastAsia="ja-JP"/>
        </w:rPr>
        <w:t>5</w:t>
      </w:r>
      <w:r w:rsidRPr="00F85240">
        <w:rPr>
          <w:rFonts w:ascii="Arabic Typesetting" w:eastAsia="Aptos" w:hAnsi="Arabic Typesetting" w:cs="Arabic Typesetting" w:hint="cs"/>
          <w:color w:val="000000" w:themeColor="text1"/>
          <w:sz w:val="22"/>
          <w:szCs w:val="22"/>
          <w:lang w:val="en-US"/>
        </w:rPr>
        <w:t>, Table S</w:t>
      </w:r>
      <w:r w:rsidR="008A2418">
        <w:rPr>
          <w:rFonts w:ascii="Arabic Typesetting" w:hAnsi="Arabic Typesetting" w:cs="Arabic Typesetting" w:hint="eastAsia"/>
          <w:color w:val="000000" w:themeColor="text1"/>
          <w:sz w:val="22"/>
          <w:szCs w:val="22"/>
          <w:lang w:val="en-US" w:eastAsia="ja-JP"/>
        </w:rPr>
        <w:t>8</w:t>
      </w:r>
      <w:r w:rsidRPr="00F85240">
        <w:rPr>
          <w:rFonts w:ascii="Arabic Typesetting" w:eastAsia="Aptos" w:hAnsi="Arabic Typesetting" w:cs="Arabic Typesetting" w:hint="cs"/>
          <w:color w:val="000000" w:themeColor="text1"/>
          <w:sz w:val="22"/>
          <w:szCs w:val="22"/>
          <w:lang w:val="en-US"/>
        </w:rPr>
        <w:t xml:space="preserve"> list of publications:</w:t>
      </w:r>
    </w:p>
    <w:p w14:paraId="2A76E848" w14:textId="0809C59E" w:rsidR="00995068" w:rsidRPr="00F85240" w:rsidRDefault="00E73582"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Nishihara, D.,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A Randomized Control Study in Healthy Adult Smokers to Assess Reduced Exposure to Selected Cigarette Smoke Constituents in Switching to the Novel Heated Tobacco Product DT3.0a</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Clin Pharmacol Drug Dev</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2024</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13</w:t>
      </w:r>
      <w:r w:rsidRPr="00F85240">
        <w:rPr>
          <w:rFonts w:ascii="Times New Roman" w:eastAsia="Aptos" w:hAnsi="Times New Roman" w:cs="Times New Roman"/>
          <w:color w:val="000000" w:themeColor="text1"/>
          <w:lang w:val="en-US"/>
        </w:rPr>
        <w:t>(1), p. 45-57.</w:t>
      </w:r>
      <w:r w:rsidRPr="00F85240">
        <w:rPr>
          <w:rFonts w:ascii="Times New Roman" w:eastAsia="Aptos" w:hAnsi="Times New Roman" w:cs="Times New Roman"/>
          <w:color w:val="000000" w:themeColor="text1"/>
        </w:rPr>
        <w:t xml:space="preserve"> </w:t>
      </w:r>
    </w:p>
    <w:p w14:paraId="2AB1C571" w14:textId="77777777" w:rsidR="00146076" w:rsidRPr="00F85240" w:rsidRDefault="00146076" w:rsidP="318AC132">
      <w:pPr>
        <w:pStyle w:val="EndnoteText"/>
        <w:numPr>
          <w:ilvl w:val="0"/>
          <w:numId w:val="1"/>
        </w:numPr>
        <w:spacing w:line="240" w:lineRule="auto"/>
        <w:jc w:val="both"/>
        <w:rPr>
          <w:rFonts w:ascii="Times New Roman" w:eastAsia="Aptos" w:hAnsi="Times New Roman" w:cs="Times New Roman"/>
          <w:color w:val="000000" w:themeColor="text1"/>
        </w:rPr>
      </w:pPr>
      <w:proofErr w:type="spellStart"/>
      <w:r w:rsidRPr="00F85240">
        <w:rPr>
          <w:rFonts w:ascii="Times New Roman" w:eastAsia="Aptos" w:hAnsi="Times New Roman" w:cs="Times New Roman"/>
          <w:color w:val="000000" w:themeColor="text1"/>
          <w:lang w:val="en-US"/>
        </w:rPr>
        <w:t>Bosilkovska</w:t>
      </w:r>
      <w:proofErr w:type="spellEnd"/>
      <w:r w:rsidRPr="00F85240">
        <w:rPr>
          <w:rFonts w:ascii="Times New Roman" w:eastAsia="Aptos" w:hAnsi="Times New Roman" w:cs="Times New Roman"/>
          <w:color w:val="000000" w:themeColor="text1"/>
          <w:lang w:val="en-US"/>
        </w:rPr>
        <w:t xml:space="preserve">, M.,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Exposure to harmful and potentially harmful constituents decreased in smokers switching to Carbon-Heated Tobacco Product</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Lett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2020</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330</w:t>
      </w:r>
      <w:r w:rsidRPr="00F85240">
        <w:rPr>
          <w:rFonts w:ascii="Times New Roman" w:eastAsia="Aptos" w:hAnsi="Times New Roman" w:cs="Times New Roman"/>
          <w:color w:val="000000" w:themeColor="text1"/>
          <w:lang w:val="en-US"/>
        </w:rPr>
        <w:t>, p. 30-40.</w:t>
      </w:r>
    </w:p>
    <w:p w14:paraId="6D620AD9" w14:textId="77777777" w:rsidR="00E239CE" w:rsidRPr="00F85240" w:rsidRDefault="00E239CE"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lastRenderedPageBreak/>
        <w:t xml:space="preserve">Ludicke, F.,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Evaluation of Biomarkers of Exposure in Smokers Switching to a Carbon-Heated Tobacco Product: A Controlled, Randomized, Open-Label 5-Day Exposure Study</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Nicotine Tob Res</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2016</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18</w:t>
      </w:r>
      <w:r w:rsidRPr="00F85240">
        <w:rPr>
          <w:rFonts w:ascii="Times New Roman" w:eastAsia="Aptos" w:hAnsi="Times New Roman" w:cs="Times New Roman"/>
          <w:color w:val="000000" w:themeColor="text1"/>
          <w:lang w:val="en-US"/>
        </w:rPr>
        <w:t>(7), p. 1606-13.</w:t>
      </w:r>
    </w:p>
    <w:p w14:paraId="3FE6F6FA" w14:textId="77777777" w:rsidR="002B02E7" w:rsidRPr="00F85240" w:rsidRDefault="002B02E7"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Haziza, C.,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Assessment of the reduction in levels of exposure to harmful and potentially harmful constituents in Japanese subjects using a novel tobacco heating system compared with conventional cigarettes and smoking abstinence: A randomized controlled study in confinement</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2016</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81</w:t>
      </w:r>
      <w:r w:rsidRPr="00F85240">
        <w:rPr>
          <w:rFonts w:ascii="Times New Roman" w:eastAsia="Aptos" w:hAnsi="Times New Roman" w:cs="Times New Roman"/>
          <w:color w:val="000000" w:themeColor="text1"/>
          <w:lang w:val="en-US"/>
        </w:rPr>
        <w:t xml:space="preserve">, p. 489-499. </w:t>
      </w:r>
    </w:p>
    <w:p w14:paraId="1528956F" w14:textId="77777777" w:rsidR="00FA4A8B" w:rsidRPr="00F85240" w:rsidRDefault="00FA4A8B"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Haziza, C.,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Biomarker of exposure level data set in smokers switching from conventional cigarettes to Tobacco Heating System 2.2, continuing smoking or abstaining from smoking for 5 days</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Data Brief</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2017</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10</w:t>
      </w:r>
      <w:r w:rsidRPr="00F85240">
        <w:rPr>
          <w:rFonts w:ascii="Times New Roman" w:eastAsia="Aptos" w:hAnsi="Times New Roman" w:cs="Times New Roman"/>
          <w:color w:val="000000" w:themeColor="text1"/>
          <w:lang w:val="en-US"/>
        </w:rPr>
        <w:t>, p. 283-293.</w:t>
      </w:r>
    </w:p>
    <w:p w14:paraId="41CEE977" w14:textId="77777777" w:rsidR="00B63A95" w:rsidRPr="00F85240" w:rsidRDefault="00B63A95"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Ludicke, F.,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Reduced Exposure to Harmful and Potentially Harmful Smoke Constituents </w:t>
      </w:r>
      <w:proofErr w:type="gramStart"/>
      <w:r w:rsidRPr="00F85240">
        <w:rPr>
          <w:rFonts w:ascii="Times New Roman" w:eastAsia="Aptos" w:hAnsi="Times New Roman" w:cs="Times New Roman"/>
          <w:color w:val="000000" w:themeColor="text1"/>
          <w:lang w:val="en-US"/>
        </w:rPr>
        <w:t>With</w:t>
      </w:r>
      <w:proofErr w:type="gramEnd"/>
      <w:r w:rsidRPr="00F85240">
        <w:rPr>
          <w:rFonts w:ascii="Times New Roman" w:eastAsia="Aptos" w:hAnsi="Times New Roman" w:cs="Times New Roman"/>
          <w:color w:val="000000" w:themeColor="text1"/>
          <w:lang w:val="en-US"/>
        </w:rPr>
        <w:t xml:space="preserve"> the Tobacco Heating System 2.1</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Nicotine Tob Res</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2017</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19</w:t>
      </w:r>
      <w:r w:rsidRPr="00F85240">
        <w:rPr>
          <w:rFonts w:ascii="Times New Roman" w:eastAsia="Aptos" w:hAnsi="Times New Roman" w:cs="Times New Roman"/>
          <w:color w:val="000000" w:themeColor="text1"/>
          <w:lang w:val="en-US"/>
        </w:rPr>
        <w:t xml:space="preserve">(2), p. 168-175. </w:t>
      </w:r>
    </w:p>
    <w:p w14:paraId="503CEC06" w14:textId="77777777" w:rsidR="008A3018" w:rsidRPr="00F85240" w:rsidRDefault="008A3018"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Ludicke, F.,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Effects of Switching to the Tobacco Heating System 2.2 Menthol, Smoking Abstinence, or Continued Cigarette Smoking on Biomarkers of Exposure: A Randomized, Controlled, Open-Label, Multicenter Study in Sequential Confinement and Ambulatory Settings (Part 1)</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Nicotine Tob Res</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2018</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20</w:t>
      </w:r>
      <w:r w:rsidRPr="00F85240">
        <w:rPr>
          <w:rFonts w:ascii="Times New Roman" w:eastAsia="Aptos" w:hAnsi="Times New Roman" w:cs="Times New Roman"/>
          <w:color w:val="000000" w:themeColor="text1"/>
          <w:lang w:val="en-US"/>
        </w:rPr>
        <w:t xml:space="preserve">(2), p. 161-172. </w:t>
      </w:r>
    </w:p>
    <w:p w14:paraId="400D32D2" w14:textId="77777777" w:rsidR="00431558" w:rsidRPr="00F85240" w:rsidRDefault="00431558"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Haziza, C.,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Reduction in Exposure to Selected Harmful and Potentially Harmful Constituents Approaching Those Observed Upon Smoking Abstinence in Smokers Switching to the Menthol Tobacco Heating System 2.2 for 3 Months (Part 1)</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Nicotine Tob Res</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2020</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22</w:t>
      </w:r>
      <w:r w:rsidRPr="00F85240">
        <w:rPr>
          <w:rFonts w:ascii="Times New Roman" w:eastAsia="Aptos" w:hAnsi="Times New Roman" w:cs="Times New Roman"/>
          <w:color w:val="000000" w:themeColor="text1"/>
          <w:lang w:val="en-US"/>
        </w:rPr>
        <w:t xml:space="preserve">(4), p. 539-548. </w:t>
      </w:r>
    </w:p>
    <w:p w14:paraId="7D1B6BAC" w14:textId="77777777" w:rsidR="000A2666" w:rsidRPr="00F85240" w:rsidRDefault="000A2666"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Yuki, D.,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Assessment of the exposure to harmful and potentially harmful constituents in healthy Japanese smokers using a novel tobacco vapor product compared with conventional cigarettes and smoking abstinence</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2018</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96</w:t>
      </w:r>
      <w:r w:rsidRPr="00F85240">
        <w:rPr>
          <w:rFonts w:ascii="Times New Roman" w:eastAsia="Aptos" w:hAnsi="Times New Roman" w:cs="Times New Roman"/>
          <w:color w:val="000000" w:themeColor="text1"/>
          <w:lang w:val="en-US"/>
        </w:rPr>
        <w:t xml:space="preserve">, p. 127-134. </w:t>
      </w:r>
    </w:p>
    <w:p w14:paraId="13B67658" w14:textId="77777777" w:rsidR="00A82545" w:rsidRPr="00F85240" w:rsidRDefault="00A82545"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Tricker, A.R.,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Reduced exposure evaluation of an Electrically Heated Cigarette Smoking System. Part 6: 6-Day randomized clinical trial of a menthol cigarette in Japan</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2012</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64</w:t>
      </w:r>
      <w:r w:rsidRPr="00F85240">
        <w:rPr>
          <w:rFonts w:ascii="Times New Roman" w:eastAsia="Aptos" w:hAnsi="Times New Roman" w:cs="Times New Roman"/>
          <w:color w:val="000000" w:themeColor="text1"/>
          <w:lang w:val="en-US"/>
        </w:rPr>
        <w:t xml:space="preserve">(2 Suppl), p. S64-73. </w:t>
      </w:r>
    </w:p>
    <w:p w14:paraId="6D25A32E" w14:textId="77777777" w:rsidR="008F1C69" w:rsidRPr="00F85240" w:rsidRDefault="008F1C69"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Gale, N.,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Changes in Biomarkers of Exposure on Switching </w:t>
      </w:r>
      <w:proofErr w:type="gramStart"/>
      <w:r w:rsidRPr="00F85240">
        <w:rPr>
          <w:rFonts w:ascii="Times New Roman" w:eastAsia="Aptos" w:hAnsi="Times New Roman" w:cs="Times New Roman"/>
          <w:color w:val="000000" w:themeColor="text1"/>
          <w:lang w:val="en-US"/>
        </w:rPr>
        <w:t>From</w:t>
      </w:r>
      <w:proofErr w:type="gramEnd"/>
      <w:r w:rsidRPr="00F85240">
        <w:rPr>
          <w:rFonts w:ascii="Times New Roman" w:eastAsia="Aptos" w:hAnsi="Times New Roman" w:cs="Times New Roman"/>
          <w:color w:val="000000" w:themeColor="text1"/>
          <w:lang w:val="en-US"/>
        </w:rPr>
        <w:t xml:space="preserve"> a Conventional Cigarette to Tobacco Heating Products: A Randomized, Controlled Study in Healthy Japanese Subjects</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Nicotine Tob Res</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2019</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21</w:t>
      </w:r>
      <w:r w:rsidRPr="00F85240">
        <w:rPr>
          <w:rFonts w:ascii="Times New Roman" w:eastAsia="Aptos" w:hAnsi="Times New Roman" w:cs="Times New Roman"/>
          <w:color w:val="000000" w:themeColor="text1"/>
          <w:lang w:val="en-US"/>
        </w:rPr>
        <w:t xml:space="preserve">(9), p. 1220-1227. </w:t>
      </w:r>
    </w:p>
    <w:p w14:paraId="671F978A" w14:textId="77777777" w:rsidR="00423507" w:rsidRPr="00F85240" w:rsidRDefault="00423507"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Yuki, D.,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Assessment of the exposure to selected smoke constituents in adult smokers using in-market heated tobacco products: a randomized, controlled study. </w:t>
      </w:r>
      <w:r w:rsidRPr="00F85240">
        <w:rPr>
          <w:rFonts w:ascii="Times New Roman" w:eastAsia="Aptos" w:hAnsi="Times New Roman" w:cs="Times New Roman"/>
          <w:i/>
          <w:iCs/>
          <w:color w:val="000000" w:themeColor="text1"/>
          <w:lang w:val="en-US"/>
        </w:rPr>
        <w:t>Sci Rep</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2022</w:t>
      </w:r>
      <w:r w:rsidRPr="00F85240">
        <w:rPr>
          <w:rFonts w:ascii="Times New Roman" w:eastAsia="Aptos" w:hAnsi="Times New Roman" w:cs="Times New Roman"/>
          <w:color w:val="000000" w:themeColor="text1"/>
          <w:lang w:val="en-US"/>
        </w:rPr>
        <w:t xml:space="preserve">, 12(1), p. 18167. </w:t>
      </w:r>
    </w:p>
    <w:p w14:paraId="063B8BC6" w14:textId="77777777" w:rsidR="00FA21EB" w:rsidRPr="00F85240" w:rsidRDefault="00FA21EB"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fr-FR"/>
        </w:rPr>
        <w:t xml:space="preserve">Frost-Pineda, K., </w:t>
      </w:r>
      <w:r w:rsidRPr="00F85240">
        <w:rPr>
          <w:rFonts w:ascii="Times New Roman" w:eastAsia="Aptos" w:hAnsi="Times New Roman" w:cs="Times New Roman"/>
          <w:i/>
          <w:iCs/>
          <w:color w:val="000000" w:themeColor="text1"/>
          <w:lang w:val="fr-FR"/>
        </w:rPr>
        <w:t>et al</w:t>
      </w:r>
      <w:r w:rsidRPr="00F85240">
        <w:rPr>
          <w:rFonts w:ascii="Times New Roman" w:eastAsia="Aptos" w:hAnsi="Times New Roman" w:cs="Times New Roman"/>
          <w:color w:val="000000" w:themeColor="text1"/>
          <w:lang w:val="fr-FR"/>
        </w:rPr>
        <w:t xml:space="preserve">. </w:t>
      </w:r>
      <w:r w:rsidRPr="00F85240">
        <w:rPr>
          <w:rFonts w:ascii="Times New Roman" w:eastAsia="Aptos" w:hAnsi="Times New Roman" w:cs="Times New Roman"/>
          <w:color w:val="000000" w:themeColor="text1"/>
          <w:lang w:val="en-US"/>
        </w:rPr>
        <w:t xml:space="preserve">Short-term clinical exposure evaluation of a </w:t>
      </w:r>
      <w:proofErr w:type="gramStart"/>
      <w:r w:rsidRPr="00F85240">
        <w:rPr>
          <w:rFonts w:ascii="Times New Roman" w:eastAsia="Aptos" w:hAnsi="Times New Roman" w:cs="Times New Roman"/>
          <w:color w:val="000000" w:themeColor="text1"/>
          <w:lang w:val="en-US"/>
        </w:rPr>
        <w:t>third-generation</w:t>
      </w:r>
      <w:proofErr w:type="gramEnd"/>
      <w:r w:rsidRPr="00F85240">
        <w:rPr>
          <w:rFonts w:ascii="Times New Roman" w:eastAsia="Aptos" w:hAnsi="Times New Roman" w:cs="Times New Roman"/>
          <w:color w:val="000000" w:themeColor="text1"/>
          <w:lang w:val="en-US"/>
        </w:rPr>
        <w:t xml:space="preserve"> electrically heated cigarette smoking system (EHCSS) in adult smokers</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2008</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52</w:t>
      </w:r>
      <w:r w:rsidRPr="00F85240">
        <w:rPr>
          <w:rFonts w:ascii="Times New Roman" w:eastAsia="Aptos" w:hAnsi="Times New Roman" w:cs="Times New Roman"/>
          <w:color w:val="000000" w:themeColor="text1"/>
          <w:lang w:val="en-US"/>
        </w:rPr>
        <w:t xml:space="preserve">(2), p. 104-10. </w:t>
      </w:r>
    </w:p>
    <w:p w14:paraId="24D181AF" w14:textId="1DE2F0C0" w:rsidR="00995068" w:rsidRPr="00F85240" w:rsidRDefault="00821FA0" w:rsidP="318AC132">
      <w:pPr>
        <w:pStyle w:val="EndnoteText"/>
        <w:numPr>
          <w:ilvl w:val="0"/>
          <w:numId w:val="1"/>
        </w:numPr>
        <w:spacing w:line="240" w:lineRule="auto"/>
        <w:jc w:val="both"/>
        <w:rPr>
          <w:rFonts w:ascii="Times New Roman" w:eastAsia="Aptos" w:hAnsi="Times New Roman" w:cs="Times New Roman"/>
          <w:color w:val="000000" w:themeColor="text1"/>
        </w:rPr>
      </w:pPr>
      <w:proofErr w:type="spellStart"/>
      <w:r w:rsidRPr="00F85240">
        <w:rPr>
          <w:rFonts w:ascii="Times New Roman" w:eastAsia="Aptos" w:hAnsi="Times New Roman" w:cs="Times New Roman"/>
          <w:color w:val="000000" w:themeColor="text1"/>
          <w:lang w:val="fr-CH"/>
        </w:rPr>
        <w:t>Tran</w:t>
      </w:r>
      <w:proofErr w:type="spellEnd"/>
      <w:r w:rsidRPr="00F85240">
        <w:rPr>
          <w:rFonts w:ascii="Times New Roman" w:eastAsia="Aptos" w:hAnsi="Times New Roman" w:cs="Times New Roman"/>
          <w:color w:val="000000" w:themeColor="text1"/>
          <w:lang w:val="fr-CH"/>
        </w:rPr>
        <w:t xml:space="preserve">, C.T., </w:t>
      </w:r>
      <w:r w:rsidRPr="00F85240">
        <w:rPr>
          <w:rFonts w:ascii="Times New Roman" w:eastAsia="Aptos" w:hAnsi="Times New Roman" w:cs="Times New Roman"/>
          <w:i/>
          <w:iCs/>
          <w:color w:val="000000" w:themeColor="text1"/>
          <w:lang w:val="fr-CH"/>
        </w:rPr>
        <w:t>et al.</w:t>
      </w:r>
      <w:r w:rsidRPr="00F85240">
        <w:rPr>
          <w:rFonts w:ascii="Times New Roman" w:eastAsia="Aptos" w:hAnsi="Times New Roman" w:cs="Times New Roman"/>
          <w:color w:val="000000" w:themeColor="text1"/>
          <w:lang w:val="fr-CH"/>
        </w:rPr>
        <w:t xml:space="preserve"> </w:t>
      </w:r>
      <w:r w:rsidRPr="00F85240">
        <w:rPr>
          <w:rFonts w:ascii="Times New Roman" w:eastAsia="Aptos" w:hAnsi="Times New Roman" w:cs="Times New Roman"/>
          <w:color w:val="000000" w:themeColor="text1"/>
          <w:lang w:val="en-US"/>
        </w:rPr>
        <w:t xml:space="preserve">Reduced levels of biomarkers of exposure in smokers switching to the Carbon-Heated Tobacco Product 1.0: a controlled, randomized, open-label 5-day exposure trial. </w:t>
      </w:r>
      <w:r w:rsidRPr="00F85240">
        <w:rPr>
          <w:rFonts w:ascii="Times New Roman" w:eastAsia="Aptos" w:hAnsi="Times New Roman" w:cs="Times New Roman"/>
          <w:i/>
          <w:iCs/>
          <w:color w:val="000000" w:themeColor="text1"/>
          <w:lang w:val="en-US"/>
        </w:rPr>
        <w:t>Sci Rep</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2020</w:t>
      </w:r>
      <w:r w:rsidRPr="00F85240">
        <w:rPr>
          <w:rFonts w:ascii="Times New Roman" w:eastAsia="Aptos" w:hAnsi="Times New Roman" w:cs="Times New Roman"/>
          <w:color w:val="000000" w:themeColor="text1"/>
          <w:lang w:val="en-US"/>
        </w:rPr>
        <w:t xml:space="preserve">, 10(1), p. 19227. </w:t>
      </w:r>
      <w:r w:rsidR="2297AD0C" w:rsidRPr="00F85240">
        <w:rPr>
          <w:rFonts w:ascii="Times New Roman" w:eastAsia="Aptos" w:hAnsi="Times New Roman" w:cs="Times New Roman"/>
          <w:color w:val="000000" w:themeColor="text1"/>
          <w:lang w:val="en-US"/>
        </w:rPr>
        <w:t xml:space="preserve"> </w:t>
      </w:r>
    </w:p>
    <w:p w14:paraId="2A58212D" w14:textId="77777777" w:rsidR="00CF244D" w:rsidRPr="00F85240" w:rsidRDefault="00CF244D"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Tricker, A.R.,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Reduced exposure evaluation of an Electrically Heated Cigarette Smoking System. Part 5: 8-Day randomized clinical trial in Japan</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2012</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64</w:t>
      </w:r>
      <w:r w:rsidRPr="00F85240">
        <w:rPr>
          <w:rFonts w:ascii="Times New Roman" w:eastAsia="Aptos" w:hAnsi="Times New Roman" w:cs="Times New Roman"/>
          <w:color w:val="000000" w:themeColor="text1"/>
          <w:lang w:val="en-US"/>
        </w:rPr>
        <w:t xml:space="preserve">(2 Suppl), p. S54-63. </w:t>
      </w:r>
    </w:p>
    <w:p w14:paraId="4971AE34" w14:textId="77777777" w:rsidR="00A0250B" w:rsidRPr="00F85240" w:rsidRDefault="00A0250B"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fr-CH"/>
        </w:rPr>
        <w:t xml:space="preserve">Martin Leroy, C., </w:t>
      </w:r>
      <w:r w:rsidRPr="00F85240">
        <w:rPr>
          <w:rFonts w:ascii="Times New Roman" w:eastAsia="Aptos" w:hAnsi="Times New Roman" w:cs="Times New Roman"/>
          <w:i/>
          <w:iCs/>
          <w:color w:val="000000" w:themeColor="text1"/>
          <w:lang w:val="fr-CH"/>
        </w:rPr>
        <w:t>et al.</w:t>
      </w:r>
      <w:r w:rsidRPr="00F85240">
        <w:rPr>
          <w:rFonts w:ascii="Times New Roman" w:eastAsia="Aptos" w:hAnsi="Times New Roman" w:cs="Times New Roman"/>
          <w:color w:val="000000" w:themeColor="text1"/>
          <w:lang w:val="fr-CH"/>
        </w:rPr>
        <w:t xml:space="preserve"> </w:t>
      </w:r>
      <w:r w:rsidRPr="00F85240">
        <w:rPr>
          <w:rFonts w:ascii="Times New Roman" w:eastAsia="Aptos" w:hAnsi="Times New Roman" w:cs="Times New Roman"/>
          <w:color w:val="000000" w:themeColor="text1"/>
          <w:lang w:val="en-US"/>
        </w:rPr>
        <w:t>Reduced exposure evaluation of an Electrically Heated Cigarette Smoking System. Part 7: A one-month, randomized, ambulatory, controlled clinical study in Poland</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2012</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64</w:t>
      </w:r>
      <w:r w:rsidRPr="00F85240">
        <w:rPr>
          <w:rFonts w:ascii="Times New Roman" w:eastAsia="Aptos" w:hAnsi="Times New Roman" w:cs="Times New Roman"/>
          <w:color w:val="000000" w:themeColor="text1"/>
          <w:lang w:val="en-US"/>
        </w:rPr>
        <w:t xml:space="preserve">(2 Suppl), p. S74-84. </w:t>
      </w:r>
    </w:p>
    <w:p w14:paraId="6704BFD1" w14:textId="77777777" w:rsidR="009F59ED" w:rsidRPr="00F85240" w:rsidRDefault="009F59ED"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Tricker, A.R.,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Reduced exposure evaluation of an Electrically Heated Cigarette Smoking System. Part 4: Eight-day randomized clinical trial in Korea</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2012</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64</w:t>
      </w:r>
      <w:r w:rsidRPr="00F85240">
        <w:rPr>
          <w:rFonts w:ascii="Times New Roman" w:eastAsia="Aptos" w:hAnsi="Times New Roman" w:cs="Times New Roman"/>
          <w:color w:val="000000" w:themeColor="text1"/>
          <w:lang w:val="en-US"/>
        </w:rPr>
        <w:t xml:space="preserve">(2 Suppl), p. S45-53. </w:t>
      </w:r>
    </w:p>
    <w:p w14:paraId="6A8BFD3C" w14:textId="77777777" w:rsidR="009A17F2" w:rsidRPr="00F85240" w:rsidRDefault="009A17F2"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Sakaguchi, C.,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Exposure evaluation of adult male Japanese smokers switched to a heated cigarette in a controlled clinical setting</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2014</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69</w:t>
      </w:r>
      <w:r w:rsidRPr="00F85240">
        <w:rPr>
          <w:rFonts w:ascii="Times New Roman" w:eastAsia="Aptos" w:hAnsi="Times New Roman" w:cs="Times New Roman"/>
          <w:color w:val="000000" w:themeColor="text1"/>
          <w:lang w:val="en-US"/>
        </w:rPr>
        <w:t xml:space="preserve">(3), p. 338-47. </w:t>
      </w:r>
    </w:p>
    <w:p w14:paraId="6673B732" w14:textId="77777777" w:rsidR="003F53FD" w:rsidRPr="00F85240" w:rsidRDefault="003F53FD"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Ludicke, F.,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Effects of Switching to a Heat-Not-Burn Tobacco Product on Biologically Relevant Biomarkers to Assess a Candidate Modified Risk Tobacco Product: A Randomized Trial</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Cancer Epidemiol Biomarkers Prev</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2019</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28</w:t>
      </w:r>
      <w:r w:rsidRPr="00F85240">
        <w:rPr>
          <w:rFonts w:ascii="Times New Roman" w:eastAsia="Aptos" w:hAnsi="Times New Roman" w:cs="Times New Roman"/>
          <w:color w:val="000000" w:themeColor="text1"/>
          <w:lang w:val="en-US"/>
        </w:rPr>
        <w:t xml:space="preserve">(11), p. 1934-1943. </w:t>
      </w:r>
    </w:p>
    <w:p w14:paraId="5707AB0E" w14:textId="77777777" w:rsidR="00213AE1" w:rsidRPr="00F85240" w:rsidRDefault="00213AE1" w:rsidP="318AC132">
      <w:pPr>
        <w:pStyle w:val="EndnoteText"/>
        <w:numPr>
          <w:ilvl w:val="0"/>
          <w:numId w:val="1"/>
        </w:numPr>
        <w:spacing w:line="240" w:lineRule="auto"/>
        <w:jc w:val="both"/>
        <w:rPr>
          <w:rFonts w:ascii="Times New Roman" w:eastAsia="Aptos" w:hAnsi="Times New Roman" w:cs="Times New Roman"/>
          <w:color w:val="000000" w:themeColor="text1"/>
        </w:rPr>
      </w:pPr>
      <w:proofErr w:type="spellStart"/>
      <w:r w:rsidRPr="00F85240">
        <w:rPr>
          <w:rFonts w:ascii="Times New Roman" w:eastAsia="Aptos" w:hAnsi="Times New Roman" w:cs="Times New Roman"/>
          <w:color w:val="000000" w:themeColor="text1"/>
          <w:lang w:val="fr-CH"/>
        </w:rPr>
        <w:t>Shepperd</w:t>
      </w:r>
      <w:proofErr w:type="spellEnd"/>
      <w:r w:rsidRPr="00F85240">
        <w:rPr>
          <w:rFonts w:ascii="Times New Roman" w:eastAsia="Aptos" w:hAnsi="Times New Roman" w:cs="Times New Roman"/>
          <w:color w:val="000000" w:themeColor="text1"/>
          <w:lang w:val="fr-CH"/>
        </w:rPr>
        <w:t xml:space="preserve">, C.J., </w:t>
      </w:r>
      <w:r w:rsidRPr="00F85240">
        <w:rPr>
          <w:rFonts w:ascii="Times New Roman" w:eastAsia="Aptos" w:hAnsi="Times New Roman" w:cs="Times New Roman"/>
          <w:i/>
          <w:iCs/>
          <w:color w:val="000000" w:themeColor="text1"/>
          <w:lang w:val="fr-CH"/>
        </w:rPr>
        <w:t>et al.</w:t>
      </w:r>
      <w:r w:rsidRPr="00F85240">
        <w:rPr>
          <w:rFonts w:ascii="Times New Roman" w:eastAsia="Aptos" w:hAnsi="Times New Roman" w:cs="Times New Roman"/>
          <w:color w:val="000000" w:themeColor="text1"/>
          <w:lang w:val="fr-CH"/>
        </w:rPr>
        <w:t xml:space="preserve"> </w:t>
      </w:r>
      <w:r w:rsidRPr="00F85240">
        <w:rPr>
          <w:rFonts w:ascii="Times New Roman" w:eastAsia="Aptos" w:hAnsi="Times New Roman" w:cs="Times New Roman"/>
          <w:color w:val="000000" w:themeColor="text1"/>
          <w:lang w:val="en-US"/>
        </w:rPr>
        <w:t>Changes in levels of biomarkers of exposure and biological effect in a controlled study of smokers switched from conventional cigarettes to reduced-toxicant-prototype cigarettes</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2015</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72</w:t>
      </w:r>
      <w:r w:rsidRPr="00F85240">
        <w:rPr>
          <w:rFonts w:ascii="Times New Roman" w:eastAsia="Aptos" w:hAnsi="Times New Roman" w:cs="Times New Roman"/>
          <w:color w:val="000000" w:themeColor="text1"/>
          <w:lang w:val="en-US"/>
        </w:rPr>
        <w:t xml:space="preserve">(2), p. 273-91. </w:t>
      </w:r>
    </w:p>
    <w:p w14:paraId="19830398" w14:textId="77777777" w:rsidR="003B1529" w:rsidRPr="00F85240" w:rsidRDefault="003B1529"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fr-FR"/>
        </w:rPr>
        <w:t xml:space="preserve">Ogden, M.W., </w:t>
      </w:r>
      <w:r w:rsidRPr="00F85240">
        <w:rPr>
          <w:rFonts w:ascii="Times New Roman" w:eastAsia="Aptos" w:hAnsi="Times New Roman" w:cs="Times New Roman"/>
          <w:i/>
          <w:iCs/>
          <w:color w:val="000000" w:themeColor="text1"/>
          <w:lang w:val="fr-FR"/>
        </w:rPr>
        <w:t>et al.</w:t>
      </w:r>
      <w:r w:rsidRPr="00F85240">
        <w:rPr>
          <w:rFonts w:ascii="Times New Roman" w:eastAsia="Aptos" w:hAnsi="Times New Roman" w:cs="Times New Roman"/>
          <w:color w:val="000000" w:themeColor="text1"/>
          <w:lang w:val="fr-FR"/>
        </w:rPr>
        <w:t xml:space="preserve"> </w:t>
      </w:r>
      <w:r w:rsidRPr="00F85240">
        <w:rPr>
          <w:rFonts w:ascii="Times New Roman" w:eastAsia="Aptos" w:hAnsi="Times New Roman" w:cs="Times New Roman"/>
          <w:color w:val="000000" w:themeColor="text1"/>
          <w:lang w:val="en-US"/>
        </w:rPr>
        <w:t>Switching from usual brand cigarettes to a tobacco-heating cigarette or snus: Part 2. Biomarkers of exposure</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Biomarkers</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2015</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20</w:t>
      </w:r>
      <w:r w:rsidRPr="00F85240">
        <w:rPr>
          <w:rFonts w:ascii="Times New Roman" w:eastAsia="Aptos" w:hAnsi="Times New Roman" w:cs="Times New Roman"/>
          <w:color w:val="000000" w:themeColor="text1"/>
          <w:lang w:val="en-US"/>
        </w:rPr>
        <w:t xml:space="preserve">(6-7), p. 391-403. </w:t>
      </w:r>
    </w:p>
    <w:p w14:paraId="6F1BF912" w14:textId="77777777" w:rsidR="00103325" w:rsidRPr="00F85240" w:rsidRDefault="00103325" w:rsidP="318AC132">
      <w:pPr>
        <w:pStyle w:val="EndnoteText"/>
        <w:numPr>
          <w:ilvl w:val="0"/>
          <w:numId w:val="1"/>
        </w:numPr>
        <w:spacing w:line="240" w:lineRule="auto"/>
        <w:jc w:val="both"/>
        <w:rPr>
          <w:rFonts w:ascii="Times New Roman" w:eastAsia="Aptos" w:hAnsi="Times New Roman" w:cs="Times New Roman"/>
          <w:color w:val="000000" w:themeColor="text1"/>
        </w:rPr>
      </w:pPr>
      <w:proofErr w:type="spellStart"/>
      <w:r w:rsidRPr="00F85240">
        <w:rPr>
          <w:rFonts w:ascii="Times New Roman" w:eastAsia="Aptos" w:hAnsi="Times New Roman" w:cs="Times New Roman"/>
          <w:color w:val="000000" w:themeColor="text1"/>
          <w:lang w:val="en-US"/>
        </w:rPr>
        <w:t>Roethig</w:t>
      </w:r>
      <w:proofErr w:type="spellEnd"/>
      <w:r w:rsidRPr="00F85240">
        <w:rPr>
          <w:rFonts w:ascii="Times New Roman" w:eastAsia="Aptos" w:hAnsi="Times New Roman" w:cs="Times New Roman"/>
          <w:color w:val="000000" w:themeColor="text1"/>
          <w:lang w:val="en-US"/>
        </w:rPr>
        <w:t xml:space="preserve">, H.J.,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A 12-month, randomized, controlled study to evaluate exposure and cardiovascular risk factors in adult smokers switching from conventional cigarettes to a second-generation electrically heated cigarette smoking system</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J Clin Pharmacol</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2008</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48</w:t>
      </w:r>
      <w:r w:rsidRPr="00F85240">
        <w:rPr>
          <w:rFonts w:ascii="Times New Roman" w:eastAsia="Aptos" w:hAnsi="Times New Roman" w:cs="Times New Roman"/>
          <w:color w:val="000000" w:themeColor="text1"/>
          <w:lang w:val="en-US"/>
        </w:rPr>
        <w:t xml:space="preserve">(5), p. 580-91. </w:t>
      </w:r>
    </w:p>
    <w:p w14:paraId="02C3CB42" w14:textId="77777777" w:rsidR="00625C13" w:rsidRPr="00F85240" w:rsidRDefault="006B3000" w:rsidP="318AC132">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t xml:space="preserve">Gale, N.,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Changes in biomarkers of exposure and biomarkers of potential harm after 360 days in smokers who either continue to smoke, switch to a tobacco heating product or quit smoking</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Intern Emerg Med</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2022</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17</w:t>
      </w:r>
      <w:r w:rsidRPr="00F85240">
        <w:rPr>
          <w:rFonts w:ascii="Times New Roman" w:eastAsia="Aptos" w:hAnsi="Times New Roman" w:cs="Times New Roman"/>
          <w:color w:val="000000" w:themeColor="text1"/>
          <w:lang w:val="en-US"/>
        </w:rPr>
        <w:t xml:space="preserve">(7), p. 2017-2030. </w:t>
      </w:r>
    </w:p>
    <w:p w14:paraId="1C385FDF" w14:textId="77777777" w:rsidR="00625C13" w:rsidRPr="00F85240" w:rsidRDefault="002F434D" w:rsidP="00625C13">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eastAsia="Aptos" w:hAnsi="Times New Roman" w:cs="Times New Roman"/>
          <w:color w:val="000000" w:themeColor="text1"/>
          <w:lang w:val="en-US"/>
        </w:rPr>
        <w:lastRenderedPageBreak/>
        <w:t xml:space="preserve">Tricker, A.R., </w:t>
      </w:r>
      <w:r w:rsidRPr="00F85240">
        <w:rPr>
          <w:rFonts w:ascii="Times New Roman" w:eastAsia="Aptos" w:hAnsi="Times New Roman" w:cs="Times New Roman"/>
          <w:i/>
          <w:iCs/>
          <w:color w:val="000000" w:themeColor="text1"/>
          <w:lang w:val="en-US"/>
        </w:rPr>
        <w:t>et al.</w:t>
      </w:r>
      <w:r w:rsidRPr="00F85240">
        <w:rPr>
          <w:rFonts w:ascii="Times New Roman" w:eastAsia="Aptos" w:hAnsi="Times New Roman" w:cs="Times New Roman"/>
          <w:color w:val="000000" w:themeColor="text1"/>
          <w:lang w:val="en-US"/>
        </w:rPr>
        <w:t xml:space="preserve"> Reduced exposure evaluation of an Electrically Heated Cigarette Smoking System. Part 3: Eight-day randomized clinical trial in the UK</w:t>
      </w:r>
      <w:r w:rsidRPr="00F85240">
        <w:rPr>
          <w:rFonts w:ascii="Times New Roman" w:eastAsia="Aptos" w:hAnsi="Times New Roman" w:cs="Times New Roman"/>
          <w:i/>
          <w:iCs/>
          <w:color w:val="000000" w:themeColor="text1"/>
          <w:lang w:val="en-US"/>
        </w:rPr>
        <w:t>.</w:t>
      </w:r>
      <w:r w:rsidRPr="00F85240">
        <w:rPr>
          <w:rFonts w:ascii="Times New Roman" w:eastAsia="Aptos" w:hAnsi="Times New Roman" w:cs="Times New Roman"/>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Regul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Toxicol</w:t>
      </w:r>
      <w:proofErr w:type="spellEnd"/>
      <w:r w:rsidRPr="00F85240">
        <w:rPr>
          <w:rFonts w:ascii="Times New Roman" w:eastAsia="Aptos" w:hAnsi="Times New Roman" w:cs="Times New Roman"/>
          <w:i/>
          <w:iCs/>
          <w:color w:val="000000" w:themeColor="text1"/>
          <w:lang w:val="en-US"/>
        </w:rPr>
        <w:t xml:space="preserve"> </w:t>
      </w:r>
      <w:proofErr w:type="spellStart"/>
      <w:r w:rsidRPr="00F85240">
        <w:rPr>
          <w:rFonts w:ascii="Times New Roman" w:eastAsia="Aptos" w:hAnsi="Times New Roman" w:cs="Times New Roman"/>
          <w:i/>
          <w:iCs/>
          <w:color w:val="000000" w:themeColor="text1"/>
          <w:lang w:val="en-US"/>
        </w:rPr>
        <w:t>Pharmacol</w:t>
      </w:r>
      <w:proofErr w:type="spellEnd"/>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b/>
          <w:bCs/>
          <w:color w:val="000000" w:themeColor="text1"/>
          <w:lang w:val="en-US"/>
        </w:rPr>
        <w:t>2012</w:t>
      </w:r>
      <w:r w:rsidRPr="00F85240">
        <w:rPr>
          <w:rFonts w:ascii="Times New Roman" w:eastAsia="Aptos" w:hAnsi="Times New Roman" w:cs="Times New Roman"/>
          <w:color w:val="000000" w:themeColor="text1"/>
          <w:lang w:val="en-US"/>
        </w:rPr>
        <w:t xml:space="preserve">, </w:t>
      </w:r>
      <w:r w:rsidRPr="00F85240">
        <w:rPr>
          <w:rFonts w:ascii="Times New Roman" w:eastAsia="Aptos" w:hAnsi="Times New Roman" w:cs="Times New Roman"/>
          <w:i/>
          <w:iCs/>
          <w:color w:val="000000" w:themeColor="text1"/>
          <w:lang w:val="en-US"/>
        </w:rPr>
        <w:t>64</w:t>
      </w:r>
      <w:r w:rsidRPr="00F85240">
        <w:rPr>
          <w:rFonts w:ascii="Times New Roman" w:eastAsia="Aptos" w:hAnsi="Times New Roman" w:cs="Times New Roman"/>
          <w:color w:val="000000" w:themeColor="text1"/>
          <w:lang w:val="en-US"/>
        </w:rPr>
        <w:t>(2 Suppl), p. S35-44.</w:t>
      </w:r>
    </w:p>
    <w:p w14:paraId="50D9A417" w14:textId="0F6E7983" w:rsidR="00995068" w:rsidRPr="00F85240" w:rsidRDefault="00625C13" w:rsidP="00625C13">
      <w:pPr>
        <w:pStyle w:val="EndnoteText"/>
        <w:numPr>
          <w:ilvl w:val="0"/>
          <w:numId w:val="1"/>
        </w:numPr>
        <w:spacing w:line="240" w:lineRule="auto"/>
        <w:jc w:val="both"/>
        <w:rPr>
          <w:rFonts w:ascii="Times New Roman" w:eastAsia="Aptos" w:hAnsi="Times New Roman" w:cs="Times New Roman"/>
          <w:color w:val="000000" w:themeColor="text1"/>
        </w:rPr>
      </w:pPr>
      <w:r w:rsidRPr="00F85240">
        <w:rPr>
          <w:rFonts w:ascii="Times New Roman" w:hAnsi="Times New Roman" w:cs="Times New Roman"/>
          <w:lang w:val="en-US"/>
        </w:rPr>
        <w:t xml:space="preserve">Frost-Pineda, K., </w:t>
      </w:r>
      <w:r w:rsidRPr="00F85240">
        <w:rPr>
          <w:rFonts w:ascii="Times New Roman" w:hAnsi="Times New Roman" w:cs="Times New Roman"/>
          <w:i/>
          <w:iCs/>
          <w:lang w:val="en-US"/>
        </w:rPr>
        <w:t>et al.</w:t>
      </w:r>
      <w:r w:rsidRPr="00F85240">
        <w:rPr>
          <w:rFonts w:ascii="Times New Roman" w:hAnsi="Times New Roman" w:cs="Times New Roman"/>
          <w:lang w:val="en-US"/>
        </w:rPr>
        <w:t xml:space="preserve"> 12-week clinical exposure evaluation of a </w:t>
      </w:r>
      <w:proofErr w:type="gramStart"/>
      <w:r w:rsidRPr="00F85240">
        <w:rPr>
          <w:rFonts w:ascii="Times New Roman" w:hAnsi="Times New Roman" w:cs="Times New Roman"/>
          <w:lang w:val="en-US"/>
        </w:rPr>
        <w:t>third-generation</w:t>
      </w:r>
      <w:proofErr w:type="gramEnd"/>
      <w:r w:rsidRPr="00F85240">
        <w:rPr>
          <w:rFonts w:ascii="Times New Roman" w:hAnsi="Times New Roman" w:cs="Times New Roman"/>
          <w:lang w:val="en-US"/>
        </w:rPr>
        <w:t xml:space="preserve"> electrically heated cigarette smoking system (EHCSS) in adult smokers</w:t>
      </w:r>
      <w:r w:rsidRPr="00F85240">
        <w:rPr>
          <w:rFonts w:ascii="Times New Roman" w:hAnsi="Times New Roman" w:cs="Times New Roman"/>
          <w:i/>
          <w:iCs/>
          <w:lang w:val="en-US"/>
        </w:rPr>
        <w:t>.</w:t>
      </w:r>
      <w:r w:rsidRPr="00F85240">
        <w:rPr>
          <w:rFonts w:ascii="Times New Roman" w:hAnsi="Times New Roman" w:cs="Times New Roman"/>
          <w:lang w:val="en-US"/>
        </w:rPr>
        <w:t xml:space="preserve"> </w:t>
      </w:r>
      <w:proofErr w:type="spellStart"/>
      <w:r w:rsidRPr="00F85240">
        <w:rPr>
          <w:rFonts w:ascii="Times New Roman" w:hAnsi="Times New Roman" w:cs="Times New Roman"/>
          <w:i/>
          <w:iCs/>
          <w:lang w:val="en-US"/>
        </w:rPr>
        <w:t>Regul</w:t>
      </w:r>
      <w:proofErr w:type="spellEnd"/>
      <w:r w:rsidRPr="00F85240">
        <w:rPr>
          <w:rFonts w:ascii="Times New Roman" w:hAnsi="Times New Roman" w:cs="Times New Roman"/>
          <w:i/>
          <w:iCs/>
          <w:lang w:val="en-US"/>
        </w:rPr>
        <w:t xml:space="preserve"> </w:t>
      </w:r>
      <w:proofErr w:type="spellStart"/>
      <w:r w:rsidRPr="00F85240">
        <w:rPr>
          <w:rFonts w:ascii="Times New Roman" w:hAnsi="Times New Roman" w:cs="Times New Roman"/>
          <w:i/>
          <w:iCs/>
          <w:lang w:val="en-US"/>
        </w:rPr>
        <w:t>Toxicol</w:t>
      </w:r>
      <w:proofErr w:type="spellEnd"/>
      <w:r w:rsidRPr="00F85240">
        <w:rPr>
          <w:rFonts w:ascii="Times New Roman" w:hAnsi="Times New Roman" w:cs="Times New Roman"/>
          <w:i/>
          <w:iCs/>
          <w:lang w:val="en-US"/>
        </w:rPr>
        <w:t xml:space="preserve"> </w:t>
      </w:r>
      <w:proofErr w:type="spellStart"/>
      <w:r w:rsidRPr="00F85240">
        <w:rPr>
          <w:rFonts w:ascii="Times New Roman" w:hAnsi="Times New Roman" w:cs="Times New Roman"/>
          <w:i/>
          <w:iCs/>
          <w:lang w:val="en-US"/>
        </w:rPr>
        <w:t>Pharmacol</w:t>
      </w:r>
      <w:proofErr w:type="spellEnd"/>
      <w:r w:rsidRPr="00F85240">
        <w:rPr>
          <w:rFonts w:ascii="Times New Roman" w:hAnsi="Times New Roman" w:cs="Times New Roman"/>
          <w:lang w:val="en-US"/>
        </w:rPr>
        <w:t xml:space="preserve"> </w:t>
      </w:r>
      <w:r w:rsidRPr="00F85240">
        <w:rPr>
          <w:rFonts w:ascii="Times New Roman" w:hAnsi="Times New Roman" w:cs="Times New Roman"/>
          <w:b/>
          <w:bCs/>
          <w:lang w:val="en-US"/>
        </w:rPr>
        <w:t>2008</w:t>
      </w:r>
      <w:r w:rsidRPr="00F85240">
        <w:rPr>
          <w:rFonts w:ascii="Times New Roman" w:hAnsi="Times New Roman" w:cs="Times New Roman"/>
          <w:lang w:val="en-US"/>
        </w:rPr>
        <w:t xml:space="preserve">, </w:t>
      </w:r>
      <w:r w:rsidRPr="00F85240">
        <w:rPr>
          <w:rFonts w:ascii="Times New Roman" w:hAnsi="Times New Roman" w:cs="Times New Roman"/>
          <w:i/>
          <w:iCs/>
          <w:lang w:val="en-US"/>
        </w:rPr>
        <w:t>52</w:t>
      </w:r>
      <w:r w:rsidRPr="00F85240">
        <w:rPr>
          <w:rFonts w:ascii="Times New Roman" w:hAnsi="Times New Roman" w:cs="Times New Roman"/>
          <w:lang w:val="en-US"/>
        </w:rPr>
        <w:t>(2), p. 111-7.</w:t>
      </w:r>
    </w:p>
    <w:sectPr w:rsidR="00995068" w:rsidRPr="00F85240" w:rsidSect="00606C23">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JTI">
    <w:altName w:val="Arial"/>
    <w:panose1 w:val="00000000000000000000"/>
    <w:charset w:val="4D"/>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abic Typesetting">
    <w:charset w:val="B2"/>
    <w:family w:val="script"/>
    <w:pitch w:val="variable"/>
    <w:sig w:usb0="80002007" w:usb1="80000000" w:usb2="00000008" w:usb3="00000000" w:csb0="000000D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F7937"/>
    <w:multiLevelType w:val="hybridMultilevel"/>
    <w:tmpl w:val="9B2EC554"/>
    <w:lvl w:ilvl="0" w:tplc="B4F24E56">
      <w:start w:val="1"/>
      <w:numFmt w:val="bullet"/>
      <w:lvlText w:val=""/>
      <w:lvlJc w:val="left"/>
      <w:pPr>
        <w:ind w:left="720" w:hanging="360"/>
      </w:pPr>
      <w:rPr>
        <w:rFonts w:ascii="Symbol" w:hAnsi="Symbol" w:hint="default"/>
      </w:rPr>
    </w:lvl>
    <w:lvl w:ilvl="1" w:tplc="C85E3580">
      <w:start w:val="1"/>
      <w:numFmt w:val="bullet"/>
      <w:lvlText w:val="o"/>
      <w:lvlJc w:val="left"/>
      <w:pPr>
        <w:ind w:left="1440" w:hanging="360"/>
      </w:pPr>
      <w:rPr>
        <w:rFonts w:ascii="Courier New" w:hAnsi="Courier New" w:hint="default"/>
      </w:rPr>
    </w:lvl>
    <w:lvl w:ilvl="2" w:tplc="C6761E98">
      <w:start w:val="1"/>
      <w:numFmt w:val="bullet"/>
      <w:lvlText w:val=""/>
      <w:lvlJc w:val="left"/>
      <w:pPr>
        <w:ind w:left="2160" w:hanging="360"/>
      </w:pPr>
      <w:rPr>
        <w:rFonts w:ascii="Wingdings" w:hAnsi="Wingdings" w:hint="default"/>
      </w:rPr>
    </w:lvl>
    <w:lvl w:ilvl="3" w:tplc="ECEEF3C8">
      <w:start w:val="1"/>
      <w:numFmt w:val="bullet"/>
      <w:lvlText w:val=""/>
      <w:lvlJc w:val="left"/>
      <w:pPr>
        <w:ind w:left="2880" w:hanging="360"/>
      </w:pPr>
      <w:rPr>
        <w:rFonts w:ascii="Symbol" w:hAnsi="Symbol" w:hint="default"/>
      </w:rPr>
    </w:lvl>
    <w:lvl w:ilvl="4" w:tplc="D00294F8">
      <w:start w:val="1"/>
      <w:numFmt w:val="bullet"/>
      <w:lvlText w:val="o"/>
      <w:lvlJc w:val="left"/>
      <w:pPr>
        <w:ind w:left="3600" w:hanging="360"/>
      </w:pPr>
      <w:rPr>
        <w:rFonts w:ascii="Courier New" w:hAnsi="Courier New" w:hint="default"/>
      </w:rPr>
    </w:lvl>
    <w:lvl w:ilvl="5" w:tplc="6FF6A230">
      <w:start w:val="1"/>
      <w:numFmt w:val="bullet"/>
      <w:lvlText w:val=""/>
      <w:lvlJc w:val="left"/>
      <w:pPr>
        <w:ind w:left="4320" w:hanging="360"/>
      </w:pPr>
      <w:rPr>
        <w:rFonts w:ascii="Wingdings" w:hAnsi="Wingdings" w:hint="default"/>
      </w:rPr>
    </w:lvl>
    <w:lvl w:ilvl="6" w:tplc="769CCDD0">
      <w:start w:val="1"/>
      <w:numFmt w:val="bullet"/>
      <w:lvlText w:val=""/>
      <w:lvlJc w:val="left"/>
      <w:pPr>
        <w:ind w:left="5040" w:hanging="360"/>
      </w:pPr>
      <w:rPr>
        <w:rFonts w:ascii="Symbol" w:hAnsi="Symbol" w:hint="default"/>
      </w:rPr>
    </w:lvl>
    <w:lvl w:ilvl="7" w:tplc="64A48480">
      <w:start w:val="1"/>
      <w:numFmt w:val="bullet"/>
      <w:lvlText w:val="o"/>
      <w:lvlJc w:val="left"/>
      <w:pPr>
        <w:ind w:left="5760" w:hanging="360"/>
      </w:pPr>
      <w:rPr>
        <w:rFonts w:ascii="Courier New" w:hAnsi="Courier New" w:hint="default"/>
      </w:rPr>
    </w:lvl>
    <w:lvl w:ilvl="8" w:tplc="AEA22DF0">
      <w:start w:val="1"/>
      <w:numFmt w:val="bullet"/>
      <w:lvlText w:val=""/>
      <w:lvlJc w:val="left"/>
      <w:pPr>
        <w:ind w:left="6480" w:hanging="360"/>
      </w:pPr>
      <w:rPr>
        <w:rFonts w:ascii="Wingdings" w:hAnsi="Wingdings" w:hint="default"/>
      </w:rPr>
    </w:lvl>
  </w:abstractNum>
  <w:abstractNum w:abstractNumId="1" w15:restartNumberingAfterBreak="0">
    <w:nsid w:val="15E1B0F0"/>
    <w:multiLevelType w:val="hybridMultilevel"/>
    <w:tmpl w:val="ADEA5506"/>
    <w:lvl w:ilvl="0" w:tplc="240C55B6">
      <w:start w:val="1"/>
      <w:numFmt w:val="decimal"/>
      <w:lvlText w:val="%1-"/>
      <w:lvlJc w:val="left"/>
      <w:pPr>
        <w:ind w:left="720" w:hanging="360"/>
      </w:pPr>
    </w:lvl>
    <w:lvl w:ilvl="1" w:tplc="9118B840">
      <w:start w:val="1"/>
      <w:numFmt w:val="lowerLetter"/>
      <w:lvlText w:val="%2."/>
      <w:lvlJc w:val="left"/>
      <w:pPr>
        <w:ind w:left="1440" w:hanging="360"/>
      </w:pPr>
    </w:lvl>
    <w:lvl w:ilvl="2" w:tplc="06BE0B04">
      <w:start w:val="1"/>
      <w:numFmt w:val="lowerRoman"/>
      <w:lvlText w:val="%3."/>
      <w:lvlJc w:val="right"/>
      <w:pPr>
        <w:ind w:left="2160" w:hanging="180"/>
      </w:pPr>
    </w:lvl>
    <w:lvl w:ilvl="3" w:tplc="0418626C">
      <w:start w:val="1"/>
      <w:numFmt w:val="decimal"/>
      <w:lvlText w:val="%4."/>
      <w:lvlJc w:val="left"/>
      <w:pPr>
        <w:ind w:left="2880" w:hanging="360"/>
      </w:pPr>
    </w:lvl>
    <w:lvl w:ilvl="4" w:tplc="3B407EA0">
      <w:start w:val="1"/>
      <w:numFmt w:val="lowerLetter"/>
      <w:lvlText w:val="%5."/>
      <w:lvlJc w:val="left"/>
      <w:pPr>
        <w:ind w:left="3600" w:hanging="360"/>
      </w:pPr>
    </w:lvl>
    <w:lvl w:ilvl="5" w:tplc="63D44AA6">
      <w:start w:val="1"/>
      <w:numFmt w:val="lowerRoman"/>
      <w:lvlText w:val="%6."/>
      <w:lvlJc w:val="right"/>
      <w:pPr>
        <w:ind w:left="4320" w:hanging="180"/>
      </w:pPr>
    </w:lvl>
    <w:lvl w:ilvl="6" w:tplc="15CA372C">
      <w:start w:val="1"/>
      <w:numFmt w:val="decimal"/>
      <w:lvlText w:val="%7."/>
      <w:lvlJc w:val="left"/>
      <w:pPr>
        <w:ind w:left="5040" w:hanging="360"/>
      </w:pPr>
    </w:lvl>
    <w:lvl w:ilvl="7" w:tplc="192E779E">
      <w:start w:val="1"/>
      <w:numFmt w:val="lowerLetter"/>
      <w:lvlText w:val="%8."/>
      <w:lvlJc w:val="left"/>
      <w:pPr>
        <w:ind w:left="5760" w:hanging="360"/>
      </w:pPr>
    </w:lvl>
    <w:lvl w:ilvl="8" w:tplc="8592920C">
      <w:start w:val="1"/>
      <w:numFmt w:val="lowerRoman"/>
      <w:lvlText w:val="%9."/>
      <w:lvlJc w:val="right"/>
      <w:pPr>
        <w:ind w:left="6480" w:hanging="180"/>
      </w:pPr>
    </w:lvl>
  </w:abstractNum>
  <w:abstractNum w:abstractNumId="2" w15:restartNumberingAfterBreak="0">
    <w:nsid w:val="64D45DA4"/>
    <w:multiLevelType w:val="multilevel"/>
    <w:tmpl w:val="8D5A2E14"/>
    <w:lvl w:ilvl="0">
      <w:start w:val="1"/>
      <w:numFmt w:val="decimal"/>
      <w:pStyle w:val="TWHead1"/>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05005204">
    <w:abstractNumId w:val="1"/>
  </w:num>
  <w:num w:numId="2" w16cid:durableId="885214611">
    <w:abstractNumId w:val="0"/>
  </w:num>
  <w:num w:numId="3" w16cid:durableId="7652276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268"/>
    <w:rsid w:val="00012482"/>
    <w:rsid w:val="000237CB"/>
    <w:rsid w:val="0002462C"/>
    <w:rsid w:val="000420B3"/>
    <w:rsid w:val="00051DCC"/>
    <w:rsid w:val="0005577F"/>
    <w:rsid w:val="000942C8"/>
    <w:rsid w:val="000A2666"/>
    <w:rsid w:val="000C6575"/>
    <w:rsid w:val="000F0DFE"/>
    <w:rsid w:val="000F5AB7"/>
    <w:rsid w:val="00103325"/>
    <w:rsid w:val="00106110"/>
    <w:rsid w:val="00114523"/>
    <w:rsid w:val="00143E77"/>
    <w:rsid w:val="00146076"/>
    <w:rsid w:val="00165EE6"/>
    <w:rsid w:val="00181272"/>
    <w:rsid w:val="00185806"/>
    <w:rsid w:val="001C3B2C"/>
    <w:rsid w:val="001E1FAD"/>
    <w:rsid w:val="00211639"/>
    <w:rsid w:val="00213AE1"/>
    <w:rsid w:val="002576E9"/>
    <w:rsid w:val="0029417E"/>
    <w:rsid w:val="002B02E7"/>
    <w:rsid w:val="002F434D"/>
    <w:rsid w:val="003228FC"/>
    <w:rsid w:val="003240BB"/>
    <w:rsid w:val="00384A6B"/>
    <w:rsid w:val="003B1529"/>
    <w:rsid w:val="003C1904"/>
    <w:rsid w:val="003F53FD"/>
    <w:rsid w:val="004059F7"/>
    <w:rsid w:val="00423507"/>
    <w:rsid w:val="004269AA"/>
    <w:rsid w:val="00431558"/>
    <w:rsid w:val="004336EA"/>
    <w:rsid w:val="004354DD"/>
    <w:rsid w:val="00435651"/>
    <w:rsid w:val="004406A3"/>
    <w:rsid w:val="004513B2"/>
    <w:rsid w:val="004602B0"/>
    <w:rsid w:val="00476FEB"/>
    <w:rsid w:val="004A2726"/>
    <w:rsid w:val="004C5265"/>
    <w:rsid w:val="004F1B04"/>
    <w:rsid w:val="004F79BC"/>
    <w:rsid w:val="00524953"/>
    <w:rsid w:val="00526BC8"/>
    <w:rsid w:val="005323D5"/>
    <w:rsid w:val="005338A7"/>
    <w:rsid w:val="00576628"/>
    <w:rsid w:val="005C6953"/>
    <w:rsid w:val="005E609D"/>
    <w:rsid w:val="00603CA9"/>
    <w:rsid w:val="00606C23"/>
    <w:rsid w:val="00611030"/>
    <w:rsid w:val="00625C13"/>
    <w:rsid w:val="00641742"/>
    <w:rsid w:val="00670FD4"/>
    <w:rsid w:val="006A00E3"/>
    <w:rsid w:val="006B3000"/>
    <w:rsid w:val="006B3041"/>
    <w:rsid w:val="00717305"/>
    <w:rsid w:val="00740D0A"/>
    <w:rsid w:val="00783027"/>
    <w:rsid w:val="007D5F9A"/>
    <w:rsid w:val="00821FA0"/>
    <w:rsid w:val="00865947"/>
    <w:rsid w:val="0086690E"/>
    <w:rsid w:val="008745F2"/>
    <w:rsid w:val="00885531"/>
    <w:rsid w:val="008A2418"/>
    <w:rsid w:val="008A3018"/>
    <w:rsid w:val="008B7001"/>
    <w:rsid w:val="008E371B"/>
    <w:rsid w:val="008E6508"/>
    <w:rsid w:val="008F1C69"/>
    <w:rsid w:val="009077FD"/>
    <w:rsid w:val="0092290E"/>
    <w:rsid w:val="00925B0A"/>
    <w:rsid w:val="00932D9B"/>
    <w:rsid w:val="009570C6"/>
    <w:rsid w:val="00960062"/>
    <w:rsid w:val="00976627"/>
    <w:rsid w:val="00995068"/>
    <w:rsid w:val="009A17F2"/>
    <w:rsid w:val="009D6E64"/>
    <w:rsid w:val="009F28C6"/>
    <w:rsid w:val="009F59ED"/>
    <w:rsid w:val="00A0250B"/>
    <w:rsid w:val="00A100B2"/>
    <w:rsid w:val="00A47662"/>
    <w:rsid w:val="00A60263"/>
    <w:rsid w:val="00A62C77"/>
    <w:rsid w:val="00A76268"/>
    <w:rsid w:val="00A81321"/>
    <w:rsid w:val="00A82545"/>
    <w:rsid w:val="00AA0FC9"/>
    <w:rsid w:val="00B11D0E"/>
    <w:rsid w:val="00B474D9"/>
    <w:rsid w:val="00B56212"/>
    <w:rsid w:val="00B63A95"/>
    <w:rsid w:val="00BC0253"/>
    <w:rsid w:val="00CE6184"/>
    <w:rsid w:val="00CF244D"/>
    <w:rsid w:val="00CF372E"/>
    <w:rsid w:val="00D03E2B"/>
    <w:rsid w:val="00D463DD"/>
    <w:rsid w:val="00D810B1"/>
    <w:rsid w:val="00DD6545"/>
    <w:rsid w:val="00DE2AFA"/>
    <w:rsid w:val="00DF44C3"/>
    <w:rsid w:val="00DF606B"/>
    <w:rsid w:val="00E00B07"/>
    <w:rsid w:val="00E076EC"/>
    <w:rsid w:val="00E1375A"/>
    <w:rsid w:val="00E239CE"/>
    <w:rsid w:val="00E52655"/>
    <w:rsid w:val="00E64DF5"/>
    <w:rsid w:val="00E73582"/>
    <w:rsid w:val="00E75288"/>
    <w:rsid w:val="00EA377B"/>
    <w:rsid w:val="00EF5C07"/>
    <w:rsid w:val="00F023EB"/>
    <w:rsid w:val="00F06FF4"/>
    <w:rsid w:val="00F72499"/>
    <w:rsid w:val="00F85240"/>
    <w:rsid w:val="00FA15B5"/>
    <w:rsid w:val="00FA21EB"/>
    <w:rsid w:val="00FA4A8B"/>
    <w:rsid w:val="00FA59B5"/>
    <w:rsid w:val="00FB52D1"/>
    <w:rsid w:val="08FB097A"/>
    <w:rsid w:val="2297AD0C"/>
    <w:rsid w:val="268BE13F"/>
    <w:rsid w:val="318AC132"/>
    <w:rsid w:val="6BEBB5D6"/>
    <w:rsid w:val="74002C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0E5574"/>
  <w15:chartTrackingRefBased/>
  <w15:docId w15:val="{6AE3108C-5DFA-46D6-9F21-549930496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A6B"/>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A762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62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62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62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62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62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62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62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62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2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62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62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62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62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62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62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62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6268"/>
    <w:rPr>
      <w:rFonts w:eastAsiaTheme="majorEastAsia" w:cstheme="majorBidi"/>
      <w:color w:val="272727" w:themeColor="text1" w:themeTint="D8"/>
    </w:rPr>
  </w:style>
  <w:style w:type="paragraph" w:styleId="Title">
    <w:name w:val="Title"/>
    <w:basedOn w:val="Normal"/>
    <w:next w:val="Normal"/>
    <w:link w:val="TitleChar"/>
    <w:uiPriority w:val="10"/>
    <w:qFormat/>
    <w:rsid w:val="00A762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62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62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62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6268"/>
    <w:pPr>
      <w:spacing w:before="160"/>
      <w:jc w:val="center"/>
    </w:pPr>
    <w:rPr>
      <w:i/>
      <w:iCs/>
      <w:color w:val="404040" w:themeColor="text1" w:themeTint="BF"/>
    </w:rPr>
  </w:style>
  <w:style w:type="character" w:customStyle="1" w:styleId="QuoteChar">
    <w:name w:val="Quote Char"/>
    <w:basedOn w:val="DefaultParagraphFont"/>
    <w:link w:val="Quote"/>
    <w:uiPriority w:val="29"/>
    <w:rsid w:val="00A76268"/>
    <w:rPr>
      <w:i/>
      <w:iCs/>
      <w:color w:val="404040" w:themeColor="text1" w:themeTint="BF"/>
    </w:rPr>
  </w:style>
  <w:style w:type="paragraph" w:styleId="ListParagraph">
    <w:name w:val="List Paragraph"/>
    <w:basedOn w:val="Normal"/>
    <w:uiPriority w:val="34"/>
    <w:qFormat/>
    <w:rsid w:val="00A76268"/>
    <w:pPr>
      <w:ind w:left="720"/>
      <w:contextualSpacing/>
    </w:pPr>
  </w:style>
  <w:style w:type="character" w:styleId="IntenseEmphasis">
    <w:name w:val="Intense Emphasis"/>
    <w:basedOn w:val="DefaultParagraphFont"/>
    <w:uiPriority w:val="21"/>
    <w:qFormat/>
    <w:rsid w:val="00A76268"/>
    <w:rPr>
      <w:i/>
      <w:iCs/>
      <w:color w:val="0F4761" w:themeColor="accent1" w:themeShade="BF"/>
    </w:rPr>
  </w:style>
  <w:style w:type="paragraph" w:styleId="IntenseQuote">
    <w:name w:val="Intense Quote"/>
    <w:basedOn w:val="Normal"/>
    <w:next w:val="Normal"/>
    <w:link w:val="IntenseQuoteChar"/>
    <w:uiPriority w:val="30"/>
    <w:qFormat/>
    <w:rsid w:val="00A762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6268"/>
    <w:rPr>
      <w:i/>
      <w:iCs/>
      <w:color w:val="0F4761" w:themeColor="accent1" w:themeShade="BF"/>
    </w:rPr>
  </w:style>
  <w:style w:type="character" w:styleId="IntenseReference">
    <w:name w:val="Intense Reference"/>
    <w:basedOn w:val="DefaultParagraphFont"/>
    <w:uiPriority w:val="32"/>
    <w:qFormat/>
    <w:rsid w:val="00A76268"/>
    <w:rPr>
      <w:b/>
      <w:bCs/>
      <w:smallCaps/>
      <w:color w:val="0F4761" w:themeColor="accent1" w:themeShade="BF"/>
      <w:spacing w:val="5"/>
    </w:rPr>
  </w:style>
  <w:style w:type="character" w:styleId="Hyperlink">
    <w:name w:val="Hyperlink"/>
    <w:basedOn w:val="DefaultParagraphFont"/>
    <w:uiPriority w:val="99"/>
    <w:unhideWhenUsed/>
    <w:rsid w:val="00A76268"/>
    <w:rPr>
      <w:color w:val="467886" w:themeColor="hyperlink"/>
      <w:u w:val="single"/>
    </w:rPr>
  </w:style>
  <w:style w:type="table" w:styleId="TableGrid">
    <w:name w:val="Table Grid"/>
    <w:basedOn w:val="TableNormal"/>
    <w:uiPriority w:val="39"/>
    <w:rsid w:val="00A76268"/>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Head1">
    <w:name w:val="TWHead1"/>
    <w:basedOn w:val="Heading1"/>
    <w:next w:val="Normal"/>
    <w:link w:val="TWHead1Char"/>
    <w:rsid w:val="00A76268"/>
    <w:pPr>
      <w:keepLines w:val="0"/>
      <w:numPr>
        <w:numId w:val="3"/>
      </w:numPr>
      <w:spacing w:before="120" w:after="120" w:line="240" w:lineRule="auto"/>
    </w:pPr>
    <w:rPr>
      <w:rFonts w:ascii="Arial" w:eastAsia="MS Mincho" w:hAnsi="Arial" w:cs="Arial"/>
      <w:b/>
      <w:color w:val="auto"/>
      <w:kern w:val="28"/>
      <w:sz w:val="24"/>
      <w:szCs w:val="20"/>
      <w:lang w:eastAsia="nl-NL"/>
    </w:rPr>
  </w:style>
  <w:style w:type="paragraph" w:styleId="Caption">
    <w:name w:val="caption"/>
    <w:basedOn w:val="Normal"/>
    <w:next w:val="Normal"/>
    <w:qFormat/>
    <w:rsid w:val="00A76268"/>
    <w:pPr>
      <w:spacing w:before="120" w:after="120" w:line="240" w:lineRule="auto"/>
    </w:pPr>
    <w:rPr>
      <w:rFonts w:ascii="JTI" w:eastAsia="MS Mincho" w:hAnsi="JTI" w:cs="Times New Roman"/>
      <w:b/>
      <w:bCs/>
      <w:szCs w:val="20"/>
      <w:lang w:val="en-US"/>
    </w:rPr>
  </w:style>
  <w:style w:type="character" w:customStyle="1" w:styleId="TWHead1Char">
    <w:name w:val="TWHead1 Char"/>
    <w:link w:val="TWHead1"/>
    <w:rsid w:val="00A76268"/>
    <w:rPr>
      <w:rFonts w:ascii="Arial" w:eastAsia="MS Mincho" w:hAnsi="Arial" w:cs="Arial"/>
      <w:b/>
      <w:kern w:val="28"/>
      <w:szCs w:val="20"/>
      <w:lang w:eastAsia="nl-NL"/>
      <w14:ligatures w14:val="none"/>
    </w:rPr>
  </w:style>
  <w:style w:type="paragraph" w:customStyle="1" w:styleId="LIP">
    <w:name w:val="LIP"/>
    <w:basedOn w:val="Normal"/>
    <w:link w:val="LIPChar"/>
    <w:qFormat/>
    <w:rsid w:val="00A76268"/>
    <w:pPr>
      <w:keepNext/>
      <w:spacing w:before="120" w:after="120" w:line="240" w:lineRule="auto"/>
      <w:jc w:val="both"/>
    </w:pPr>
    <w:rPr>
      <w:rFonts w:ascii="Arial" w:eastAsia="MS Mincho" w:hAnsi="Arial" w:cs="Arial"/>
      <w:b/>
      <w:bCs/>
      <w:lang w:val="en-US"/>
    </w:rPr>
  </w:style>
  <w:style w:type="character" w:customStyle="1" w:styleId="LIPChar">
    <w:name w:val="LIP Char"/>
    <w:link w:val="LIP"/>
    <w:rsid w:val="00A76268"/>
    <w:rPr>
      <w:rFonts w:ascii="Arial" w:eastAsia="MS Mincho" w:hAnsi="Arial" w:cs="Arial"/>
      <w:b/>
      <w:bCs/>
      <w:kern w:val="0"/>
      <w:sz w:val="22"/>
      <w:szCs w:val="22"/>
      <w14:ligatures w14:val="none"/>
    </w:rPr>
  </w:style>
  <w:style w:type="paragraph" w:styleId="NoSpacing">
    <w:name w:val="No Spacing"/>
    <w:uiPriority w:val="1"/>
    <w:qFormat/>
    <w:rsid w:val="00995068"/>
    <w:pPr>
      <w:spacing w:after="0" w:line="240" w:lineRule="auto"/>
    </w:pPr>
    <w:rPr>
      <w:kern w:val="0"/>
      <w:sz w:val="22"/>
      <w:szCs w:val="22"/>
      <w:lang w:val="en-GB"/>
      <w14:ligatures w14:val="none"/>
    </w:rPr>
  </w:style>
  <w:style w:type="paragraph" w:styleId="EndnoteText">
    <w:name w:val="endnote text"/>
    <w:basedOn w:val="Normal"/>
    <w:uiPriority w:val="99"/>
    <w:unhideWhenUsed/>
    <w:rsid w:val="318AC132"/>
    <w:pPr>
      <w:spacing w:after="0"/>
    </w:pPr>
    <w:rPr>
      <w:sz w:val="20"/>
      <w:szCs w:val="20"/>
    </w:rPr>
  </w:style>
  <w:style w:type="paragraph" w:customStyle="1" w:styleId="TAMainText">
    <w:name w:val="TA_Main_Text"/>
    <w:basedOn w:val="Normal"/>
    <w:link w:val="TAMainTextChar"/>
    <w:rsid w:val="00DD6545"/>
    <w:pPr>
      <w:spacing w:after="0" w:line="480" w:lineRule="auto"/>
      <w:ind w:firstLine="202"/>
      <w:jc w:val="both"/>
    </w:pPr>
    <w:rPr>
      <w:rFonts w:ascii="Times" w:hAnsi="Times" w:cs="Times New Roman"/>
      <w:sz w:val="24"/>
      <w:szCs w:val="20"/>
      <w:lang w:val="en-US"/>
    </w:rPr>
  </w:style>
  <w:style w:type="character" w:customStyle="1" w:styleId="TAMainTextChar">
    <w:name w:val="TA_Main_Text Char"/>
    <w:basedOn w:val="DefaultParagraphFont"/>
    <w:link w:val="TAMainText"/>
    <w:rsid w:val="00DD6545"/>
    <w:rPr>
      <w:rFonts w:ascii="Times" w:hAnsi="Times" w:cs="Times New Roman"/>
      <w:kern w:val="0"/>
      <w:szCs w:val="20"/>
      <w14:ligatures w14:val="none"/>
    </w:rPr>
  </w:style>
  <w:style w:type="paragraph" w:customStyle="1" w:styleId="VAFigureCaption">
    <w:name w:val="VA_Figure_Caption"/>
    <w:basedOn w:val="Normal"/>
    <w:next w:val="Normal"/>
    <w:rsid w:val="0086690E"/>
    <w:pPr>
      <w:spacing w:after="200" w:line="480" w:lineRule="auto"/>
      <w:jc w:val="both"/>
    </w:pPr>
    <w:rPr>
      <w:rFonts w:ascii="Times" w:hAnsi="Times" w:cs="Times New Roman"/>
      <w:sz w:val="24"/>
      <w:szCs w:val="20"/>
      <w:lang w:val="en-US"/>
    </w:rPr>
  </w:style>
  <w:style w:type="paragraph" w:styleId="NormalWeb">
    <w:name w:val="Normal (Web)"/>
    <w:basedOn w:val="Normal"/>
    <w:uiPriority w:val="99"/>
    <w:unhideWhenUsed/>
    <w:rsid w:val="00B11D0E"/>
    <w:pPr>
      <w:spacing w:before="100" w:beforeAutospacing="1" w:after="100" w:afterAutospacing="1" w:line="240" w:lineRule="auto"/>
    </w:pPr>
    <w:rPr>
      <w:rFonts w:ascii="Times New Roman" w:eastAsia="Times New Roman" w:hAnsi="Times New Roman" w:cs="Times New Roman"/>
      <w:sz w:val="24"/>
      <w:szCs w:val="24"/>
      <w:lang w:val="en-US" w:eastAsia="ja-JP"/>
    </w:rPr>
  </w:style>
  <w:style w:type="paragraph" w:customStyle="1" w:styleId="FACorrespondingAuthorFootnote">
    <w:name w:val="FA_Corresponding_Author_Footnote"/>
    <w:basedOn w:val="Normal"/>
    <w:next w:val="Normal"/>
    <w:rsid w:val="005338A7"/>
    <w:pPr>
      <w:spacing w:after="200" w:line="480" w:lineRule="auto"/>
      <w:jc w:val="both"/>
    </w:pPr>
    <w:rPr>
      <w:rFonts w:ascii="Times" w:hAnsi="Times" w:cs="Times New Roman"/>
      <w:sz w:val="24"/>
      <w:szCs w:val="20"/>
      <w:lang w:val="en-US"/>
    </w:rPr>
  </w:style>
  <w:style w:type="paragraph" w:customStyle="1" w:styleId="BATitle">
    <w:name w:val="BA_Title"/>
    <w:basedOn w:val="Normal"/>
    <w:next w:val="BBAuthorName"/>
    <w:rsid w:val="00FA15B5"/>
    <w:pPr>
      <w:spacing w:before="720" w:after="360" w:line="480" w:lineRule="auto"/>
      <w:jc w:val="center"/>
    </w:pPr>
    <w:rPr>
      <w:rFonts w:ascii="Times New Roman" w:hAnsi="Times New Roman" w:cs="Times New Roman"/>
      <w:sz w:val="44"/>
      <w:szCs w:val="20"/>
      <w:lang w:val="en-US"/>
    </w:rPr>
  </w:style>
  <w:style w:type="paragraph" w:customStyle="1" w:styleId="BBAuthorName">
    <w:name w:val="BB_Author_Name"/>
    <w:basedOn w:val="Normal"/>
    <w:next w:val="BCAuthorAddress"/>
    <w:rsid w:val="00FA15B5"/>
    <w:pPr>
      <w:spacing w:after="240" w:line="480" w:lineRule="auto"/>
      <w:jc w:val="center"/>
    </w:pPr>
    <w:rPr>
      <w:rFonts w:ascii="Times" w:hAnsi="Times" w:cs="Times New Roman"/>
      <w:i/>
      <w:sz w:val="24"/>
      <w:szCs w:val="20"/>
      <w:lang w:val="en-US"/>
    </w:rPr>
  </w:style>
  <w:style w:type="paragraph" w:customStyle="1" w:styleId="BCAuthorAddress">
    <w:name w:val="BC_Author_Address"/>
    <w:basedOn w:val="Normal"/>
    <w:next w:val="Normal"/>
    <w:rsid w:val="00FA15B5"/>
    <w:pPr>
      <w:spacing w:after="240" w:line="480" w:lineRule="auto"/>
      <w:jc w:val="center"/>
    </w:pPr>
    <w:rPr>
      <w:rFonts w:ascii="Times" w:hAnsi="Times" w:cs="Times New Roman"/>
      <w:sz w:val="24"/>
      <w:szCs w:val="20"/>
      <w:lang w:val="en-US"/>
    </w:rPr>
  </w:style>
  <w:style w:type="paragraph" w:styleId="Revision">
    <w:name w:val="Revision"/>
    <w:hidden/>
    <w:uiPriority w:val="99"/>
    <w:semiHidden/>
    <w:rsid w:val="00FA59B5"/>
    <w:pPr>
      <w:spacing w:after="0" w:line="240" w:lineRule="auto"/>
    </w:pPr>
    <w:rPr>
      <w:kern w:val="0"/>
      <w:sz w:val="22"/>
      <w:szCs w:val="22"/>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447515">
      <w:bodyDiv w:val="1"/>
      <w:marLeft w:val="0"/>
      <w:marRight w:val="0"/>
      <w:marTop w:val="0"/>
      <w:marBottom w:val="0"/>
      <w:divBdr>
        <w:top w:val="none" w:sz="0" w:space="0" w:color="auto"/>
        <w:left w:val="none" w:sz="0" w:space="0" w:color="auto"/>
        <w:bottom w:val="none" w:sz="0" w:space="0" w:color="auto"/>
        <w:right w:val="none" w:sz="0" w:space="0" w:color="auto"/>
      </w:divBdr>
    </w:div>
    <w:div w:id="567034350">
      <w:bodyDiv w:val="1"/>
      <w:marLeft w:val="0"/>
      <w:marRight w:val="0"/>
      <w:marTop w:val="0"/>
      <w:marBottom w:val="0"/>
      <w:divBdr>
        <w:top w:val="none" w:sz="0" w:space="0" w:color="auto"/>
        <w:left w:val="none" w:sz="0" w:space="0" w:color="auto"/>
        <w:bottom w:val="none" w:sz="0" w:space="0" w:color="auto"/>
        <w:right w:val="none" w:sz="0" w:space="0" w:color="auto"/>
      </w:divBdr>
    </w:div>
    <w:div w:id="648944739">
      <w:bodyDiv w:val="1"/>
      <w:marLeft w:val="0"/>
      <w:marRight w:val="0"/>
      <w:marTop w:val="0"/>
      <w:marBottom w:val="0"/>
      <w:divBdr>
        <w:top w:val="none" w:sz="0" w:space="0" w:color="auto"/>
        <w:left w:val="none" w:sz="0" w:space="0" w:color="auto"/>
        <w:bottom w:val="none" w:sz="0" w:space="0" w:color="auto"/>
        <w:right w:val="none" w:sz="0" w:space="0" w:color="auto"/>
      </w:divBdr>
    </w:div>
    <w:div w:id="680133321">
      <w:bodyDiv w:val="1"/>
      <w:marLeft w:val="0"/>
      <w:marRight w:val="0"/>
      <w:marTop w:val="0"/>
      <w:marBottom w:val="0"/>
      <w:divBdr>
        <w:top w:val="none" w:sz="0" w:space="0" w:color="auto"/>
        <w:left w:val="none" w:sz="0" w:space="0" w:color="auto"/>
        <w:bottom w:val="none" w:sz="0" w:space="0" w:color="auto"/>
        <w:right w:val="none" w:sz="0" w:space="0" w:color="auto"/>
      </w:divBdr>
    </w:div>
    <w:div w:id="748961335">
      <w:bodyDiv w:val="1"/>
      <w:marLeft w:val="0"/>
      <w:marRight w:val="0"/>
      <w:marTop w:val="0"/>
      <w:marBottom w:val="0"/>
      <w:divBdr>
        <w:top w:val="none" w:sz="0" w:space="0" w:color="auto"/>
        <w:left w:val="none" w:sz="0" w:space="0" w:color="auto"/>
        <w:bottom w:val="none" w:sz="0" w:space="0" w:color="auto"/>
        <w:right w:val="none" w:sz="0" w:space="0" w:color="auto"/>
      </w:divBdr>
    </w:div>
    <w:div w:id="811796250">
      <w:bodyDiv w:val="1"/>
      <w:marLeft w:val="0"/>
      <w:marRight w:val="0"/>
      <w:marTop w:val="0"/>
      <w:marBottom w:val="0"/>
      <w:divBdr>
        <w:top w:val="none" w:sz="0" w:space="0" w:color="auto"/>
        <w:left w:val="none" w:sz="0" w:space="0" w:color="auto"/>
        <w:bottom w:val="none" w:sz="0" w:space="0" w:color="auto"/>
        <w:right w:val="none" w:sz="0" w:space="0" w:color="auto"/>
      </w:divBdr>
    </w:div>
    <w:div w:id="845244971">
      <w:bodyDiv w:val="1"/>
      <w:marLeft w:val="0"/>
      <w:marRight w:val="0"/>
      <w:marTop w:val="0"/>
      <w:marBottom w:val="0"/>
      <w:divBdr>
        <w:top w:val="none" w:sz="0" w:space="0" w:color="auto"/>
        <w:left w:val="none" w:sz="0" w:space="0" w:color="auto"/>
        <w:bottom w:val="none" w:sz="0" w:space="0" w:color="auto"/>
        <w:right w:val="none" w:sz="0" w:space="0" w:color="auto"/>
      </w:divBdr>
    </w:div>
    <w:div w:id="858348391">
      <w:bodyDiv w:val="1"/>
      <w:marLeft w:val="0"/>
      <w:marRight w:val="0"/>
      <w:marTop w:val="0"/>
      <w:marBottom w:val="0"/>
      <w:divBdr>
        <w:top w:val="none" w:sz="0" w:space="0" w:color="auto"/>
        <w:left w:val="none" w:sz="0" w:space="0" w:color="auto"/>
        <w:bottom w:val="none" w:sz="0" w:space="0" w:color="auto"/>
        <w:right w:val="none" w:sz="0" w:space="0" w:color="auto"/>
      </w:divBdr>
    </w:div>
    <w:div w:id="1153184984">
      <w:bodyDiv w:val="1"/>
      <w:marLeft w:val="0"/>
      <w:marRight w:val="0"/>
      <w:marTop w:val="0"/>
      <w:marBottom w:val="0"/>
      <w:divBdr>
        <w:top w:val="none" w:sz="0" w:space="0" w:color="auto"/>
        <w:left w:val="none" w:sz="0" w:space="0" w:color="auto"/>
        <w:bottom w:val="none" w:sz="0" w:space="0" w:color="auto"/>
        <w:right w:val="none" w:sz="0" w:space="0" w:color="auto"/>
      </w:divBdr>
    </w:div>
    <w:div w:id="1370104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emf"/><Relationship Id="rId5" Type="http://schemas.openxmlformats.org/officeDocument/2006/relationships/numbering" Target="numbering.xml"/><Relationship Id="rId10" Type="http://schemas.openxmlformats.org/officeDocument/2006/relationships/image" Target="media/image2.tiff"/><Relationship Id="rId4" Type="http://schemas.openxmlformats.org/officeDocument/2006/relationships/customXml" Target="../customXml/item4.xml"/><Relationship Id="rId9"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B6CB0FDF4EF19439C2AFF65C4912E62" ma:contentTypeVersion="3" ma:contentTypeDescription="Create a new document." ma:contentTypeScope="" ma:versionID="0b69f1499a04d0e3937a7adcea972df8">
  <xsd:schema xmlns:xsd="http://www.w3.org/2001/XMLSchema" xmlns:xs="http://www.w3.org/2001/XMLSchema" xmlns:p="http://schemas.microsoft.com/office/2006/metadata/properties" xmlns:ns2="1999d1ce-87b0-4411-9da8-bc831ed393f2" targetNamespace="http://schemas.microsoft.com/office/2006/metadata/properties" ma:root="true" ma:fieldsID="52a98b588b245cafbf0167336f7719e7" ns2:_="">
    <xsd:import namespace="1999d1ce-87b0-4411-9da8-bc831ed393f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99d1ce-87b0-4411-9da8-bc831ed393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8544DDA-C5F9-4F46-BA7B-9DBE3EEDACD4}">
  <ds:schemaRefs>
    <ds:schemaRef ds:uri="http://schemas.microsoft.com/sharepoint/v3/contenttype/forms"/>
  </ds:schemaRefs>
</ds:datastoreItem>
</file>

<file path=customXml/itemProps2.xml><?xml version="1.0" encoding="utf-8"?>
<ds:datastoreItem xmlns:ds="http://schemas.openxmlformats.org/officeDocument/2006/customXml" ds:itemID="{24EFFEA0-59FE-4A9C-AE49-408609F3F8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99d1ce-87b0-4411-9da8-bc831ed393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6C9338-838C-4C24-B496-999E53C2DF0F}">
  <ds:schemaRefs>
    <ds:schemaRef ds:uri="http://schemas.openxmlformats.org/officeDocument/2006/bibliography"/>
  </ds:schemaRefs>
</ds:datastoreItem>
</file>

<file path=customXml/itemProps4.xml><?xml version="1.0" encoding="utf-8"?>
<ds:datastoreItem xmlns:ds="http://schemas.openxmlformats.org/officeDocument/2006/customXml" ds:itemID="{D0A8F856-9781-45FE-982D-A01A4323932E}">
  <ds:schemaRefs>
    <ds:schemaRef ds:uri="http://schemas.microsoft.com/office/2006/metadata/properties"/>
    <ds:schemaRef ds:uri="http://purl.org/dc/dcmitype/"/>
    <ds:schemaRef ds:uri="http://purl.org/dc/elements/1.1/"/>
    <ds:schemaRef ds:uri="http://schemas.openxmlformats.org/package/2006/metadata/core-properties"/>
    <ds:schemaRef ds:uri="http://schemas.microsoft.com/office/2006/documentManagement/types"/>
    <ds:schemaRef ds:uri="http://www.w3.org/XML/1998/namespace"/>
    <ds:schemaRef ds:uri="http://purl.org/dc/terms/"/>
    <ds:schemaRef ds:uri="1999d1ce-87b0-4411-9da8-bc831ed393f2"/>
    <ds:schemaRef ds:uri="http://schemas.microsoft.com/office/infopath/2007/PartnerControls"/>
  </ds:schemaRefs>
</ds:datastoreItem>
</file>

<file path=docMetadata/LabelInfo.xml><?xml version="1.0" encoding="utf-8"?>
<clbl:labelList xmlns:clbl="http://schemas.microsoft.com/office/2020/mipLabelMetadata">
  <clbl:label id="{b020b37f-db72-473e-ae54-fb16df408069}" enabled="1" method="Standard" siteId="{705d07a3-2eea-4f3b-ab59-65ca29abeb26}" removed="0"/>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3176</Words>
  <Characters>18108</Characters>
  <Application>Microsoft Office Word</Application>
  <DocSecurity>0</DocSecurity>
  <Lines>150</Lines>
  <Paragraphs>42</Paragraphs>
  <ScaleCrop>false</ScaleCrop>
  <Company/>
  <LinksUpToDate>false</LinksUpToDate>
  <CharactersWithSpaces>21242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Bach, Renaud</dc:creator>
  <cp:keywords/>
  <dc:description/>
  <cp:lastModifiedBy>Miller, Jacqueline</cp:lastModifiedBy>
  <cp:revision>2</cp:revision>
  <dcterms:created xsi:type="dcterms:W3CDTF">2025-09-09T03:18:00Z</dcterms:created>
  <dcterms:modified xsi:type="dcterms:W3CDTF">2025-09-09T03:18:00Z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0x0101001B6CB0FDF4EF19439C2AFF65C4912E62</vt:lpwstr>
  </property>
  <property fmtid="{D5CDD505-2E9C-101B-9397-08002B2CF9AE}" pid="3" name="docLang">
    <vt:lpwstr>en</vt:lpwstr>
  </property>
</Properties>
</file>