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D155B" w14:textId="386E9E4C" w:rsidR="000336DD" w:rsidRDefault="009B3072" w:rsidP="007E6115">
      <w:pPr>
        <w:jc w:val="left"/>
        <w:rPr>
          <w:b/>
        </w:rPr>
      </w:pPr>
      <w:r w:rsidRPr="009B3072">
        <w:rPr>
          <w:b/>
        </w:rPr>
        <w:t>Supplemental Material</w:t>
      </w:r>
    </w:p>
    <w:p w14:paraId="32B3E640" w14:textId="43F33565" w:rsidR="00FA14B9" w:rsidRDefault="00FA14B9" w:rsidP="007E6115">
      <w:pPr>
        <w:jc w:val="left"/>
        <w:rPr>
          <w:b/>
        </w:rPr>
      </w:pPr>
    </w:p>
    <w:p w14:paraId="578A0404" w14:textId="79575FF5" w:rsidR="00FA14B9" w:rsidRPr="00882CE2" w:rsidRDefault="00FA14B9" w:rsidP="007E6115">
      <w:pPr>
        <w:pStyle w:val="Figureledgend"/>
        <w:jc w:val="left"/>
        <w:rPr>
          <w:b/>
          <w:bCs/>
          <w:sz w:val="20"/>
          <w:szCs w:val="20"/>
          <w:lang w:val="en-IE"/>
        </w:rPr>
      </w:pPr>
      <w:r>
        <w:rPr>
          <w:b/>
          <w:bCs/>
          <w:sz w:val="20"/>
          <w:szCs w:val="20"/>
          <w:lang w:val="en-IE"/>
        </w:rPr>
        <w:t>Figure S</w:t>
      </w:r>
      <w:r w:rsidR="008B1B0A">
        <w:rPr>
          <w:b/>
          <w:bCs/>
          <w:sz w:val="20"/>
          <w:szCs w:val="20"/>
          <w:lang w:val="en-IE"/>
        </w:rPr>
        <w:t>1</w:t>
      </w:r>
      <w:r w:rsidR="008B0F6E">
        <w:rPr>
          <w:b/>
          <w:bCs/>
          <w:sz w:val="20"/>
          <w:szCs w:val="20"/>
          <w:lang w:val="en-IE"/>
        </w:rPr>
        <w:t xml:space="preserve">.  </w:t>
      </w:r>
      <w:r>
        <w:rPr>
          <w:b/>
          <w:bCs/>
          <w:sz w:val="20"/>
          <w:szCs w:val="20"/>
          <w:lang w:val="en-IE"/>
        </w:rPr>
        <w:t xml:space="preserve">Purification of </w:t>
      </w:r>
      <w:r w:rsidR="00061CEF">
        <w:rPr>
          <w:b/>
          <w:bCs/>
          <w:sz w:val="20"/>
          <w:szCs w:val="20"/>
          <w:lang w:val="en-IE"/>
        </w:rPr>
        <w:t>a</w:t>
      </w:r>
      <w:r>
        <w:rPr>
          <w:b/>
          <w:bCs/>
          <w:sz w:val="20"/>
          <w:szCs w:val="20"/>
          <w:lang w:val="en-IE"/>
        </w:rPr>
        <w:t>nti-</w:t>
      </w:r>
      <w:proofErr w:type="spellStart"/>
      <w:r>
        <w:rPr>
          <w:b/>
          <w:bCs/>
          <w:sz w:val="20"/>
          <w:szCs w:val="20"/>
          <w:lang w:val="en-IE"/>
        </w:rPr>
        <w:t>pTau</w:t>
      </w:r>
      <w:proofErr w:type="spellEnd"/>
      <w:r>
        <w:rPr>
          <w:b/>
          <w:bCs/>
          <w:sz w:val="20"/>
          <w:szCs w:val="20"/>
          <w:lang w:val="en-IE"/>
        </w:rPr>
        <w:t xml:space="preserve"> ABS-C21</w:t>
      </w:r>
    </w:p>
    <w:p w14:paraId="23B4C048" w14:textId="356315F2" w:rsidR="007A4682" w:rsidRDefault="00FA14B9" w:rsidP="007E6115">
      <w:pPr>
        <w:jc w:val="left"/>
        <w:rPr>
          <w:bCs/>
          <w:sz w:val="20"/>
          <w:szCs w:val="20"/>
          <w:lang w:val="en-IE"/>
        </w:rPr>
      </w:pPr>
      <w:r w:rsidRPr="00882CE2">
        <w:rPr>
          <w:bCs/>
          <w:sz w:val="20"/>
          <w:szCs w:val="20"/>
          <w:lang w:val="en-IE"/>
        </w:rPr>
        <w:t xml:space="preserve">(A) </w:t>
      </w:r>
      <w:proofErr w:type="spellStart"/>
      <w:r w:rsidR="00F468D4" w:rsidRPr="00F468D4">
        <w:rPr>
          <w:bCs/>
          <w:sz w:val="20"/>
          <w:szCs w:val="20"/>
          <w:lang w:val="en-IE"/>
        </w:rPr>
        <w:t>ProA</w:t>
      </w:r>
      <w:proofErr w:type="spellEnd"/>
      <w:r w:rsidR="00F468D4" w:rsidRPr="00F468D4">
        <w:rPr>
          <w:bCs/>
          <w:sz w:val="20"/>
          <w:szCs w:val="20"/>
          <w:lang w:val="en-IE"/>
        </w:rPr>
        <w:t xml:space="preserve"> elution profile from conditioned medium expressing </w:t>
      </w:r>
      <w:r w:rsidR="00061CEF">
        <w:rPr>
          <w:bCs/>
          <w:sz w:val="20"/>
          <w:szCs w:val="20"/>
          <w:lang w:val="en-IE"/>
        </w:rPr>
        <w:t>a</w:t>
      </w:r>
      <w:r w:rsidR="00F468D4" w:rsidRPr="00F468D4">
        <w:rPr>
          <w:bCs/>
          <w:sz w:val="20"/>
          <w:szCs w:val="20"/>
          <w:lang w:val="en-IE"/>
        </w:rPr>
        <w:t>nti-</w:t>
      </w:r>
      <w:proofErr w:type="spellStart"/>
      <w:r w:rsidR="00F468D4" w:rsidRPr="00F468D4">
        <w:rPr>
          <w:bCs/>
          <w:sz w:val="20"/>
          <w:szCs w:val="20"/>
          <w:lang w:val="en-IE"/>
        </w:rPr>
        <w:t>pTau</w:t>
      </w:r>
      <w:proofErr w:type="spellEnd"/>
      <w:r w:rsidR="00F468D4" w:rsidRPr="00F468D4">
        <w:rPr>
          <w:bCs/>
          <w:sz w:val="20"/>
          <w:szCs w:val="20"/>
          <w:lang w:val="en-IE"/>
        </w:rPr>
        <w:t xml:space="preserve"> C21-ABS (B) SDS-PAGE analysis of </w:t>
      </w:r>
      <w:r w:rsidR="000E4436">
        <w:rPr>
          <w:bCs/>
          <w:sz w:val="20"/>
          <w:szCs w:val="20"/>
          <w:lang w:val="en-IE"/>
        </w:rPr>
        <w:t>a</w:t>
      </w:r>
      <w:r w:rsidR="00F468D4" w:rsidRPr="00F468D4">
        <w:rPr>
          <w:bCs/>
          <w:sz w:val="20"/>
          <w:szCs w:val="20"/>
          <w:lang w:val="en-IE"/>
        </w:rPr>
        <w:t>nti-</w:t>
      </w:r>
      <w:proofErr w:type="spellStart"/>
      <w:r w:rsidR="00F468D4" w:rsidRPr="00F468D4">
        <w:rPr>
          <w:bCs/>
          <w:sz w:val="20"/>
          <w:szCs w:val="20"/>
          <w:lang w:val="en-IE"/>
        </w:rPr>
        <w:t>pTau</w:t>
      </w:r>
      <w:proofErr w:type="spellEnd"/>
      <w:r w:rsidR="00F468D4" w:rsidRPr="00F468D4">
        <w:rPr>
          <w:bCs/>
          <w:sz w:val="20"/>
          <w:szCs w:val="20"/>
          <w:lang w:val="en-IE"/>
        </w:rPr>
        <w:t xml:space="preserve"> C21-ABS </w:t>
      </w:r>
      <w:proofErr w:type="spellStart"/>
      <w:r w:rsidR="00F468D4" w:rsidRPr="00F468D4">
        <w:rPr>
          <w:bCs/>
          <w:sz w:val="20"/>
          <w:szCs w:val="20"/>
          <w:lang w:val="en-IE"/>
        </w:rPr>
        <w:t>ProA</w:t>
      </w:r>
      <w:proofErr w:type="spellEnd"/>
      <w:r w:rsidR="00F468D4" w:rsidRPr="00F468D4">
        <w:rPr>
          <w:bCs/>
          <w:sz w:val="20"/>
          <w:szCs w:val="20"/>
          <w:lang w:val="en-IE"/>
        </w:rPr>
        <w:t xml:space="preserve"> elution fractions </w:t>
      </w:r>
      <w:r w:rsidR="00F468D4">
        <w:rPr>
          <w:bCs/>
          <w:sz w:val="20"/>
          <w:szCs w:val="20"/>
          <w:lang w:val="en-IE"/>
        </w:rPr>
        <w:t xml:space="preserve">indicating the location of heavy and light chains </w:t>
      </w:r>
      <w:r w:rsidR="00F468D4" w:rsidRPr="00F468D4">
        <w:rPr>
          <w:bCs/>
          <w:sz w:val="20"/>
          <w:szCs w:val="20"/>
          <w:lang w:val="en-IE"/>
        </w:rPr>
        <w:t xml:space="preserve">(C) SEC elution profile of </w:t>
      </w:r>
      <w:proofErr w:type="spellStart"/>
      <w:r w:rsidR="00F468D4" w:rsidRPr="00F468D4">
        <w:rPr>
          <w:bCs/>
          <w:sz w:val="20"/>
          <w:szCs w:val="20"/>
          <w:lang w:val="en-IE"/>
        </w:rPr>
        <w:t>ProA</w:t>
      </w:r>
      <w:proofErr w:type="spellEnd"/>
      <w:r w:rsidR="00F468D4" w:rsidRPr="00F468D4">
        <w:rPr>
          <w:bCs/>
          <w:sz w:val="20"/>
          <w:szCs w:val="20"/>
          <w:lang w:val="en-IE"/>
        </w:rPr>
        <w:t xml:space="preserve">-enriched </w:t>
      </w:r>
      <w:r w:rsidR="000E4436">
        <w:rPr>
          <w:bCs/>
          <w:sz w:val="20"/>
          <w:szCs w:val="20"/>
          <w:lang w:val="en-IE"/>
        </w:rPr>
        <w:t>a</w:t>
      </w:r>
      <w:r w:rsidR="00F468D4" w:rsidRPr="00F468D4">
        <w:rPr>
          <w:bCs/>
          <w:sz w:val="20"/>
          <w:szCs w:val="20"/>
          <w:lang w:val="en-IE"/>
        </w:rPr>
        <w:t>nti-</w:t>
      </w:r>
      <w:proofErr w:type="spellStart"/>
      <w:r w:rsidR="00F468D4" w:rsidRPr="00F468D4">
        <w:rPr>
          <w:bCs/>
          <w:sz w:val="20"/>
          <w:szCs w:val="20"/>
          <w:lang w:val="en-IE"/>
        </w:rPr>
        <w:t>pTau</w:t>
      </w:r>
      <w:proofErr w:type="spellEnd"/>
      <w:r w:rsidR="00F468D4" w:rsidRPr="00F468D4">
        <w:rPr>
          <w:bCs/>
          <w:sz w:val="20"/>
          <w:szCs w:val="20"/>
          <w:lang w:val="en-IE"/>
        </w:rPr>
        <w:t xml:space="preserve"> C21-ABS (D) Loading series of final purified </w:t>
      </w:r>
      <w:r w:rsidR="000E4436">
        <w:rPr>
          <w:bCs/>
          <w:sz w:val="20"/>
          <w:szCs w:val="20"/>
          <w:lang w:val="en-IE"/>
        </w:rPr>
        <w:t>a</w:t>
      </w:r>
      <w:r w:rsidR="00F468D4" w:rsidRPr="00F468D4">
        <w:rPr>
          <w:bCs/>
          <w:sz w:val="20"/>
          <w:szCs w:val="20"/>
          <w:lang w:val="en-IE"/>
        </w:rPr>
        <w:t>nti-</w:t>
      </w:r>
      <w:proofErr w:type="spellStart"/>
      <w:r w:rsidR="00F468D4" w:rsidRPr="00F468D4">
        <w:rPr>
          <w:bCs/>
          <w:sz w:val="20"/>
          <w:szCs w:val="20"/>
          <w:lang w:val="en-IE"/>
        </w:rPr>
        <w:t>pTau</w:t>
      </w:r>
      <w:proofErr w:type="spellEnd"/>
      <w:r w:rsidR="00F468D4" w:rsidRPr="00F468D4">
        <w:rPr>
          <w:bCs/>
          <w:sz w:val="20"/>
          <w:szCs w:val="20"/>
          <w:lang w:val="en-IE"/>
        </w:rPr>
        <w:t xml:space="preserve"> C21 ABS IgG</w:t>
      </w:r>
      <w:r w:rsidR="00F468D4">
        <w:rPr>
          <w:bCs/>
          <w:sz w:val="20"/>
          <w:szCs w:val="20"/>
          <w:lang w:val="en-IE"/>
        </w:rPr>
        <w:t xml:space="preserve"> with heavy and light</w:t>
      </w:r>
      <w:r w:rsidR="00EB4C00">
        <w:rPr>
          <w:bCs/>
          <w:sz w:val="20"/>
          <w:szCs w:val="20"/>
          <w:lang w:val="en-IE"/>
        </w:rPr>
        <w:t xml:space="preserve"> </w:t>
      </w:r>
      <w:r w:rsidR="00F468D4">
        <w:rPr>
          <w:bCs/>
          <w:sz w:val="20"/>
          <w:szCs w:val="20"/>
          <w:lang w:val="en-IE"/>
        </w:rPr>
        <w:t>chains indicated</w:t>
      </w:r>
    </w:p>
    <w:p w14:paraId="3B015387" w14:textId="179B200F" w:rsidR="008B1B0A" w:rsidRDefault="008B1B0A" w:rsidP="007E6115">
      <w:pPr>
        <w:pStyle w:val="Figureledgend"/>
        <w:jc w:val="left"/>
        <w:rPr>
          <w:bCs/>
          <w:sz w:val="20"/>
          <w:szCs w:val="20"/>
          <w:lang w:val="en-IE"/>
        </w:rPr>
      </w:pPr>
    </w:p>
    <w:p w14:paraId="3CEE3105" w14:textId="0275B2C0" w:rsidR="008B1B0A" w:rsidRDefault="008B1B0A" w:rsidP="007E6115">
      <w:pPr>
        <w:pStyle w:val="Figureledgend"/>
        <w:jc w:val="left"/>
        <w:rPr>
          <w:b/>
          <w:bCs/>
          <w:sz w:val="20"/>
          <w:szCs w:val="20"/>
          <w:lang w:val="en-IE"/>
        </w:rPr>
      </w:pPr>
      <w:r>
        <w:rPr>
          <w:b/>
          <w:bCs/>
          <w:sz w:val="20"/>
          <w:szCs w:val="20"/>
          <w:lang w:val="en-IE"/>
        </w:rPr>
        <w:t>Figure S2</w:t>
      </w:r>
      <w:r w:rsidR="008B0F6E">
        <w:rPr>
          <w:b/>
          <w:bCs/>
          <w:sz w:val="20"/>
          <w:szCs w:val="20"/>
          <w:lang w:val="en-IE"/>
        </w:rPr>
        <w:t xml:space="preserve">.  </w:t>
      </w:r>
      <w:r>
        <w:rPr>
          <w:b/>
          <w:bCs/>
          <w:sz w:val="20"/>
          <w:szCs w:val="20"/>
          <w:lang w:val="en-IE"/>
        </w:rPr>
        <w:t>Anti-</w:t>
      </w:r>
      <w:proofErr w:type="spellStart"/>
      <w:r>
        <w:rPr>
          <w:b/>
          <w:bCs/>
          <w:sz w:val="20"/>
          <w:szCs w:val="20"/>
          <w:lang w:val="en-IE"/>
        </w:rPr>
        <w:t>pTau</w:t>
      </w:r>
      <w:proofErr w:type="spellEnd"/>
      <w:r>
        <w:rPr>
          <w:b/>
          <w:bCs/>
          <w:sz w:val="20"/>
          <w:szCs w:val="20"/>
          <w:lang w:val="en-IE"/>
        </w:rPr>
        <w:t xml:space="preserve"> C21-ABS Fab generation and crystallisation</w:t>
      </w:r>
    </w:p>
    <w:p w14:paraId="18DB5187" w14:textId="6F09A013" w:rsidR="008B1B0A" w:rsidRDefault="008B1B0A" w:rsidP="007E6115">
      <w:pPr>
        <w:pStyle w:val="Figureledgend"/>
        <w:jc w:val="left"/>
        <w:rPr>
          <w:bCs/>
          <w:sz w:val="20"/>
          <w:szCs w:val="20"/>
          <w:lang w:val="en-IE"/>
        </w:rPr>
      </w:pPr>
      <w:r w:rsidRPr="00274042">
        <w:rPr>
          <w:bCs/>
          <w:sz w:val="20"/>
          <w:szCs w:val="20"/>
          <w:lang w:val="en-IE"/>
        </w:rPr>
        <w:t xml:space="preserve">(A) SDS-PAGE analysis showing </w:t>
      </w:r>
      <w:r w:rsidR="00F63556">
        <w:rPr>
          <w:bCs/>
          <w:sz w:val="20"/>
          <w:szCs w:val="20"/>
          <w:lang w:val="en-IE"/>
        </w:rPr>
        <w:t>a</w:t>
      </w:r>
      <w:r w:rsidRPr="00274042">
        <w:rPr>
          <w:bCs/>
          <w:sz w:val="20"/>
          <w:szCs w:val="20"/>
          <w:lang w:val="en-IE"/>
        </w:rPr>
        <w:t>nti-</w:t>
      </w:r>
      <w:proofErr w:type="spellStart"/>
      <w:r w:rsidRPr="00274042">
        <w:rPr>
          <w:bCs/>
          <w:sz w:val="20"/>
          <w:szCs w:val="20"/>
          <w:lang w:val="en-IE"/>
        </w:rPr>
        <w:t>pTau</w:t>
      </w:r>
      <w:proofErr w:type="spellEnd"/>
      <w:r w:rsidRPr="00274042">
        <w:rPr>
          <w:bCs/>
          <w:sz w:val="20"/>
          <w:szCs w:val="20"/>
          <w:lang w:val="en-IE"/>
        </w:rPr>
        <w:t xml:space="preserve"> C21 Fab generation time-course</w:t>
      </w:r>
      <w:r>
        <w:rPr>
          <w:bCs/>
          <w:sz w:val="20"/>
          <w:szCs w:val="20"/>
          <w:lang w:val="en-IE"/>
        </w:rPr>
        <w:t xml:space="preserve"> (lanes 3-8) from purified IgG (lane 2)</w:t>
      </w:r>
      <w:r w:rsidRPr="00274042">
        <w:rPr>
          <w:bCs/>
          <w:sz w:val="20"/>
          <w:szCs w:val="20"/>
          <w:lang w:val="en-IE"/>
        </w:rPr>
        <w:t xml:space="preserve"> (B) Crystals of </w:t>
      </w:r>
      <w:r w:rsidR="00F63556">
        <w:rPr>
          <w:bCs/>
          <w:sz w:val="20"/>
          <w:szCs w:val="20"/>
          <w:lang w:val="en-IE"/>
        </w:rPr>
        <w:t>a</w:t>
      </w:r>
      <w:r w:rsidRPr="00274042">
        <w:rPr>
          <w:bCs/>
          <w:sz w:val="20"/>
          <w:szCs w:val="20"/>
          <w:lang w:val="en-IE"/>
        </w:rPr>
        <w:t>nti-</w:t>
      </w:r>
      <w:proofErr w:type="spellStart"/>
      <w:r w:rsidRPr="00274042">
        <w:rPr>
          <w:bCs/>
          <w:sz w:val="20"/>
          <w:szCs w:val="20"/>
          <w:lang w:val="en-IE"/>
        </w:rPr>
        <w:t>pTau</w:t>
      </w:r>
      <w:proofErr w:type="spellEnd"/>
      <w:r w:rsidRPr="00274042">
        <w:rPr>
          <w:bCs/>
          <w:sz w:val="20"/>
          <w:szCs w:val="20"/>
          <w:lang w:val="en-IE"/>
        </w:rPr>
        <w:t xml:space="preserve"> C21-ABS Fab in complex with </w:t>
      </w:r>
      <w:proofErr w:type="spellStart"/>
      <w:r w:rsidRPr="00274042">
        <w:rPr>
          <w:bCs/>
          <w:sz w:val="20"/>
          <w:szCs w:val="20"/>
          <w:lang w:val="en-IE"/>
        </w:rPr>
        <w:t>pTau</w:t>
      </w:r>
      <w:proofErr w:type="spellEnd"/>
      <w:r w:rsidRPr="00274042">
        <w:rPr>
          <w:bCs/>
          <w:sz w:val="20"/>
          <w:szCs w:val="20"/>
          <w:lang w:val="en-IE"/>
        </w:rPr>
        <w:t xml:space="preserve"> peptide grew in 29 days</w:t>
      </w:r>
      <w:r w:rsidR="00F63556">
        <w:rPr>
          <w:bCs/>
          <w:sz w:val="20"/>
          <w:szCs w:val="20"/>
          <w:lang w:val="en-IE"/>
        </w:rPr>
        <w:t>.</w:t>
      </w:r>
    </w:p>
    <w:p w14:paraId="7EFACCB8" w14:textId="77777777" w:rsidR="00DB7CFF" w:rsidRDefault="00DB7CFF" w:rsidP="007E6115">
      <w:pPr>
        <w:pStyle w:val="Figureledgend"/>
        <w:jc w:val="left"/>
        <w:rPr>
          <w:b/>
          <w:bCs/>
          <w:sz w:val="20"/>
          <w:szCs w:val="20"/>
          <w:lang w:val="en-IE"/>
        </w:rPr>
      </w:pPr>
    </w:p>
    <w:p w14:paraId="768CA8AD" w14:textId="0E3B391B" w:rsidR="00DB7CFF" w:rsidRDefault="00DB7CFF" w:rsidP="007E6115">
      <w:pPr>
        <w:pStyle w:val="Figureledgend"/>
        <w:jc w:val="left"/>
        <w:rPr>
          <w:b/>
          <w:bCs/>
          <w:sz w:val="20"/>
          <w:szCs w:val="20"/>
          <w:lang w:val="en-IE"/>
        </w:rPr>
      </w:pPr>
      <w:r>
        <w:rPr>
          <w:b/>
          <w:bCs/>
          <w:sz w:val="20"/>
          <w:szCs w:val="20"/>
          <w:lang w:val="en-IE"/>
        </w:rPr>
        <w:t>Figure S</w:t>
      </w:r>
      <w:r w:rsidR="008018A5">
        <w:rPr>
          <w:b/>
          <w:bCs/>
          <w:sz w:val="20"/>
          <w:szCs w:val="20"/>
          <w:lang w:val="en-IE"/>
        </w:rPr>
        <w:t>3</w:t>
      </w:r>
      <w:r>
        <w:rPr>
          <w:b/>
          <w:bCs/>
          <w:sz w:val="20"/>
          <w:szCs w:val="20"/>
          <w:lang w:val="en-IE"/>
        </w:rPr>
        <w:t xml:space="preserve"> Structural overlay of anti-</w:t>
      </w:r>
      <w:proofErr w:type="spellStart"/>
      <w:r>
        <w:rPr>
          <w:b/>
          <w:bCs/>
          <w:sz w:val="20"/>
          <w:szCs w:val="20"/>
          <w:lang w:val="en-IE"/>
        </w:rPr>
        <w:t>pTau</w:t>
      </w:r>
      <w:proofErr w:type="spellEnd"/>
      <w:r>
        <w:rPr>
          <w:b/>
          <w:bCs/>
          <w:sz w:val="20"/>
          <w:szCs w:val="20"/>
          <w:lang w:val="en-IE"/>
        </w:rPr>
        <w:t xml:space="preserve"> WT and ABS-C21 Fab structures</w:t>
      </w:r>
    </w:p>
    <w:p w14:paraId="0D2FDC2D" w14:textId="12ABE0D9" w:rsidR="00DB7CFF" w:rsidRDefault="00DB7CFF" w:rsidP="007E6115">
      <w:pPr>
        <w:pStyle w:val="Figureledgend"/>
        <w:jc w:val="left"/>
        <w:rPr>
          <w:bCs/>
          <w:sz w:val="20"/>
          <w:szCs w:val="20"/>
          <w:lang w:val="en-IE"/>
        </w:rPr>
      </w:pPr>
      <w:r>
        <w:rPr>
          <w:bCs/>
          <w:sz w:val="20"/>
          <w:szCs w:val="20"/>
          <w:lang w:val="en-IE"/>
        </w:rPr>
        <w:t>Alignment of anti-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WT (cyan) and ABS-C21 Fab (grey) in complex with the 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peptide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>Fabs are shown in cartoon representation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 xml:space="preserve">The 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peptide is shown in stick configuration</w:t>
      </w:r>
      <w:r w:rsidR="008B0F6E">
        <w:rPr>
          <w:bCs/>
          <w:sz w:val="20"/>
          <w:szCs w:val="20"/>
          <w:lang w:val="en-IE"/>
        </w:rPr>
        <w:t xml:space="preserve">.  </w:t>
      </w:r>
    </w:p>
    <w:p w14:paraId="001E7069" w14:textId="77777777" w:rsidR="00DB7CFF" w:rsidRDefault="00DB7CFF" w:rsidP="007E6115">
      <w:pPr>
        <w:pStyle w:val="Figureledgend"/>
        <w:jc w:val="left"/>
        <w:rPr>
          <w:b/>
          <w:bCs/>
          <w:sz w:val="20"/>
          <w:szCs w:val="20"/>
          <w:lang w:val="en-IE"/>
        </w:rPr>
      </w:pPr>
    </w:p>
    <w:p w14:paraId="2ACB1941" w14:textId="0513A2CB" w:rsidR="00DB7CFF" w:rsidRDefault="00DB7CFF" w:rsidP="007E6115">
      <w:pPr>
        <w:pStyle w:val="Figureledgend"/>
        <w:jc w:val="left"/>
        <w:rPr>
          <w:b/>
          <w:bCs/>
          <w:sz w:val="20"/>
          <w:szCs w:val="20"/>
          <w:lang w:val="en-IE"/>
        </w:rPr>
      </w:pPr>
      <w:r>
        <w:rPr>
          <w:b/>
          <w:bCs/>
          <w:sz w:val="20"/>
          <w:szCs w:val="20"/>
          <w:lang w:val="en-IE"/>
        </w:rPr>
        <w:t>Figure S</w:t>
      </w:r>
      <w:r w:rsidR="008018A5">
        <w:rPr>
          <w:b/>
          <w:bCs/>
          <w:sz w:val="20"/>
          <w:szCs w:val="20"/>
          <w:lang w:val="en-IE"/>
        </w:rPr>
        <w:t>4</w:t>
      </w:r>
      <w:r>
        <w:rPr>
          <w:b/>
          <w:bCs/>
          <w:sz w:val="20"/>
          <w:szCs w:val="20"/>
          <w:lang w:val="en-IE"/>
        </w:rPr>
        <w:t xml:space="preserve"> Comparison of </w:t>
      </w:r>
      <w:proofErr w:type="spellStart"/>
      <w:r>
        <w:rPr>
          <w:b/>
          <w:bCs/>
          <w:sz w:val="20"/>
          <w:szCs w:val="20"/>
          <w:lang w:val="en-IE"/>
        </w:rPr>
        <w:t>pTau</w:t>
      </w:r>
      <w:proofErr w:type="spellEnd"/>
      <w:r>
        <w:rPr>
          <w:b/>
          <w:bCs/>
          <w:sz w:val="20"/>
          <w:szCs w:val="20"/>
          <w:lang w:val="en-IE"/>
        </w:rPr>
        <w:t xml:space="preserve"> peptide positioning over anti-</w:t>
      </w:r>
      <w:proofErr w:type="spellStart"/>
      <w:r>
        <w:rPr>
          <w:b/>
          <w:bCs/>
          <w:sz w:val="20"/>
          <w:szCs w:val="20"/>
          <w:lang w:val="en-IE"/>
        </w:rPr>
        <w:t>pTau</w:t>
      </w:r>
      <w:proofErr w:type="spellEnd"/>
      <w:r>
        <w:rPr>
          <w:b/>
          <w:bCs/>
          <w:sz w:val="20"/>
          <w:szCs w:val="20"/>
          <w:lang w:val="en-IE"/>
        </w:rPr>
        <w:t xml:space="preserve"> CDR loops</w:t>
      </w:r>
    </w:p>
    <w:p w14:paraId="46D3CAB8" w14:textId="3AAC9183" w:rsidR="00DB7CFF" w:rsidRDefault="00DB7CFF" w:rsidP="007E6115">
      <w:pPr>
        <w:pStyle w:val="Figureledgend"/>
        <w:jc w:val="left"/>
        <w:rPr>
          <w:bCs/>
          <w:sz w:val="20"/>
          <w:szCs w:val="20"/>
          <w:lang w:val="en-IE"/>
        </w:rPr>
      </w:pPr>
      <w:r>
        <w:rPr>
          <w:bCs/>
          <w:sz w:val="20"/>
          <w:szCs w:val="20"/>
          <w:lang w:val="en-IE"/>
        </w:rPr>
        <w:t>Cartoon representation of the anti-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WT and C21-ABS paratope/epitope interface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>Fabs are displayed in grey, LCDR1 in light blue, LCDR2 in blue and LCDR3 in purple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>HCDR1 is displayed in brown, HCDR2 in red and HCDR3 in pink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 xml:space="preserve">The 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peptide is displayed in stick configuration.</w:t>
      </w:r>
    </w:p>
    <w:p w14:paraId="114BF4C9" w14:textId="64460DC2" w:rsidR="00192FDC" w:rsidRDefault="00192FDC" w:rsidP="007E6115">
      <w:pPr>
        <w:pStyle w:val="Figureledgend"/>
        <w:jc w:val="left"/>
        <w:rPr>
          <w:bCs/>
          <w:sz w:val="20"/>
          <w:szCs w:val="20"/>
          <w:lang w:val="en-IE"/>
        </w:rPr>
      </w:pPr>
    </w:p>
    <w:p w14:paraId="53087E98" w14:textId="5D5A3C5A" w:rsidR="00FC0B88" w:rsidRPr="0046551D" w:rsidRDefault="00FC0B88" w:rsidP="007E6115">
      <w:pPr>
        <w:pStyle w:val="Figureledgend"/>
        <w:jc w:val="left"/>
        <w:rPr>
          <w:b/>
          <w:bCs/>
          <w:sz w:val="20"/>
          <w:szCs w:val="20"/>
          <w:lang w:val="en-IE"/>
        </w:rPr>
      </w:pPr>
      <w:r>
        <w:rPr>
          <w:b/>
          <w:bCs/>
          <w:sz w:val="20"/>
          <w:szCs w:val="20"/>
          <w:lang w:val="en-IE"/>
        </w:rPr>
        <w:t>Figure S</w:t>
      </w:r>
      <w:r w:rsidR="008018A5">
        <w:rPr>
          <w:b/>
          <w:bCs/>
          <w:sz w:val="20"/>
          <w:szCs w:val="20"/>
          <w:lang w:val="en-IE"/>
        </w:rPr>
        <w:t>5</w:t>
      </w:r>
      <w:r>
        <w:rPr>
          <w:b/>
          <w:bCs/>
          <w:sz w:val="20"/>
          <w:szCs w:val="20"/>
          <w:lang w:val="en-IE"/>
        </w:rPr>
        <w:t xml:space="preserve"> Amino acids contributing to electrostatic surface charge in anti-</w:t>
      </w:r>
      <w:proofErr w:type="spellStart"/>
      <w:r>
        <w:rPr>
          <w:b/>
          <w:bCs/>
          <w:sz w:val="20"/>
          <w:szCs w:val="20"/>
          <w:lang w:val="en-IE"/>
        </w:rPr>
        <w:t>pTau</w:t>
      </w:r>
      <w:proofErr w:type="spellEnd"/>
      <w:r>
        <w:rPr>
          <w:b/>
          <w:bCs/>
          <w:sz w:val="20"/>
          <w:szCs w:val="20"/>
          <w:lang w:val="en-IE"/>
        </w:rPr>
        <w:t xml:space="preserve"> C21-ABS</w:t>
      </w:r>
    </w:p>
    <w:p w14:paraId="376363B7" w14:textId="41500A41" w:rsidR="006C2A71" w:rsidRPr="008018A5" w:rsidRDefault="00FC0B88" w:rsidP="007E6115">
      <w:pPr>
        <w:pStyle w:val="Figureledgend"/>
        <w:jc w:val="left"/>
        <w:rPr>
          <w:bCs/>
          <w:sz w:val="20"/>
          <w:szCs w:val="20"/>
          <w:lang w:val="en-IE"/>
        </w:rPr>
      </w:pPr>
      <w:r>
        <w:rPr>
          <w:bCs/>
          <w:sz w:val="20"/>
          <w:szCs w:val="20"/>
          <w:lang w:val="en-IE"/>
        </w:rPr>
        <w:t>Anti-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C21-ABS-C21 Fab is displayed as a surface space-fill plot with electrostatic surface-charge potential at 60% transparency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>Positive surface charge is displayed in blue and negative surface charge is displayed in red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>The three amino acids R53, D100 and E10</w:t>
      </w:r>
      <w:r w:rsidR="008A3593">
        <w:rPr>
          <w:bCs/>
          <w:sz w:val="20"/>
          <w:szCs w:val="20"/>
          <w:lang w:val="en-IE"/>
        </w:rPr>
        <w:t>0</w:t>
      </w:r>
      <w:r>
        <w:rPr>
          <w:bCs/>
          <w:sz w:val="20"/>
          <w:szCs w:val="20"/>
          <w:lang w:val="en-IE"/>
        </w:rPr>
        <w:t>F contributing to key surface-charge areas, as well as Y32, are displayed in stick with labels indicating position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 xml:space="preserve">The 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peptide is displayed in green in stick configuration</w:t>
      </w:r>
      <w:r w:rsidR="008B0F6E">
        <w:rPr>
          <w:bCs/>
          <w:sz w:val="20"/>
          <w:szCs w:val="20"/>
          <w:lang w:val="en-IE"/>
        </w:rPr>
        <w:t xml:space="preserve">.  </w:t>
      </w:r>
    </w:p>
    <w:p w14:paraId="6D8176C1" w14:textId="422C4517" w:rsidR="008B1B0A" w:rsidRDefault="008B1B0A" w:rsidP="007E6115">
      <w:pPr>
        <w:pStyle w:val="Figureledgend"/>
        <w:jc w:val="left"/>
        <w:rPr>
          <w:bCs/>
          <w:sz w:val="20"/>
          <w:szCs w:val="20"/>
          <w:lang w:val="en-IE"/>
        </w:rPr>
      </w:pPr>
      <w:r>
        <w:rPr>
          <w:bCs/>
          <w:sz w:val="20"/>
          <w:szCs w:val="20"/>
          <w:lang w:val="en-IE"/>
        </w:rPr>
        <w:br w:type="page"/>
      </w:r>
    </w:p>
    <w:p w14:paraId="4A898967" w14:textId="29E9C004" w:rsidR="004053EC" w:rsidRPr="00F41FA5" w:rsidRDefault="004053EC" w:rsidP="007E6115">
      <w:pPr>
        <w:spacing w:line="240" w:lineRule="auto"/>
        <w:jc w:val="left"/>
        <w:outlineLvl w:val="9"/>
        <w:rPr>
          <w:b/>
          <w:bCs/>
          <w:sz w:val="20"/>
          <w:szCs w:val="20"/>
          <w:lang w:val="en-IE"/>
        </w:rPr>
      </w:pPr>
      <w:r w:rsidRPr="00F41FA5">
        <w:rPr>
          <w:b/>
          <w:bCs/>
          <w:sz w:val="20"/>
          <w:szCs w:val="20"/>
          <w:lang w:val="en-IE"/>
        </w:rPr>
        <w:lastRenderedPageBreak/>
        <w:t>Table S</w:t>
      </w:r>
      <w:r>
        <w:rPr>
          <w:b/>
          <w:bCs/>
          <w:sz w:val="20"/>
          <w:szCs w:val="20"/>
          <w:lang w:val="en-IE"/>
        </w:rPr>
        <w:t>1</w:t>
      </w:r>
      <w:r w:rsidRPr="00F41FA5">
        <w:rPr>
          <w:b/>
          <w:bCs/>
          <w:sz w:val="20"/>
          <w:szCs w:val="20"/>
          <w:lang w:val="en-IE"/>
        </w:rPr>
        <w:t xml:space="preserve"> Table of Refinement Statistics </w:t>
      </w:r>
    </w:p>
    <w:p w14:paraId="196906FE" w14:textId="77777777" w:rsidR="004053EC" w:rsidRDefault="004053EC" w:rsidP="007E6115">
      <w:pPr>
        <w:spacing w:line="240" w:lineRule="auto"/>
        <w:jc w:val="left"/>
        <w:outlineLvl w:val="9"/>
        <w:rPr>
          <w:bCs/>
          <w:sz w:val="20"/>
          <w:szCs w:val="20"/>
          <w:lang w:val="en-IE"/>
        </w:rPr>
      </w:pPr>
    </w:p>
    <w:tbl>
      <w:tblPr>
        <w:tblW w:w="94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51"/>
        <w:gridCol w:w="4789"/>
      </w:tblGrid>
      <w:tr w:rsidR="004053EC" w:rsidRPr="00C47DA6" w14:paraId="7D67594C" w14:textId="77777777" w:rsidTr="00412535">
        <w:trPr>
          <w:trHeight w:val="156"/>
        </w:trPr>
        <w:tc>
          <w:tcPr>
            <w:tcW w:w="9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3DF831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Data collection</w:t>
            </w:r>
          </w:p>
        </w:tc>
      </w:tr>
      <w:tr w:rsidR="004053EC" w:rsidRPr="00C47DA6" w14:paraId="0E36260F" w14:textId="77777777" w:rsidTr="00412535">
        <w:trPr>
          <w:trHeight w:val="24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D9AF3A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Space group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23E5DD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P2</w:t>
            </w:r>
            <w:r w:rsidRPr="00F41FA5">
              <w:rPr>
                <w:rFonts w:eastAsia="Times New Roman" w:cs="Arial"/>
                <w:color w:val="000000"/>
                <w:kern w:val="24"/>
                <w:position w:val="-7"/>
                <w:sz w:val="20"/>
                <w:szCs w:val="20"/>
                <w:vertAlign w:val="subscript"/>
              </w:rPr>
              <w:t>1</w:t>
            </w:r>
          </w:p>
        </w:tc>
      </w:tr>
      <w:tr w:rsidR="004053EC" w:rsidRPr="00C47DA6" w14:paraId="74F692D0" w14:textId="77777777" w:rsidTr="00412535">
        <w:trPr>
          <w:trHeight w:val="281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5EB310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Unit cell dimensions</w:t>
            </w:r>
          </w:p>
          <w:p w14:paraId="22084DB2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a, b, c (Å)</w:t>
            </w:r>
          </w:p>
          <w:p w14:paraId="33997A2F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</w:t>
            </w: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  <w:lang w:val="el-GR"/>
              </w:rPr>
              <w:t>α, β, γ (°)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F132B8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</w:pPr>
          </w:p>
          <w:p w14:paraId="3D3387EC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52.22, 76.33, 119.05</w:t>
            </w:r>
          </w:p>
          <w:p w14:paraId="7CF242B8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90, 90.36, 90</w:t>
            </w:r>
          </w:p>
        </w:tc>
      </w:tr>
      <w:tr w:rsidR="004053EC" w:rsidRPr="00C47DA6" w14:paraId="0C0A5C52" w14:textId="77777777" w:rsidTr="00412535">
        <w:trPr>
          <w:trHeight w:val="24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6B2D13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Wavelength (Å)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AD00F3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1.03</w:t>
            </w:r>
          </w:p>
        </w:tc>
      </w:tr>
      <w:tr w:rsidR="004053EC" w:rsidRPr="00C47DA6" w14:paraId="4D9B31AE" w14:textId="77777777" w:rsidTr="00412535">
        <w:trPr>
          <w:trHeight w:val="24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847ACD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Resolution (Å)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7C91C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76.6 – 2.6 (2.74 - 2.6)</w:t>
            </w:r>
          </w:p>
        </w:tc>
      </w:tr>
      <w:tr w:rsidR="004053EC" w:rsidRPr="00C47DA6" w14:paraId="46F08111" w14:textId="77777777" w:rsidTr="00412535">
        <w:trPr>
          <w:trHeight w:val="163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CDB960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Number of unique reflections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4D778F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proofErr w:type="gramStart"/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29,183  (</w:t>
            </w:r>
            <w:proofErr w:type="gramEnd"/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4,234)</w:t>
            </w:r>
          </w:p>
        </w:tc>
      </w:tr>
      <w:tr w:rsidR="004053EC" w:rsidRPr="00C47DA6" w14:paraId="17B064E2" w14:textId="77777777" w:rsidTr="00412535">
        <w:trPr>
          <w:trHeight w:val="55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943408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ascii="Cambria Math" w:eastAsia="Times New Roman" w:hAnsi="Cambria Math" w:cs="Cambria Math"/>
                <w:color w:val="000000"/>
                <w:kern w:val="24"/>
                <w:sz w:val="20"/>
                <w:szCs w:val="20"/>
              </w:rPr>
              <w:t>〈</w:t>
            </w: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I/</w:t>
            </w: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  <w:lang w:val="el-GR"/>
              </w:rPr>
              <w:t>σ</w:t>
            </w:r>
            <w:r w:rsidRPr="00F41FA5">
              <w:rPr>
                <w:rFonts w:ascii="Cambria Math" w:eastAsia="Times New Roman" w:hAnsi="Cambria Math" w:cs="Cambria Math"/>
                <w:color w:val="000000"/>
                <w:kern w:val="24"/>
                <w:sz w:val="20"/>
                <w:szCs w:val="20"/>
                <w:lang w:val="el-GR"/>
              </w:rPr>
              <w:t>〉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9CDBFE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9.5 (2.3)</w:t>
            </w:r>
          </w:p>
        </w:tc>
      </w:tr>
      <w:tr w:rsidR="004053EC" w:rsidRPr="00C47DA6" w14:paraId="5FA8AA6B" w14:textId="77777777" w:rsidTr="00412535">
        <w:trPr>
          <w:trHeight w:val="89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1B021F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Completeness (%)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2D5F2A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99.7 (99.7)</w:t>
            </w:r>
          </w:p>
        </w:tc>
      </w:tr>
      <w:tr w:rsidR="004053EC" w:rsidRPr="00C47DA6" w14:paraId="16A4C261" w14:textId="77777777" w:rsidTr="00412535">
        <w:trPr>
          <w:trHeight w:val="24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9EB4BE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Redundancy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88D01D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3.4 (3.4)</w:t>
            </w:r>
          </w:p>
        </w:tc>
      </w:tr>
      <w:tr w:rsidR="004053EC" w:rsidRPr="00C47DA6" w14:paraId="3460077A" w14:textId="77777777" w:rsidTr="00412535">
        <w:trPr>
          <w:trHeight w:val="24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C1AE8C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</w:t>
            </w:r>
            <w:r w:rsidRPr="00F41FA5">
              <w:rPr>
                <w:rFonts w:eastAsia="Times New Roman" w:cs="Arial"/>
                <w:color w:val="000000"/>
                <w:kern w:val="24"/>
                <w:position w:val="-7"/>
                <w:sz w:val="20"/>
                <w:szCs w:val="20"/>
                <w:vertAlign w:val="subscript"/>
              </w:rPr>
              <w:t>merge</w:t>
            </w:r>
            <w:r w:rsidRPr="00F41FA5">
              <w:rPr>
                <w:rFonts w:eastAsia="Times New Roman" w:cs="Arial"/>
                <w:color w:val="000000"/>
                <w:kern w:val="24"/>
                <w:position w:val="8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520A40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0.079 (0.41)</w:t>
            </w:r>
          </w:p>
        </w:tc>
      </w:tr>
      <w:tr w:rsidR="004053EC" w:rsidRPr="00C47DA6" w14:paraId="4FE267E1" w14:textId="77777777" w:rsidTr="00412535">
        <w:trPr>
          <w:trHeight w:val="24"/>
        </w:trPr>
        <w:tc>
          <w:tcPr>
            <w:tcW w:w="9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0B9F12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Refinement</w:t>
            </w:r>
          </w:p>
        </w:tc>
      </w:tr>
      <w:tr w:rsidR="004053EC" w:rsidRPr="00C47DA6" w14:paraId="630A02CC" w14:textId="77777777" w:rsidTr="00412535">
        <w:trPr>
          <w:trHeight w:val="24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8039F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Resolution (Å)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6FBF49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64.47 – 2.6 (2.69 - 2.6)</w:t>
            </w:r>
          </w:p>
        </w:tc>
      </w:tr>
      <w:tr w:rsidR="004053EC" w:rsidRPr="00C47DA6" w14:paraId="1A520B3A" w14:textId="77777777" w:rsidTr="00412535">
        <w:trPr>
          <w:trHeight w:val="63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1A3D8E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</w:t>
            </w:r>
            <w:proofErr w:type="spellStart"/>
            <w:r w:rsidRPr="00F41FA5">
              <w:rPr>
                <w:rFonts w:eastAsia="Times New Roman" w:cs="Arial"/>
                <w:color w:val="000000"/>
                <w:kern w:val="24"/>
                <w:position w:val="-7"/>
                <w:sz w:val="20"/>
                <w:szCs w:val="20"/>
                <w:vertAlign w:val="subscript"/>
              </w:rPr>
              <w:t>cryst</w:t>
            </w:r>
            <w:proofErr w:type="spellEnd"/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/R</w:t>
            </w:r>
            <w:r w:rsidRPr="00F41FA5">
              <w:rPr>
                <w:rFonts w:eastAsia="Times New Roman" w:cs="Arial"/>
                <w:color w:val="000000"/>
                <w:kern w:val="24"/>
                <w:position w:val="-7"/>
                <w:sz w:val="20"/>
                <w:szCs w:val="20"/>
                <w:vertAlign w:val="subscript"/>
              </w:rPr>
              <w:t>free</w:t>
            </w: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(</w:t>
            </w:r>
            <w:proofErr w:type="gramStart"/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%)</w:t>
            </w:r>
            <w:r w:rsidRPr="00F41FA5">
              <w:rPr>
                <w:rFonts w:eastAsia="Times New Roman" w:cs="Arial"/>
                <w:color w:val="000000"/>
                <w:kern w:val="24"/>
                <w:position w:val="8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B82437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21.1/23.1 (25.2/28.0)</w:t>
            </w:r>
          </w:p>
        </w:tc>
      </w:tr>
      <w:tr w:rsidR="004053EC" w:rsidRPr="00C47DA6" w14:paraId="5D939DF4" w14:textId="77777777" w:rsidTr="00412535">
        <w:trPr>
          <w:trHeight w:val="85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858137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Number of reflections</w:t>
            </w:r>
          </w:p>
          <w:p w14:paraId="14BB1052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Working set</w:t>
            </w:r>
          </w:p>
          <w:p w14:paraId="676DDE7F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Test set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FD9DA0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</w:pPr>
          </w:p>
          <w:p w14:paraId="28950E1E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27,798</w:t>
            </w:r>
          </w:p>
          <w:p w14:paraId="794B6CA3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1,368</w:t>
            </w:r>
          </w:p>
        </w:tc>
      </w:tr>
      <w:tr w:rsidR="004053EC" w:rsidRPr="00C47DA6" w14:paraId="7F246D81" w14:textId="77777777" w:rsidTr="00412535">
        <w:trPr>
          <w:trHeight w:val="69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1F737C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rmsd</w:t>
            </w:r>
            <w:proofErr w:type="spellEnd"/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from ideal values</w:t>
            </w:r>
          </w:p>
          <w:p w14:paraId="689E075A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Bond lengths (Å)</w:t>
            </w:r>
          </w:p>
          <w:p w14:paraId="118D0774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Bond angles (°)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63AC01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</w:pPr>
          </w:p>
          <w:p w14:paraId="0CCA8B6B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0.009</w:t>
            </w:r>
          </w:p>
          <w:p w14:paraId="51532E4F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1.165</w:t>
            </w:r>
          </w:p>
        </w:tc>
      </w:tr>
      <w:tr w:rsidR="004053EC" w:rsidRPr="00C47DA6" w14:paraId="5DF28B3E" w14:textId="77777777" w:rsidTr="00412535">
        <w:trPr>
          <w:trHeight w:val="336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89E1C7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Number of atoms</w:t>
            </w:r>
          </w:p>
          <w:p w14:paraId="4BA76922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Protein</w:t>
            </w:r>
          </w:p>
          <w:p w14:paraId="70790F05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Solvent 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423291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</w:pPr>
          </w:p>
          <w:p w14:paraId="599AD957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6,417</w:t>
            </w:r>
          </w:p>
          <w:p w14:paraId="2490B167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329</w:t>
            </w:r>
          </w:p>
        </w:tc>
      </w:tr>
      <w:tr w:rsidR="004053EC" w:rsidRPr="00C47DA6" w14:paraId="3CE1AD15" w14:textId="77777777" w:rsidTr="00412535">
        <w:trPr>
          <w:trHeight w:val="37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D4A6A9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Mean B values (Å</w:t>
            </w:r>
            <w:r w:rsidRPr="00F41FA5">
              <w:rPr>
                <w:rFonts w:eastAsia="Times New Roman" w:cs="Arial"/>
                <w:color w:val="000000"/>
                <w:kern w:val="24"/>
                <w:position w:val="8"/>
                <w:sz w:val="20"/>
                <w:szCs w:val="20"/>
                <w:vertAlign w:val="superscript"/>
              </w:rPr>
              <w:t>2</w:t>
            </w: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0A72C4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56.88</w:t>
            </w:r>
          </w:p>
        </w:tc>
      </w:tr>
      <w:tr w:rsidR="004053EC" w:rsidRPr="00C47DA6" w14:paraId="69805845" w14:textId="77777777" w:rsidTr="00412535">
        <w:trPr>
          <w:trHeight w:val="696"/>
        </w:trPr>
        <w:tc>
          <w:tcPr>
            <w:tcW w:w="4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B9DD57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Ramachandran plot</w:t>
            </w:r>
            <w:r w:rsidRPr="00F41FA5">
              <w:rPr>
                <w:rFonts w:eastAsia="Times New Roman" w:cs="Arial"/>
                <w:color w:val="000000"/>
                <w:kern w:val="24"/>
                <w:position w:val="8"/>
                <w:sz w:val="20"/>
                <w:szCs w:val="20"/>
                <w:vertAlign w:val="superscript"/>
              </w:rPr>
              <w:t>c</w:t>
            </w:r>
          </w:p>
          <w:p w14:paraId="4D6D1CDC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Preferred regions (%)</w:t>
            </w:r>
          </w:p>
          <w:p w14:paraId="6DF8FDFC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Allowed regions (%)</w:t>
            </w:r>
          </w:p>
          <w:p w14:paraId="04349321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 xml:space="preserve">   Disallowed (%)</w:t>
            </w:r>
          </w:p>
        </w:tc>
        <w:tc>
          <w:tcPr>
            <w:tcW w:w="4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FCFFB9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</w:pPr>
          </w:p>
          <w:p w14:paraId="57EB58E3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98.02</w:t>
            </w:r>
          </w:p>
          <w:p w14:paraId="7ABDDFE4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1.63</w:t>
            </w:r>
          </w:p>
          <w:p w14:paraId="61432F74" w14:textId="77777777" w:rsidR="004053EC" w:rsidRPr="00F41FA5" w:rsidRDefault="004053EC" w:rsidP="007E6115">
            <w:pPr>
              <w:spacing w:line="240" w:lineRule="auto"/>
              <w:jc w:val="left"/>
              <w:rPr>
                <w:rFonts w:eastAsia="Times New Roman" w:cs="Arial"/>
                <w:sz w:val="20"/>
                <w:szCs w:val="20"/>
              </w:rPr>
            </w:pPr>
            <w:r w:rsidRPr="00F41FA5">
              <w:rPr>
                <w:rFonts w:eastAsia="Times New Roman" w:cs="Arial"/>
                <w:color w:val="000000"/>
                <w:kern w:val="24"/>
                <w:sz w:val="20"/>
                <w:szCs w:val="20"/>
              </w:rPr>
              <w:t>0.35</w:t>
            </w:r>
          </w:p>
        </w:tc>
      </w:tr>
    </w:tbl>
    <w:p w14:paraId="24422964" w14:textId="77777777" w:rsidR="004053EC" w:rsidRPr="00F41FA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</w:rPr>
        <w:t>Numbers in parentheses are for the highest-resolution shell.</w:t>
      </w:r>
    </w:p>
    <w:p w14:paraId="193AB7B9" w14:textId="77777777" w:rsidR="004053EC" w:rsidRPr="00F41FA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  <w:position w:val="8"/>
          <w:vertAlign w:val="superscript"/>
        </w:rPr>
        <w:t>a</w:t>
      </w:r>
      <w:r w:rsidRPr="00F41FA5">
        <w:rPr>
          <w:rFonts w:asciiTheme="minorHAnsi" w:eastAsia="+mn-ea" w:hAnsiTheme="minorHAnsi" w:cs="+mn-cs"/>
          <w:color w:val="000000"/>
          <w:kern w:val="24"/>
        </w:rPr>
        <w:t xml:space="preserve"> </w:t>
      </w:r>
      <w:proofErr w:type="spellStart"/>
      <w:r w:rsidRPr="00F41FA5">
        <w:rPr>
          <w:rFonts w:asciiTheme="minorHAnsi" w:eastAsia="+mn-ea" w:hAnsiTheme="minorHAnsi" w:cs="+mn-cs"/>
          <w:color w:val="000000"/>
          <w:kern w:val="24"/>
        </w:rPr>
        <w:t>Rmerge</w:t>
      </w:r>
      <w:proofErr w:type="spellEnd"/>
      <w:r w:rsidRPr="00F41FA5">
        <w:rPr>
          <w:rFonts w:asciiTheme="minorHAnsi" w:eastAsia="+mn-ea" w:hAnsiTheme="minorHAnsi" w:cs="+mn-cs"/>
          <w:color w:val="000000"/>
          <w:kern w:val="24"/>
        </w:rPr>
        <w:t>=Σ|I−</w:t>
      </w:r>
      <w:r w:rsidRPr="00F41FA5">
        <w:rPr>
          <w:rFonts w:ascii="Cambria Math" w:eastAsia="+mn-ea" w:hAnsi="Cambria Math" w:cs="Cambria Math"/>
          <w:color w:val="000000"/>
          <w:kern w:val="24"/>
        </w:rPr>
        <w:t>〈</w:t>
      </w:r>
      <w:r w:rsidRPr="00F41FA5">
        <w:rPr>
          <w:rFonts w:asciiTheme="minorHAnsi" w:eastAsia="+mn-ea" w:hAnsiTheme="minorHAnsi" w:cs="+mn-cs"/>
          <w:color w:val="000000"/>
          <w:kern w:val="24"/>
        </w:rPr>
        <w:t>I</w:t>
      </w:r>
      <w:r w:rsidRPr="00F41FA5">
        <w:rPr>
          <w:rFonts w:ascii="Cambria Math" w:eastAsia="+mn-ea" w:hAnsi="Cambria Math" w:cs="Cambria Math"/>
          <w:color w:val="000000"/>
          <w:kern w:val="24"/>
        </w:rPr>
        <w:t>〉</w:t>
      </w:r>
      <w:r w:rsidRPr="00F41FA5">
        <w:rPr>
          <w:rFonts w:asciiTheme="minorHAnsi" w:eastAsia="+mn-ea" w:hAnsiTheme="minorHAnsi" w:cs="+mn-cs"/>
          <w:color w:val="000000"/>
          <w:kern w:val="24"/>
        </w:rPr>
        <w:t>|/</w:t>
      </w:r>
      <w:r w:rsidRPr="00F41FA5">
        <w:rPr>
          <w:rFonts w:asciiTheme="minorHAnsi" w:eastAsia="+mn-ea" w:hAnsiTheme="minorHAnsi" w:cs="Arial"/>
          <w:color w:val="000000"/>
          <w:kern w:val="24"/>
        </w:rPr>
        <w:t>Σ</w:t>
      </w:r>
      <w:r w:rsidRPr="00F41FA5">
        <w:rPr>
          <w:rFonts w:asciiTheme="minorHAnsi" w:eastAsia="+mn-ea" w:hAnsiTheme="minorHAnsi" w:cs="+mn-cs"/>
          <w:color w:val="000000"/>
          <w:kern w:val="24"/>
        </w:rPr>
        <w:t>I, where I is the intensity of the</w:t>
      </w:r>
    </w:p>
    <w:p w14:paraId="7CA6F83D" w14:textId="77777777" w:rsidR="004053EC" w:rsidRPr="00F41FA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</w:rPr>
        <w:t xml:space="preserve">measured reflection, and </w:t>
      </w:r>
      <w:r w:rsidRPr="00F41FA5">
        <w:rPr>
          <w:rFonts w:ascii="Cambria Math" w:eastAsia="+mn-ea" w:hAnsi="Cambria Math" w:cs="Cambria Math"/>
          <w:color w:val="000000"/>
          <w:kern w:val="24"/>
        </w:rPr>
        <w:t>〈</w:t>
      </w:r>
      <w:r w:rsidRPr="00F41FA5">
        <w:rPr>
          <w:rFonts w:asciiTheme="minorHAnsi" w:eastAsia="+mn-ea" w:hAnsiTheme="minorHAnsi" w:cs="+mn-cs"/>
          <w:color w:val="000000"/>
          <w:kern w:val="24"/>
        </w:rPr>
        <w:t>I</w:t>
      </w:r>
      <w:r w:rsidRPr="00F41FA5">
        <w:rPr>
          <w:rFonts w:ascii="Cambria Math" w:eastAsia="+mn-ea" w:hAnsi="Cambria Math" w:cs="Cambria Math"/>
          <w:color w:val="000000"/>
          <w:kern w:val="24"/>
        </w:rPr>
        <w:t>〉</w:t>
      </w:r>
      <w:r w:rsidRPr="00F41FA5">
        <w:rPr>
          <w:rFonts w:asciiTheme="minorHAnsi" w:eastAsia="+mn-ea" w:hAnsiTheme="minorHAnsi" w:cs="+mn-cs"/>
          <w:color w:val="000000"/>
          <w:kern w:val="24"/>
        </w:rPr>
        <w:t xml:space="preserve"> is the mean intensity of all</w:t>
      </w:r>
    </w:p>
    <w:p w14:paraId="2C8E39AB" w14:textId="77777777" w:rsidR="004053EC" w:rsidRPr="00F41FA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</w:rPr>
        <w:t>measurements of this reflection.</w:t>
      </w:r>
    </w:p>
    <w:p w14:paraId="67471230" w14:textId="77777777" w:rsidR="004053EC" w:rsidRPr="00F41FA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  <w:position w:val="8"/>
          <w:vertAlign w:val="superscript"/>
        </w:rPr>
        <w:t>b</w:t>
      </w:r>
      <w:r w:rsidRPr="00F41FA5">
        <w:rPr>
          <w:rFonts w:asciiTheme="minorHAnsi" w:eastAsia="+mn-ea" w:hAnsiTheme="minorHAnsi" w:cs="+mn-cs"/>
          <w:color w:val="000000"/>
          <w:kern w:val="24"/>
        </w:rPr>
        <w:t xml:space="preserve"> </w:t>
      </w:r>
      <w:proofErr w:type="spellStart"/>
      <w:r w:rsidRPr="00F41FA5">
        <w:rPr>
          <w:rFonts w:asciiTheme="minorHAnsi" w:eastAsia="+mn-ea" w:hAnsiTheme="minorHAnsi" w:cs="+mn-cs"/>
          <w:color w:val="000000"/>
          <w:kern w:val="24"/>
        </w:rPr>
        <w:t>Rcryst</w:t>
      </w:r>
      <w:proofErr w:type="spellEnd"/>
      <w:r w:rsidRPr="00F41FA5">
        <w:rPr>
          <w:rFonts w:asciiTheme="minorHAnsi" w:eastAsia="+mn-ea" w:hAnsiTheme="minorHAnsi" w:cs="+mn-cs"/>
          <w:color w:val="000000"/>
          <w:kern w:val="24"/>
        </w:rPr>
        <w:t>=</w:t>
      </w:r>
      <w:r w:rsidRPr="00F41FA5">
        <w:rPr>
          <w:rFonts w:asciiTheme="minorHAnsi" w:eastAsia="+mn-ea" w:hAnsiTheme="minorHAnsi" w:cs="+mn-cs"/>
          <w:color w:val="000000"/>
          <w:kern w:val="24"/>
          <w:lang w:val="el-GR"/>
        </w:rPr>
        <w:t>Σ‖</w:t>
      </w:r>
      <w:r w:rsidRPr="00F41FA5">
        <w:rPr>
          <w:rFonts w:asciiTheme="minorHAnsi" w:eastAsia="+mn-ea" w:hAnsiTheme="minorHAnsi" w:cs="+mn-cs"/>
          <w:color w:val="000000"/>
          <w:kern w:val="24"/>
        </w:rPr>
        <w:t>F</w:t>
      </w:r>
      <w:proofErr w:type="spellStart"/>
      <w:r w:rsidRPr="00F41FA5">
        <w:rPr>
          <w:rFonts w:asciiTheme="minorHAnsi" w:eastAsia="+mn-ea" w:hAnsiTheme="minorHAnsi" w:cs="+mn-cs"/>
          <w:color w:val="000000"/>
          <w:kern w:val="24"/>
          <w:position w:val="-7"/>
          <w:vertAlign w:val="subscript"/>
        </w:rPr>
        <w:t>obs</w:t>
      </w:r>
      <w:proofErr w:type="spellEnd"/>
      <w:r w:rsidRPr="00F41FA5">
        <w:rPr>
          <w:rFonts w:asciiTheme="minorHAnsi" w:eastAsia="+mn-ea" w:hAnsiTheme="minorHAnsi" w:cs="+mn-cs"/>
          <w:color w:val="000000"/>
          <w:kern w:val="24"/>
        </w:rPr>
        <w:t>|−|F</w:t>
      </w:r>
      <w:r w:rsidRPr="00F41FA5">
        <w:rPr>
          <w:rFonts w:asciiTheme="minorHAnsi" w:eastAsia="+mn-ea" w:hAnsiTheme="minorHAnsi" w:cs="+mn-cs"/>
          <w:color w:val="000000"/>
          <w:kern w:val="24"/>
          <w:position w:val="-7"/>
          <w:vertAlign w:val="subscript"/>
        </w:rPr>
        <w:t>calc</w:t>
      </w:r>
      <w:r w:rsidRPr="00F41FA5">
        <w:rPr>
          <w:rFonts w:asciiTheme="minorHAnsi" w:eastAsia="+mn-ea" w:hAnsiTheme="minorHAnsi" w:cs="+mn-cs"/>
          <w:color w:val="000000"/>
          <w:kern w:val="24"/>
        </w:rPr>
        <w:t>‖/</w:t>
      </w:r>
      <w:r w:rsidRPr="00F41FA5">
        <w:rPr>
          <w:rFonts w:asciiTheme="minorHAnsi" w:eastAsia="+mn-ea" w:hAnsiTheme="minorHAnsi" w:cs="+mn-cs"/>
          <w:color w:val="000000"/>
          <w:kern w:val="24"/>
          <w:lang w:val="el-GR"/>
        </w:rPr>
        <w:t>Σ|</w:t>
      </w:r>
      <w:r w:rsidRPr="00F41FA5">
        <w:rPr>
          <w:rFonts w:asciiTheme="minorHAnsi" w:eastAsia="+mn-ea" w:hAnsiTheme="minorHAnsi" w:cs="+mn-cs"/>
          <w:color w:val="000000"/>
          <w:kern w:val="24"/>
        </w:rPr>
        <w:t>F</w:t>
      </w:r>
      <w:proofErr w:type="spellStart"/>
      <w:r w:rsidRPr="00F41FA5">
        <w:rPr>
          <w:rFonts w:asciiTheme="minorHAnsi" w:eastAsia="+mn-ea" w:hAnsiTheme="minorHAnsi" w:cs="+mn-cs"/>
          <w:color w:val="000000"/>
          <w:kern w:val="24"/>
          <w:position w:val="-7"/>
          <w:vertAlign w:val="subscript"/>
        </w:rPr>
        <w:t>obs</w:t>
      </w:r>
      <w:proofErr w:type="spellEnd"/>
      <w:r w:rsidRPr="00F41FA5">
        <w:rPr>
          <w:rFonts w:asciiTheme="minorHAnsi" w:eastAsia="+mn-ea" w:hAnsiTheme="minorHAnsi" w:cs="+mn-cs"/>
          <w:color w:val="000000"/>
          <w:kern w:val="24"/>
        </w:rPr>
        <w:t>|, where Fobs and F</w:t>
      </w:r>
      <w:r w:rsidRPr="00F41FA5">
        <w:rPr>
          <w:rFonts w:asciiTheme="minorHAnsi" w:eastAsia="+mn-ea" w:hAnsiTheme="minorHAnsi" w:cs="+mn-cs"/>
          <w:color w:val="000000"/>
          <w:kern w:val="24"/>
          <w:position w:val="-7"/>
          <w:vertAlign w:val="subscript"/>
        </w:rPr>
        <w:t>calc</w:t>
      </w:r>
      <w:r w:rsidRPr="00F41FA5">
        <w:rPr>
          <w:rFonts w:asciiTheme="minorHAnsi" w:eastAsia="+mn-ea" w:hAnsiTheme="minorHAnsi" w:cs="+mn-cs"/>
          <w:color w:val="000000"/>
          <w:kern w:val="24"/>
        </w:rPr>
        <w:t xml:space="preserve"> are</w:t>
      </w:r>
    </w:p>
    <w:p w14:paraId="2C9196B4" w14:textId="1F47E7B9" w:rsidR="004053EC" w:rsidRPr="00F41FA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</w:rPr>
        <w:t>the observed and calculated structure factors, respectively</w:t>
      </w:r>
      <w:r w:rsidR="008B0F6E">
        <w:rPr>
          <w:rFonts w:asciiTheme="minorHAnsi" w:eastAsia="+mn-ea" w:hAnsiTheme="minorHAnsi" w:cs="+mn-cs"/>
          <w:color w:val="000000"/>
          <w:kern w:val="24"/>
        </w:rPr>
        <w:t xml:space="preserve">.  </w:t>
      </w:r>
      <w:r w:rsidRPr="00F41FA5">
        <w:rPr>
          <w:rFonts w:asciiTheme="minorHAnsi" w:eastAsia="+mn-ea" w:hAnsiTheme="minorHAnsi" w:cs="+mn-cs"/>
          <w:color w:val="000000"/>
          <w:kern w:val="24"/>
        </w:rPr>
        <w:t>R</w:t>
      </w:r>
      <w:r w:rsidRPr="00F41FA5">
        <w:rPr>
          <w:rFonts w:asciiTheme="minorHAnsi" w:eastAsia="+mn-ea" w:hAnsiTheme="minorHAnsi" w:cs="+mn-cs"/>
          <w:color w:val="000000"/>
          <w:kern w:val="24"/>
          <w:position w:val="-7"/>
          <w:vertAlign w:val="subscript"/>
        </w:rPr>
        <w:t>free</w:t>
      </w:r>
      <w:r w:rsidRPr="00F41FA5">
        <w:rPr>
          <w:rFonts w:asciiTheme="minorHAnsi" w:eastAsia="+mn-ea" w:hAnsiTheme="minorHAnsi" w:cs="+mn-cs"/>
          <w:color w:val="000000"/>
          <w:kern w:val="24"/>
        </w:rPr>
        <w:t xml:space="preserve"> is calculated for 5% of reflections randomly chosen prior to</w:t>
      </w:r>
    </w:p>
    <w:p w14:paraId="684F3401" w14:textId="77777777" w:rsidR="004053EC" w:rsidRPr="00F41FA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</w:rPr>
        <w:t>refinement.</w:t>
      </w:r>
    </w:p>
    <w:p w14:paraId="0DD391D8" w14:textId="4EF26950" w:rsidR="004053EC" w:rsidRPr="00412535" w:rsidRDefault="004053EC" w:rsidP="007E6115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 w:rsidRPr="00F41FA5">
        <w:rPr>
          <w:rFonts w:asciiTheme="minorHAnsi" w:eastAsia="+mn-ea" w:hAnsiTheme="minorHAnsi" w:cs="+mn-cs"/>
          <w:color w:val="000000"/>
          <w:kern w:val="24"/>
          <w:position w:val="8"/>
          <w:vertAlign w:val="superscript"/>
        </w:rPr>
        <w:t>c</w:t>
      </w:r>
      <w:r w:rsidRPr="00F41FA5">
        <w:rPr>
          <w:rFonts w:asciiTheme="minorHAnsi" w:eastAsia="+mn-ea" w:hAnsiTheme="minorHAnsi" w:cs="+mn-cs"/>
          <w:color w:val="000000"/>
          <w:kern w:val="24"/>
        </w:rPr>
        <w:t xml:space="preserve"> The Ramachandran plot was calculated with Coot.</w:t>
      </w:r>
    </w:p>
    <w:p w14:paraId="3731416D" w14:textId="6EF8F8A1" w:rsidR="009574D2" w:rsidRDefault="004053EC" w:rsidP="007E6115">
      <w:pPr>
        <w:spacing w:line="240" w:lineRule="auto"/>
        <w:jc w:val="left"/>
        <w:outlineLvl w:val="9"/>
        <w:rPr>
          <w:bCs/>
          <w:sz w:val="20"/>
          <w:szCs w:val="20"/>
          <w:lang w:val="en-IE"/>
        </w:rPr>
      </w:pPr>
      <w:r>
        <w:rPr>
          <w:bCs/>
          <w:sz w:val="20"/>
          <w:szCs w:val="20"/>
          <w:lang w:val="en-IE"/>
        </w:rPr>
        <w:br w:type="page"/>
      </w:r>
    </w:p>
    <w:p w14:paraId="615E16A2" w14:textId="3103F3DC" w:rsidR="00827B6A" w:rsidRDefault="009574D2" w:rsidP="007E6115">
      <w:pPr>
        <w:spacing w:line="240" w:lineRule="auto"/>
        <w:jc w:val="left"/>
        <w:outlineLvl w:val="9"/>
        <w:rPr>
          <w:b/>
          <w:bCs/>
          <w:sz w:val="20"/>
          <w:szCs w:val="20"/>
          <w:lang w:val="en-IE"/>
        </w:rPr>
      </w:pPr>
      <w:r w:rsidRPr="00556834">
        <w:rPr>
          <w:b/>
          <w:bCs/>
          <w:sz w:val="20"/>
          <w:szCs w:val="20"/>
          <w:lang w:val="en-IE"/>
        </w:rPr>
        <w:lastRenderedPageBreak/>
        <w:t xml:space="preserve">Table </w:t>
      </w:r>
      <w:r w:rsidR="0061312A">
        <w:rPr>
          <w:b/>
          <w:bCs/>
          <w:sz w:val="20"/>
          <w:szCs w:val="20"/>
          <w:lang w:val="en-IE"/>
        </w:rPr>
        <w:t>S</w:t>
      </w:r>
      <w:r w:rsidR="004053EC">
        <w:rPr>
          <w:b/>
          <w:bCs/>
          <w:sz w:val="20"/>
          <w:szCs w:val="20"/>
          <w:lang w:val="en-IE"/>
        </w:rPr>
        <w:t>2</w:t>
      </w:r>
      <w:r w:rsidRPr="00556834">
        <w:rPr>
          <w:b/>
          <w:bCs/>
          <w:sz w:val="20"/>
          <w:szCs w:val="20"/>
          <w:lang w:val="en-IE"/>
        </w:rPr>
        <w:t xml:space="preserve"> </w:t>
      </w:r>
      <w:r>
        <w:rPr>
          <w:b/>
          <w:bCs/>
          <w:sz w:val="20"/>
          <w:szCs w:val="20"/>
          <w:lang w:val="en-IE"/>
        </w:rPr>
        <w:t>Alignment of anti-</w:t>
      </w:r>
      <w:proofErr w:type="spellStart"/>
      <w:r>
        <w:rPr>
          <w:b/>
          <w:bCs/>
          <w:sz w:val="20"/>
          <w:szCs w:val="20"/>
          <w:lang w:val="en-IE"/>
        </w:rPr>
        <w:t>pTau</w:t>
      </w:r>
      <w:proofErr w:type="spellEnd"/>
      <w:r>
        <w:rPr>
          <w:b/>
          <w:bCs/>
          <w:sz w:val="20"/>
          <w:szCs w:val="20"/>
          <w:lang w:val="en-IE"/>
        </w:rPr>
        <w:t xml:space="preserve"> WT and C21-ABS CDR regions</w:t>
      </w:r>
    </w:p>
    <w:tbl>
      <w:tblPr>
        <w:tblStyle w:val="PlainTable1"/>
        <w:tblpPr w:leftFromText="180" w:rightFromText="180" w:vertAnchor="page" w:horzAnchor="margin" w:tblpY="2013"/>
        <w:tblW w:w="8732" w:type="dxa"/>
        <w:tblLook w:val="06A0" w:firstRow="1" w:lastRow="0" w:firstColumn="1" w:lastColumn="0" w:noHBand="1" w:noVBand="1"/>
      </w:tblPr>
      <w:tblGrid>
        <w:gridCol w:w="902"/>
        <w:gridCol w:w="985"/>
        <w:gridCol w:w="889"/>
        <w:gridCol w:w="1273"/>
        <w:gridCol w:w="793"/>
        <w:gridCol w:w="1945"/>
        <w:gridCol w:w="1945"/>
      </w:tblGrid>
      <w:tr w:rsidR="00391910" w:rsidRPr="004E19BB" w14:paraId="2DF32EE7" w14:textId="77777777" w:rsidTr="003919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7D0310" w14:textId="77777777" w:rsidR="00391910" w:rsidRPr="00827B6A" w:rsidRDefault="00391910" w:rsidP="007E6115">
            <w:pPr>
              <w:spacing w:line="240" w:lineRule="auto"/>
              <w:jc w:val="left"/>
              <w:outlineLvl w:val="9"/>
              <w:rPr>
                <w:rFonts w:eastAsia="Times New Roman"/>
                <w:sz w:val="16"/>
                <w:szCs w:val="16"/>
                <w:lang w:val="en-IE" w:eastAsia="en-IE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EB83E9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CDRL1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30484D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CDRL2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5296D3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CDRL3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471095F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CDRH1</w:t>
            </w:r>
          </w:p>
        </w:tc>
        <w:tc>
          <w:tcPr>
            <w:tcW w:w="194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8170DB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CDRH2</w:t>
            </w:r>
          </w:p>
        </w:tc>
        <w:tc>
          <w:tcPr>
            <w:tcW w:w="194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3D35867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CDRH3</w:t>
            </w:r>
          </w:p>
        </w:tc>
      </w:tr>
      <w:tr w:rsidR="00391910" w:rsidRPr="004E19BB" w14:paraId="2B90D4D8" w14:textId="77777777" w:rsidTr="00391910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dxa"/>
            <w:tcBorders>
              <w:top w:val="single" w:sz="4" w:space="0" w:color="auto"/>
            </w:tcBorders>
            <w:hideMark/>
          </w:tcPr>
          <w:p w14:paraId="655B1255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Human Germline</w:t>
            </w:r>
          </w:p>
        </w:tc>
        <w:tc>
          <w:tcPr>
            <w:tcW w:w="985" w:type="dxa"/>
            <w:tcBorders>
              <w:top w:val="single" w:sz="4" w:space="0" w:color="auto"/>
            </w:tcBorders>
            <w:hideMark/>
          </w:tcPr>
          <w:p w14:paraId="71DB2C7B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QGDRSYYA</w:t>
            </w:r>
          </w:p>
        </w:tc>
        <w:tc>
          <w:tcPr>
            <w:tcW w:w="889" w:type="dxa"/>
            <w:tcBorders>
              <w:top w:val="single" w:sz="4" w:space="0" w:color="auto"/>
            </w:tcBorders>
            <w:hideMark/>
          </w:tcPr>
          <w:p w14:paraId="00465037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GKNNRPS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hideMark/>
          </w:tcPr>
          <w:p w14:paraId="24800641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NSRDSSGNHVV</w:t>
            </w:r>
          </w:p>
        </w:tc>
        <w:tc>
          <w:tcPr>
            <w:tcW w:w="793" w:type="dxa"/>
            <w:tcBorders>
              <w:top w:val="single" w:sz="4" w:space="0" w:color="auto"/>
            </w:tcBorders>
            <w:hideMark/>
          </w:tcPr>
          <w:p w14:paraId="5E7CAEE6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SSYAMS</w:t>
            </w:r>
          </w:p>
        </w:tc>
        <w:tc>
          <w:tcPr>
            <w:tcW w:w="1945" w:type="dxa"/>
            <w:tcBorders>
              <w:top w:val="single" w:sz="4" w:space="0" w:color="auto"/>
            </w:tcBorders>
            <w:hideMark/>
          </w:tcPr>
          <w:p w14:paraId="704E9A20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AAISGSGGSTYYADSVKG</w:t>
            </w:r>
          </w:p>
        </w:tc>
        <w:tc>
          <w:tcPr>
            <w:tcW w:w="1945" w:type="dxa"/>
            <w:tcBorders>
              <w:top w:val="single" w:sz="4" w:space="0" w:color="auto"/>
            </w:tcBorders>
            <w:hideMark/>
          </w:tcPr>
          <w:p w14:paraId="127B9F09" w14:textId="77777777" w:rsidR="00391910" w:rsidRPr="00827B6A" w:rsidRDefault="00391910" w:rsidP="007E6115">
            <w:pPr>
              <w:spacing w:line="240" w:lineRule="auto"/>
              <w:jc w:val="left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</w:p>
        </w:tc>
      </w:tr>
      <w:tr w:rsidR="00391910" w:rsidRPr="004E19BB" w14:paraId="2581B813" w14:textId="77777777" w:rsidTr="00391910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dxa"/>
            <w:tcBorders>
              <w:bottom w:val="single" w:sz="4" w:space="0" w:color="BFBFBF" w:themeColor="background1" w:themeShade="BF"/>
            </w:tcBorders>
            <w:hideMark/>
          </w:tcPr>
          <w:p w14:paraId="6E421B43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WT</w:t>
            </w:r>
          </w:p>
        </w:tc>
        <w:tc>
          <w:tcPr>
            <w:tcW w:w="985" w:type="dxa"/>
            <w:tcBorders>
              <w:bottom w:val="single" w:sz="4" w:space="0" w:color="BFBFBF" w:themeColor="background1" w:themeShade="BF"/>
            </w:tcBorders>
            <w:hideMark/>
          </w:tcPr>
          <w:p w14:paraId="791CCD67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S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G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SDY</w:t>
            </w:r>
            <w:r w:rsidRPr="00827B6A">
              <w:rPr>
                <w:rFonts w:ascii="Courier New" w:eastAsia="Times New Roman" w:hAnsi="Courier New" w:cs="Courier New"/>
                <w:bCs/>
                <w:iCs/>
                <w:color w:val="FF0000"/>
                <w:kern w:val="24"/>
                <w:sz w:val="16"/>
                <w:szCs w:val="16"/>
                <w:lang w:val="en-IE" w:eastAsia="en-IE"/>
              </w:rPr>
              <w:t>D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Y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</w:t>
            </w:r>
          </w:p>
        </w:tc>
        <w:tc>
          <w:tcPr>
            <w:tcW w:w="889" w:type="dxa"/>
            <w:tcBorders>
              <w:bottom w:val="single" w:sz="4" w:space="0" w:color="BFBFBF" w:themeColor="background1" w:themeShade="BF"/>
            </w:tcBorders>
            <w:hideMark/>
          </w:tcPr>
          <w:p w14:paraId="6100D031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WNDK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RPS</w:t>
            </w:r>
          </w:p>
        </w:tc>
        <w:tc>
          <w:tcPr>
            <w:tcW w:w="1273" w:type="dxa"/>
            <w:tcBorders>
              <w:bottom w:val="single" w:sz="4" w:space="0" w:color="BFBFBF" w:themeColor="background1" w:themeShade="BF"/>
            </w:tcBorders>
            <w:hideMark/>
          </w:tcPr>
          <w:p w14:paraId="773FD7AA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GAY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D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S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AGGGI</w:t>
            </w:r>
          </w:p>
        </w:tc>
        <w:tc>
          <w:tcPr>
            <w:tcW w:w="793" w:type="dxa"/>
            <w:tcBorders>
              <w:bottom w:val="single" w:sz="4" w:space="0" w:color="BFBFBF" w:themeColor="background1" w:themeShade="BF"/>
            </w:tcBorders>
            <w:hideMark/>
          </w:tcPr>
          <w:p w14:paraId="67419C3A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SSY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Q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M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M</w:t>
            </w:r>
          </w:p>
        </w:tc>
        <w:tc>
          <w:tcPr>
            <w:tcW w:w="1945" w:type="dxa"/>
            <w:tcBorders>
              <w:bottom w:val="single" w:sz="4" w:space="0" w:color="BFBFBF" w:themeColor="background1" w:themeShade="BF"/>
            </w:tcBorders>
            <w:hideMark/>
          </w:tcPr>
          <w:p w14:paraId="5B13467E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SG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I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TS</w:t>
            </w:r>
            <w:r w:rsidRPr="00827B6A">
              <w:rPr>
                <w:rFonts w:ascii="Courier New" w:eastAsia="Times New Roman" w:hAnsi="Courier New" w:cs="Courier New"/>
                <w:bCs/>
                <w:iCs/>
                <w:color w:val="FF0000"/>
                <w:kern w:val="24"/>
                <w:sz w:val="16"/>
                <w:szCs w:val="16"/>
                <w:lang w:val="en-IE" w:eastAsia="en-IE"/>
              </w:rPr>
              <w:t>R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GG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V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T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</w:t>
            </w:r>
            <w:r w:rsidRPr="00827B6A">
              <w:rPr>
                <w:rFonts w:ascii="Courier New" w:eastAsia="Times New Roman" w:hAnsi="Courier New" w:cs="Courier New"/>
                <w:bCs/>
                <w:color w:val="000000" w:themeColor="text1"/>
                <w:kern w:val="24"/>
                <w:sz w:val="16"/>
                <w:szCs w:val="16"/>
                <w:lang w:val="en-IE" w:eastAsia="en-IE"/>
              </w:rPr>
              <w:t>Y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GSA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VKG</w:t>
            </w:r>
          </w:p>
        </w:tc>
        <w:tc>
          <w:tcPr>
            <w:tcW w:w="1945" w:type="dxa"/>
            <w:tcBorders>
              <w:bottom w:val="single" w:sz="4" w:space="0" w:color="BFBFBF" w:themeColor="background1" w:themeShade="BF"/>
            </w:tcBorders>
            <w:hideMark/>
          </w:tcPr>
          <w:p w14:paraId="0D843F6C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color w:val="FF0000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PALDS</w:t>
            </w:r>
            <w:r w:rsidRPr="00827B6A">
              <w:rPr>
                <w:rFonts w:ascii="Courier New" w:eastAsia="Times New Roman" w:hAnsi="Courier New" w:cs="Courier New"/>
                <w:bCs/>
                <w:iCs/>
                <w:color w:val="FF0000"/>
                <w:kern w:val="24"/>
                <w:sz w:val="16"/>
                <w:szCs w:val="16"/>
                <w:lang w:val="en-IE" w:eastAsia="en-IE"/>
              </w:rPr>
              <w:t>D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QCGFPEAGCIDA</w:t>
            </w:r>
          </w:p>
        </w:tc>
      </w:tr>
      <w:tr w:rsidR="00391910" w:rsidRPr="004E19BB" w14:paraId="401A8F96" w14:textId="77777777" w:rsidTr="00391910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dxa"/>
            <w:tcBorders>
              <w:bottom w:val="single" w:sz="4" w:space="0" w:color="auto"/>
            </w:tcBorders>
            <w:hideMark/>
          </w:tcPr>
          <w:p w14:paraId="7C7F8053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rPr>
                <w:rFonts w:eastAsia="Times New Roman" w:cs="Arial"/>
                <w:color w:val="000000" w:themeColor="text1"/>
                <w:sz w:val="16"/>
                <w:szCs w:val="16"/>
                <w:lang w:val="en-IE" w:eastAsia="en-IE"/>
              </w:rPr>
            </w:pPr>
            <w:r w:rsidRPr="00827B6A">
              <w:rPr>
                <w:rFonts w:eastAsia="Times New Roman" w:cs="Calibri"/>
                <w:bCs w:val="0"/>
                <w:color w:val="000000" w:themeColor="text1"/>
                <w:kern w:val="24"/>
                <w:sz w:val="16"/>
                <w:szCs w:val="16"/>
                <w:lang w:val="en-IE" w:eastAsia="en-IE"/>
              </w:rPr>
              <w:t>C21-ABS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hideMark/>
          </w:tcPr>
          <w:p w14:paraId="426ADEAC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QGD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D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S</w:t>
            </w:r>
            <w:r w:rsidRPr="00827B6A">
              <w:rPr>
                <w:rFonts w:ascii="Courier New" w:eastAsia="Times New Roman" w:hAnsi="Courier New" w:cs="Courier New"/>
                <w:bCs/>
                <w:iCs/>
                <w:color w:val="000000"/>
                <w:kern w:val="24"/>
                <w:sz w:val="16"/>
                <w:szCs w:val="16"/>
                <w:lang w:val="en-IE" w:eastAsia="en-IE"/>
              </w:rPr>
              <w:t>Y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Y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hideMark/>
          </w:tcPr>
          <w:p w14:paraId="18ED4354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G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ND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NRPS</w:t>
            </w:r>
          </w:p>
        </w:tc>
        <w:tc>
          <w:tcPr>
            <w:tcW w:w="1273" w:type="dxa"/>
            <w:tcBorders>
              <w:bottom w:val="single" w:sz="4" w:space="0" w:color="auto"/>
            </w:tcBorders>
            <w:hideMark/>
          </w:tcPr>
          <w:p w14:paraId="613CB4FF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GAY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DSSG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GGGI</w:t>
            </w:r>
          </w:p>
        </w:tc>
        <w:tc>
          <w:tcPr>
            <w:tcW w:w="793" w:type="dxa"/>
            <w:tcBorders>
              <w:bottom w:val="single" w:sz="4" w:space="0" w:color="auto"/>
            </w:tcBorders>
            <w:hideMark/>
          </w:tcPr>
          <w:p w14:paraId="70F87F6A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SSY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Q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M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M</w:t>
            </w:r>
          </w:p>
        </w:tc>
        <w:tc>
          <w:tcPr>
            <w:tcW w:w="1945" w:type="dxa"/>
            <w:tcBorders>
              <w:bottom w:val="single" w:sz="4" w:space="0" w:color="auto"/>
            </w:tcBorders>
            <w:hideMark/>
          </w:tcPr>
          <w:p w14:paraId="083CEB1D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A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I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T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G</w:t>
            </w:r>
            <w:r w:rsidRPr="00827B6A">
              <w:rPr>
                <w:rFonts w:ascii="Courier New" w:eastAsia="Times New Roman" w:hAnsi="Courier New" w:cs="Courier New"/>
                <w:bCs/>
                <w:iCs/>
                <w:color w:val="FF0000"/>
                <w:kern w:val="24"/>
                <w:sz w:val="16"/>
                <w:szCs w:val="16"/>
                <w:lang w:val="en-IE" w:eastAsia="en-IE"/>
              </w:rPr>
              <w:t>R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GG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V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T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G</w:t>
            </w:r>
            <w:r w:rsidRPr="00827B6A">
              <w:rPr>
                <w:rFonts w:ascii="Courier New" w:eastAsia="Times New Roman" w:hAnsi="Courier New" w:cs="Courier New"/>
                <w:bCs/>
                <w:color w:val="000000"/>
                <w:kern w:val="24"/>
                <w:sz w:val="16"/>
                <w:szCs w:val="16"/>
                <w:lang w:val="en-IE" w:eastAsia="en-IE"/>
              </w:rPr>
              <w:t>YADSVKG</w:t>
            </w:r>
          </w:p>
        </w:tc>
        <w:tc>
          <w:tcPr>
            <w:tcW w:w="1945" w:type="dxa"/>
            <w:tcBorders>
              <w:bottom w:val="single" w:sz="4" w:space="0" w:color="auto"/>
            </w:tcBorders>
            <w:hideMark/>
          </w:tcPr>
          <w:p w14:paraId="241476B4" w14:textId="77777777" w:rsidR="00391910" w:rsidRPr="00827B6A" w:rsidRDefault="00391910" w:rsidP="007E6115">
            <w:pPr>
              <w:spacing w:line="240" w:lineRule="auto"/>
              <w:jc w:val="left"/>
              <w:textAlignment w:val="bottom"/>
              <w:outlineLvl w:val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eastAsia="Times New Roman" w:hAnsi="Courier New" w:cs="Courier New"/>
                <w:color w:val="FF0000"/>
                <w:sz w:val="16"/>
                <w:szCs w:val="16"/>
                <w:lang w:val="en-IE" w:eastAsia="en-IE"/>
              </w:rPr>
            </w:pP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PALDS</w:t>
            </w:r>
            <w:r w:rsidRPr="00827B6A">
              <w:rPr>
                <w:rFonts w:ascii="Courier New" w:eastAsia="Times New Roman" w:hAnsi="Courier New" w:cs="Courier New"/>
                <w:bCs/>
                <w:iCs/>
                <w:color w:val="FF0000"/>
                <w:kern w:val="24"/>
                <w:sz w:val="16"/>
                <w:szCs w:val="16"/>
                <w:lang w:val="en-IE" w:eastAsia="en-IE"/>
              </w:rPr>
              <w:t>D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QCGFP</w:t>
            </w:r>
            <w:r w:rsidRPr="00827B6A">
              <w:rPr>
                <w:rFonts w:ascii="Courier New" w:eastAsia="Times New Roman" w:hAnsi="Courier New" w:cs="Courier New"/>
                <w:bCs/>
                <w:iCs/>
                <w:color w:val="FF0000"/>
                <w:kern w:val="24"/>
                <w:sz w:val="16"/>
                <w:szCs w:val="16"/>
                <w:lang w:val="en-IE" w:eastAsia="en-IE"/>
              </w:rPr>
              <w:t>E</w:t>
            </w:r>
            <w:r w:rsidRPr="00827B6A">
              <w:rPr>
                <w:rFonts w:ascii="Courier New" w:eastAsia="Times New Roman" w:hAnsi="Courier New" w:cs="Courier New"/>
                <w:bCs/>
                <w:color w:val="FF0000"/>
                <w:kern w:val="24"/>
                <w:sz w:val="16"/>
                <w:szCs w:val="16"/>
                <w:lang w:val="en-IE" w:eastAsia="en-IE"/>
              </w:rPr>
              <w:t>AGCIDA</w:t>
            </w:r>
          </w:p>
        </w:tc>
      </w:tr>
    </w:tbl>
    <w:p w14:paraId="34A5BE1B" w14:textId="77777777" w:rsidR="005879DC" w:rsidRDefault="005879DC" w:rsidP="007E6115">
      <w:pPr>
        <w:pStyle w:val="Figureledgend"/>
        <w:jc w:val="left"/>
        <w:rPr>
          <w:bCs/>
          <w:sz w:val="20"/>
          <w:szCs w:val="20"/>
          <w:lang w:val="en-IE"/>
        </w:rPr>
      </w:pPr>
    </w:p>
    <w:p w14:paraId="78DDA70A" w14:textId="1EC0BA9C" w:rsidR="00CF1F22" w:rsidRDefault="009574D2" w:rsidP="007E6115">
      <w:pPr>
        <w:pStyle w:val="Figureledgend"/>
        <w:jc w:val="left"/>
        <w:rPr>
          <w:bCs/>
          <w:sz w:val="20"/>
          <w:szCs w:val="20"/>
          <w:lang w:val="en-IE"/>
        </w:rPr>
      </w:pPr>
      <w:r>
        <w:rPr>
          <w:bCs/>
          <w:sz w:val="20"/>
          <w:szCs w:val="20"/>
          <w:lang w:val="en-IE"/>
        </w:rPr>
        <w:t>Table showing humanisation of anti-</w:t>
      </w:r>
      <w:proofErr w:type="spellStart"/>
      <w:r>
        <w:rPr>
          <w:bCs/>
          <w:sz w:val="20"/>
          <w:szCs w:val="20"/>
          <w:lang w:val="en-IE"/>
        </w:rPr>
        <w:t>pTau</w:t>
      </w:r>
      <w:proofErr w:type="spellEnd"/>
      <w:r>
        <w:rPr>
          <w:bCs/>
          <w:sz w:val="20"/>
          <w:szCs w:val="20"/>
          <w:lang w:val="en-IE"/>
        </w:rPr>
        <w:t xml:space="preserve"> C21-ABS</w:t>
      </w:r>
      <w:r w:rsidR="008B0F6E">
        <w:rPr>
          <w:bCs/>
          <w:sz w:val="20"/>
          <w:szCs w:val="20"/>
          <w:lang w:val="en-IE"/>
        </w:rPr>
        <w:t xml:space="preserve">.  </w:t>
      </w:r>
      <w:r>
        <w:rPr>
          <w:bCs/>
          <w:sz w:val="20"/>
          <w:szCs w:val="20"/>
          <w:lang w:val="en-IE"/>
        </w:rPr>
        <w:t>Germline residues are displayed in black and chicken residues are displayed in red.</w:t>
      </w:r>
    </w:p>
    <w:sectPr w:rsidR="00CF1F22" w:rsidSect="00933A91">
      <w:footerReference w:type="even" r:id="rId11"/>
      <w:footerReference w:type="default" r:id="rId12"/>
      <w:pgSz w:w="11900" w:h="16840"/>
      <w:pgMar w:top="1440" w:right="1797" w:bottom="1440" w:left="1797" w:header="709" w:footer="709" w:gutter="0"/>
      <w:lnNumType w:countBy="1" w:restart="continuous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55358" w14:textId="77777777" w:rsidR="00955E9C" w:rsidRDefault="00955E9C" w:rsidP="005B3A25">
      <w:r>
        <w:separator/>
      </w:r>
    </w:p>
    <w:p w14:paraId="22AB3A07" w14:textId="77777777" w:rsidR="00955E9C" w:rsidRDefault="00955E9C" w:rsidP="005B3A25"/>
  </w:endnote>
  <w:endnote w:type="continuationSeparator" w:id="0">
    <w:p w14:paraId="628C92F3" w14:textId="77777777" w:rsidR="00955E9C" w:rsidRDefault="00955E9C" w:rsidP="005B3A25">
      <w:r>
        <w:continuationSeparator/>
      </w:r>
    </w:p>
    <w:p w14:paraId="45EE7095" w14:textId="77777777" w:rsidR="00955E9C" w:rsidRDefault="00955E9C" w:rsidP="005B3A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">
    <w:altName w:val="﷽﷽﷽﷽﷽﷽ᾘ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6A043" w14:textId="77777777" w:rsidR="00CD5444" w:rsidRDefault="00CD5444">
    <w:pPr>
      <w:pPrChange w:id="0" w:author="uoe" w:date="2017-08-04T14:30:00Z">
        <w:pPr>
          <w:framePr w:wrap="around" w:vAnchor="text" w:hAnchor="margin" w:xAlign="center" w:y="1"/>
        </w:pPr>
      </w:pPrChange>
    </w:pPr>
    <w:r>
      <w:fldChar w:fldCharType="begin"/>
    </w:r>
    <w:r>
      <w:instrText xml:space="preserve">PAGE  </w:instrText>
    </w:r>
    <w:r>
      <w:fldChar w:fldCharType="end"/>
    </w:r>
  </w:p>
  <w:p w14:paraId="24CF1C4F" w14:textId="77777777" w:rsidR="00CD5444" w:rsidRDefault="00CD544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7FBC9" w14:textId="77777777" w:rsidR="00CD5444" w:rsidRDefault="00CD5444" w:rsidP="005B3A25"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14:paraId="096321CB" w14:textId="77777777" w:rsidR="00CD5444" w:rsidRDefault="00CD5444" w:rsidP="005B3A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8CC1C" w14:textId="77777777" w:rsidR="00955E9C" w:rsidRDefault="00955E9C" w:rsidP="005B3A25">
      <w:r>
        <w:separator/>
      </w:r>
    </w:p>
    <w:p w14:paraId="27DB3460" w14:textId="77777777" w:rsidR="00955E9C" w:rsidRDefault="00955E9C" w:rsidP="005B3A25"/>
  </w:footnote>
  <w:footnote w:type="continuationSeparator" w:id="0">
    <w:p w14:paraId="6A106E30" w14:textId="77777777" w:rsidR="00955E9C" w:rsidRDefault="00955E9C" w:rsidP="005B3A25">
      <w:r>
        <w:continuationSeparator/>
      </w:r>
    </w:p>
    <w:p w14:paraId="13600D1E" w14:textId="77777777" w:rsidR="00955E9C" w:rsidRDefault="00955E9C" w:rsidP="005B3A2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F51C5"/>
    <w:multiLevelType w:val="hybridMultilevel"/>
    <w:tmpl w:val="E3802092"/>
    <w:lvl w:ilvl="0" w:tplc="E6B8E2D6">
      <w:start w:val="1"/>
      <w:numFmt w:val="none"/>
      <w:lvlText w:val="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67CD1"/>
    <w:multiLevelType w:val="hybridMultilevel"/>
    <w:tmpl w:val="46769FAA"/>
    <w:lvl w:ilvl="0" w:tplc="CF465DC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99550E"/>
    <w:multiLevelType w:val="hybridMultilevel"/>
    <w:tmpl w:val="64B60B0E"/>
    <w:lvl w:ilvl="0" w:tplc="C19C3A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06EAB"/>
    <w:multiLevelType w:val="hybridMultilevel"/>
    <w:tmpl w:val="B4BC1B3E"/>
    <w:lvl w:ilvl="0" w:tplc="1809000F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540"/>
    <w:multiLevelType w:val="hybridMultilevel"/>
    <w:tmpl w:val="350EB1F4"/>
    <w:lvl w:ilvl="0" w:tplc="E724D216">
      <w:numFmt w:val="bullet"/>
      <w:lvlText w:val="-"/>
      <w:lvlJc w:val="left"/>
      <w:pPr>
        <w:ind w:left="408" w:hanging="360"/>
      </w:pPr>
      <w:rPr>
        <w:rFonts w:ascii="Cambria" w:eastAsiaTheme="minorEastAsia" w:hAnsi="Cambria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E677F0"/>
    <w:multiLevelType w:val="hybridMultilevel"/>
    <w:tmpl w:val="251283E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C80C0A"/>
    <w:multiLevelType w:val="hybridMultilevel"/>
    <w:tmpl w:val="F54893D4"/>
    <w:lvl w:ilvl="0" w:tplc="C19C3A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D620F9"/>
    <w:multiLevelType w:val="hybridMultilevel"/>
    <w:tmpl w:val="7CFC4ED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A0327"/>
    <w:multiLevelType w:val="hybridMultilevel"/>
    <w:tmpl w:val="3B20B99C"/>
    <w:lvl w:ilvl="0" w:tplc="A00C8DE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0F1523"/>
    <w:multiLevelType w:val="hybridMultilevel"/>
    <w:tmpl w:val="38F44766"/>
    <w:lvl w:ilvl="0" w:tplc="43A45070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B2E4B0E"/>
    <w:multiLevelType w:val="hybridMultilevel"/>
    <w:tmpl w:val="8CF8733C"/>
    <w:lvl w:ilvl="0" w:tplc="C19C3A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C16EA7"/>
    <w:multiLevelType w:val="hybridMultilevel"/>
    <w:tmpl w:val="8CF8733C"/>
    <w:lvl w:ilvl="0" w:tplc="C19C3A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CF62F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60A2821"/>
    <w:multiLevelType w:val="hybridMultilevel"/>
    <w:tmpl w:val="CA4661DC"/>
    <w:lvl w:ilvl="0" w:tplc="47667E74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DF0A7D"/>
    <w:multiLevelType w:val="hybridMultilevel"/>
    <w:tmpl w:val="20467F96"/>
    <w:lvl w:ilvl="0" w:tplc="E724D216">
      <w:numFmt w:val="bullet"/>
      <w:lvlText w:val="-"/>
      <w:lvlJc w:val="left"/>
      <w:pPr>
        <w:ind w:left="408" w:hanging="360"/>
      </w:pPr>
      <w:rPr>
        <w:rFonts w:ascii="Cambria" w:eastAsiaTheme="minorEastAsia" w:hAnsi="Cambria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5" w15:restartNumberingAfterBreak="0">
    <w:nsid w:val="78954950"/>
    <w:multiLevelType w:val="hybridMultilevel"/>
    <w:tmpl w:val="B4BC1B3E"/>
    <w:lvl w:ilvl="0" w:tplc="1809000F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226F5F"/>
    <w:multiLevelType w:val="hybridMultilevel"/>
    <w:tmpl w:val="A95EF150"/>
    <w:lvl w:ilvl="0" w:tplc="C19C3A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14"/>
  </w:num>
  <w:num w:numId="4">
    <w:abstractNumId w:val="4"/>
  </w:num>
  <w:num w:numId="5">
    <w:abstractNumId w:val="3"/>
  </w:num>
  <w:num w:numId="6">
    <w:abstractNumId w:val="5"/>
  </w:num>
  <w:num w:numId="7">
    <w:abstractNumId w:val="6"/>
  </w:num>
  <w:num w:numId="8">
    <w:abstractNumId w:val="16"/>
  </w:num>
  <w:num w:numId="9">
    <w:abstractNumId w:val="2"/>
  </w:num>
  <w:num w:numId="10">
    <w:abstractNumId w:val="11"/>
  </w:num>
  <w:num w:numId="11">
    <w:abstractNumId w:val="10"/>
  </w:num>
  <w:num w:numId="12">
    <w:abstractNumId w:val="8"/>
  </w:num>
  <w:num w:numId="13">
    <w:abstractNumId w:val="1"/>
  </w:num>
  <w:num w:numId="14">
    <w:abstractNumId w:val="9"/>
  </w:num>
  <w:num w:numId="15">
    <w:abstractNumId w:val="15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ad0e0xaqw5wfyexaxnvawxof9wewdxp5ww5&quot;&gt;ABS immunogenicity&lt;record-ids&gt;&lt;item&gt;1&lt;/item&gt;&lt;item&gt;7&lt;/item&gt;&lt;item&gt;9&lt;/item&gt;&lt;item&gt;12&lt;/item&gt;&lt;item&gt;15&lt;/item&gt;&lt;item&gt;17&lt;/item&gt;&lt;item&gt;20&lt;/item&gt;&lt;item&gt;22&lt;/item&gt;&lt;item&gt;31&lt;/item&gt;&lt;item&gt;34&lt;/item&gt;&lt;item&gt;39&lt;/item&gt;&lt;item&gt;41&lt;/item&gt;&lt;item&gt;50&lt;/item&gt;&lt;item&gt;53&lt;/item&gt;&lt;item&gt;57&lt;/item&gt;&lt;item&gt;60&lt;/item&gt;&lt;item&gt;61&lt;/item&gt;&lt;item&gt;63&lt;/item&gt;&lt;item&gt;65&lt;/item&gt;&lt;item&gt;67&lt;/item&gt;&lt;item&gt;74&lt;/item&gt;&lt;item&gt;85&lt;/item&gt;&lt;/record-ids&gt;&lt;/item&gt;&lt;/Libraries&gt;"/>
  </w:docVars>
  <w:rsids>
    <w:rsidRoot w:val="00933A91"/>
    <w:rsid w:val="00000917"/>
    <w:rsid w:val="00001183"/>
    <w:rsid w:val="000037F2"/>
    <w:rsid w:val="00003EC2"/>
    <w:rsid w:val="0000408B"/>
    <w:rsid w:val="00006015"/>
    <w:rsid w:val="0000695B"/>
    <w:rsid w:val="00007B02"/>
    <w:rsid w:val="000108EF"/>
    <w:rsid w:val="00012402"/>
    <w:rsid w:val="000132D7"/>
    <w:rsid w:val="00014054"/>
    <w:rsid w:val="0001441C"/>
    <w:rsid w:val="000162E2"/>
    <w:rsid w:val="00017257"/>
    <w:rsid w:val="00020511"/>
    <w:rsid w:val="000214F9"/>
    <w:rsid w:val="000214FD"/>
    <w:rsid w:val="000246F7"/>
    <w:rsid w:val="000250DF"/>
    <w:rsid w:val="0002542B"/>
    <w:rsid w:val="00026060"/>
    <w:rsid w:val="000262CD"/>
    <w:rsid w:val="000264B0"/>
    <w:rsid w:val="000266FE"/>
    <w:rsid w:val="0003340E"/>
    <w:rsid w:val="000336DD"/>
    <w:rsid w:val="0003620B"/>
    <w:rsid w:val="000408ED"/>
    <w:rsid w:val="00042D41"/>
    <w:rsid w:val="000443AC"/>
    <w:rsid w:val="00044407"/>
    <w:rsid w:val="0004472C"/>
    <w:rsid w:val="00044BD3"/>
    <w:rsid w:val="0004590C"/>
    <w:rsid w:val="00045DA6"/>
    <w:rsid w:val="00046AA1"/>
    <w:rsid w:val="00047690"/>
    <w:rsid w:val="0005103D"/>
    <w:rsid w:val="00052023"/>
    <w:rsid w:val="00056339"/>
    <w:rsid w:val="00061973"/>
    <w:rsid w:val="00061CEF"/>
    <w:rsid w:val="00062F8C"/>
    <w:rsid w:val="0006351A"/>
    <w:rsid w:val="000644E6"/>
    <w:rsid w:val="00066516"/>
    <w:rsid w:val="000749A0"/>
    <w:rsid w:val="00077758"/>
    <w:rsid w:val="00080185"/>
    <w:rsid w:val="00080F98"/>
    <w:rsid w:val="00081283"/>
    <w:rsid w:val="0008230C"/>
    <w:rsid w:val="00084604"/>
    <w:rsid w:val="00084AC9"/>
    <w:rsid w:val="00085BC7"/>
    <w:rsid w:val="00086249"/>
    <w:rsid w:val="00091184"/>
    <w:rsid w:val="000919C2"/>
    <w:rsid w:val="00094A35"/>
    <w:rsid w:val="000954DC"/>
    <w:rsid w:val="00096088"/>
    <w:rsid w:val="000A0215"/>
    <w:rsid w:val="000A0427"/>
    <w:rsid w:val="000A0797"/>
    <w:rsid w:val="000A22ED"/>
    <w:rsid w:val="000A2846"/>
    <w:rsid w:val="000A29CE"/>
    <w:rsid w:val="000A39B8"/>
    <w:rsid w:val="000A47E8"/>
    <w:rsid w:val="000A66EB"/>
    <w:rsid w:val="000B0CC4"/>
    <w:rsid w:val="000B2AE5"/>
    <w:rsid w:val="000B397D"/>
    <w:rsid w:val="000B3CCE"/>
    <w:rsid w:val="000B4CA9"/>
    <w:rsid w:val="000B4F2C"/>
    <w:rsid w:val="000B5115"/>
    <w:rsid w:val="000B5AFA"/>
    <w:rsid w:val="000B5FF3"/>
    <w:rsid w:val="000C05E2"/>
    <w:rsid w:val="000C0C6F"/>
    <w:rsid w:val="000C258D"/>
    <w:rsid w:val="000C31C0"/>
    <w:rsid w:val="000C47DD"/>
    <w:rsid w:val="000C4C45"/>
    <w:rsid w:val="000C5D04"/>
    <w:rsid w:val="000D40B7"/>
    <w:rsid w:val="000D683C"/>
    <w:rsid w:val="000D6D82"/>
    <w:rsid w:val="000E1223"/>
    <w:rsid w:val="000E4436"/>
    <w:rsid w:val="000E4B82"/>
    <w:rsid w:val="000E4CFF"/>
    <w:rsid w:val="000E4D82"/>
    <w:rsid w:val="000E66F6"/>
    <w:rsid w:val="000E76EB"/>
    <w:rsid w:val="000F10E8"/>
    <w:rsid w:val="000F235A"/>
    <w:rsid w:val="000F456E"/>
    <w:rsid w:val="000F5D62"/>
    <w:rsid w:val="000F64BB"/>
    <w:rsid w:val="000F7C58"/>
    <w:rsid w:val="00100BB4"/>
    <w:rsid w:val="00106138"/>
    <w:rsid w:val="00106463"/>
    <w:rsid w:val="0010774F"/>
    <w:rsid w:val="00110241"/>
    <w:rsid w:val="00120697"/>
    <w:rsid w:val="0012144E"/>
    <w:rsid w:val="0012232E"/>
    <w:rsid w:val="001228B5"/>
    <w:rsid w:val="001238C8"/>
    <w:rsid w:val="0012422B"/>
    <w:rsid w:val="00124D77"/>
    <w:rsid w:val="00125993"/>
    <w:rsid w:val="0012648F"/>
    <w:rsid w:val="00126995"/>
    <w:rsid w:val="00126BE5"/>
    <w:rsid w:val="00126D39"/>
    <w:rsid w:val="001310FA"/>
    <w:rsid w:val="00132EA8"/>
    <w:rsid w:val="00132F49"/>
    <w:rsid w:val="00133923"/>
    <w:rsid w:val="00136821"/>
    <w:rsid w:val="00140C3C"/>
    <w:rsid w:val="001421F7"/>
    <w:rsid w:val="00142C1C"/>
    <w:rsid w:val="00145236"/>
    <w:rsid w:val="001472C9"/>
    <w:rsid w:val="00147665"/>
    <w:rsid w:val="00151330"/>
    <w:rsid w:val="00153744"/>
    <w:rsid w:val="00155047"/>
    <w:rsid w:val="0015667A"/>
    <w:rsid w:val="00156CD4"/>
    <w:rsid w:val="001600BC"/>
    <w:rsid w:val="0016024C"/>
    <w:rsid w:val="00160E3C"/>
    <w:rsid w:val="0016121F"/>
    <w:rsid w:val="001627A3"/>
    <w:rsid w:val="0016291F"/>
    <w:rsid w:val="00162B9A"/>
    <w:rsid w:val="001641E6"/>
    <w:rsid w:val="00166AAF"/>
    <w:rsid w:val="001712F2"/>
    <w:rsid w:val="001724CA"/>
    <w:rsid w:val="001730C2"/>
    <w:rsid w:val="0017415D"/>
    <w:rsid w:val="001745F6"/>
    <w:rsid w:val="001756E6"/>
    <w:rsid w:val="00176287"/>
    <w:rsid w:val="00177193"/>
    <w:rsid w:val="00180F92"/>
    <w:rsid w:val="00183948"/>
    <w:rsid w:val="001864C9"/>
    <w:rsid w:val="0018684D"/>
    <w:rsid w:val="0018784B"/>
    <w:rsid w:val="0019058B"/>
    <w:rsid w:val="00190D69"/>
    <w:rsid w:val="00191E68"/>
    <w:rsid w:val="00192FDC"/>
    <w:rsid w:val="001932FD"/>
    <w:rsid w:val="00194F0D"/>
    <w:rsid w:val="00196BAD"/>
    <w:rsid w:val="00197E9D"/>
    <w:rsid w:val="001A0619"/>
    <w:rsid w:val="001A0EF3"/>
    <w:rsid w:val="001A3650"/>
    <w:rsid w:val="001A38DA"/>
    <w:rsid w:val="001A635D"/>
    <w:rsid w:val="001A785A"/>
    <w:rsid w:val="001B1134"/>
    <w:rsid w:val="001B22A5"/>
    <w:rsid w:val="001B34C1"/>
    <w:rsid w:val="001C006B"/>
    <w:rsid w:val="001C3EFC"/>
    <w:rsid w:val="001C407D"/>
    <w:rsid w:val="001C55B2"/>
    <w:rsid w:val="001C6361"/>
    <w:rsid w:val="001C7667"/>
    <w:rsid w:val="001D0574"/>
    <w:rsid w:val="001D085A"/>
    <w:rsid w:val="001D4962"/>
    <w:rsid w:val="001D4A18"/>
    <w:rsid w:val="001D501D"/>
    <w:rsid w:val="001D6440"/>
    <w:rsid w:val="001D7685"/>
    <w:rsid w:val="001E1AED"/>
    <w:rsid w:val="001E32E1"/>
    <w:rsid w:val="001E3766"/>
    <w:rsid w:val="001E4182"/>
    <w:rsid w:val="001E4307"/>
    <w:rsid w:val="001E6F2C"/>
    <w:rsid w:val="001E7105"/>
    <w:rsid w:val="001E72C4"/>
    <w:rsid w:val="001E737E"/>
    <w:rsid w:val="001F1A78"/>
    <w:rsid w:val="001F225A"/>
    <w:rsid w:val="001F41B6"/>
    <w:rsid w:val="001F4380"/>
    <w:rsid w:val="001F44A0"/>
    <w:rsid w:val="001F4A21"/>
    <w:rsid w:val="001F4C71"/>
    <w:rsid w:val="001F735E"/>
    <w:rsid w:val="001F77C2"/>
    <w:rsid w:val="001F7826"/>
    <w:rsid w:val="00200651"/>
    <w:rsid w:val="00202500"/>
    <w:rsid w:val="00203821"/>
    <w:rsid w:val="00204DBE"/>
    <w:rsid w:val="0020616C"/>
    <w:rsid w:val="00210CF3"/>
    <w:rsid w:val="00215154"/>
    <w:rsid w:val="00215A8A"/>
    <w:rsid w:val="00215DF4"/>
    <w:rsid w:val="0021643C"/>
    <w:rsid w:val="00216D13"/>
    <w:rsid w:val="002178C7"/>
    <w:rsid w:val="00217E46"/>
    <w:rsid w:val="00221940"/>
    <w:rsid w:val="002232C4"/>
    <w:rsid w:val="002249B1"/>
    <w:rsid w:val="00225174"/>
    <w:rsid w:val="00225D6F"/>
    <w:rsid w:val="0022605A"/>
    <w:rsid w:val="00232510"/>
    <w:rsid w:val="00232726"/>
    <w:rsid w:val="00233AA0"/>
    <w:rsid w:val="00233E3F"/>
    <w:rsid w:val="00240162"/>
    <w:rsid w:val="0024347C"/>
    <w:rsid w:val="00243EFC"/>
    <w:rsid w:val="00244140"/>
    <w:rsid w:val="002516C8"/>
    <w:rsid w:val="002523FB"/>
    <w:rsid w:val="00253CA0"/>
    <w:rsid w:val="002549FA"/>
    <w:rsid w:val="00255405"/>
    <w:rsid w:val="00256691"/>
    <w:rsid w:val="0025722E"/>
    <w:rsid w:val="0026182B"/>
    <w:rsid w:val="00262B12"/>
    <w:rsid w:val="002640CD"/>
    <w:rsid w:val="00265853"/>
    <w:rsid w:val="00265D69"/>
    <w:rsid w:val="002662C7"/>
    <w:rsid w:val="00267980"/>
    <w:rsid w:val="00270410"/>
    <w:rsid w:val="0027164C"/>
    <w:rsid w:val="0027170F"/>
    <w:rsid w:val="00273036"/>
    <w:rsid w:val="00274042"/>
    <w:rsid w:val="0027491E"/>
    <w:rsid w:val="002749AE"/>
    <w:rsid w:val="00281658"/>
    <w:rsid w:val="00282B4B"/>
    <w:rsid w:val="00282ED4"/>
    <w:rsid w:val="00293FC8"/>
    <w:rsid w:val="00295428"/>
    <w:rsid w:val="00296490"/>
    <w:rsid w:val="00296ECD"/>
    <w:rsid w:val="00297D15"/>
    <w:rsid w:val="002A0233"/>
    <w:rsid w:val="002A38D0"/>
    <w:rsid w:val="002A62EE"/>
    <w:rsid w:val="002A6593"/>
    <w:rsid w:val="002B54FA"/>
    <w:rsid w:val="002C0502"/>
    <w:rsid w:val="002C05A9"/>
    <w:rsid w:val="002C0A56"/>
    <w:rsid w:val="002C2CCE"/>
    <w:rsid w:val="002C3D5A"/>
    <w:rsid w:val="002C3F18"/>
    <w:rsid w:val="002C3FB5"/>
    <w:rsid w:val="002C44A4"/>
    <w:rsid w:val="002C57CA"/>
    <w:rsid w:val="002C5E1A"/>
    <w:rsid w:val="002C607F"/>
    <w:rsid w:val="002D0B82"/>
    <w:rsid w:val="002D0BF1"/>
    <w:rsid w:val="002D1D20"/>
    <w:rsid w:val="002D372D"/>
    <w:rsid w:val="002D4546"/>
    <w:rsid w:val="002D4654"/>
    <w:rsid w:val="002D4AAB"/>
    <w:rsid w:val="002D6356"/>
    <w:rsid w:val="002D707E"/>
    <w:rsid w:val="002D73F6"/>
    <w:rsid w:val="002E2A88"/>
    <w:rsid w:val="002E31A9"/>
    <w:rsid w:val="002E4413"/>
    <w:rsid w:val="002E46A0"/>
    <w:rsid w:val="002E5E43"/>
    <w:rsid w:val="002E64A9"/>
    <w:rsid w:val="002E66D4"/>
    <w:rsid w:val="002F07EF"/>
    <w:rsid w:val="002F1E37"/>
    <w:rsid w:val="002F4669"/>
    <w:rsid w:val="002F485B"/>
    <w:rsid w:val="003012CE"/>
    <w:rsid w:val="00301CB8"/>
    <w:rsid w:val="00301FFE"/>
    <w:rsid w:val="003026C0"/>
    <w:rsid w:val="0030462E"/>
    <w:rsid w:val="00304AC9"/>
    <w:rsid w:val="00305853"/>
    <w:rsid w:val="0030645D"/>
    <w:rsid w:val="00306D06"/>
    <w:rsid w:val="0030762B"/>
    <w:rsid w:val="00313839"/>
    <w:rsid w:val="00317D80"/>
    <w:rsid w:val="003210B3"/>
    <w:rsid w:val="0032174D"/>
    <w:rsid w:val="003234CD"/>
    <w:rsid w:val="00324FBB"/>
    <w:rsid w:val="003301BB"/>
    <w:rsid w:val="003302DC"/>
    <w:rsid w:val="00332F38"/>
    <w:rsid w:val="00334828"/>
    <w:rsid w:val="0033496F"/>
    <w:rsid w:val="00335E80"/>
    <w:rsid w:val="00341D63"/>
    <w:rsid w:val="00344AD8"/>
    <w:rsid w:val="00345AA4"/>
    <w:rsid w:val="00351763"/>
    <w:rsid w:val="003524F9"/>
    <w:rsid w:val="00352626"/>
    <w:rsid w:val="00352B9C"/>
    <w:rsid w:val="00355D02"/>
    <w:rsid w:val="003614A0"/>
    <w:rsid w:val="00361965"/>
    <w:rsid w:val="00361C1B"/>
    <w:rsid w:val="0036201B"/>
    <w:rsid w:val="00362338"/>
    <w:rsid w:val="003627D7"/>
    <w:rsid w:val="00363B3D"/>
    <w:rsid w:val="00366635"/>
    <w:rsid w:val="003667BA"/>
    <w:rsid w:val="00371FED"/>
    <w:rsid w:val="00372436"/>
    <w:rsid w:val="00372E1A"/>
    <w:rsid w:val="00373D04"/>
    <w:rsid w:val="00375E19"/>
    <w:rsid w:val="00377547"/>
    <w:rsid w:val="00381D72"/>
    <w:rsid w:val="00382561"/>
    <w:rsid w:val="00382D46"/>
    <w:rsid w:val="0038532F"/>
    <w:rsid w:val="00387FF4"/>
    <w:rsid w:val="00391910"/>
    <w:rsid w:val="003A1680"/>
    <w:rsid w:val="003A1C28"/>
    <w:rsid w:val="003A1D47"/>
    <w:rsid w:val="003A2852"/>
    <w:rsid w:val="003A2E53"/>
    <w:rsid w:val="003A3041"/>
    <w:rsid w:val="003A3A7B"/>
    <w:rsid w:val="003B09A4"/>
    <w:rsid w:val="003B23D8"/>
    <w:rsid w:val="003B317A"/>
    <w:rsid w:val="003B3FFA"/>
    <w:rsid w:val="003B6D1B"/>
    <w:rsid w:val="003C02C5"/>
    <w:rsid w:val="003C1886"/>
    <w:rsid w:val="003C597B"/>
    <w:rsid w:val="003C5BF0"/>
    <w:rsid w:val="003D10D0"/>
    <w:rsid w:val="003D1629"/>
    <w:rsid w:val="003D1B3F"/>
    <w:rsid w:val="003D1B9D"/>
    <w:rsid w:val="003D3571"/>
    <w:rsid w:val="003D4492"/>
    <w:rsid w:val="003D67E6"/>
    <w:rsid w:val="003D699E"/>
    <w:rsid w:val="003D7080"/>
    <w:rsid w:val="003D7814"/>
    <w:rsid w:val="003E2467"/>
    <w:rsid w:val="003E2A40"/>
    <w:rsid w:val="003E2E98"/>
    <w:rsid w:val="003E40C3"/>
    <w:rsid w:val="003E5182"/>
    <w:rsid w:val="003F046E"/>
    <w:rsid w:val="003F1516"/>
    <w:rsid w:val="003F278B"/>
    <w:rsid w:val="0040099A"/>
    <w:rsid w:val="004042D7"/>
    <w:rsid w:val="00405210"/>
    <w:rsid w:val="004053EC"/>
    <w:rsid w:val="00407294"/>
    <w:rsid w:val="00412535"/>
    <w:rsid w:val="004139BA"/>
    <w:rsid w:val="00413EBF"/>
    <w:rsid w:val="00413FBD"/>
    <w:rsid w:val="00414475"/>
    <w:rsid w:val="00415AB8"/>
    <w:rsid w:val="0041792C"/>
    <w:rsid w:val="004215BE"/>
    <w:rsid w:val="00421B68"/>
    <w:rsid w:val="00421E6B"/>
    <w:rsid w:val="00423395"/>
    <w:rsid w:val="004235B7"/>
    <w:rsid w:val="0042570A"/>
    <w:rsid w:val="004270E9"/>
    <w:rsid w:val="0042752B"/>
    <w:rsid w:val="00431A42"/>
    <w:rsid w:val="00432FD7"/>
    <w:rsid w:val="00434585"/>
    <w:rsid w:val="004369F8"/>
    <w:rsid w:val="00437F51"/>
    <w:rsid w:val="00444817"/>
    <w:rsid w:val="00444F99"/>
    <w:rsid w:val="00447C40"/>
    <w:rsid w:val="00450010"/>
    <w:rsid w:val="00450DAA"/>
    <w:rsid w:val="00452322"/>
    <w:rsid w:val="004561E6"/>
    <w:rsid w:val="004566D0"/>
    <w:rsid w:val="00457154"/>
    <w:rsid w:val="0046017B"/>
    <w:rsid w:val="004629CF"/>
    <w:rsid w:val="00464C6E"/>
    <w:rsid w:val="0046551D"/>
    <w:rsid w:val="004665CB"/>
    <w:rsid w:val="00466927"/>
    <w:rsid w:val="004679CD"/>
    <w:rsid w:val="004701BA"/>
    <w:rsid w:val="00470CAB"/>
    <w:rsid w:val="004728A7"/>
    <w:rsid w:val="004728CA"/>
    <w:rsid w:val="00474D3D"/>
    <w:rsid w:val="00474E55"/>
    <w:rsid w:val="00476311"/>
    <w:rsid w:val="00476EE2"/>
    <w:rsid w:val="00477131"/>
    <w:rsid w:val="00481346"/>
    <w:rsid w:val="00481AA1"/>
    <w:rsid w:val="004831BB"/>
    <w:rsid w:val="0048499C"/>
    <w:rsid w:val="00485984"/>
    <w:rsid w:val="00485C6C"/>
    <w:rsid w:val="00486E75"/>
    <w:rsid w:val="00491659"/>
    <w:rsid w:val="00492991"/>
    <w:rsid w:val="00493255"/>
    <w:rsid w:val="0049383E"/>
    <w:rsid w:val="00493C4F"/>
    <w:rsid w:val="004940B9"/>
    <w:rsid w:val="0049545E"/>
    <w:rsid w:val="00495C36"/>
    <w:rsid w:val="00495FAE"/>
    <w:rsid w:val="00496C34"/>
    <w:rsid w:val="0049775E"/>
    <w:rsid w:val="004A044A"/>
    <w:rsid w:val="004A52EA"/>
    <w:rsid w:val="004A73B7"/>
    <w:rsid w:val="004A73C2"/>
    <w:rsid w:val="004B270A"/>
    <w:rsid w:val="004B37B8"/>
    <w:rsid w:val="004B4520"/>
    <w:rsid w:val="004B584F"/>
    <w:rsid w:val="004B62C1"/>
    <w:rsid w:val="004B67D5"/>
    <w:rsid w:val="004B7A39"/>
    <w:rsid w:val="004B7F55"/>
    <w:rsid w:val="004C1589"/>
    <w:rsid w:val="004C2E8E"/>
    <w:rsid w:val="004C39CC"/>
    <w:rsid w:val="004C5647"/>
    <w:rsid w:val="004D143E"/>
    <w:rsid w:val="004D5AD1"/>
    <w:rsid w:val="004D5BEB"/>
    <w:rsid w:val="004E19BB"/>
    <w:rsid w:val="004E1A58"/>
    <w:rsid w:val="004E279F"/>
    <w:rsid w:val="004E28D5"/>
    <w:rsid w:val="004E6974"/>
    <w:rsid w:val="004F05FA"/>
    <w:rsid w:val="004F2CFC"/>
    <w:rsid w:val="004F46E0"/>
    <w:rsid w:val="004F5352"/>
    <w:rsid w:val="00501908"/>
    <w:rsid w:val="00503BD1"/>
    <w:rsid w:val="00503FF0"/>
    <w:rsid w:val="00505D0A"/>
    <w:rsid w:val="005062C5"/>
    <w:rsid w:val="00511C4F"/>
    <w:rsid w:val="00512972"/>
    <w:rsid w:val="00514223"/>
    <w:rsid w:val="00516864"/>
    <w:rsid w:val="005201B3"/>
    <w:rsid w:val="0052420E"/>
    <w:rsid w:val="00524646"/>
    <w:rsid w:val="00525541"/>
    <w:rsid w:val="00526714"/>
    <w:rsid w:val="005379FF"/>
    <w:rsid w:val="00537FCC"/>
    <w:rsid w:val="00540BB8"/>
    <w:rsid w:val="005425DB"/>
    <w:rsid w:val="00543771"/>
    <w:rsid w:val="0054384D"/>
    <w:rsid w:val="00543FD1"/>
    <w:rsid w:val="00544C45"/>
    <w:rsid w:val="00545278"/>
    <w:rsid w:val="00550B30"/>
    <w:rsid w:val="00554724"/>
    <w:rsid w:val="0055550E"/>
    <w:rsid w:val="00555E3A"/>
    <w:rsid w:val="00556834"/>
    <w:rsid w:val="00566269"/>
    <w:rsid w:val="005668D5"/>
    <w:rsid w:val="00571272"/>
    <w:rsid w:val="00572D11"/>
    <w:rsid w:val="00573B96"/>
    <w:rsid w:val="0058014C"/>
    <w:rsid w:val="005809B6"/>
    <w:rsid w:val="00581B32"/>
    <w:rsid w:val="0058205E"/>
    <w:rsid w:val="005841BA"/>
    <w:rsid w:val="00585179"/>
    <w:rsid w:val="00585987"/>
    <w:rsid w:val="005865A0"/>
    <w:rsid w:val="005879DC"/>
    <w:rsid w:val="00590F88"/>
    <w:rsid w:val="005921F2"/>
    <w:rsid w:val="00594175"/>
    <w:rsid w:val="00594806"/>
    <w:rsid w:val="005953A6"/>
    <w:rsid w:val="005977E4"/>
    <w:rsid w:val="005A283F"/>
    <w:rsid w:val="005A41BE"/>
    <w:rsid w:val="005A69CC"/>
    <w:rsid w:val="005A7843"/>
    <w:rsid w:val="005B18F6"/>
    <w:rsid w:val="005B3A25"/>
    <w:rsid w:val="005B6C57"/>
    <w:rsid w:val="005C0457"/>
    <w:rsid w:val="005C1A4A"/>
    <w:rsid w:val="005C4DA5"/>
    <w:rsid w:val="005C55F8"/>
    <w:rsid w:val="005C587E"/>
    <w:rsid w:val="005D327C"/>
    <w:rsid w:val="005D3C44"/>
    <w:rsid w:val="005D64E0"/>
    <w:rsid w:val="005E1195"/>
    <w:rsid w:val="005E1A94"/>
    <w:rsid w:val="005E71B4"/>
    <w:rsid w:val="005E729A"/>
    <w:rsid w:val="005F146B"/>
    <w:rsid w:val="005F241F"/>
    <w:rsid w:val="005F34F5"/>
    <w:rsid w:val="005F4B0A"/>
    <w:rsid w:val="005F4D20"/>
    <w:rsid w:val="005F5467"/>
    <w:rsid w:val="005F76F2"/>
    <w:rsid w:val="00600407"/>
    <w:rsid w:val="0060085A"/>
    <w:rsid w:val="00601020"/>
    <w:rsid w:val="0060331F"/>
    <w:rsid w:val="00604AD1"/>
    <w:rsid w:val="00604CEC"/>
    <w:rsid w:val="00605FA1"/>
    <w:rsid w:val="00611086"/>
    <w:rsid w:val="00611A73"/>
    <w:rsid w:val="0061312A"/>
    <w:rsid w:val="00613CB5"/>
    <w:rsid w:val="006151CC"/>
    <w:rsid w:val="006159C0"/>
    <w:rsid w:val="0062024B"/>
    <w:rsid w:val="006205C4"/>
    <w:rsid w:val="006223BB"/>
    <w:rsid w:val="0062382A"/>
    <w:rsid w:val="0062400C"/>
    <w:rsid w:val="0062476C"/>
    <w:rsid w:val="0063019E"/>
    <w:rsid w:val="006308F9"/>
    <w:rsid w:val="006324A8"/>
    <w:rsid w:val="00634916"/>
    <w:rsid w:val="006403B9"/>
    <w:rsid w:val="0064076E"/>
    <w:rsid w:val="00644A35"/>
    <w:rsid w:val="00644A8F"/>
    <w:rsid w:val="006453C9"/>
    <w:rsid w:val="00645471"/>
    <w:rsid w:val="00645490"/>
    <w:rsid w:val="00646984"/>
    <w:rsid w:val="00651C4F"/>
    <w:rsid w:val="0065234C"/>
    <w:rsid w:val="00657A63"/>
    <w:rsid w:val="00657ABC"/>
    <w:rsid w:val="00664037"/>
    <w:rsid w:val="006649A3"/>
    <w:rsid w:val="006658C4"/>
    <w:rsid w:val="0067159A"/>
    <w:rsid w:val="00671E8B"/>
    <w:rsid w:val="00672937"/>
    <w:rsid w:val="00672D96"/>
    <w:rsid w:val="00674898"/>
    <w:rsid w:val="00674972"/>
    <w:rsid w:val="00680741"/>
    <w:rsid w:val="00687925"/>
    <w:rsid w:val="00687B13"/>
    <w:rsid w:val="0069347C"/>
    <w:rsid w:val="00694002"/>
    <w:rsid w:val="00696163"/>
    <w:rsid w:val="006A0A3B"/>
    <w:rsid w:val="006A0AE0"/>
    <w:rsid w:val="006A0D3C"/>
    <w:rsid w:val="006A0DFF"/>
    <w:rsid w:val="006A192D"/>
    <w:rsid w:val="006A485F"/>
    <w:rsid w:val="006A5A5E"/>
    <w:rsid w:val="006A730B"/>
    <w:rsid w:val="006A7577"/>
    <w:rsid w:val="006B28F0"/>
    <w:rsid w:val="006B38DE"/>
    <w:rsid w:val="006B3A28"/>
    <w:rsid w:val="006B55B6"/>
    <w:rsid w:val="006B57DA"/>
    <w:rsid w:val="006B6538"/>
    <w:rsid w:val="006B6A7F"/>
    <w:rsid w:val="006B7CDA"/>
    <w:rsid w:val="006C0A41"/>
    <w:rsid w:val="006C2A71"/>
    <w:rsid w:val="006C4E9E"/>
    <w:rsid w:val="006C6C96"/>
    <w:rsid w:val="006C745D"/>
    <w:rsid w:val="006C7F18"/>
    <w:rsid w:val="006D0B89"/>
    <w:rsid w:val="006D32B0"/>
    <w:rsid w:val="006D47A7"/>
    <w:rsid w:val="006D5A9D"/>
    <w:rsid w:val="006D6E5F"/>
    <w:rsid w:val="006D772B"/>
    <w:rsid w:val="006E0363"/>
    <w:rsid w:val="006E4BA1"/>
    <w:rsid w:val="006E5060"/>
    <w:rsid w:val="006E54DB"/>
    <w:rsid w:val="006F36D3"/>
    <w:rsid w:val="006F3A7B"/>
    <w:rsid w:val="006F40F5"/>
    <w:rsid w:val="006F45AE"/>
    <w:rsid w:val="006F6E36"/>
    <w:rsid w:val="006F7D2D"/>
    <w:rsid w:val="007045CB"/>
    <w:rsid w:val="0070499F"/>
    <w:rsid w:val="007056A5"/>
    <w:rsid w:val="00705771"/>
    <w:rsid w:val="007068DE"/>
    <w:rsid w:val="00710884"/>
    <w:rsid w:val="007109A7"/>
    <w:rsid w:val="0071127B"/>
    <w:rsid w:val="00712DE0"/>
    <w:rsid w:val="00715255"/>
    <w:rsid w:val="00715BB8"/>
    <w:rsid w:val="00716B47"/>
    <w:rsid w:val="00716B5B"/>
    <w:rsid w:val="00717ECC"/>
    <w:rsid w:val="0072247E"/>
    <w:rsid w:val="007229C3"/>
    <w:rsid w:val="00722C9E"/>
    <w:rsid w:val="00723456"/>
    <w:rsid w:val="0073082C"/>
    <w:rsid w:val="00730B9B"/>
    <w:rsid w:val="00731FA1"/>
    <w:rsid w:val="00732327"/>
    <w:rsid w:val="007345EF"/>
    <w:rsid w:val="0073668A"/>
    <w:rsid w:val="007415AD"/>
    <w:rsid w:val="00743158"/>
    <w:rsid w:val="00746FE5"/>
    <w:rsid w:val="00752466"/>
    <w:rsid w:val="007527C5"/>
    <w:rsid w:val="00753CD5"/>
    <w:rsid w:val="00754B84"/>
    <w:rsid w:val="00755814"/>
    <w:rsid w:val="00756548"/>
    <w:rsid w:val="007565E1"/>
    <w:rsid w:val="00756D6F"/>
    <w:rsid w:val="00757998"/>
    <w:rsid w:val="00757E82"/>
    <w:rsid w:val="00760DBC"/>
    <w:rsid w:val="00762FD9"/>
    <w:rsid w:val="007638AF"/>
    <w:rsid w:val="00763F03"/>
    <w:rsid w:val="0076421E"/>
    <w:rsid w:val="00764246"/>
    <w:rsid w:val="00764608"/>
    <w:rsid w:val="007658CE"/>
    <w:rsid w:val="00766DF2"/>
    <w:rsid w:val="00770934"/>
    <w:rsid w:val="007719AE"/>
    <w:rsid w:val="00772DB0"/>
    <w:rsid w:val="007740FB"/>
    <w:rsid w:val="007746A4"/>
    <w:rsid w:val="00777562"/>
    <w:rsid w:val="00780139"/>
    <w:rsid w:val="00780B4D"/>
    <w:rsid w:val="0078287B"/>
    <w:rsid w:val="007837F6"/>
    <w:rsid w:val="00783F74"/>
    <w:rsid w:val="00786982"/>
    <w:rsid w:val="007959FE"/>
    <w:rsid w:val="00795B95"/>
    <w:rsid w:val="00795BF5"/>
    <w:rsid w:val="00795CBA"/>
    <w:rsid w:val="0079693E"/>
    <w:rsid w:val="00796A7B"/>
    <w:rsid w:val="00796D46"/>
    <w:rsid w:val="00796E4D"/>
    <w:rsid w:val="00797525"/>
    <w:rsid w:val="007A0A55"/>
    <w:rsid w:val="007A2407"/>
    <w:rsid w:val="007A2FA2"/>
    <w:rsid w:val="007A3498"/>
    <w:rsid w:val="007A44A7"/>
    <w:rsid w:val="007A465B"/>
    <w:rsid w:val="007A4682"/>
    <w:rsid w:val="007B2A07"/>
    <w:rsid w:val="007B2AE9"/>
    <w:rsid w:val="007B5FE1"/>
    <w:rsid w:val="007B78D4"/>
    <w:rsid w:val="007C2508"/>
    <w:rsid w:val="007C7646"/>
    <w:rsid w:val="007D1246"/>
    <w:rsid w:val="007D3CB4"/>
    <w:rsid w:val="007D7984"/>
    <w:rsid w:val="007E0948"/>
    <w:rsid w:val="007E4F80"/>
    <w:rsid w:val="007E5354"/>
    <w:rsid w:val="007E6115"/>
    <w:rsid w:val="007F1FE3"/>
    <w:rsid w:val="007F277C"/>
    <w:rsid w:val="007F298C"/>
    <w:rsid w:val="007F3B14"/>
    <w:rsid w:val="007F3C97"/>
    <w:rsid w:val="007F481C"/>
    <w:rsid w:val="007F49F6"/>
    <w:rsid w:val="007F6A4E"/>
    <w:rsid w:val="007F790B"/>
    <w:rsid w:val="0080056C"/>
    <w:rsid w:val="00800C04"/>
    <w:rsid w:val="008018A5"/>
    <w:rsid w:val="00801BD6"/>
    <w:rsid w:val="0080237C"/>
    <w:rsid w:val="00802AE3"/>
    <w:rsid w:val="00802D99"/>
    <w:rsid w:val="00803EFD"/>
    <w:rsid w:val="00805D36"/>
    <w:rsid w:val="00805F34"/>
    <w:rsid w:val="008068E3"/>
    <w:rsid w:val="00806A82"/>
    <w:rsid w:val="0081138F"/>
    <w:rsid w:val="00811B46"/>
    <w:rsid w:val="00814DFC"/>
    <w:rsid w:val="00822B58"/>
    <w:rsid w:val="0082384E"/>
    <w:rsid w:val="00823B69"/>
    <w:rsid w:val="008258DE"/>
    <w:rsid w:val="008262E6"/>
    <w:rsid w:val="00827B6A"/>
    <w:rsid w:val="0083145A"/>
    <w:rsid w:val="008326CB"/>
    <w:rsid w:val="00833A78"/>
    <w:rsid w:val="0084029D"/>
    <w:rsid w:val="008427A4"/>
    <w:rsid w:val="008427EB"/>
    <w:rsid w:val="00843256"/>
    <w:rsid w:val="008437F3"/>
    <w:rsid w:val="008452F3"/>
    <w:rsid w:val="00846543"/>
    <w:rsid w:val="0084688D"/>
    <w:rsid w:val="00846C99"/>
    <w:rsid w:val="008476A1"/>
    <w:rsid w:val="008510A4"/>
    <w:rsid w:val="008531FA"/>
    <w:rsid w:val="00853A25"/>
    <w:rsid w:val="008561E6"/>
    <w:rsid w:val="0086071F"/>
    <w:rsid w:val="00863B4F"/>
    <w:rsid w:val="008652DD"/>
    <w:rsid w:val="008665E3"/>
    <w:rsid w:val="00866653"/>
    <w:rsid w:val="008679B2"/>
    <w:rsid w:val="00867B27"/>
    <w:rsid w:val="0087003D"/>
    <w:rsid w:val="008721A0"/>
    <w:rsid w:val="00873327"/>
    <w:rsid w:val="00875A4C"/>
    <w:rsid w:val="00876A64"/>
    <w:rsid w:val="00876DAF"/>
    <w:rsid w:val="0087764E"/>
    <w:rsid w:val="008778B1"/>
    <w:rsid w:val="00882CE2"/>
    <w:rsid w:val="00883C50"/>
    <w:rsid w:val="00884488"/>
    <w:rsid w:val="00885F9F"/>
    <w:rsid w:val="00891E5F"/>
    <w:rsid w:val="008927E3"/>
    <w:rsid w:val="00895F8F"/>
    <w:rsid w:val="008976BB"/>
    <w:rsid w:val="008A1692"/>
    <w:rsid w:val="008A1E82"/>
    <w:rsid w:val="008A3593"/>
    <w:rsid w:val="008A3979"/>
    <w:rsid w:val="008A5B65"/>
    <w:rsid w:val="008A67AA"/>
    <w:rsid w:val="008B0F6E"/>
    <w:rsid w:val="008B1B0A"/>
    <w:rsid w:val="008B2752"/>
    <w:rsid w:val="008B3F50"/>
    <w:rsid w:val="008B5288"/>
    <w:rsid w:val="008B7306"/>
    <w:rsid w:val="008B7385"/>
    <w:rsid w:val="008C0440"/>
    <w:rsid w:val="008C2A84"/>
    <w:rsid w:val="008C3EE7"/>
    <w:rsid w:val="008C6658"/>
    <w:rsid w:val="008D00F1"/>
    <w:rsid w:val="008D0DF2"/>
    <w:rsid w:val="008D30C6"/>
    <w:rsid w:val="008D4B98"/>
    <w:rsid w:val="008D5C28"/>
    <w:rsid w:val="008D617D"/>
    <w:rsid w:val="008E1E55"/>
    <w:rsid w:val="008E23B7"/>
    <w:rsid w:val="008E27CE"/>
    <w:rsid w:val="008E7261"/>
    <w:rsid w:val="008F01EB"/>
    <w:rsid w:val="008F0EEB"/>
    <w:rsid w:val="008F1945"/>
    <w:rsid w:val="008F2943"/>
    <w:rsid w:val="008F6D07"/>
    <w:rsid w:val="008F74E8"/>
    <w:rsid w:val="00900660"/>
    <w:rsid w:val="00900FAE"/>
    <w:rsid w:val="009020D3"/>
    <w:rsid w:val="0090392B"/>
    <w:rsid w:val="00904779"/>
    <w:rsid w:val="00911DF5"/>
    <w:rsid w:val="009136B3"/>
    <w:rsid w:val="00913958"/>
    <w:rsid w:val="00913E6C"/>
    <w:rsid w:val="009141DE"/>
    <w:rsid w:val="0091478D"/>
    <w:rsid w:val="009152F4"/>
    <w:rsid w:val="009156C8"/>
    <w:rsid w:val="00915715"/>
    <w:rsid w:val="0091640D"/>
    <w:rsid w:val="0092064A"/>
    <w:rsid w:val="009230AA"/>
    <w:rsid w:val="009245FC"/>
    <w:rsid w:val="0092483B"/>
    <w:rsid w:val="00925AF3"/>
    <w:rsid w:val="009275D5"/>
    <w:rsid w:val="00927C1A"/>
    <w:rsid w:val="00930F15"/>
    <w:rsid w:val="0093255F"/>
    <w:rsid w:val="00933622"/>
    <w:rsid w:val="00933A91"/>
    <w:rsid w:val="00933AE5"/>
    <w:rsid w:val="0093400E"/>
    <w:rsid w:val="00934828"/>
    <w:rsid w:val="009353EC"/>
    <w:rsid w:val="009413FF"/>
    <w:rsid w:val="00941E18"/>
    <w:rsid w:val="00942A33"/>
    <w:rsid w:val="00942DE9"/>
    <w:rsid w:val="009537F3"/>
    <w:rsid w:val="00955C8D"/>
    <w:rsid w:val="00955E9C"/>
    <w:rsid w:val="009574D2"/>
    <w:rsid w:val="00961778"/>
    <w:rsid w:val="00962310"/>
    <w:rsid w:val="00963A2B"/>
    <w:rsid w:val="00966498"/>
    <w:rsid w:val="009665B4"/>
    <w:rsid w:val="0096684F"/>
    <w:rsid w:val="0096707B"/>
    <w:rsid w:val="00967CB2"/>
    <w:rsid w:val="00967CCD"/>
    <w:rsid w:val="0097302A"/>
    <w:rsid w:val="009749CF"/>
    <w:rsid w:val="009762C3"/>
    <w:rsid w:val="009768CE"/>
    <w:rsid w:val="00976DE3"/>
    <w:rsid w:val="00980EE9"/>
    <w:rsid w:val="00982436"/>
    <w:rsid w:val="009844C4"/>
    <w:rsid w:val="00984F89"/>
    <w:rsid w:val="009850F5"/>
    <w:rsid w:val="00986AF8"/>
    <w:rsid w:val="009903BC"/>
    <w:rsid w:val="0099363A"/>
    <w:rsid w:val="00994CEF"/>
    <w:rsid w:val="00995601"/>
    <w:rsid w:val="00995E04"/>
    <w:rsid w:val="009973EB"/>
    <w:rsid w:val="009A1A4F"/>
    <w:rsid w:val="009A3858"/>
    <w:rsid w:val="009A3CD4"/>
    <w:rsid w:val="009A4260"/>
    <w:rsid w:val="009A4C8A"/>
    <w:rsid w:val="009A4D4D"/>
    <w:rsid w:val="009B08B8"/>
    <w:rsid w:val="009B1AB1"/>
    <w:rsid w:val="009B29BD"/>
    <w:rsid w:val="009B3072"/>
    <w:rsid w:val="009B3F64"/>
    <w:rsid w:val="009B5404"/>
    <w:rsid w:val="009B5724"/>
    <w:rsid w:val="009B5B39"/>
    <w:rsid w:val="009B5C90"/>
    <w:rsid w:val="009B65D0"/>
    <w:rsid w:val="009B7D59"/>
    <w:rsid w:val="009C2E75"/>
    <w:rsid w:val="009C31E5"/>
    <w:rsid w:val="009C391C"/>
    <w:rsid w:val="009C4923"/>
    <w:rsid w:val="009C7337"/>
    <w:rsid w:val="009C7FF0"/>
    <w:rsid w:val="009D13D2"/>
    <w:rsid w:val="009D1CBC"/>
    <w:rsid w:val="009D2423"/>
    <w:rsid w:val="009D264E"/>
    <w:rsid w:val="009D2D7B"/>
    <w:rsid w:val="009D3DF9"/>
    <w:rsid w:val="009D4788"/>
    <w:rsid w:val="009D4D49"/>
    <w:rsid w:val="009D6904"/>
    <w:rsid w:val="009D6E33"/>
    <w:rsid w:val="009D7A2C"/>
    <w:rsid w:val="009D7AD8"/>
    <w:rsid w:val="009D7F9E"/>
    <w:rsid w:val="009E0544"/>
    <w:rsid w:val="009E38D9"/>
    <w:rsid w:val="009E4B37"/>
    <w:rsid w:val="009E5AA5"/>
    <w:rsid w:val="009E7C6F"/>
    <w:rsid w:val="009F044C"/>
    <w:rsid w:val="009F1095"/>
    <w:rsid w:val="009F29DB"/>
    <w:rsid w:val="009F2D67"/>
    <w:rsid w:val="009F4980"/>
    <w:rsid w:val="009F5F98"/>
    <w:rsid w:val="009F60E6"/>
    <w:rsid w:val="00A017DB"/>
    <w:rsid w:val="00A058DF"/>
    <w:rsid w:val="00A06FC8"/>
    <w:rsid w:val="00A0702C"/>
    <w:rsid w:val="00A07806"/>
    <w:rsid w:val="00A10E81"/>
    <w:rsid w:val="00A113B5"/>
    <w:rsid w:val="00A1162F"/>
    <w:rsid w:val="00A13456"/>
    <w:rsid w:val="00A13B6C"/>
    <w:rsid w:val="00A21840"/>
    <w:rsid w:val="00A25EAE"/>
    <w:rsid w:val="00A30D53"/>
    <w:rsid w:val="00A318C1"/>
    <w:rsid w:val="00A31B0C"/>
    <w:rsid w:val="00A331CE"/>
    <w:rsid w:val="00A40D3E"/>
    <w:rsid w:val="00A414F6"/>
    <w:rsid w:val="00A43164"/>
    <w:rsid w:val="00A5140A"/>
    <w:rsid w:val="00A528AC"/>
    <w:rsid w:val="00A5357B"/>
    <w:rsid w:val="00A5500C"/>
    <w:rsid w:val="00A55CD6"/>
    <w:rsid w:val="00A57327"/>
    <w:rsid w:val="00A60DC5"/>
    <w:rsid w:val="00A6218D"/>
    <w:rsid w:val="00A63809"/>
    <w:rsid w:val="00A63E27"/>
    <w:rsid w:val="00A64035"/>
    <w:rsid w:val="00A708F8"/>
    <w:rsid w:val="00A70A50"/>
    <w:rsid w:val="00A719D7"/>
    <w:rsid w:val="00A7473A"/>
    <w:rsid w:val="00A76463"/>
    <w:rsid w:val="00A778DA"/>
    <w:rsid w:val="00A77F04"/>
    <w:rsid w:val="00A80D79"/>
    <w:rsid w:val="00A8148A"/>
    <w:rsid w:val="00A82306"/>
    <w:rsid w:val="00A8485C"/>
    <w:rsid w:val="00A85641"/>
    <w:rsid w:val="00A85BFA"/>
    <w:rsid w:val="00A86785"/>
    <w:rsid w:val="00A904C9"/>
    <w:rsid w:val="00A90FDD"/>
    <w:rsid w:val="00A918AE"/>
    <w:rsid w:val="00A91B1E"/>
    <w:rsid w:val="00A95780"/>
    <w:rsid w:val="00A96942"/>
    <w:rsid w:val="00AA2E48"/>
    <w:rsid w:val="00AA3644"/>
    <w:rsid w:val="00AA3D58"/>
    <w:rsid w:val="00AA4B64"/>
    <w:rsid w:val="00AA6223"/>
    <w:rsid w:val="00AA7DA0"/>
    <w:rsid w:val="00AB3E5A"/>
    <w:rsid w:val="00AB4F97"/>
    <w:rsid w:val="00AB58D6"/>
    <w:rsid w:val="00AB72B8"/>
    <w:rsid w:val="00AB7628"/>
    <w:rsid w:val="00AC0C0F"/>
    <w:rsid w:val="00AC0DAB"/>
    <w:rsid w:val="00AC2308"/>
    <w:rsid w:val="00AC6A86"/>
    <w:rsid w:val="00AC6D0C"/>
    <w:rsid w:val="00AC7573"/>
    <w:rsid w:val="00AD1571"/>
    <w:rsid w:val="00AD1613"/>
    <w:rsid w:val="00AD2B7E"/>
    <w:rsid w:val="00AD3343"/>
    <w:rsid w:val="00AD35F3"/>
    <w:rsid w:val="00AD4987"/>
    <w:rsid w:val="00AD5A13"/>
    <w:rsid w:val="00AD5FA4"/>
    <w:rsid w:val="00AD7482"/>
    <w:rsid w:val="00AE0AC3"/>
    <w:rsid w:val="00AE1094"/>
    <w:rsid w:val="00AE27BB"/>
    <w:rsid w:val="00AE281C"/>
    <w:rsid w:val="00AE3FA3"/>
    <w:rsid w:val="00AE5300"/>
    <w:rsid w:val="00AE5B9F"/>
    <w:rsid w:val="00AE62E2"/>
    <w:rsid w:val="00AE746E"/>
    <w:rsid w:val="00AE7C59"/>
    <w:rsid w:val="00AF0291"/>
    <w:rsid w:val="00AF652F"/>
    <w:rsid w:val="00B00870"/>
    <w:rsid w:val="00B008F2"/>
    <w:rsid w:val="00B00E0C"/>
    <w:rsid w:val="00B0100D"/>
    <w:rsid w:val="00B040FC"/>
    <w:rsid w:val="00B04130"/>
    <w:rsid w:val="00B05A38"/>
    <w:rsid w:val="00B106BA"/>
    <w:rsid w:val="00B10FE2"/>
    <w:rsid w:val="00B12291"/>
    <w:rsid w:val="00B14238"/>
    <w:rsid w:val="00B251B7"/>
    <w:rsid w:val="00B25DC6"/>
    <w:rsid w:val="00B260DF"/>
    <w:rsid w:val="00B3011A"/>
    <w:rsid w:val="00B31B14"/>
    <w:rsid w:val="00B31F20"/>
    <w:rsid w:val="00B33CA5"/>
    <w:rsid w:val="00B342AE"/>
    <w:rsid w:val="00B35DC2"/>
    <w:rsid w:val="00B3603F"/>
    <w:rsid w:val="00B360FA"/>
    <w:rsid w:val="00B40026"/>
    <w:rsid w:val="00B40ECA"/>
    <w:rsid w:val="00B41510"/>
    <w:rsid w:val="00B465FA"/>
    <w:rsid w:val="00B46984"/>
    <w:rsid w:val="00B47874"/>
    <w:rsid w:val="00B5098C"/>
    <w:rsid w:val="00B5146B"/>
    <w:rsid w:val="00B519E2"/>
    <w:rsid w:val="00B51CA3"/>
    <w:rsid w:val="00B52522"/>
    <w:rsid w:val="00B53035"/>
    <w:rsid w:val="00B53FE8"/>
    <w:rsid w:val="00B56CA1"/>
    <w:rsid w:val="00B57316"/>
    <w:rsid w:val="00B57C71"/>
    <w:rsid w:val="00B60408"/>
    <w:rsid w:val="00B6595A"/>
    <w:rsid w:val="00B65A37"/>
    <w:rsid w:val="00B668EB"/>
    <w:rsid w:val="00B67488"/>
    <w:rsid w:val="00B6763C"/>
    <w:rsid w:val="00B710CF"/>
    <w:rsid w:val="00B72137"/>
    <w:rsid w:val="00B7380A"/>
    <w:rsid w:val="00B77350"/>
    <w:rsid w:val="00B77E49"/>
    <w:rsid w:val="00B8189A"/>
    <w:rsid w:val="00B81BF6"/>
    <w:rsid w:val="00B827A2"/>
    <w:rsid w:val="00B835E2"/>
    <w:rsid w:val="00B83ECB"/>
    <w:rsid w:val="00B855C2"/>
    <w:rsid w:val="00B85AEE"/>
    <w:rsid w:val="00B85D02"/>
    <w:rsid w:val="00B8703C"/>
    <w:rsid w:val="00B87112"/>
    <w:rsid w:val="00B919A7"/>
    <w:rsid w:val="00B91F6F"/>
    <w:rsid w:val="00B92509"/>
    <w:rsid w:val="00B9252C"/>
    <w:rsid w:val="00B93139"/>
    <w:rsid w:val="00B93142"/>
    <w:rsid w:val="00B93E4E"/>
    <w:rsid w:val="00BA0A03"/>
    <w:rsid w:val="00BA1BB9"/>
    <w:rsid w:val="00BA2224"/>
    <w:rsid w:val="00BA38C5"/>
    <w:rsid w:val="00BA41D8"/>
    <w:rsid w:val="00BA5E59"/>
    <w:rsid w:val="00BB2788"/>
    <w:rsid w:val="00BB2BBA"/>
    <w:rsid w:val="00BB3176"/>
    <w:rsid w:val="00BC1F47"/>
    <w:rsid w:val="00BD2B6E"/>
    <w:rsid w:val="00BD3C9C"/>
    <w:rsid w:val="00BD5A58"/>
    <w:rsid w:val="00BE2A53"/>
    <w:rsid w:val="00BE2D83"/>
    <w:rsid w:val="00BE3DF7"/>
    <w:rsid w:val="00BE51FB"/>
    <w:rsid w:val="00BE7A87"/>
    <w:rsid w:val="00BF054F"/>
    <w:rsid w:val="00BF36FE"/>
    <w:rsid w:val="00BF4A6E"/>
    <w:rsid w:val="00BF5C3F"/>
    <w:rsid w:val="00C04C4A"/>
    <w:rsid w:val="00C11C26"/>
    <w:rsid w:val="00C12479"/>
    <w:rsid w:val="00C126B9"/>
    <w:rsid w:val="00C142F8"/>
    <w:rsid w:val="00C22AAB"/>
    <w:rsid w:val="00C26BE6"/>
    <w:rsid w:val="00C27784"/>
    <w:rsid w:val="00C316C7"/>
    <w:rsid w:val="00C32917"/>
    <w:rsid w:val="00C33087"/>
    <w:rsid w:val="00C334CC"/>
    <w:rsid w:val="00C36C41"/>
    <w:rsid w:val="00C372F7"/>
    <w:rsid w:val="00C37B6F"/>
    <w:rsid w:val="00C43786"/>
    <w:rsid w:val="00C43BE4"/>
    <w:rsid w:val="00C4441D"/>
    <w:rsid w:val="00C4456F"/>
    <w:rsid w:val="00C4715D"/>
    <w:rsid w:val="00C557E7"/>
    <w:rsid w:val="00C56484"/>
    <w:rsid w:val="00C56D8E"/>
    <w:rsid w:val="00C57CB4"/>
    <w:rsid w:val="00C638BF"/>
    <w:rsid w:val="00C6428D"/>
    <w:rsid w:val="00C7065C"/>
    <w:rsid w:val="00C70D2E"/>
    <w:rsid w:val="00C70E24"/>
    <w:rsid w:val="00C731E8"/>
    <w:rsid w:val="00C752AE"/>
    <w:rsid w:val="00C82221"/>
    <w:rsid w:val="00C82369"/>
    <w:rsid w:val="00C825D4"/>
    <w:rsid w:val="00C8373E"/>
    <w:rsid w:val="00C84136"/>
    <w:rsid w:val="00C862B0"/>
    <w:rsid w:val="00C863A6"/>
    <w:rsid w:val="00C87B49"/>
    <w:rsid w:val="00C90BE8"/>
    <w:rsid w:val="00C92411"/>
    <w:rsid w:val="00C9478C"/>
    <w:rsid w:val="00C94E07"/>
    <w:rsid w:val="00CA141D"/>
    <w:rsid w:val="00CA38B5"/>
    <w:rsid w:val="00CA39CF"/>
    <w:rsid w:val="00CA3EF1"/>
    <w:rsid w:val="00CA5D8F"/>
    <w:rsid w:val="00CA6D43"/>
    <w:rsid w:val="00CB1154"/>
    <w:rsid w:val="00CB3E09"/>
    <w:rsid w:val="00CB42CE"/>
    <w:rsid w:val="00CB48A1"/>
    <w:rsid w:val="00CB4F1E"/>
    <w:rsid w:val="00CB774F"/>
    <w:rsid w:val="00CB77F8"/>
    <w:rsid w:val="00CB786B"/>
    <w:rsid w:val="00CC1646"/>
    <w:rsid w:val="00CC23EE"/>
    <w:rsid w:val="00CC2A94"/>
    <w:rsid w:val="00CC3DC4"/>
    <w:rsid w:val="00CC6A6E"/>
    <w:rsid w:val="00CC7A7E"/>
    <w:rsid w:val="00CD1382"/>
    <w:rsid w:val="00CD5444"/>
    <w:rsid w:val="00CD5BCF"/>
    <w:rsid w:val="00CD5DF4"/>
    <w:rsid w:val="00CE13FA"/>
    <w:rsid w:val="00CE1BF4"/>
    <w:rsid w:val="00CE48B1"/>
    <w:rsid w:val="00CE5077"/>
    <w:rsid w:val="00CE50D1"/>
    <w:rsid w:val="00CE7507"/>
    <w:rsid w:val="00CF1F22"/>
    <w:rsid w:val="00CF2336"/>
    <w:rsid w:val="00CF5A88"/>
    <w:rsid w:val="00CF6F60"/>
    <w:rsid w:val="00CF776D"/>
    <w:rsid w:val="00D07D67"/>
    <w:rsid w:val="00D10AD0"/>
    <w:rsid w:val="00D10CD0"/>
    <w:rsid w:val="00D1134E"/>
    <w:rsid w:val="00D11692"/>
    <w:rsid w:val="00D12D0A"/>
    <w:rsid w:val="00D131BF"/>
    <w:rsid w:val="00D13941"/>
    <w:rsid w:val="00D170E7"/>
    <w:rsid w:val="00D20D99"/>
    <w:rsid w:val="00D2148C"/>
    <w:rsid w:val="00D21984"/>
    <w:rsid w:val="00D226B9"/>
    <w:rsid w:val="00D23588"/>
    <w:rsid w:val="00D23EDA"/>
    <w:rsid w:val="00D246E7"/>
    <w:rsid w:val="00D26700"/>
    <w:rsid w:val="00D2684A"/>
    <w:rsid w:val="00D26F3A"/>
    <w:rsid w:val="00D30C46"/>
    <w:rsid w:val="00D321D6"/>
    <w:rsid w:val="00D36A4D"/>
    <w:rsid w:val="00D43A74"/>
    <w:rsid w:val="00D5013C"/>
    <w:rsid w:val="00D50F40"/>
    <w:rsid w:val="00D52CDB"/>
    <w:rsid w:val="00D54398"/>
    <w:rsid w:val="00D55214"/>
    <w:rsid w:val="00D554BA"/>
    <w:rsid w:val="00D55E8F"/>
    <w:rsid w:val="00D5656F"/>
    <w:rsid w:val="00D63C6B"/>
    <w:rsid w:val="00D7207D"/>
    <w:rsid w:val="00D72BA1"/>
    <w:rsid w:val="00D73487"/>
    <w:rsid w:val="00D73674"/>
    <w:rsid w:val="00D73B2F"/>
    <w:rsid w:val="00D76E9E"/>
    <w:rsid w:val="00D77276"/>
    <w:rsid w:val="00D778A9"/>
    <w:rsid w:val="00D77B76"/>
    <w:rsid w:val="00D77D07"/>
    <w:rsid w:val="00D80E3F"/>
    <w:rsid w:val="00D813F0"/>
    <w:rsid w:val="00D83B3D"/>
    <w:rsid w:val="00D841A8"/>
    <w:rsid w:val="00D85947"/>
    <w:rsid w:val="00D86CEC"/>
    <w:rsid w:val="00D91472"/>
    <w:rsid w:val="00D94193"/>
    <w:rsid w:val="00D952AE"/>
    <w:rsid w:val="00D969F4"/>
    <w:rsid w:val="00D96C8A"/>
    <w:rsid w:val="00D97358"/>
    <w:rsid w:val="00D97784"/>
    <w:rsid w:val="00D97AD8"/>
    <w:rsid w:val="00DA0C15"/>
    <w:rsid w:val="00DA34FF"/>
    <w:rsid w:val="00DA4A18"/>
    <w:rsid w:val="00DA680F"/>
    <w:rsid w:val="00DA74B4"/>
    <w:rsid w:val="00DA79E1"/>
    <w:rsid w:val="00DA7C62"/>
    <w:rsid w:val="00DB0910"/>
    <w:rsid w:val="00DB09A9"/>
    <w:rsid w:val="00DB0D97"/>
    <w:rsid w:val="00DB17C8"/>
    <w:rsid w:val="00DB2F14"/>
    <w:rsid w:val="00DB3B7B"/>
    <w:rsid w:val="00DB5002"/>
    <w:rsid w:val="00DB5FD0"/>
    <w:rsid w:val="00DB7813"/>
    <w:rsid w:val="00DB7CFF"/>
    <w:rsid w:val="00DC49C1"/>
    <w:rsid w:val="00DC4FD9"/>
    <w:rsid w:val="00DC7058"/>
    <w:rsid w:val="00DD3A53"/>
    <w:rsid w:val="00DD410B"/>
    <w:rsid w:val="00DD5E19"/>
    <w:rsid w:val="00DD7C6E"/>
    <w:rsid w:val="00DE2307"/>
    <w:rsid w:val="00DE2CED"/>
    <w:rsid w:val="00DE5050"/>
    <w:rsid w:val="00DE710B"/>
    <w:rsid w:val="00DF2C1B"/>
    <w:rsid w:val="00DF48C5"/>
    <w:rsid w:val="00DF5233"/>
    <w:rsid w:val="00DF618E"/>
    <w:rsid w:val="00DF7149"/>
    <w:rsid w:val="00E00337"/>
    <w:rsid w:val="00E072AD"/>
    <w:rsid w:val="00E1007D"/>
    <w:rsid w:val="00E10FC7"/>
    <w:rsid w:val="00E12AC2"/>
    <w:rsid w:val="00E13607"/>
    <w:rsid w:val="00E17916"/>
    <w:rsid w:val="00E21C3A"/>
    <w:rsid w:val="00E24751"/>
    <w:rsid w:val="00E24CB1"/>
    <w:rsid w:val="00E25CC1"/>
    <w:rsid w:val="00E27115"/>
    <w:rsid w:val="00E27763"/>
    <w:rsid w:val="00E27C5F"/>
    <w:rsid w:val="00E34AF3"/>
    <w:rsid w:val="00E34BAB"/>
    <w:rsid w:val="00E35793"/>
    <w:rsid w:val="00E428B3"/>
    <w:rsid w:val="00E43919"/>
    <w:rsid w:val="00E43D7A"/>
    <w:rsid w:val="00E46D31"/>
    <w:rsid w:val="00E512F5"/>
    <w:rsid w:val="00E53941"/>
    <w:rsid w:val="00E543FD"/>
    <w:rsid w:val="00E545B0"/>
    <w:rsid w:val="00E54C30"/>
    <w:rsid w:val="00E5604D"/>
    <w:rsid w:val="00E57473"/>
    <w:rsid w:val="00E61248"/>
    <w:rsid w:val="00E6215F"/>
    <w:rsid w:val="00E62536"/>
    <w:rsid w:val="00E6273F"/>
    <w:rsid w:val="00E62E2F"/>
    <w:rsid w:val="00E63119"/>
    <w:rsid w:val="00E64876"/>
    <w:rsid w:val="00E6598C"/>
    <w:rsid w:val="00E716A5"/>
    <w:rsid w:val="00E730A8"/>
    <w:rsid w:val="00E74513"/>
    <w:rsid w:val="00E74755"/>
    <w:rsid w:val="00E74C42"/>
    <w:rsid w:val="00E75702"/>
    <w:rsid w:val="00E7772E"/>
    <w:rsid w:val="00E77B16"/>
    <w:rsid w:val="00E8116E"/>
    <w:rsid w:val="00E8190C"/>
    <w:rsid w:val="00E81E87"/>
    <w:rsid w:val="00E822B8"/>
    <w:rsid w:val="00E83BE6"/>
    <w:rsid w:val="00E90DDA"/>
    <w:rsid w:val="00E914AD"/>
    <w:rsid w:val="00EA017C"/>
    <w:rsid w:val="00EA158B"/>
    <w:rsid w:val="00EA4ACD"/>
    <w:rsid w:val="00EB3294"/>
    <w:rsid w:val="00EB44B1"/>
    <w:rsid w:val="00EB4C00"/>
    <w:rsid w:val="00EB5B2E"/>
    <w:rsid w:val="00EB671F"/>
    <w:rsid w:val="00EB7375"/>
    <w:rsid w:val="00EB74CC"/>
    <w:rsid w:val="00EC1506"/>
    <w:rsid w:val="00EC259A"/>
    <w:rsid w:val="00EC3984"/>
    <w:rsid w:val="00ED0525"/>
    <w:rsid w:val="00ED14AB"/>
    <w:rsid w:val="00ED33E2"/>
    <w:rsid w:val="00ED3B5D"/>
    <w:rsid w:val="00ED766B"/>
    <w:rsid w:val="00EE03FB"/>
    <w:rsid w:val="00EE04A9"/>
    <w:rsid w:val="00EE0F65"/>
    <w:rsid w:val="00EE28B6"/>
    <w:rsid w:val="00EE461B"/>
    <w:rsid w:val="00EE5A56"/>
    <w:rsid w:val="00EE5DB9"/>
    <w:rsid w:val="00EE70DC"/>
    <w:rsid w:val="00EF02BF"/>
    <w:rsid w:val="00EF0962"/>
    <w:rsid w:val="00EF5E0F"/>
    <w:rsid w:val="00EF767D"/>
    <w:rsid w:val="00F01B03"/>
    <w:rsid w:val="00F05046"/>
    <w:rsid w:val="00F05EA5"/>
    <w:rsid w:val="00F0782F"/>
    <w:rsid w:val="00F10A83"/>
    <w:rsid w:val="00F10CD2"/>
    <w:rsid w:val="00F1220F"/>
    <w:rsid w:val="00F12BBA"/>
    <w:rsid w:val="00F148A0"/>
    <w:rsid w:val="00F15B16"/>
    <w:rsid w:val="00F16B44"/>
    <w:rsid w:val="00F16DFF"/>
    <w:rsid w:val="00F21C58"/>
    <w:rsid w:val="00F21C6A"/>
    <w:rsid w:val="00F22CF4"/>
    <w:rsid w:val="00F2589F"/>
    <w:rsid w:val="00F26CD6"/>
    <w:rsid w:val="00F27AD2"/>
    <w:rsid w:val="00F3190A"/>
    <w:rsid w:val="00F35974"/>
    <w:rsid w:val="00F359C1"/>
    <w:rsid w:val="00F35D03"/>
    <w:rsid w:val="00F3667F"/>
    <w:rsid w:val="00F41FA5"/>
    <w:rsid w:val="00F43209"/>
    <w:rsid w:val="00F43CA9"/>
    <w:rsid w:val="00F44D7E"/>
    <w:rsid w:val="00F468D4"/>
    <w:rsid w:val="00F46FC5"/>
    <w:rsid w:val="00F472CF"/>
    <w:rsid w:val="00F51F09"/>
    <w:rsid w:val="00F520D9"/>
    <w:rsid w:val="00F5524E"/>
    <w:rsid w:val="00F558AC"/>
    <w:rsid w:val="00F570E2"/>
    <w:rsid w:val="00F6252D"/>
    <w:rsid w:val="00F62F6B"/>
    <w:rsid w:val="00F63556"/>
    <w:rsid w:val="00F63860"/>
    <w:rsid w:val="00F66F4F"/>
    <w:rsid w:val="00F7224F"/>
    <w:rsid w:val="00F74459"/>
    <w:rsid w:val="00F751F6"/>
    <w:rsid w:val="00F777DE"/>
    <w:rsid w:val="00F77EBE"/>
    <w:rsid w:val="00F831EB"/>
    <w:rsid w:val="00F83CCE"/>
    <w:rsid w:val="00F846DD"/>
    <w:rsid w:val="00F90AA6"/>
    <w:rsid w:val="00F90B98"/>
    <w:rsid w:val="00F90EBF"/>
    <w:rsid w:val="00F94815"/>
    <w:rsid w:val="00F94D68"/>
    <w:rsid w:val="00F95AA1"/>
    <w:rsid w:val="00F971A5"/>
    <w:rsid w:val="00FA14B9"/>
    <w:rsid w:val="00FA1B2B"/>
    <w:rsid w:val="00FA442A"/>
    <w:rsid w:val="00FA7571"/>
    <w:rsid w:val="00FA7B1A"/>
    <w:rsid w:val="00FB141B"/>
    <w:rsid w:val="00FB1AC9"/>
    <w:rsid w:val="00FB2641"/>
    <w:rsid w:val="00FB2A28"/>
    <w:rsid w:val="00FB2E3E"/>
    <w:rsid w:val="00FB3E77"/>
    <w:rsid w:val="00FB417E"/>
    <w:rsid w:val="00FB4867"/>
    <w:rsid w:val="00FB521F"/>
    <w:rsid w:val="00FB5579"/>
    <w:rsid w:val="00FB58C5"/>
    <w:rsid w:val="00FB667C"/>
    <w:rsid w:val="00FC01C9"/>
    <w:rsid w:val="00FC0B88"/>
    <w:rsid w:val="00FC2C9F"/>
    <w:rsid w:val="00FC4347"/>
    <w:rsid w:val="00FC4494"/>
    <w:rsid w:val="00FC61A7"/>
    <w:rsid w:val="00FC683C"/>
    <w:rsid w:val="00FD20C3"/>
    <w:rsid w:val="00FD7969"/>
    <w:rsid w:val="00FE025E"/>
    <w:rsid w:val="00FE0C1D"/>
    <w:rsid w:val="00FE11E4"/>
    <w:rsid w:val="00FE65BF"/>
    <w:rsid w:val="00FE71C9"/>
    <w:rsid w:val="00FE7C93"/>
    <w:rsid w:val="00FE7F8D"/>
    <w:rsid w:val="00FF016B"/>
    <w:rsid w:val="00FF0179"/>
    <w:rsid w:val="00FF17EF"/>
    <w:rsid w:val="00FF2720"/>
    <w:rsid w:val="00FF27F3"/>
    <w:rsid w:val="00FF2C74"/>
    <w:rsid w:val="00FF5183"/>
    <w:rsid w:val="00FF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AD6A2C1"/>
  <w15:docId w15:val="{0E8D3077-D934-47FB-9BD9-68479440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A25"/>
    <w:pPr>
      <w:spacing w:line="480" w:lineRule="auto"/>
      <w:jc w:val="both"/>
      <w:outlineLvl w:val="0"/>
    </w:pPr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A25"/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A9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A91"/>
    <w:rPr>
      <w:rFonts w:ascii="Lucida Grande" w:hAnsi="Lucida Grande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933A9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23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238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rsid w:val="00243EFC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243EFC"/>
    <w:pPr>
      <w:spacing w:line="240" w:lineRule="auto"/>
    </w:pPr>
    <w:rPr>
      <w:rFonts w:ascii="Cambria" w:hAnsi="Cambria"/>
    </w:rPr>
  </w:style>
  <w:style w:type="paragraph" w:styleId="Header">
    <w:name w:val="header"/>
    <w:basedOn w:val="Normal"/>
    <w:link w:val="HeaderChar"/>
    <w:uiPriority w:val="99"/>
    <w:unhideWhenUsed/>
    <w:rsid w:val="00421E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1E6B"/>
  </w:style>
  <w:style w:type="paragraph" w:styleId="Footer">
    <w:name w:val="footer"/>
    <w:basedOn w:val="Normal"/>
    <w:link w:val="FooterChar"/>
    <w:uiPriority w:val="99"/>
    <w:unhideWhenUsed/>
    <w:rsid w:val="00421E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1E6B"/>
  </w:style>
  <w:style w:type="paragraph" w:styleId="NoSpacing">
    <w:name w:val="No Spacing"/>
    <w:link w:val="NoSpacingChar"/>
    <w:qFormat/>
    <w:rsid w:val="00421E6B"/>
    <w:rPr>
      <w:rFonts w:ascii="PMingLiU" w:hAnsi="PMingLiU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rsid w:val="00421E6B"/>
    <w:rPr>
      <w:rFonts w:ascii="PMingLiU" w:hAnsi="PMingLiU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421E6B"/>
  </w:style>
  <w:style w:type="character" w:customStyle="1" w:styleId="FootnoteTextChar">
    <w:name w:val="Footnote Text Char"/>
    <w:basedOn w:val="DefaultParagraphFont"/>
    <w:link w:val="FootnoteText"/>
    <w:uiPriority w:val="99"/>
    <w:rsid w:val="00421E6B"/>
  </w:style>
  <w:style w:type="character" w:styleId="FootnoteReference">
    <w:name w:val="footnote reference"/>
    <w:basedOn w:val="DefaultParagraphFont"/>
    <w:uiPriority w:val="99"/>
    <w:unhideWhenUsed/>
    <w:rsid w:val="00421E6B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106138"/>
    <w:rPr>
      <w:b/>
      <w:bCs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15B16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15B16"/>
    <w:rPr>
      <w:rFonts w:ascii="Lucida Grande" w:hAnsi="Lucida Grande" w:cs="Lucida Grande"/>
    </w:rPr>
  </w:style>
  <w:style w:type="character" w:customStyle="1" w:styleId="Heading1Char">
    <w:name w:val="Heading 1 Char"/>
    <w:basedOn w:val="DefaultParagraphFont"/>
    <w:link w:val="Heading1"/>
    <w:uiPriority w:val="9"/>
    <w:rsid w:val="005B3A25"/>
    <w:rPr>
      <w:rFonts w:cs="Times New Roman"/>
      <w:b/>
      <w:u w:val="single"/>
    </w:rPr>
  </w:style>
  <w:style w:type="paragraph" w:customStyle="1" w:styleId="Figureledgend">
    <w:name w:val="Figure ledgend"/>
    <w:basedOn w:val="Normal"/>
    <w:qFormat/>
    <w:rsid w:val="00106138"/>
    <w:rPr>
      <w:sz w:val="16"/>
    </w:rPr>
  </w:style>
  <w:style w:type="paragraph" w:styleId="NormalWeb">
    <w:name w:val="Normal (Web)"/>
    <w:basedOn w:val="Normal"/>
    <w:uiPriority w:val="99"/>
    <w:unhideWhenUsed/>
    <w:rsid w:val="00106138"/>
    <w:pPr>
      <w:spacing w:before="100" w:beforeAutospacing="1" w:after="100" w:afterAutospacing="1" w:line="240" w:lineRule="auto"/>
      <w:jc w:val="left"/>
      <w:outlineLvl w:val="9"/>
    </w:pPr>
    <w:rPr>
      <w:rFonts w:ascii="Times" w:hAnsi="Times"/>
      <w:sz w:val="20"/>
      <w:szCs w:val="20"/>
      <w:lang w:val="en-GB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8D0"/>
    <w:pPr>
      <w:numPr>
        <w:ilvl w:val="1"/>
      </w:numPr>
    </w:pPr>
    <w:rPr>
      <w:rFonts w:eastAsiaTheme="majorEastAsia" w:cstheme="majorBidi"/>
      <w:b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A38D0"/>
    <w:rPr>
      <w:rFonts w:eastAsiaTheme="majorEastAsia" w:cstheme="majorBidi"/>
      <w:b/>
      <w:iCs/>
      <w:spacing w:val="15"/>
    </w:rPr>
  </w:style>
  <w:style w:type="paragraph" w:styleId="Revision">
    <w:name w:val="Revision"/>
    <w:hidden/>
    <w:uiPriority w:val="99"/>
    <w:semiHidden/>
    <w:rsid w:val="002C5E1A"/>
    <w:rPr>
      <w:rFonts w:cs="Times New Roman"/>
    </w:rPr>
  </w:style>
  <w:style w:type="paragraph" w:customStyle="1" w:styleId="p1">
    <w:name w:val="p1"/>
    <w:basedOn w:val="Normal"/>
    <w:rsid w:val="00AC2308"/>
    <w:pPr>
      <w:spacing w:line="240" w:lineRule="auto"/>
      <w:jc w:val="left"/>
      <w:outlineLvl w:val="9"/>
    </w:pPr>
    <w:rPr>
      <w:rFonts w:ascii="Helvetica" w:hAnsi="Helvetica"/>
      <w:sz w:val="17"/>
      <w:szCs w:val="17"/>
      <w:lang w:eastAsia="en-US"/>
    </w:rPr>
  </w:style>
  <w:style w:type="character" w:customStyle="1" w:styleId="s1">
    <w:name w:val="s1"/>
    <w:basedOn w:val="DefaultParagraphFont"/>
    <w:rsid w:val="00AC2308"/>
  </w:style>
  <w:style w:type="character" w:customStyle="1" w:styleId="apple-converted-space">
    <w:name w:val="apple-converted-space"/>
    <w:basedOn w:val="DefaultParagraphFont"/>
    <w:rsid w:val="00AC2308"/>
  </w:style>
  <w:style w:type="paragraph" w:styleId="ListParagraph">
    <w:name w:val="List Paragraph"/>
    <w:basedOn w:val="Normal"/>
    <w:uiPriority w:val="34"/>
    <w:qFormat/>
    <w:rsid w:val="00B51C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150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64C9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99"/>
    <w:rsid w:val="004E19B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st1">
    <w:name w:val="st1"/>
    <w:basedOn w:val="DefaultParagraphFont"/>
    <w:rsid w:val="00C36C41"/>
  </w:style>
  <w:style w:type="character" w:styleId="Emphasis">
    <w:name w:val="Emphasis"/>
    <w:basedOn w:val="DefaultParagraphFont"/>
    <w:uiPriority w:val="20"/>
    <w:qFormat/>
    <w:rsid w:val="00C36C41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5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6DF0636BD7BB438D665CCD1F40A923" ma:contentTypeVersion="13" ma:contentTypeDescription="Create a new document." ma:contentTypeScope="" ma:versionID="381f1b3484cf244b41d2affbb7af6814">
  <xsd:schema xmlns:xsd="http://www.w3.org/2001/XMLSchema" xmlns:xs="http://www.w3.org/2001/XMLSchema" xmlns:p="http://schemas.microsoft.com/office/2006/metadata/properties" xmlns:ns3="affa82cb-83cc-4b15-9ecf-b00fffab472a" xmlns:ns4="07740945-74f1-4c93-b880-cdb34cede8dc" targetNamespace="http://schemas.microsoft.com/office/2006/metadata/properties" ma:root="true" ma:fieldsID="769e539189ca03abf1249177e48d8971" ns3:_="" ns4:_="">
    <xsd:import namespace="affa82cb-83cc-4b15-9ecf-b00fffab472a"/>
    <xsd:import namespace="07740945-74f1-4c93-b880-cdb34cede8d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fa82cb-83cc-4b15-9ecf-b00fffab47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740945-74f1-4c93-b880-cdb34cede8d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B30558F-2F77-4FD9-B35D-2F45975E1E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28A1935-5274-42E6-A6C4-A30F92095B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fa82cb-83cc-4b15-9ecf-b00fffab472a"/>
    <ds:schemaRef ds:uri="07740945-74f1-4c93-b880-cdb34cede8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B4D134D-823B-46EB-8FF1-80AD90978B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4F0113-797D-49D7-BB03-34962BF448E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Campbell, Sharon</dc:creator>
  <cp:keywords/>
  <dc:description/>
  <cp:lastModifiedBy>Alette Brinth</cp:lastModifiedBy>
  <cp:revision>3</cp:revision>
  <cp:lastPrinted>2020-09-02T15:41:00Z</cp:lastPrinted>
  <dcterms:created xsi:type="dcterms:W3CDTF">2021-08-02T20:29:00Z</dcterms:created>
  <dcterms:modified xsi:type="dcterms:W3CDTF">2021-08-02T20:29:00Z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0x010100636DF0636BD7BB438D665CCD1F40A923</vt:lpwstr>
  </property>
</Properties>
</file>