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AB1636" w14:textId="0233BC1D" w:rsidR="00C50BBD" w:rsidRPr="00FC778A" w:rsidRDefault="00611512" w:rsidP="00611512">
      <w:pPr>
        <w:spacing w:line="480" w:lineRule="auto"/>
        <w:rPr>
          <w:rFonts w:ascii="Times New Roman" w:hAnsi="Times New Roman" w:cs="Times New Roman"/>
          <w:b/>
          <w:bCs/>
          <w:sz w:val="22"/>
        </w:rPr>
      </w:pPr>
      <w:r w:rsidRPr="00FC778A">
        <w:rPr>
          <w:rFonts w:ascii="Times New Roman" w:hAnsi="Times New Roman" w:cs="Times New Roman"/>
          <w:b/>
          <w:bCs/>
          <w:sz w:val="22"/>
        </w:rPr>
        <w:t xml:space="preserve">Supplementary </w:t>
      </w:r>
      <w:r w:rsidR="00776113" w:rsidRPr="00FC778A">
        <w:rPr>
          <w:rFonts w:ascii="Times New Roman" w:hAnsi="Times New Roman" w:cs="Times New Roman" w:hint="eastAsia"/>
          <w:b/>
          <w:bCs/>
          <w:sz w:val="22"/>
        </w:rPr>
        <w:t>files</w:t>
      </w:r>
    </w:p>
    <w:p w14:paraId="0F48EA55" w14:textId="77777777" w:rsidR="00C50BBD" w:rsidRPr="00FC778A" w:rsidRDefault="00C50BBD" w:rsidP="00611512">
      <w:pPr>
        <w:spacing w:line="480" w:lineRule="auto"/>
        <w:rPr>
          <w:rFonts w:ascii="Times New Roman" w:hAnsi="Times New Roman" w:cs="Times New Roman"/>
          <w:b/>
          <w:bCs/>
          <w:sz w:val="22"/>
        </w:rPr>
      </w:pPr>
    </w:p>
    <w:p w14:paraId="2A6B2601" w14:textId="577C5B51" w:rsidR="00C50BBD" w:rsidRPr="00FC778A" w:rsidRDefault="00C50BBD" w:rsidP="00C50BBD">
      <w:pPr>
        <w:spacing w:line="480" w:lineRule="auto"/>
        <w:jc w:val="center"/>
        <w:rPr>
          <w:rFonts w:ascii="Times New Roman" w:eastAsia="等线" w:hAnsi="Times New Roman"/>
          <w:b/>
          <w:bCs/>
          <w:sz w:val="20"/>
          <w:szCs w:val="20"/>
        </w:rPr>
      </w:pPr>
      <w:r w:rsidRPr="00FC778A">
        <w:rPr>
          <w:rFonts w:ascii="Times New Roman" w:eastAsia="Malgun Gothic" w:hAnsi="Times New Roman"/>
          <w:b/>
          <w:bCs/>
          <w:sz w:val="20"/>
          <w:szCs w:val="20"/>
          <w:lang w:eastAsia="ko-KR"/>
        </w:rPr>
        <w:t>Endothelial cell-targeting a</w:t>
      </w:r>
      <w:r w:rsidRPr="00FC778A">
        <w:rPr>
          <w:rFonts w:ascii="Times New Roman" w:hAnsi="Times New Roman"/>
          <w:b/>
          <w:bCs/>
          <w:sz w:val="20"/>
          <w:szCs w:val="20"/>
        </w:rPr>
        <w:t>ptamer-</w:t>
      </w:r>
      <w:r w:rsidRPr="00FC778A">
        <w:rPr>
          <w:rFonts w:ascii="Times New Roman" w:eastAsia="Malgun Gothic" w:hAnsi="Times New Roman"/>
          <w:b/>
          <w:bCs/>
          <w:sz w:val="20"/>
          <w:szCs w:val="20"/>
          <w:lang w:eastAsia="ko-KR"/>
        </w:rPr>
        <w:t>empowered</w:t>
      </w:r>
      <w:r w:rsidRPr="00FC778A">
        <w:rPr>
          <w:rFonts w:ascii="Times New Roman" w:hAnsi="Times New Roman"/>
          <w:b/>
          <w:bCs/>
          <w:sz w:val="20"/>
          <w:szCs w:val="20"/>
        </w:rPr>
        <w:t xml:space="preserve"> exosomes accelerate wound healing by promoting specialized angiogenesis</w:t>
      </w:r>
      <w:r w:rsidRPr="00FC778A">
        <w:rPr>
          <w:rFonts w:ascii="Times New Roman" w:eastAsia="Malgun Gothic" w:hAnsi="Times New Roman"/>
          <w:b/>
          <w:bCs/>
          <w:sz w:val="20"/>
          <w:szCs w:val="20"/>
          <w:lang w:eastAsia="ko-KR"/>
        </w:rPr>
        <w:t xml:space="preserve"> in </w:t>
      </w:r>
      <w:r w:rsidRPr="00FC778A">
        <w:rPr>
          <w:rFonts w:ascii="Times New Roman" w:eastAsia="等线" w:hAnsi="Times New Roman"/>
          <w:b/>
          <w:bCs/>
          <w:sz w:val="20"/>
          <w:szCs w:val="20"/>
        </w:rPr>
        <w:t xml:space="preserve">type 1 </w:t>
      </w:r>
      <w:r w:rsidRPr="00FC778A">
        <w:rPr>
          <w:rFonts w:ascii="Times New Roman" w:hAnsi="Times New Roman"/>
          <w:b/>
          <w:bCs/>
          <w:sz w:val="20"/>
          <w:szCs w:val="20"/>
        </w:rPr>
        <w:t>diabe</w:t>
      </w:r>
      <w:r w:rsidRPr="00FC778A">
        <w:rPr>
          <w:rFonts w:ascii="Times New Roman" w:eastAsia="Malgun Gothic" w:hAnsi="Times New Roman"/>
          <w:b/>
          <w:bCs/>
          <w:sz w:val="20"/>
          <w:szCs w:val="20"/>
          <w:lang w:eastAsia="ko-KR"/>
        </w:rPr>
        <w:t xml:space="preserve">tic </w:t>
      </w:r>
      <w:r w:rsidRPr="00FC778A">
        <w:rPr>
          <w:rFonts w:ascii="Times New Roman" w:eastAsia="等线" w:hAnsi="Times New Roman" w:hint="eastAsia"/>
          <w:b/>
          <w:bCs/>
          <w:sz w:val="20"/>
          <w:szCs w:val="20"/>
        </w:rPr>
        <w:t>mice</w:t>
      </w:r>
    </w:p>
    <w:p w14:paraId="6B9DC1FD" w14:textId="77777777" w:rsidR="00C50BBD" w:rsidRPr="00FC778A" w:rsidRDefault="00C50BBD" w:rsidP="00C50BBD">
      <w:pPr>
        <w:spacing w:line="480" w:lineRule="auto"/>
        <w:rPr>
          <w:rFonts w:ascii="Times New Roman" w:hAnsi="Times New Roman"/>
          <w:b/>
          <w:bCs/>
          <w:sz w:val="20"/>
          <w:szCs w:val="20"/>
        </w:rPr>
      </w:pPr>
    </w:p>
    <w:p w14:paraId="488D500B" w14:textId="77777777" w:rsidR="00FC778A" w:rsidRPr="00204280" w:rsidRDefault="00FC778A" w:rsidP="00FC778A">
      <w:pPr>
        <w:spacing w:line="480" w:lineRule="auto"/>
        <w:rPr>
          <w:rFonts w:ascii="Times New Roman" w:hAnsi="Times New Roman"/>
          <w:i/>
          <w:iCs/>
          <w:color w:val="000000"/>
          <w:sz w:val="20"/>
          <w:szCs w:val="20"/>
        </w:rPr>
      </w:pPr>
      <w:r w:rsidRPr="00204280">
        <w:rPr>
          <w:rFonts w:ascii="Times New Roman" w:hAnsi="Times New Roman"/>
          <w:i/>
          <w:iCs/>
          <w:color w:val="000000"/>
          <w:sz w:val="20"/>
          <w:szCs w:val="20"/>
        </w:rPr>
        <w:t>Na Zhao</w:t>
      </w:r>
      <w:r w:rsidRPr="00204280">
        <w:rPr>
          <w:rFonts w:ascii="Times New Roman" w:hAnsi="Times New Roman"/>
          <w:i/>
          <w:iCs/>
          <w:color w:val="000000"/>
          <w:sz w:val="20"/>
          <w:szCs w:val="20"/>
          <w:vertAlign w:val="superscript"/>
        </w:rPr>
        <w:t>1#</w:t>
      </w:r>
      <w:r w:rsidRPr="00204280">
        <w:rPr>
          <w:rFonts w:ascii="Times New Roman" w:hAnsi="Times New Roman"/>
          <w:i/>
          <w:iCs/>
          <w:color w:val="000000"/>
          <w:sz w:val="20"/>
          <w:szCs w:val="20"/>
        </w:rPr>
        <w:t>, Zi-Zhen Guo</w:t>
      </w:r>
      <w:r w:rsidRPr="00204280">
        <w:rPr>
          <w:rFonts w:ascii="Times New Roman" w:hAnsi="Times New Roman"/>
          <w:i/>
          <w:iCs/>
          <w:color w:val="000000"/>
          <w:sz w:val="20"/>
          <w:szCs w:val="20"/>
          <w:vertAlign w:val="superscript"/>
        </w:rPr>
        <w:t>2#</w:t>
      </w:r>
      <w:r w:rsidRPr="00204280">
        <w:rPr>
          <w:rFonts w:ascii="Times New Roman" w:hAnsi="Times New Roman"/>
          <w:i/>
          <w:iCs/>
          <w:color w:val="000000"/>
          <w:sz w:val="20"/>
          <w:szCs w:val="20"/>
        </w:rPr>
        <w:t>, Sheng-Feng Bai</w:t>
      </w:r>
      <w:r w:rsidRPr="00204280">
        <w:rPr>
          <w:rFonts w:ascii="Times New Roman" w:hAnsi="Times New Roman"/>
          <w:i/>
          <w:iCs/>
          <w:color w:val="000000"/>
          <w:sz w:val="20"/>
          <w:szCs w:val="20"/>
          <w:vertAlign w:val="superscript"/>
        </w:rPr>
        <w:t>3#</w:t>
      </w:r>
      <w:r w:rsidRPr="00204280">
        <w:rPr>
          <w:rFonts w:ascii="Times New Roman" w:hAnsi="Times New Roman"/>
          <w:i/>
          <w:iCs/>
          <w:color w:val="000000"/>
          <w:sz w:val="20"/>
          <w:szCs w:val="20"/>
        </w:rPr>
        <w:t>, Ying-Feng Gao</w:t>
      </w:r>
      <w:r w:rsidRPr="00204280">
        <w:rPr>
          <w:rFonts w:ascii="Times New Roman" w:hAnsi="Times New Roman"/>
          <w:i/>
          <w:iCs/>
          <w:color w:val="000000"/>
          <w:sz w:val="20"/>
          <w:szCs w:val="20"/>
          <w:vertAlign w:val="superscript"/>
        </w:rPr>
        <w:t>4</w:t>
      </w:r>
      <w:r w:rsidRPr="00204280">
        <w:rPr>
          <w:rFonts w:ascii="Times New Roman" w:hAnsi="Times New Roman"/>
          <w:i/>
          <w:iCs/>
          <w:color w:val="000000"/>
          <w:sz w:val="20"/>
          <w:szCs w:val="20"/>
        </w:rPr>
        <w:t xml:space="preserve">, </w:t>
      </w:r>
      <w:r w:rsidRPr="00EB1B59">
        <w:rPr>
          <w:rFonts w:ascii="Times New Roman" w:hAnsi="Times New Roman" w:hint="eastAsia"/>
          <w:i/>
          <w:iCs/>
          <w:color w:val="000000"/>
          <w:sz w:val="20"/>
          <w:szCs w:val="20"/>
          <w:highlight w:val="green"/>
        </w:rPr>
        <w:t>Jing Lei</w:t>
      </w:r>
      <w:r w:rsidRPr="00EB1B59">
        <w:rPr>
          <w:rFonts w:ascii="Times New Roman" w:hAnsi="Times New Roman" w:hint="eastAsia"/>
          <w:i/>
          <w:iCs/>
          <w:color w:val="000000"/>
          <w:sz w:val="20"/>
          <w:szCs w:val="20"/>
          <w:highlight w:val="green"/>
          <w:vertAlign w:val="superscript"/>
        </w:rPr>
        <w:t>5</w:t>
      </w:r>
      <w:r w:rsidRPr="00204280">
        <w:rPr>
          <w:rFonts w:ascii="Times New Roman" w:hAnsi="Times New Roman" w:hint="eastAsia"/>
          <w:i/>
          <w:iCs/>
          <w:color w:val="000000"/>
          <w:sz w:val="20"/>
          <w:szCs w:val="20"/>
        </w:rPr>
        <w:t xml:space="preserve">, </w:t>
      </w:r>
      <w:r w:rsidRPr="00204280">
        <w:rPr>
          <w:rFonts w:ascii="Times New Roman" w:hAnsi="Times New Roman"/>
          <w:i/>
          <w:iCs/>
          <w:color w:val="000000"/>
          <w:sz w:val="20"/>
          <w:szCs w:val="20"/>
        </w:rPr>
        <w:t>Pei Li</w:t>
      </w:r>
      <w:r w:rsidRPr="00204280">
        <w:rPr>
          <w:rFonts w:ascii="Times New Roman" w:hAnsi="Times New Roman"/>
          <w:i/>
          <w:iCs/>
          <w:color w:val="000000"/>
          <w:sz w:val="20"/>
          <w:szCs w:val="20"/>
          <w:vertAlign w:val="superscript"/>
        </w:rPr>
        <w:t>1</w:t>
      </w:r>
      <w:r w:rsidRPr="00204280">
        <w:rPr>
          <w:rFonts w:ascii="Times New Roman" w:hAnsi="Times New Roman"/>
          <w:i/>
          <w:iCs/>
          <w:color w:val="000000"/>
          <w:sz w:val="20"/>
          <w:szCs w:val="20"/>
        </w:rPr>
        <w:t>, Miao Yu</w:t>
      </w:r>
      <w:r w:rsidRPr="00204280">
        <w:rPr>
          <w:rFonts w:ascii="Times New Roman" w:hAnsi="Times New Roman"/>
          <w:i/>
          <w:iCs/>
          <w:color w:val="000000"/>
          <w:sz w:val="20"/>
          <w:szCs w:val="20"/>
          <w:vertAlign w:val="superscript"/>
        </w:rPr>
        <w:t>1</w:t>
      </w:r>
      <w:r w:rsidRPr="00204280">
        <w:rPr>
          <w:rFonts w:ascii="Times New Roman" w:hAnsi="Times New Roman"/>
          <w:i/>
          <w:iCs/>
          <w:color w:val="000000"/>
          <w:sz w:val="20"/>
          <w:szCs w:val="20"/>
        </w:rPr>
        <w:t>, Ji Chen</w:t>
      </w:r>
      <w:r w:rsidRPr="00204280">
        <w:rPr>
          <w:rFonts w:ascii="Times New Roman" w:hAnsi="Times New Roman"/>
          <w:i/>
          <w:iCs/>
          <w:color w:val="000000"/>
          <w:sz w:val="20"/>
          <w:szCs w:val="20"/>
          <w:vertAlign w:val="superscript"/>
        </w:rPr>
        <w:t>3,</w:t>
      </w:r>
      <w:r w:rsidRPr="00204280">
        <w:rPr>
          <w:rFonts w:ascii="Times New Roman" w:hAnsi="Times New Roman" w:hint="eastAsia"/>
          <w:i/>
          <w:iCs/>
          <w:color w:val="000000"/>
          <w:sz w:val="20"/>
          <w:szCs w:val="20"/>
          <w:vertAlign w:val="superscript"/>
        </w:rPr>
        <w:t>6</w:t>
      </w:r>
      <w:r w:rsidRPr="00204280">
        <w:rPr>
          <w:rFonts w:ascii="Times New Roman" w:hAnsi="Times New Roman"/>
          <w:i/>
          <w:iCs/>
          <w:color w:val="000000"/>
          <w:sz w:val="20"/>
          <w:szCs w:val="20"/>
        </w:rPr>
        <w:t>, Hao-Kun Xu</w:t>
      </w:r>
      <w:r w:rsidRPr="00204280">
        <w:rPr>
          <w:rFonts w:ascii="Times New Roman" w:hAnsi="Times New Roman"/>
          <w:i/>
          <w:iCs/>
          <w:color w:val="000000"/>
          <w:sz w:val="20"/>
          <w:szCs w:val="20"/>
          <w:vertAlign w:val="superscript"/>
        </w:rPr>
        <w:t>3</w:t>
      </w:r>
      <w:r w:rsidRPr="00204280">
        <w:rPr>
          <w:rFonts w:ascii="Times New Roman" w:hAnsi="Times New Roman"/>
          <w:i/>
          <w:iCs/>
          <w:color w:val="000000"/>
          <w:sz w:val="20"/>
          <w:szCs w:val="20"/>
        </w:rPr>
        <w:t>, Li-Hui Bao</w:t>
      </w:r>
      <w:r w:rsidRPr="00204280">
        <w:rPr>
          <w:rFonts w:ascii="Times New Roman" w:hAnsi="Times New Roman"/>
          <w:i/>
          <w:iCs/>
          <w:color w:val="000000"/>
          <w:sz w:val="20"/>
          <w:szCs w:val="20"/>
          <w:vertAlign w:val="superscript"/>
        </w:rPr>
        <w:t>4</w:t>
      </w:r>
      <w:r w:rsidRPr="00204280">
        <w:rPr>
          <w:rFonts w:ascii="Times New Roman" w:hAnsi="Times New Roman"/>
          <w:i/>
          <w:iCs/>
          <w:color w:val="000000"/>
          <w:sz w:val="20"/>
          <w:szCs w:val="20"/>
        </w:rPr>
        <w:t>, Hua Ni</w:t>
      </w:r>
      <w:r w:rsidRPr="00204280">
        <w:rPr>
          <w:rFonts w:ascii="Times New Roman" w:hAnsi="Times New Roman"/>
          <w:i/>
          <w:iCs/>
          <w:color w:val="000000"/>
          <w:sz w:val="20"/>
          <w:szCs w:val="20"/>
          <w:vertAlign w:val="superscript"/>
        </w:rPr>
        <w:t>4</w:t>
      </w:r>
      <w:r w:rsidRPr="00204280">
        <w:rPr>
          <w:rFonts w:ascii="Times New Roman" w:hAnsi="Times New Roman"/>
          <w:i/>
          <w:iCs/>
          <w:color w:val="000000"/>
          <w:sz w:val="20"/>
          <w:szCs w:val="20"/>
        </w:rPr>
        <w:t>, Yi-Hua Jin</w:t>
      </w:r>
      <w:r w:rsidRPr="00204280">
        <w:rPr>
          <w:rFonts w:ascii="Times New Roman" w:hAnsi="Times New Roman" w:hint="eastAsia"/>
          <w:i/>
          <w:iCs/>
          <w:color w:val="000000"/>
          <w:sz w:val="20"/>
          <w:szCs w:val="20"/>
          <w:vertAlign w:val="superscript"/>
        </w:rPr>
        <w:t>7</w:t>
      </w:r>
      <w:r w:rsidRPr="00204280">
        <w:rPr>
          <w:rFonts w:ascii="Times New Roman" w:hAnsi="Times New Roman"/>
          <w:i/>
          <w:iCs/>
          <w:color w:val="000000"/>
          <w:sz w:val="20"/>
          <w:szCs w:val="20"/>
        </w:rPr>
        <w:t>, Xin-Yu Qiu</w:t>
      </w:r>
      <w:r w:rsidRPr="00204280">
        <w:rPr>
          <w:rFonts w:ascii="Times New Roman" w:hAnsi="Times New Roman" w:hint="eastAsia"/>
          <w:i/>
          <w:iCs/>
          <w:color w:val="000000"/>
          <w:sz w:val="20"/>
          <w:szCs w:val="20"/>
          <w:vertAlign w:val="superscript"/>
        </w:rPr>
        <w:t>8</w:t>
      </w:r>
      <w:r w:rsidRPr="00204280">
        <w:rPr>
          <w:rFonts w:ascii="Times New Roman" w:hAnsi="Times New Roman" w:hint="eastAsia"/>
          <w:i/>
          <w:iCs/>
          <w:color w:val="000000"/>
          <w:sz w:val="20"/>
          <w:szCs w:val="20"/>
        </w:rPr>
        <w:t xml:space="preserve">, </w:t>
      </w:r>
      <w:r w:rsidRPr="00204280">
        <w:rPr>
          <w:rFonts w:ascii="Times New Roman" w:hAnsi="Times New Roman"/>
          <w:i/>
          <w:iCs/>
          <w:color w:val="000000"/>
          <w:sz w:val="20"/>
          <w:szCs w:val="20"/>
        </w:rPr>
        <w:t>Yi Shua</w:t>
      </w:r>
      <w:r w:rsidRPr="00204280">
        <w:rPr>
          <w:rFonts w:ascii="Times New Roman" w:hAnsi="Times New Roman" w:hint="eastAsia"/>
          <w:i/>
          <w:iCs/>
          <w:color w:val="000000"/>
          <w:sz w:val="20"/>
          <w:szCs w:val="20"/>
        </w:rPr>
        <w:t>i</w:t>
      </w:r>
      <w:r w:rsidRPr="00204280">
        <w:rPr>
          <w:rFonts w:ascii="Times New Roman" w:hAnsi="Times New Roman" w:hint="eastAsia"/>
          <w:i/>
          <w:iCs/>
          <w:color w:val="000000"/>
          <w:sz w:val="20"/>
          <w:szCs w:val="20"/>
          <w:vertAlign w:val="superscript"/>
        </w:rPr>
        <w:t>9,10</w:t>
      </w:r>
      <w:r w:rsidRPr="00204280">
        <w:rPr>
          <w:rFonts w:ascii="Times New Roman" w:hAnsi="Times New Roman"/>
          <w:i/>
          <w:iCs/>
          <w:color w:val="000000"/>
          <w:sz w:val="20"/>
          <w:szCs w:val="20"/>
        </w:rPr>
        <w:t>, Qiao-Ning Wang</w:t>
      </w:r>
      <w:r w:rsidRPr="00204280">
        <w:rPr>
          <w:rFonts w:ascii="Times New Roman" w:hAnsi="Times New Roman"/>
          <w:i/>
          <w:iCs/>
          <w:color w:val="000000"/>
          <w:sz w:val="20"/>
          <w:szCs w:val="20"/>
          <w:vertAlign w:val="superscript"/>
        </w:rPr>
        <w:t>1</w:t>
      </w:r>
      <w:r w:rsidRPr="00204280">
        <w:rPr>
          <w:rFonts w:ascii="Times New Roman" w:hAnsi="Times New Roman"/>
          <w:i/>
          <w:iCs/>
          <w:color w:val="000000"/>
          <w:sz w:val="20"/>
          <w:szCs w:val="20"/>
        </w:rPr>
        <w:t>, Bing-Dong Sui</w:t>
      </w:r>
      <w:r w:rsidRPr="00204280">
        <w:rPr>
          <w:rFonts w:ascii="Times New Roman" w:hAnsi="Times New Roman"/>
          <w:i/>
          <w:iCs/>
          <w:color w:val="000000"/>
          <w:sz w:val="20"/>
          <w:szCs w:val="20"/>
          <w:vertAlign w:val="superscript"/>
        </w:rPr>
        <w:t>3*</w:t>
      </w:r>
      <w:r w:rsidRPr="00204280">
        <w:rPr>
          <w:rFonts w:ascii="Times New Roman" w:hAnsi="Times New Roman"/>
          <w:i/>
          <w:iCs/>
          <w:color w:val="000000"/>
          <w:sz w:val="20"/>
          <w:szCs w:val="20"/>
        </w:rPr>
        <w:t xml:space="preserve">, </w:t>
      </w:r>
      <w:r w:rsidRPr="00204280">
        <w:rPr>
          <w:rFonts w:ascii="Times New Roman" w:hAnsi="Times New Roman"/>
          <w:i/>
          <w:iCs/>
          <w:caps/>
          <w:color w:val="000000"/>
          <w:sz w:val="20"/>
          <w:szCs w:val="20"/>
        </w:rPr>
        <w:t>C</w:t>
      </w:r>
      <w:r w:rsidRPr="00204280">
        <w:rPr>
          <w:rFonts w:ascii="Times New Roman" w:hAnsi="Times New Roman"/>
          <w:i/>
          <w:iCs/>
          <w:color w:val="000000"/>
          <w:sz w:val="20"/>
          <w:szCs w:val="20"/>
        </w:rPr>
        <w:t>heng-Hu Hu</w:t>
      </w:r>
      <w:r w:rsidRPr="00204280">
        <w:rPr>
          <w:rFonts w:ascii="Times New Roman" w:hAnsi="Times New Roman"/>
          <w:i/>
          <w:iCs/>
          <w:color w:val="000000"/>
          <w:sz w:val="20"/>
          <w:szCs w:val="20"/>
          <w:vertAlign w:val="superscript"/>
        </w:rPr>
        <w:t>1*</w:t>
      </w:r>
      <w:r w:rsidRPr="00204280">
        <w:rPr>
          <w:rFonts w:ascii="Times New Roman" w:hAnsi="Times New Roman"/>
          <w:i/>
          <w:iCs/>
          <w:color w:val="000000"/>
          <w:sz w:val="20"/>
          <w:szCs w:val="20"/>
        </w:rPr>
        <w:t>, Chen-Xi Zheng</w:t>
      </w:r>
      <w:r w:rsidRPr="00204280">
        <w:rPr>
          <w:rFonts w:ascii="Times New Roman" w:hAnsi="Times New Roman"/>
          <w:i/>
          <w:iCs/>
          <w:color w:val="000000"/>
          <w:sz w:val="20"/>
          <w:szCs w:val="20"/>
          <w:vertAlign w:val="superscript"/>
        </w:rPr>
        <w:t>3*</w:t>
      </w:r>
    </w:p>
    <w:p w14:paraId="7BEE6B98" w14:textId="77777777" w:rsidR="00C50BBD" w:rsidRPr="00FC778A" w:rsidRDefault="00C50BBD" w:rsidP="00C50BBD">
      <w:pPr>
        <w:spacing w:line="480" w:lineRule="auto"/>
        <w:rPr>
          <w:rFonts w:ascii="Times New Roman" w:hAnsi="Times New Roman"/>
          <w:b/>
          <w:bCs/>
          <w:sz w:val="20"/>
          <w:szCs w:val="20"/>
        </w:rPr>
      </w:pPr>
    </w:p>
    <w:p w14:paraId="04A2B171" w14:textId="77777777" w:rsidR="00C50BBD" w:rsidRPr="00FC778A" w:rsidRDefault="00C50BBD" w:rsidP="00C50BBD">
      <w:pPr>
        <w:spacing w:line="480" w:lineRule="auto"/>
        <w:rPr>
          <w:rFonts w:ascii="Times New Roman" w:hAnsi="Times New Roman"/>
          <w:sz w:val="20"/>
          <w:szCs w:val="20"/>
        </w:rPr>
      </w:pPr>
      <w:r w:rsidRPr="00FC778A">
        <w:rPr>
          <w:rFonts w:ascii="Times New Roman" w:hAnsi="Times New Roman"/>
          <w:sz w:val="20"/>
          <w:szCs w:val="20"/>
          <w:vertAlign w:val="superscript"/>
        </w:rPr>
        <w:t xml:space="preserve">1 </w:t>
      </w:r>
      <w:r w:rsidRPr="00FC778A">
        <w:rPr>
          <w:rFonts w:ascii="Times New Roman" w:hAnsi="Times New Roman"/>
          <w:sz w:val="20"/>
          <w:szCs w:val="20"/>
        </w:rPr>
        <w:t>Xi’an Key Laboratory of Stem Cell and Regenerative Medicine, Institute of Medical Research, Northwestern Polytechnical University, Xi'an, China.</w:t>
      </w:r>
    </w:p>
    <w:p w14:paraId="707DDC0B" w14:textId="77777777" w:rsidR="00C50BBD" w:rsidRPr="00FC778A" w:rsidRDefault="00C50BBD" w:rsidP="00C50BBD">
      <w:pPr>
        <w:spacing w:line="480" w:lineRule="auto"/>
        <w:rPr>
          <w:rFonts w:ascii="Times New Roman" w:hAnsi="Times New Roman"/>
          <w:sz w:val="20"/>
          <w:szCs w:val="20"/>
        </w:rPr>
      </w:pPr>
      <w:r w:rsidRPr="00FC778A">
        <w:rPr>
          <w:rFonts w:ascii="Times New Roman" w:hAnsi="Times New Roman"/>
          <w:sz w:val="20"/>
          <w:szCs w:val="20"/>
          <w:vertAlign w:val="superscript"/>
        </w:rPr>
        <w:t xml:space="preserve">2 </w:t>
      </w:r>
      <w:r w:rsidRPr="00FC778A">
        <w:rPr>
          <w:rFonts w:ascii="Times New Roman" w:hAnsi="Times New Roman"/>
          <w:sz w:val="20"/>
          <w:szCs w:val="20"/>
        </w:rPr>
        <w:t>Department of Plastic and Reconstructive Surgery, Shanghai Ninth People's Hospital, Shanghai Jiao Tong University School of Medicine, Shanghai, China.</w:t>
      </w:r>
    </w:p>
    <w:p w14:paraId="276F8157" w14:textId="77777777" w:rsidR="00C50BBD" w:rsidRPr="00FC778A" w:rsidRDefault="00C50BBD" w:rsidP="00C50BBD">
      <w:pPr>
        <w:spacing w:line="480" w:lineRule="auto"/>
        <w:rPr>
          <w:rFonts w:ascii="Times New Roman" w:hAnsi="Times New Roman"/>
          <w:sz w:val="20"/>
          <w:szCs w:val="20"/>
        </w:rPr>
      </w:pPr>
      <w:r w:rsidRPr="00FC778A">
        <w:rPr>
          <w:rFonts w:ascii="Times New Roman" w:hAnsi="Times New Roman"/>
          <w:sz w:val="20"/>
          <w:szCs w:val="20"/>
          <w:vertAlign w:val="superscript"/>
        </w:rPr>
        <w:t>3</w:t>
      </w:r>
      <w:r w:rsidRPr="00FC778A">
        <w:rPr>
          <w:rFonts w:ascii="Times New Roman" w:hAnsi="Times New Roman"/>
          <w:sz w:val="20"/>
          <w:szCs w:val="20"/>
        </w:rPr>
        <w:t xml:space="preserve"> State Key Laboratory of Oral &amp; Maxillofacial Reconstruction and Regeneration, National Clinical Research Center for Oral Diseases, Shaanxi International Joint Research Center for Oral Diseases, Center for Tissue Engineering, School of Stomatology, The Fourth Military Medical University, Xi’an, China.</w:t>
      </w:r>
    </w:p>
    <w:p w14:paraId="7BC1BD72" w14:textId="77777777" w:rsidR="00C50BBD" w:rsidRDefault="00C50BBD" w:rsidP="00C50BBD">
      <w:pPr>
        <w:spacing w:line="480" w:lineRule="auto"/>
        <w:rPr>
          <w:rFonts w:ascii="Times New Roman" w:hAnsi="Times New Roman"/>
          <w:color w:val="000000"/>
          <w:sz w:val="20"/>
          <w:szCs w:val="20"/>
        </w:rPr>
      </w:pPr>
      <w:r w:rsidRPr="00FC778A">
        <w:rPr>
          <w:rFonts w:ascii="Times New Roman" w:hAnsi="Times New Roman"/>
          <w:sz w:val="20"/>
          <w:szCs w:val="20"/>
          <w:vertAlign w:val="superscript"/>
        </w:rPr>
        <w:t>4</w:t>
      </w:r>
      <w:bookmarkStart w:id="0" w:name="_Hlk74148439"/>
      <w:r w:rsidRPr="00FC778A">
        <w:rPr>
          <w:rFonts w:ascii="Times New Roman" w:hAnsi="Times New Roman"/>
          <w:color w:val="000000"/>
          <w:sz w:val="20"/>
          <w:szCs w:val="20"/>
        </w:rPr>
        <w:t xml:space="preserve"> Xi'an Institute of Tissue Engineering and Regenerative Medicine</w:t>
      </w:r>
      <w:bookmarkEnd w:id="0"/>
      <w:r w:rsidRPr="00FC778A">
        <w:rPr>
          <w:rFonts w:ascii="Times New Roman" w:hAnsi="Times New Roman"/>
          <w:color w:val="000000"/>
          <w:sz w:val="20"/>
          <w:szCs w:val="20"/>
        </w:rPr>
        <w:t xml:space="preserve">, </w:t>
      </w:r>
      <w:bookmarkStart w:id="1" w:name="OLE_LINK82"/>
      <w:bookmarkStart w:id="2" w:name="OLE_LINK83"/>
      <w:r w:rsidRPr="00FC778A">
        <w:rPr>
          <w:rFonts w:ascii="Times New Roman" w:hAnsi="Times New Roman"/>
          <w:color w:val="000000"/>
          <w:sz w:val="20"/>
          <w:szCs w:val="20"/>
        </w:rPr>
        <w:t>Xi'an, China.</w:t>
      </w:r>
      <w:bookmarkEnd w:id="1"/>
      <w:bookmarkEnd w:id="2"/>
    </w:p>
    <w:p w14:paraId="619F6112" w14:textId="77777777" w:rsidR="00FC778A" w:rsidRPr="00EB1B59" w:rsidRDefault="00FC778A" w:rsidP="00FC778A">
      <w:pPr>
        <w:spacing w:line="480" w:lineRule="auto"/>
        <w:rPr>
          <w:rFonts w:ascii="Times New Roman" w:hAnsi="Times New Roman" w:hint="eastAsia"/>
          <w:color w:val="000000"/>
          <w:sz w:val="20"/>
          <w:szCs w:val="20"/>
        </w:rPr>
      </w:pPr>
      <w:r w:rsidRPr="00EB1B59">
        <w:rPr>
          <w:rFonts w:ascii="Times New Roman" w:hAnsi="Times New Roman" w:hint="eastAsia"/>
          <w:color w:val="000000"/>
          <w:sz w:val="20"/>
          <w:szCs w:val="20"/>
          <w:highlight w:val="green"/>
          <w:vertAlign w:val="superscript"/>
        </w:rPr>
        <w:t>5</w:t>
      </w:r>
      <w:r w:rsidRPr="00EB1B59">
        <w:rPr>
          <w:rFonts w:ascii="Times New Roman" w:hAnsi="Times New Roman" w:hint="eastAsia"/>
          <w:color w:val="000000"/>
          <w:sz w:val="20"/>
          <w:szCs w:val="20"/>
          <w:highlight w:val="green"/>
        </w:rPr>
        <w:t xml:space="preserve"> Department of Obstetrics and Gynecology, Xi'an No. 4 Hospital, Affiliated Guangren Hospital, School of Medicine, Xi'an Jiaotong University, Xi'an, China</w:t>
      </w:r>
      <w:r>
        <w:rPr>
          <w:rFonts w:ascii="Times New Roman" w:hAnsi="Times New Roman" w:hint="eastAsia"/>
          <w:color w:val="000000"/>
          <w:sz w:val="20"/>
          <w:szCs w:val="20"/>
        </w:rPr>
        <w:t>.</w:t>
      </w:r>
    </w:p>
    <w:p w14:paraId="3A5BE960" w14:textId="77777777" w:rsidR="00FC778A" w:rsidRPr="00204280" w:rsidRDefault="00FC778A" w:rsidP="00FC778A">
      <w:pPr>
        <w:spacing w:line="480" w:lineRule="auto"/>
        <w:rPr>
          <w:rFonts w:ascii="Times New Roman" w:hAnsi="Times New Roman"/>
          <w:color w:val="000000"/>
          <w:sz w:val="20"/>
          <w:szCs w:val="20"/>
        </w:rPr>
      </w:pPr>
      <w:r w:rsidRPr="00204280">
        <w:rPr>
          <w:rFonts w:ascii="Times New Roman" w:hAnsi="Times New Roman" w:hint="eastAsia"/>
          <w:color w:val="000000"/>
          <w:sz w:val="20"/>
          <w:szCs w:val="20"/>
          <w:vertAlign w:val="superscript"/>
        </w:rPr>
        <w:t>6</w:t>
      </w:r>
      <w:r w:rsidRPr="00204280">
        <w:rPr>
          <w:rFonts w:ascii="Times New Roman" w:hAnsi="Times New Roman"/>
          <w:color w:val="000000"/>
          <w:sz w:val="20"/>
          <w:szCs w:val="20"/>
        </w:rPr>
        <w:t xml:space="preserve"> Department of Oral Implantology, School of Stomatology, The Fourth Military Medical University, Xi’an, China.</w:t>
      </w:r>
    </w:p>
    <w:p w14:paraId="7314C8AF" w14:textId="77777777" w:rsidR="00FC778A" w:rsidRPr="00204280" w:rsidRDefault="00FC778A" w:rsidP="00FC778A">
      <w:pPr>
        <w:spacing w:line="480" w:lineRule="auto"/>
        <w:rPr>
          <w:rFonts w:ascii="Times New Roman" w:hAnsi="Times New Roman"/>
          <w:color w:val="000000"/>
          <w:sz w:val="20"/>
          <w:szCs w:val="20"/>
        </w:rPr>
      </w:pPr>
      <w:r w:rsidRPr="00204280">
        <w:rPr>
          <w:rFonts w:ascii="Times New Roman" w:hAnsi="Times New Roman" w:hint="eastAsia"/>
          <w:color w:val="000000"/>
          <w:sz w:val="20"/>
          <w:szCs w:val="20"/>
          <w:vertAlign w:val="superscript"/>
        </w:rPr>
        <w:t>7</w:t>
      </w:r>
      <w:r w:rsidRPr="00204280">
        <w:rPr>
          <w:rFonts w:ascii="Times New Roman" w:hAnsi="Times New Roman"/>
          <w:color w:val="000000"/>
          <w:sz w:val="20"/>
          <w:szCs w:val="20"/>
        </w:rPr>
        <w:t xml:space="preserve"> Department of Obstetrics and Gynecology, Xijing Hospital, The Fourth Military Medical University, </w:t>
      </w:r>
      <w:r w:rsidRPr="00204280">
        <w:rPr>
          <w:rFonts w:ascii="Times New Roman" w:hAnsi="Times New Roman"/>
          <w:color w:val="000000"/>
          <w:sz w:val="20"/>
          <w:szCs w:val="20"/>
        </w:rPr>
        <w:lastRenderedPageBreak/>
        <w:t>Xi’an, China.</w:t>
      </w:r>
    </w:p>
    <w:p w14:paraId="7F63E658" w14:textId="77777777" w:rsidR="00FC778A" w:rsidRPr="00204280" w:rsidRDefault="00FC778A" w:rsidP="00FC778A">
      <w:pPr>
        <w:spacing w:line="480" w:lineRule="auto"/>
        <w:rPr>
          <w:rFonts w:ascii="Times New Roman" w:hAnsi="Times New Roman" w:hint="eastAsia"/>
          <w:color w:val="000000"/>
          <w:sz w:val="20"/>
          <w:szCs w:val="20"/>
        </w:rPr>
      </w:pPr>
      <w:r w:rsidRPr="00204280">
        <w:rPr>
          <w:rFonts w:ascii="Times New Roman" w:hAnsi="Times New Roman" w:hint="eastAsia"/>
          <w:color w:val="000000"/>
          <w:sz w:val="20"/>
          <w:szCs w:val="20"/>
          <w:vertAlign w:val="superscript"/>
        </w:rPr>
        <w:t>8</w:t>
      </w:r>
      <w:r w:rsidRPr="00204280">
        <w:rPr>
          <w:rFonts w:ascii="Times New Roman" w:hAnsi="Times New Roman" w:hint="eastAsia"/>
          <w:color w:val="000000"/>
          <w:sz w:val="20"/>
          <w:szCs w:val="20"/>
        </w:rPr>
        <w:t xml:space="preserve"> </w:t>
      </w:r>
      <w:r w:rsidRPr="00204280">
        <w:rPr>
          <w:rFonts w:ascii="Times New Roman" w:hAnsi="Times New Roman"/>
          <w:color w:val="000000"/>
          <w:sz w:val="20"/>
          <w:szCs w:val="20"/>
        </w:rPr>
        <w:t>Department of Preventive Dentistry, School of Stomatology, The Fourth Military Medical University, Xi’an, China.</w:t>
      </w:r>
    </w:p>
    <w:p w14:paraId="3688B914" w14:textId="77777777" w:rsidR="00FC778A" w:rsidRPr="00204280" w:rsidRDefault="00FC778A" w:rsidP="00FC778A">
      <w:pPr>
        <w:spacing w:line="480" w:lineRule="auto"/>
        <w:rPr>
          <w:rFonts w:ascii="Times New Roman" w:hAnsi="Times New Roman"/>
          <w:color w:val="000000"/>
          <w:sz w:val="20"/>
          <w:szCs w:val="20"/>
        </w:rPr>
      </w:pPr>
      <w:r w:rsidRPr="00204280">
        <w:rPr>
          <w:rFonts w:ascii="Times New Roman" w:hAnsi="Times New Roman" w:hint="eastAsia"/>
          <w:color w:val="000000"/>
          <w:sz w:val="20"/>
          <w:szCs w:val="20"/>
          <w:vertAlign w:val="superscript"/>
        </w:rPr>
        <w:t>9</w:t>
      </w:r>
      <w:r w:rsidRPr="00204280">
        <w:rPr>
          <w:rFonts w:ascii="Times New Roman" w:hAnsi="Times New Roman"/>
          <w:color w:val="000000"/>
          <w:sz w:val="20"/>
          <w:szCs w:val="20"/>
          <w:vertAlign w:val="superscript"/>
        </w:rPr>
        <w:t xml:space="preserve"> </w:t>
      </w:r>
      <w:r w:rsidRPr="00204280">
        <w:rPr>
          <w:rFonts w:ascii="Times New Roman" w:hAnsi="Times New Roman"/>
          <w:color w:val="000000"/>
          <w:sz w:val="20"/>
          <w:szCs w:val="20"/>
        </w:rPr>
        <w:t>Department of Stomatology, Jinling Hospital, Affiliated Hospital of Medical School, Nanjing University, Nanjing, China.</w:t>
      </w:r>
    </w:p>
    <w:p w14:paraId="2F2902B1" w14:textId="0D7092F3" w:rsidR="00C50BBD" w:rsidRPr="00FC778A" w:rsidRDefault="00FC778A" w:rsidP="00FC778A">
      <w:pPr>
        <w:spacing w:line="480" w:lineRule="auto"/>
        <w:rPr>
          <w:rFonts w:ascii="Times New Roman" w:hAnsi="Times New Roman"/>
          <w:color w:val="000000"/>
          <w:sz w:val="20"/>
          <w:szCs w:val="20"/>
        </w:rPr>
      </w:pPr>
      <w:r w:rsidRPr="00204280">
        <w:rPr>
          <w:rFonts w:ascii="Times New Roman" w:hAnsi="Times New Roman" w:hint="eastAsia"/>
          <w:color w:val="000000"/>
          <w:sz w:val="20"/>
          <w:szCs w:val="20"/>
          <w:vertAlign w:val="superscript"/>
        </w:rPr>
        <w:t>10</w:t>
      </w:r>
      <w:r w:rsidRPr="00204280">
        <w:rPr>
          <w:rFonts w:ascii="Times New Roman" w:hAnsi="Times New Roman"/>
          <w:color w:val="000000"/>
          <w:sz w:val="20"/>
          <w:szCs w:val="20"/>
        </w:rPr>
        <w:t xml:space="preserve"> Department of Stomatology, General Hospital of Eastern Theater Command, PLA, Nanjing, China.</w:t>
      </w:r>
    </w:p>
    <w:p w14:paraId="53591BF0" w14:textId="77777777" w:rsidR="00C50BBD" w:rsidRPr="00FC778A" w:rsidRDefault="00C50BBD" w:rsidP="00C50BBD">
      <w:pPr>
        <w:spacing w:line="480" w:lineRule="auto"/>
        <w:rPr>
          <w:rFonts w:ascii="Times New Roman" w:hAnsi="Times New Roman"/>
          <w:color w:val="000000"/>
          <w:sz w:val="20"/>
          <w:szCs w:val="20"/>
        </w:rPr>
      </w:pPr>
    </w:p>
    <w:p w14:paraId="1C91A5A6" w14:textId="77777777" w:rsidR="00C50BBD" w:rsidRPr="00FC778A" w:rsidRDefault="00C50BBD" w:rsidP="00C50BBD">
      <w:pPr>
        <w:spacing w:line="480" w:lineRule="auto"/>
        <w:rPr>
          <w:rFonts w:ascii="Times New Roman" w:hAnsi="Times New Roman"/>
          <w:color w:val="000000"/>
          <w:sz w:val="20"/>
          <w:szCs w:val="20"/>
        </w:rPr>
      </w:pPr>
      <w:r w:rsidRPr="00FC778A">
        <w:rPr>
          <w:rFonts w:ascii="Times New Roman" w:hAnsi="Times New Roman"/>
          <w:color w:val="000000"/>
          <w:sz w:val="20"/>
          <w:szCs w:val="20"/>
          <w:vertAlign w:val="superscript"/>
        </w:rPr>
        <w:t xml:space="preserve"># </w:t>
      </w:r>
      <w:r w:rsidRPr="00FC778A">
        <w:rPr>
          <w:rFonts w:ascii="Times New Roman" w:eastAsia="Malgun Gothic" w:hAnsi="Times New Roman"/>
          <w:color w:val="000000"/>
          <w:sz w:val="20"/>
          <w:szCs w:val="20"/>
          <w:lang w:eastAsia="ko-KR"/>
        </w:rPr>
        <w:t>These authors</w:t>
      </w:r>
      <w:r w:rsidRPr="00FC778A">
        <w:rPr>
          <w:rFonts w:ascii="Times New Roman" w:hAnsi="Times New Roman"/>
          <w:color w:val="000000"/>
          <w:sz w:val="20"/>
          <w:szCs w:val="20"/>
        </w:rPr>
        <w:t xml:space="preserve"> contributed equally to this work.</w:t>
      </w:r>
    </w:p>
    <w:p w14:paraId="1A8C9485" w14:textId="77777777" w:rsidR="00C50BBD" w:rsidRPr="00FC778A" w:rsidRDefault="00C50BBD" w:rsidP="00C50BBD">
      <w:pPr>
        <w:spacing w:line="480" w:lineRule="auto"/>
        <w:rPr>
          <w:rFonts w:ascii="Times New Roman" w:hAnsi="Times New Roman"/>
          <w:color w:val="000000"/>
          <w:sz w:val="20"/>
          <w:szCs w:val="20"/>
        </w:rPr>
      </w:pPr>
    </w:p>
    <w:p w14:paraId="1E2A632C" w14:textId="77777777" w:rsidR="00C50BBD" w:rsidRPr="00FC778A" w:rsidRDefault="00C50BBD" w:rsidP="00C50BBD">
      <w:pPr>
        <w:spacing w:line="480" w:lineRule="auto"/>
        <w:rPr>
          <w:rFonts w:ascii="Times New Roman" w:eastAsia="等线" w:hAnsi="Times New Roman"/>
          <w:color w:val="000000"/>
          <w:sz w:val="20"/>
          <w:szCs w:val="20"/>
        </w:rPr>
      </w:pPr>
      <w:bookmarkStart w:id="3" w:name="_Hlk48296949"/>
      <w:r w:rsidRPr="00FC778A">
        <w:rPr>
          <w:rFonts w:ascii="Times New Roman" w:hAnsi="Times New Roman"/>
          <w:b/>
          <w:bCs/>
          <w:color w:val="000000"/>
          <w:sz w:val="20"/>
          <w:szCs w:val="20"/>
        </w:rPr>
        <w:t>*Correspond</w:t>
      </w:r>
      <w:r w:rsidRPr="00FC778A">
        <w:rPr>
          <w:rFonts w:ascii="Times New Roman" w:eastAsia="Malgun Gothic" w:hAnsi="Times New Roman"/>
          <w:b/>
          <w:bCs/>
          <w:color w:val="000000"/>
          <w:sz w:val="20"/>
          <w:szCs w:val="20"/>
          <w:lang w:eastAsia="ko-KR"/>
        </w:rPr>
        <w:t>ing Authors</w:t>
      </w:r>
      <w:r w:rsidRPr="00FC778A">
        <w:rPr>
          <w:rFonts w:ascii="Times New Roman" w:hAnsi="Times New Roman"/>
          <w:b/>
          <w:bCs/>
          <w:color w:val="000000"/>
          <w:sz w:val="20"/>
          <w:szCs w:val="20"/>
        </w:rPr>
        <w:t xml:space="preserve">: </w:t>
      </w:r>
      <w:bookmarkStart w:id="4" w:name="OLE_LINK33"/>
      <w:bookmarkEnd w:id="3"/>
      <w:r w:rsidRPr="00FC778A">
        <w:rPr>
          <w:rStyle w:val="af2"/>
          <w:rFonts w:ascii="Times New Roman" w:hAnsi="Times New Roman"/>
          <w:color w:val="auto"/>
          <w:sz w:val="20"/>
          <w:szCs w:val="20"/>
        </w:rPr>
        <w:fldChar w:fldCharType="begin"/>
      </w:r>
      <w:r w:rsidRPr="00FC778A">
        <w:rPr>
          <w:rStyle w:val="af2"/>
          <w:rFonts w:ascii="Times New Roman" w:hAnsi="Times New Roman"/>
          <w:color w:val="auto"/>
          <w:sz w:val="20"/>
          <w:szCs w:val="20"/>
        </w:rPr>
        <w:instrText>HYPERLINK "mailto:chenxizheng@fmmu.edu.cn"</w:instrText>
      </w:r>
      <w:r w:rsidRPr="00FC778A">
        <w:rPr>
          <w:rStyle w:val="af2"/>
          <w:rFonts w:ascii="Times New Roman" w:hAnsi="Times New Roman"/>
          <w:color w:val="auto"/>
          <w:sz w:val="20"/>
          <w:szCs w:val="20"/>
        </w:rPr>
      </w:r>
      <w:r w:rsidRPr="00FC778A">
        <w:rPr>
          <w:rStyle w:val="af2"/>
          <w:rFonts w:ascii="Times New Roman" w:hAnsi="Times New Roman"/>
          <w:color w:val="auto"/>
          <w:sz w:val="20"/>
          <w:szCs w:val="20"/>
        </w:rPr>
        <w:fldChar w:fldCharType="separate"/>
      </w:r>
      <w:r w:rsidRPr="00FC778A">
        <w:rPr>
          <w:rStyle w:val="af2"/>
          <w:rFonts w:ascii="Times New Roman" w:hAnsi="Times New Roman"/>
          <w:color w:val="auto"/>
          <w:sz w:val="20"/>
          <w:szCs w:val="20"/>
        </w:rPr>
        <w:t>chenxizheng@fmmu.edu.cn</w:t>
      </w:r>
      <w:r w:rsidRPr="00FC778A">
        <w:rPr>
          <w:rStyle w:val="af2"/>
          <w:rFonts w:ascii="Times New Roman" w:hAnsi="Times New Roman"/>
          <w:color w:val="auto"/>
          <w:sz w:val="20"/>
          <w:szCs w:val="20"/>
        </w:rPr>
        <w:fldChar w:fldCharType="end"/>
      </w:r>
      <w:r w:rsidRPr="00FC778A">
        <w:rPr>
          <w:rStyle w:val="af2"/>
          <w:rFonts w:ascii="Times New Roman" w:hAnsi="Times New Roman"/>
          <w:color w:val="auto"/>
          <w:sz w:val="20"/>
          <w:szCs w:val="20"/>
        </w:rPr>
        <w:t xml:space="preserve"> </w:t>
      </w:r>
      <w:r w:rsidRPr="00FC778A">
        <w:rPr>
          <w:rFonts w:ascii="Times New Roman" w:hAnsi="Times New Roman"/>
          <w:color w:val="000000"/>
          <w:sz w:val="20"/>
          <w:szCs w:val="20"/>
        </w:rPr>
        <w:t>(</w:t>
      </w:r>
      <w:r w:rsidRPr="00FC778A">
        <w:rPr>
          <w:rFonts w:ascii="Times New Roman" w:eastAsia="Malgun Gothic" w:hAnsi="Times New Roman"/>
          <w:color w:val="000000"/>
          <w:sz w:val="20"/>
          <w:szCs w:val="20"/>
          <w:lang w:eastAsia="ko-KR"/>
        </w:rPr>
        <w:t xml:space="preserve">Dr. </w:t>
      </w:r>
      <w:r w:rsidRPr="00FC778A">
        <w:rPr>
          <w:rFonts w:ascii="Times New Roman" w:hAnsi="Times New Roman"/>
          <w:color w:val="000000"/>
          <w:sz w:val="20"/>
          <w:szCs w:val="20"/>
        </w:rPr>
        <w:t xml:space="preserve">Chen-Xi Zheng), </w:t>
      </w:r>
      <w:hyperlink r:id="rId6" w:history="1">
        <w:r w:rsidRPr="00FC778A">
          <w:rPr>
            <w:rStyle w:val="af2"/>
            <w:rFonts w:ascii="Times New Roman" w:hAnsi="Times New Roman"/>
            <w:color w:val="auto"/>
            <w:sz w:val="20"/>
            <w:szCs w:val="20"/>
          </w:rPr>
          <w:t>chenghu@nwpu.edu.cn</w:t>
        </w:r>
      </w:hyperlink>
      <w:r w:rsidRPr="00FC778A">
        <w:rPr>
          <w:rFonts w:ascii="Times New Roman" w:hAnsi="Times New Roman"/>
          <w:color w:val="000000"/>
          <w:sz w:val="20"/>
          <w:szCs w:val="20"/>
        </w:rPr>
        <w:t xml:space="preserve"> (</w:t>
      </w:r>
      <w:r w:rsidRPr="00FC778A">
        <w:rPr>
          <w:rFonts w:ascii="Times New Roman" w:eastAsia="Malgun Gothic" w:hAnsi="Times New Roman"/>
          <w:color w:val="000000"/>
          <w:sz w:val="20"/>
          <w:szCs w:val="20"/>
          <w:lang w:eastAsia="ko-KR"/>
        </w:rPr>
        <w:t xml:space="preserve">Prof. </w:t>
      </w:r>
      <w:r w:rsidRPr="00FC778A">
        <w:rPr>
          <w:rFonts w:ascii="Times New Roman" w:hAnsi="Times New Roman"/>
          <w:color w:val="000000"/>
          <w:sz w:val="20"/>
          <w:szCs w:val="20"/>
        </w:rPr>
        <w:t xml:space="preserve">Cheng-Hu Hu) and, </w:t>
      </w:r>
      <w:hyperlink r:id="rId7" w:history="1">
        <w:r w:rsidRPr="00FC778A">
          <w:rPr>
            <w:rStyle w:val="af2"/>
            <w:rFonts w:ascii="Times New Roman" w:hAnsi="Times New Roman"/>
            <w:color w:val="auto"/>
            <w:sz w:val="20"/>
            <w:szCs w:val="20"/>
          </w:rPr>
          <w:t>bingdong@fmmu.edu.cn</w:t>
        </w:r>
      </w:hyperlink>
      <w:r w:rsidRPr="00FC778A">
        <w:rPr>
          <w:rFonts w:ascii="Times New Roman" w:hAnsi="Times New Roman"/>
          <w:sz w:val="20"/>
          <w:szCs w:val="20"/>
        </w:rPr>
        <w:t xml:space="preserve"> </w:t>
      </w:r>
      <w:r w:rsidRPr="00FC778A">
        <w:rPr>
          <w:rFonts w:ascii="Times New Roman" w:hAnsi="Times New Roman"/>
          <w:color w:val="000000"/>
          <w:sz w:val="20"/>
          <w:szCs w:val="20"/>
        </w:rPr>
        <w:t>(</w:t>
      </w:r>
      <w:r w:rsidRPr="00FC778A">
        <w:rPr>
          <w:rFonts w:ascii="Times New Roman" w:eastAsia="Malgun Gothic" w:hAnsi="Times New Roman"/>
          <w:color w:val="000000"/>
          <w:sz w:val="20"/>
          <w:szCs w:val="20"/>
          <w:lang w:eastAsia="ko-KR"/>
        </w:rPr>
        <w:t xml:space="preserve">Prof </w:t>
      </w:r>
      <w:r w:rsidRPr="00FC778A">
        <w:rPr>
          <w:rFonts w:ascii="Times New Roman" w:hAnsi="Times New Roman"/>
          <w:color w:val="000000"/>
          <w:sz w:val="20"/>
          <w:szCs w:val="20"/>
        </w:rPr>
        <w:t>Bing-Dong Sui)</w:t>
      </w:r>
      <w:bookmarkEnd w:id="4"/>
    </w:p>
    <w:p w14:paraId="15C46534" w14:textId="5B2B52F1" w:rsidR="00C50BBD" w:rsidRPr="00FC778A" w:rsidRDefault="00C50BBD" w:rsidP="00C50BBD">
      <w:pPr>
        <w:widowControl/>
        <w:jc w:val="left"/>
        <w:rPr>
          <w:rFonts w:ascii="Times New Roman" w:hAnsi="Times New Roman" w:cs="Times New Roman"/>
          <w:b/>
          <w:bCs/>
          <w:sz w:val="22"/>
        </w:rPr>
      </w:pPr>
      <w:r w:rsidRPr="00FC778A">
        <w:rPr>
          <w:rFonts w:ascii="Times New Roman" w:hAnsi="Times New Roman"/>
          <w:color w:val="000000"/>
          <w:sz w:val="20"/>
          <w:szCs w:val="20"/>
        </w:rPr>
        <w:br w:type="page"/>
      </w:r>
    </w:p>
    <w:p w14:paraId="7DAEA6F5" w14:textId="5DD5DC55" w:rsidR="004F6DBB" w:rsidRPr="00FC778A" w:rsidRDefault="004F6DBB" w:rsidP="00374206">
      <w:pPr>
        <w:spacing w:line="480" w:lineRule="auto"/>
        <w:jc w:val="center"/>
        <w:rPr>
          <w:rFonts w:ascii="Times New Roman" w:hAnsi="Times New Roman" w:cs="Times New Roman"/>
          <w:b/>
          <w:bCs/>
          <w:sz w:val="22"/>
        </w:rPr>
      </w:pPr>
      <w:r w:rsidRPr="00FC778A">
        <w:rPr>
          <w:rFonts w:ascii="Times New Roman" w:hAnsi="Times New Roman" w:cs="Times New Roman"/>
          <w:b/>
          <w:bCs/>
          <w:noProof/>
          <w:sz w:val="22"/>
        </w:rPr>
        <w:lastRenderedPageBreak/>
        <w:drawing>
          <wp:inline distT="0" distB="0" distL="0" distR="0" wp14:anchorId="70729260" wp14:editId="48B59938">
            <wp:extent cx="5274310" cy="3363595"/>
            <wp:effectExtent l="0" t="0" r="2540" b="8255"/>
            <wp:docPr id="20624623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462392" name="图片 206246239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363595"/>
                    </a:xfrm>
                    <a:prstGeom prst="rect">
                      <a:avLst/>
                    </a:prstGeom>
                  </pic:spPr>
                </pic:pic>
              </a:graphicData>
            </a:graphic>
          </wp:inline>
        </w:drawing>
      </w:r>
    </w:p>
    <w:p w14:paraId="03B7F1AD" w14:textId="2913B9CD" w:rsidR="004F6DBB" w:rsidRPr="00FC778A" w:rsidRDefault="004F6DBB" w:rsidP="004F6DBB">
      <w:pPr>
        <w:spacing w:line="480" w:lineRule="auto"/>
        <w:rPr>
          <w:rFonts w:ascii="Times New Roman" w:hAnsi="Times New Roman"/>
          <w:b/>
          <w:bCs/>
          <w:sz w:val="20"/>
          <w:szCs w:val="20"/>
        </w:rPr>
      </w:pPr>
      <w:r w:rsidRPr="00FC778A">
        <w:rPr>
          <w:rFonts w:ascii="Times New Roman" w:hAnsi="Times New Roman" w:hint="eastAsia"/>
          <w:b/>
          <w:bCs/>
          <w:sz w:val="20"/>
          <w:szCs w:val="20"/>
        </w:rPr>
        <w:t>SI</w:t>
      </w:r>
      <w:r w:rsidRPr="00FC778A">
        <w:rPr>
          <w:rFonts w:ascii="Times New Roman" w:hAnsi="Times New Roman"/>
          <w:b/>
          <w:bCs/>
          <w:sz w:val="20"/>
          <w:szCs w:val="20"/>
        </w:rPr>
        <w:t xml:space="preserve">. </w:t>
      </w:r>
      <w:r w:rsidRPr="00FC778A">
        <w:rPr>
          <w:rFonts w:ascii="Times New Roman" w:hAnsi="Times New Roman" w:hint="eastAsia"/>
          <w:b/>
          <w:bCs/>
          <w:sz w:val="20"/>
          <w:szCs w:val="20"/>
        </w:rPr>
        <w:t>1</w:t>
      </w:r>
      <w:r w:rsidRPr="00FC778A">
        <w:rPr>
          <w:rFonts w:ascii="Times New Roman" w:hAnsi="Times New Roman"/>
          <w:b/>
          <w:bCs/>
          <w:sz w:val="20"/>
          <w:szCs w:val="20"/>
        </w:rPr>
        <w:t xml:space="preserve">. Further inhibition of angiogenesis delays T1D wound healing </w:t>
      </w:r>
    </w:p>
    <w:p w14:paraId="43E6352A" w14:textId="3F275246" w:rsidR="004F6DBB" w:rsidRPr="00FC778A" w:rsidRDefault="004F6DBB" w:rsidP="00611512">
      <w:pPr>
        <w:spacing w:line="480" w:lineRule="auto"/>
        <w:rPr>
          <w:rFonts w:ascii="Times New Roman" w:hAnsi="Times New Roman"/>
          <w:sz w:val="20"/>
          <w:szCs w:val="20"/>
        </w:rPr>
      </w:pPr>
      <w:r w:rsidRPr="00FC778A">
        <w:rPr>
          <w:rFonts w:ascii="Times New Roman" w:hAnsi="Times New Roman"/>
          <w:sz w:val="20"/>
          <w:szCs w:val="20"/>
        </w:rPr>
        <w:t>(</w:t>
      </w:r>
      <w:r w:rsidRPr="00FC778A">
        <w:rPr>
          <w:rFonts w:ascii="Times New Roman" w:hAnsi="Times New Roman" w:hint="eastAsia"/>
          <w:sz w:val="20"/>
          <w:szCs w:val="20"/>
        </w:rPr>
        <w:t>a</w:t>
      </w:r>
      <w:r w:rsidRPr="00FC778A">
        <w:rPr>
          <w:rFonts w:ascii="Times New Roman" w:hAnsi="Times New Roman"/>
          <w:sz w:val="20"/>
          <w:szCs w:val="20"/>
        </w:rPr>
        <w:t>) Immunofluorescent staining of CD31 (green) and EMCN (red) co-immunostaining and vascularization states of the wounded skin of control and intraperitoneally injected mice with DAPT on day 7 post-wound modeling. White scale bar: 100 μm, black scale bar: 1 cm.</w:t>
      </w:r>
      <w:r w:rsidRPr="00FC778A">
        <w:rPr>
          <w:rFonts w:ascii="Times New Roman" w:hAnsi="Times New Roman"/>
          <w:b/>
          <w:bCs/>
          <w:sz w:val="20"/>
          <w:szCs w:val="20"/>
        </w:rPr>
        <w:t xml:space="preserve"> </w:t>
      </w:r>
      <w:r w:rsidRPr="00FC778A">
        <w:rPr>
          <w:rFonts w:ascii="Times New Roman" w:hAnsi="Times New Roman"/>
          <w:sz w:val="20"/>
          <w:szCs w:val="20"/>
        </w:rPr>
        <w:t>(</w:t>
      </w:r>
      <w:r w:rsidRPr="00FC778A">
        <w:rPr>
          <w:rFonts w:ascii="Times New Roman" w:hAnsi="Times New Roman" w:hint="eastAsia"/>
          <w:sz w:val="20"/>
          <w:szCs w:val="20"/>
        </w:rPr>
        <w:t>b</w:t>
      </w:r>
      <w:r w:rsidRPr="00FC778A">
        <w:rPr>
          <w:rFonts w:ascii="Times New Roman" w:hAnsi="Times New Roman"/>
          <w:sz w:val="20"/>
          <w:szCs w:val="20"/>
        </w:rPr>
        <w:t>-</w:t>
      </w:r>
      <w:r w:rsidRPr="00FC778A">
        <w:rPr>
          <w:rFonts w:ascii="Times New Roman" w:hAnsi="Times New Roman" w:hint="eastAsia"/>
          <w:sz w:val="20"/>
          <w:szCs w:val="20"/>
        </w:rPr>
        <w:t>c</w:t>
      </w:r>
      <w:r w:rsidRPr="00FC778A">
        <w:rPr>
          <w:rFonts w:ascii="Times New Roman" w:hAnsi="Times New Roman"/>
          <w:sz w:val="20"/>
          <w:szCs w:val="20"/>
        </w:rPr>
        <w:t>) Quantification of CD31</w:t>
      </w:r>
      <w:r w:rsidRPr="00FC778A">
        <w:rPr>
          <w:rFonts w:ascii="Times New Roman" w:hAnsi="Times New Roman"/>
          <w:sz w:val="20"/>
          <w:szCs w:val="20"/>
          <w:vertAlign w:val="superscript"/>
        </w:rPr>
        <w:t>+</w:t>
      </w:r>
      <w:r w:rsidRPr="00FC778A">
        <w:rPr>
          <w:rFonts w:ascii="Times New Roman" w:hAnsi="Times New Roman"/>
          <w:sz w:val="20"/>
          <w:szCs w:val="20"/>
        </w:rPr>
        <w:t>EMCN</w:t>
      </w:r>
      <w:r w:rsidRPr="00FC778A">
        <w:rPr>
          <w:rFonts w:ascii="Times New Roman" w:hAnsi="Times New Roman"/>
          <w:sz w:val="20"/>
          <w:szCs w:val="20"/>
          <w:vertAlign w:val="superscript"/>
        </w:rPr>
        <w:t>+</w:t>
      </w:r>
      <w:r w:rsidRPr="00FC778A">
        <w:rPr>
          <w:rFonts w:ascii="Times New Roman" w:hAnsi="Times New Roman"/>
          <w:sz w:val="20"/>
          <w:szCs w:val="20"/>
        </w:rPr>
        <w:t xml:space="preserve"> vessel and capillary area of the wounded skin of control and intraperitoneally injected mice with DAPT on day 7 post-wound modeling.</w:t>
      </w:r>
      <w:r w:rsidRPr="00FC778A">
        <w:rPr>
          <w:rFonts w:ascii="Times New Roman" w:hAnsi="Times New Roman"/>
          <w:b/>
          <w:bCs/>
          <w:sz w:val="20"/>
          <w:szCs w:val="20"/>
        </w:rPr>
        <w:t xml:space="preserve"> </w:t>
      </w:r>
      <w:r w:rsidRPr="00FC778A">
        <w:rPr>
          <w:rFonts w:ascii="Times New Roman" w:hAnsi="Times New Roman"/>
          <w:sz w:val="20"/>
          <w:szCs w:val="20"/>
        </w:rPr>
        <w:t>(</w:t>
      </w:r>
      <w:r w:rsidRPr="00FC778A">
        <w:rPr>
          <w:rFonts w:ascii="Times New Roman" w:hAnsi="Times New Roman" w:hint="eastAsia"/>
          <w:sz w:val="20"/>
          <w:szCs w:val="20"/>
        </w:rPr>
        <w:t>d</w:t>
      </w:r>
      <w:r w:rsidRPr="00FC778A">
        <w:rPr>
          <w:rFonts w:ascii="Times New Roman" w:hAnsi="Times New Roman"/>
          <w:sz w:val="20"/>
          <w:szCs w:val="20"/>
        </w:rPr>
        <w:t>) Representative photographs and schematic images of full-thickness cutaneous wounds in control and intraperitoneally injected mice with DAPT. Scale bar: 1 cm.</w:t>
      </w:r>
      <w:r w:rsidRPr="00FC778A">
        <w:rPr>
          <w:rFonts w:ascii="Times New Roman" w:hAnsi="Times New Roman"/>
          <w:b/>
          <w:bCs/>
          <w:sz w:val="20"/>
          <w:szCs w:val="20"/>
        </w:rPr>
        <w:t xml:space="preserve"> </w:t>
      </w:r>
      <w:r w:rsidRPr="00FC778A">
        <w:rPr>
          <w:rFonts w:ascii="Times New Roman" w:hAnsi="Times New Roman"/>
          <w:sz w:val="20"/>
          <w:szCs w:val="20"/>
        </w:rPr>
        <w:t>(</w:t>
      </w:r>
      <w:r w:rsidRPr="00FC778A">
        <w:rPr>
          <w:rFonts w:ascii="Times New Roman" w:hAnsi="Times New Roman" w:hint="eastAsia"/>
          <w:sz w:val="20"/>
          <w:szCs w:val="20"/>
        </w:rPr>
        <w:t>e</w:t>
      </w:r>
      <w:r w:rsidRPr="00FC778A">
        <w:rPr>
          <w:rFonts w:ascii="Times New Roman" w:hAnsi="Times New Roman"/>
          <w:sz w:val="20"/>
          <w:szCs w:val="20"/>
        </w:rPr>
        <w:t>) H&amp;E staining of wound bed samples of control and intraperitoneally injected mice with DAPT on day 14 post-wound modeling showing neo-epithelization gap. Scale bar: 1 mm.</w:t>
      </w:r>
      <w:r w:rsidRPr="00FC778A">
        <w:rPr>
          <w:rFonts w:ascii="Times New Roman" w:hAnsi="Times New Roman"/>
          <w:b/>
          <w:bCs/>
          <w:sz w:val="20"/>
          <w:szCs w:val="20"/>
        </w:rPr>
        <w:t xml:space="preserve"> </w:t>
      </w:r>
      <w:r w:rsidRPr="00FC778A">
        <w:rPr>
          <w:rFonts w:ascii="Times New Roman" w:hAnsi="Times New Roman"/>
          <w:sz w:val="20"/>
          <w:szCs w:val="20"/>
        </w:rPr>
        <w:t>(</w:t>
      </w:r>
      <w:r w:rsidRPr="00FC778A">
        <w:rPr>
          <w:rFonts w:ascii="Times New Roman" w:hAnsi="Times New Roman" w:hint="eastAsia"/>
          <w:sz w:val="20"/>
          <w:szCs w:val="20"/>
        </w:rPr>
        <w:t>f</w:t>
      </w:r>
      <w:r w:rsidRPr="00FC778A">
        <w:rPr>
          <w:rFonts w:ascii="Times New Roman" w:hAnsi="Times New Roman"/>
          <w:sz w:val="20"/>
          <w:szCs w:val="20"/>
        </w:rPr>
        <w:t>) Masson’s trichrome staining of wound bed samples of control and intraperitoneally injected mice with DAPT on day 14 post-wound modeling showing collagen deposition. Scale bar: 100 μm. (</w:t>
      </w:r>
      <w:r w:rsidRPr="00FC778A">
        <w:rPr>
          <w:rFonts w:ascii="Times New Roman" w:hAnsi="Times New Roman" w:hint="eastAsia"/>
          <w:sz w:val="20"/>
          <w:szCs w:val="20"/>
        </w:rPr>
        <w:t>g</w:t>
      </w:r>
      <w:r w:rsidRPr="00FC778A">
        <w:rPr>
          <w:rFonts w:ascii="Times New Roman" w:hAnsi="Times New Roman"/>
          <w:sz w:val="20"/>
          <w:szCs w:val="20"/>
        </w:rPr>
        <w:t>) Quantification of wound area of control and intraperitoneally injected mice with DAPT.</w:t>
      </w:r>
      <w:r w:rsidRPr="00FC778A">
        <w:rPr>
          <w:rFonts w:ascii="Times New Roman" w:hAnsi="Times New Roman"/>
          <w:b/>
          <w:bCs/>
          <w:sz w:val="20"/>
          <w:szCs w:val="20"/>
        </w:rPr>
        <w:t xml:space="preserve"> </w:t>
      </w:r>
      <w:r w:rsidRPr="00FC778A">
        <w:rPr>
          <w:rFonts w:ascii="Times New Roman" w:hAnsi="Times New Roman"/>
          <w:sz w:val="20"/>
          <w:szCs w:val="20"/>
        </w:rPr>
        <w:t>(</w:t>
      </w:r>
      <w:r w:rsidRPr="00FC778A">
        <w:rPr>
          <w:rFonts w:ascii="Times New Roman" w:hAnsi="Times New Roman" w:hint="eastAsia"/>
          <w:sz w:val="20"/>
          <w:szCs w:val="20"/>
        </w:rPr>
        <w:t>h</w:t>
      </w:r>
      <w:r w:rsidRPr="00FC778A">
        <w:rPr>
          <w:rFonts w:ascii="Times New Roman" w:hAnsi="Times New Roman"/>
          <w:sz w:val="20"/>
          <w:szCs w:val="20"/>
        </w:rPr>
        <w:t>-</w:t>
      </w:r>
      <w:r w:rsidRPr="00FC778A">
        <w:rPr>
          <w:rFonts w:ascii="Times New Roman" w:hAnsi="Times New Roman" w:hint="eastAsia"/>
          <w:sz w:val="20"/>
          <w:szCs w:val="20"/>
        </w:rPr>
        <w:t>i</w:t>
      </w:r>
      <w:r w:rsidRPr="00FC778A">
        <w:rPr>
          <w:rFonts w:ascii="Times New Roman" w:hAnsi="Times New Roman"/>
          <w:sz w:val="20"/>
          <w:szCs w:val="20"/>
        </w:rPr>
        <w:t xml:space="preserve">) Quantification of neo-epithelization gap and collagen index of wounded skin of control and intraperitoneally injected mice with </w:t>
      </w:r>
      <w:r w:rsidRPr="00FC778A">
        <w:rPr>
          <w:rFonts w:ascii="Times New Roman" w:hAnsi="Times New Roman"/>
          <w:sz w:val="20"/>
          <w:szCs w:val="20"/>
        </w:rPr>
        <w:lastRenderedPageBreak/>
        <w:t>DAPT.</w:t>
      </w:r>
      <w:r w:rsidRPr="00FC778A">
        <w:rPr>
          <w:rFonts w:ascii="Times New Roman" w:hAnsi="Times New Roman"/>
          <w:b/>
          <w:bCs/>
          <w:sz w:val="20"/>
          <w:szCs w:val="20"/>
        </w:rPr>
        <w:t xml:space="preserve"> </w:t>
      </w:r>
      <w:r w:rsidRPr="00FC778A">
        <w:rPr>
          <w:rFonts w:ascii="Times New Roman" w:hAnsi="Times New Roman"/>
          <w:sz w:val="20"/>
          <w:szCs w:val="20"/>
        </w:rPr>
        <w:t xml:space="preserve">(n=3 per group, data represent mean ± SD. *, </w:t>
      </w:r>
      <w:r w:rsidRPr="00FC778A">
        <w:rPr>
          <w:rFonts w:ascii="Times New Roman" w:hAnsi="Times New Roman"/>
          <w:i/>
          <w:iCs/>
          <w:sz w:val="20"/>
          <w:szCs w:val="20"/>
        </w:rPr>
        <w:t>P</w:t>
      </w:r>
      <w:r w:rsidRPr="00FC778A">
        <w:rPr>
          <w:rFonts w:ascii="Times New Roman" w:hAnsi="Times New Roman"/>
          <w:sz w:val="20"/>
          <w:szCs w:val="20"/>
        </w:rPr>
        <w:t xml:space="preserve"> &lt; 0.05; **, </w:t>
      </w:r>
      <w:r w:rsidRPr="00FC778A">
        <w:rPr>
          <w:rFonts w:ascii="Times New Roman" w:hAnsi="Times New Roman"/>
          <w:i/>
          <w:iCs/>
          <w:sz w:val="20"/>
          <w:szCs w:val="20"/>
        </w:rPr>
        <w:t>P</w:t>
      </w:r>
      <w:r w:rsidRPr="00FC778A">
        <w:rPr>
          <w:rFonts w:ascii="Times New Roman" w:hAnsi="Times New Roman"/>
          <w:sz w:val="20"/>
          <w:szCs w:val="20"/>
        </w:rPr>
        <w:t xml:space="preserve"> &lt; 0.01; ***, </w:t>
      </w:r>
      <w:r w:rsidRPr="00FC778A">
        <w:rPr>
          <w:rFonts w:ascii="Times New Roman" w:hAnsi="Times New Roman"/>
          <w:i/>
          <w:iCs/>
          <w:sz w:val="20"/>
          <w:szCs w:val="20"/>
        </w:rPr>
        <w:t>P</w:t>
      </w:r>
      <w:r w:rsidRPr="00FC778A">
        <w:rPr>
          <w:rFonts w:ascii="Times New Roman" w:hAnsi="Times New Roman"/>
          <w:sz w:val="20"/>
          <w:szCs w:val="20"/>
        </w:rPr>
        <w:t xml:space="preserve"> &lt; 0.001. Two-tailed unpaired Student’s </w:t>
      </w:r>
      <w:r w:rsidRPr="00FC778A">
        <w:rPr>
          <w:rFonts w:ascii="Times New Roman" w:hAnsi="Times New Roman"/>
          <w:i/>
          <w:iCs/>
          <w:sz w:val="20"/>
          <w:szCs w:val="20"/>
        </w:rPr>
        <w:t>t</w:t>
      </w:r>
      <w:r w:rsidRPr="00FC778A">
        <w:rPr>
          <w:rFonts w:ascii="Times New Roman" w:hAnsi="Times New Roman"/>
          <w:sz w:val="20"/>
          <w:szCs w:val="20"/>
        </w:rPr>
        <w:t xml:space="preserve"> test).</w:t>
      </w:r>
    </w:p>
    <w:p w14:paraId="628C1953" w14:textId="77777777" w:rsidR="004F6DBB" w:rsidRPr="00FC778A" w:rsidRDefault="004F6DBB">
      <w:pPr>
        <w:widowControl/>
        <w:jc w:val="left"/>
        <w:rPr>
          <w:rFonts w:ascii="Times New Roman" w:hAnsi="Times New Roman"/>
          <w:sz w:val="20"/>
          <w:szCs w:val="20"/>
        </w:rPr>
      </w:pPr>
      <w:r w:rsidRPr="00FC778A">
        <w:rPr>
          <w:rFonts w:ascii="Times New Roman" w:hAnsi="Times New Roman"/>
          <w:sz w:val="20"/>
          <w:szCs w:val="20"/>
        </w:rPr>
        <w:br w:type="page"/>
      </w:r>
    </w:p>
    <w:p w14:paraId="017AFB51" w14:textId="52079948" w:rsidR="00BB780A" w:rsidRPr="00FC778A" w:rsidRDefault="00E7734F">
      <w:pPr>
        <w:rPr>
          <w:rFonts w:hint="eastAsia"/>
        </w:rPr>
      </w:pPr>
      <w:r w:rsidRPr="00FC778A">
        <w:rPr>
          <w:rFonts w:hint="eastAsia"/>
          <w:noProof/>
        </w:rPr>
        <w:lastRenderedPageBreak/>
        <w:drawing>
          <wp:inline distT="0" distB="0" distL="0" distR="0" wp14:anchorId="089046B6" wp14:editId="7227D11B">
            <wp:extent cx="5274310" cy="6155055"/>
            <wp:effectExtent l="0" t="0" r="2540" b="0"/>
            <wp:docPr id="16305286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528688" name="图片 163052868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6155055"/>
                    </a:xfrm>
                    <a:prstGeom prst="rect">
                      <a:avLst/>
                    </a:prstGeom>
                  </pic:spPr>
                </pic:pic>
              </a:graphicData>
            </a:graphic>
          </wp:inline>
        </w:drawing>
      </w:r>
    </w:p>
    <w:p w14:paraId="17DD170C" w14:textId="3238489E" w:rsidR="00076A87" w:rsidRPr="00FC778A" w:rsidRDefault="00C75D8B" w:rsidP="002D0879">
      <w:pPr>
        <w:spacing w:line="480" w:lineRule="auto"/>
        <w:rPr>
          <w:rFonts w:ascii="Times New Roman" w:hAnsi="Times New Roman" w:cs="Times New Roman"/>
          <w:b/>
          <w:bCs/>
        </w:rPr>
      </w:pPr>
      <w:r w:rsidRPr="00FC778A">
        <w:rPr>
          <w:rFonts w:ascii="Times New Roman" w:hAnsi="Times New Roman" w:cs="Times New Roman" w:hint="eastAsia"/>
          <w:b/>
          <w:bCs/>
        </w:rPr>
        <w:t>SI</w:t>
      </w:r>
      <w:r w:rsidR="00126419" w:rsidRPr="00FC778A">
        <w:rPr>
          <w:rFonts w:ascii="Times New Roman" w:hAnsi="Times New Roman" w:cs="Times New Roman"/>
          <w:b/>
          <w:bCs/>
        </w:rPr>
        <w:t xml:space="preserve">. </w:t>
      </w:r>
      <w:r w:rsidR="00BB3F4D" w:rsidRPr="00FC778A">
        <w:rPr>
          <w:rFonts w:ascii="Times New Roman" w:hAnsi="Times New Roman" w:cs="Times New Roman" w:hint="eastAsia"/>
          <w:b/>
          <w:bCs/>
        </w:rPr>
        <w:t>2</w:t>
      </w:r>
      <w:r w:rsidR="00126419" w:rsidRPr="00FC778A">
        <w:rPr>
          <w:rFonts w:ascii="Times New Roman" w:hAnsi="Times New Roman" w:cs="Times New Roman"/>
          <w:b/>
          <w:bCs/>
        </w:rPr>
        <w:t xml:space="preserve">. </w:t>
      </w:r>
      <w:r w:rsidR="0056427A" w:rsidRPr="00FC778A">
        <w:rPr>
          <w:rFonts w:ascii="Times New Roman" w:hAnsi="Times New Roman" w:cs="Times New Roman" w:hint="eastAsia"/>
          <w:b/>
          <w:bCs/>
        </w:rPr>
        <w:t>Aptamers (</w:t>
      </w:r>
      <w:r w:rsidR="00126419" w:rsidRPr="00FC778A">
        <w:rPr>
          <w:rFonts w:ascii="Times New Roman" w:hAnsi="Times New Roman" w:cs="Times New Roman"/>
          <w:b/>
          <w:bCs/>
        </w:rPr>
        <w:t>Apt</w:t>
      </w:r>
      <w:r w:rsidR="0056427A" w:rsidRPr="00FC778A">
        <w:rPr>
          <w:rFonts w:ascii="Times New Roman" w:hAnsi="Times New Roman" w:cs="Times New Roman" w:hint="eastAsia"/>
          <w:b/>
          <w:bCs/>
        </w:rPr>
        <w:t>)</w:t>
      </w:r>
      <w:r w:rsidR="00126419" w:rsidRPr="00FC778A">
        <w:rPr>
          <w:rFonts w:ascii="Times New Roman" w:hAnsi="Times New Roman" w:cs="Times New Roman"/>
          <w:b/>
          <w:bCs/>
        </w:rPr>
        <w:t xml:space="preserve"> lacks the ability to promote angiogenesis</w:t>
      </w:r>
    </w:p>
    <w:p w14:paraId="7E6EFE0F" w14:textId="66F50976" w:rsidR="00A34E4C" w:rsidRPr="00FC778A" w:rsidRDefault="00126419" w:rsidP="002D0879">
      <w:pPr>
        <w:spacing w:line="480" w:lineRule="auto"/>
        <w:rPr>
          <w:rFonts w:ascii="Times New Roman" w:hAnsi="Times New Roman" w:cs="Times New Roman"/>
        </w:rPr>
      </w:pPr>
      <w:r w:rsidRPr="00FC778A">
        <w:rPr>
          <w:rFonts w:ascii="Times New Roman" w:hAnsi="Times New Roman" w:cs="Times New Roman"/>
        </w:rPr>
        <w:t>(</w:t>
      </w:r>
      <w:r w:rsidR="00C75D8B" w:rsidRPr="00FC778A">
        <w:rPr>
          <w:rFonts w:ascii="Times New Roman" w:hAnsi="Times New Roman" w:cs="Times New Roman" w:hint="eastAsia"/>
        </w:rPr>
        <w:t>a</w:t>
      </w:r>
      <w:r w:rsidRPr="00FC778A">
        <w:rPr>
          <w:rFonts w:ascii="Times New Roman" w:hAnsi="Times New Roman" w:cs="Times New Roman"/>
        </w:rPr>
        <w:t xml:space="preserve">) The mass spectrum of the </w:t>
      </w:r>
      <w:r w:rsidR="0056427A" w:rsidRPr="00FC778A">
        <w:rPr>
          <w:rFonts w:ascii="Times New Roman" w:hAnsi="Times New Roman" w:cs="Times New Roman" w:hint="eastAsia"/>
        </w:rPr>
        <w:t>Apt</w:t>
      </w:r>
      <w:r w:rsidRPr="00FC778A">
        <w:rPr>
          <w:rFonts w:ascii="Times New Roman" w:hAnsi="Times New Roman" w:cs="Times New Roman"/>
        </w:rPr>
        <w:t xml:space="preserve"> showing the molecular weight. (</w:t>
      </w:r>
      <w:r w:rsidR="00C75D8B" w:rsidRPr="00FC778A">
        <w:rPr>
          <w:rFonts w:ascii="Times New Roman" w:hAnsi="Times New Roman" w:cs="Times New Roman" w:hint="eastAsia"/>
        </w:rPr>
        <w:t>b</w:t>
      </w:r>
      <w:r w:rsidR="003830C3" w:rsidRPr="00FC778A">
        <w:rPr>
          <w:rFonts w:ascii="Times New Roman" w:hAnsi="Times New Roman" w:cs="Times New Roman" w:hint="eastAsia"/>
        </w:rPr>
        <w:t>-c</w:t>
      </w:r>
      <w:r w:rsidRPr="00FC778A">
        <w:rPr>
          <w:rFonts w:ascii="Times New Roman" w:hAnsi="Times New Roman" w:cs="Times New Roman"/>
        </w:rPr>
        <w:t xml:space="preserve">) Representative images </w:t>
      </w:r>
      <w:r w:rsidR="00E64077" w:rsidRPr="00FC778A">
        <w:rPr>
          <w:rFonts w:ascii="Times New Roman" w:hAnsi="Times New Roman" w:cs="Times New Roman" w:hint="eastAsia"/>
        </w:rPr>
        <w:t>and q</w:t>
      </w:r>
      <w:r w:rsidR="00E64077" w:rsidRPr="00FC778A">
        <w:rPr>
          <w:rFonts w:ascii="Times New Roman" w:hAnsi="Times New Roman" w:cs="Times New Roman"/>
        </w:rPr>
        <w:t xml:space="preserve">uantification </w:t>
      </w:r>
      <w:r w:rsidRPr="00FC778A">
        <w:rPr>
          <w:rFonts w:ascii="Times New Roman" w:hAnsi="Times New Roman" w:cs="Times New Roman"/>
        </w:rPr>
        <w:t xml:space="preserve">of scratch assay of C166 treated by Apt at indicated timepoints. Scale bar: </w:t>
      </w:r>
      <w:r w:rsidR="00691604" w:rsidRPr="00FC778A">
        <w:rPr>
          <w:rFonts w:ascii="Times New Roman" w:hAnsi="Times New Roman" w:cs="Times New Roman" w:hint="eastAsia"/>
        </w:rPr>
        <w:t>3</w:t>
      </w:r>
      <w:r w:rsidRPr="00FC778A">
        <w:rPr>
          <w:rFonts w:ascii="Times New Roman" w:hAnsi="Times New Roman" w:cs="Times New Roman"/>
        </w:rPr>
        <w:t>00</w:t>
      </w:r>
      <w:r w:rsidR="0056427A" w:rsidRPr="00FC778A">
        <w:rPr>
          <w:rFonts w:ascii="Times New Roman" w:hAnsi="Times New Roman" w:cs="Times New Roman" w:hint="eastAsia"/>
        </w:rPr>
        <w:t xml:space="preserve"> </w:t>
      </w:r>
      <w:r w:rsidRPr="00FC778A">
        <w:rPr>
          <w:rFonts w:ascii="Times New Roman" w:hAnsi="Times New Roman" w:cs="Times New Roman"/>
        </w:rPr>
        <w:t>μm.</w:t>
      </w:r>
      <w:r w:rsidRPr="00FC778A">
        <w:rPr>
          <w:rFonts w:ascii="Times New Roman" w:hAnsi="Times New Roman" w:cs="Times New Roman"/>
          <w:b/>
          <w:bCs/>
        </w:rPr>
        <w:t xml:space="preserve"> </w:t>
      </w:r>
      <w:r w:rsidRPr="00FC778A">
        <w:rPr>
          <w:rFonts w:ascii="Times New Roman" w:hAnsi="Times New Roman" w:cs="Times New Roman"/>
        </w:rPr>
        <w:t>(</w:t>
      </w:r>
      <w:r w:rsidR="003830C3" w:rsidRPr="00FC778A">
        <w:rPr>
          <w:rFonts w:ascii="Times New Roman" w:hAnsi="Times New Roman" w:cs="Times New Roman" w:hint="eastAsia"/>
        </w:rPr>
        <w:t>d-</w:t>
      </w:r>
      <w:r w:rsidR="00C75D8B" w:rsidRPr="00FC778A">
        <w:rPr>
          <w:rFonts w:ascii="Times New Roman" w:hAnsi="Times New Roman" w:cs="Times New Roman" w:hint="eastAsia"/>
        </w:rPr>
        <w:t>e</w:t>
      </w:r>
      <w:r w:rsidRPr="00FC778A">
        <w:rPr>
          <w:rFonts w:ascii="Times New Roman" w:hAnsi="Times New Roman" w:cs="Times New Roman"/>
        </w:rPr>
        <w:t xml:space="preserve">) </w:t>
      </w:r>
      <w:r w:rsidR="00E64077" w:rsidRPr="00FC778A">
        <w:rPr>
          <w:rFonts w:ascii="Times New Roman" w:hAnsi="Times New Roman" w:cs="Times New Roman"/>
        </w:rPr>
        <w:t xml:space="preserve">Representative images </w:t>
      </w:r>
      <w:r w:rsidR="00E64077" w:rsidRPr="00FC778A">
        <w:rPr>
          <w:rFonts w:ascii="Times New Roman" w:hAnsi="Times New Roman" w:cs="Times New Roman" w:hint="eastAsia"/>
        </w:rPr>
        <w:t>and q</w:t>
      </w:r>
      <w:r w:rsidR="00E64077" w:rsidRPr="00FC778A">
        <w:rPr>
          <w:rFonts w:ascii="Times New Roman" w:hAnsi="Times New Roman" w:cs="Times New Roman"/>
        </w:rPr>
        <w:t xml:space="preserve">uantification </w:t>
      </w:r>
      <w:r w:rsidRPr="00FC778A">
        <w:rPr>
          <w:rFonts w:ascii="Times New Roman" w:hAnsi="Times New Roman" w:cs="Times New Roman"/>
        </w:rPr>
        <w:t xml:space="preserve">of tube </w:t>
      </w:r>
      <w:r w:rsidR="00E64077" w:rsidRPr="00FC778A">
        <w:rPr>
          <w:rFonts w:ascii="Times New Roman" w:hAnsi="Times New Roman" w:cs="Times New Roman" w:hint="eastAsia"/>
        </w:rPr>
        <w:t>formation</w:t>
      </w:r>
      <w:r w:rsidRPr="00FC778A">
        <w:rPr>
          <w:rFonts w:ascii="Times New Roman" w:hAnsi="Times New Roman" w:cs="Times New Roman"/>
        </w:rPr>
        <w:t xml:space="preserve"> of C166 treated by Apt.</w:t>
      </w:r>
      <w:r w:rsidRPr="00FC778A">
        <w:rPr>
          <w:rFonts w:ascii="Times New Roman" w:hAnsi="Times New Roman" w:cs="Times New Roman"/>
          <w:b/>
          <w:bCs/>
        </w:rPr>
        <w:t xml:space="preserve"> </w:t>
      </w:r>
      <w:r w:rsidR="00E64077" w:rsidRPr="00FC778A">
        <w:rPr>
          <w:rFonts w:ascii="Times New Roman" w:hAnsi="Times New Roman" w:cs="Times New Roman"/>
        </w:rPr>
        <w:t xml:space="preserve">Scale bar: </w:t>
      </w:r>
      <w:r w:rsidR="00E64077" w:rsidRPr="00FC778A">
        <w:rPr>
          <w:rFonts w:ascii="Times New Roman" w:hAnsi="Times New Roman" w:cs="Times New Roman" w:hint="eastAsia"/>
        </w:rPr>
        <w:t>1</w:t>
      </w:r>
      <w:r w:rsidR="00E64077" w:rsidRPr="00FC778A">
        <w:rPr>
          <w:rFonts w:ascii="Times New Roman" w:hAnsi="Times New Roman" w:cs="Times New Roman"/>
        </w:rPr>
        <w:t>00</w:t>
      </w:r>
      <w:r w:rsidR="00E64077" w:rsidRPr="00FC778A">
        <w:rPr>
          <w:rFonts w:ascii="Times New Roman" w:hAnsi="Times New Roman" w:cs="Times New Roman" w:hint="eastAsia"/>
        </w:rPr>
        <w:t xml:space="preserve"> </w:t>
      </w:r>
      <w:r w:rsidR="00E64077" w:rsidRPr="00FC778A">
        <w:rPr>
          <w:rFonts w:ascii="Times New Roman" w:hAnsi="Times New Roman" w:cs="Times New Roman"/>
        </w:rPr>
        <w:t xml:space="preserve">μm. </w:t>
      </w:r>
      <w:r w:rsidRPr="00FC778A">
        <w:rPr>
          <w:rFonts w:ascii="Times New Roman" w:hAnsi="Times New Roman" w:cs="Times New Roman"/>
        </w:rPr>
        <w:t>(</w:t>
      </w:r>
      <w:r w:rsidR="00C75D8B" w:rsidRPr="00FC778A">
        <w:rPr>
          <w:rFonts w:ascii="Times New Roman" w:hAnsi="Times New Roman" w:cs="Times New Roman" w:hint="eastAsia"/>
        </w:rPr>
        <w:t>f</w:t>
      </w:r>
      <w:r w:rsidRPr="00FC778A">
        <w:rPr>
          <w:rFonts w:ascii="Times New Roman" w:hAnsi="Times New Roman" w:cs="Times New Roman"/>
        </w:rPr>
        <w:t xml:space="preserve">) Immunofluorescent staining of CD31 (green) and </w:t>
      </w:r>
      <w:r w:rsidR="00DA3DF6" w:rsidRPr="00FC778A">
        <w:rPr>
          <w:rFonts w:ascii="Times New Roman" w:hAnsi="Times New Roman" w:cs="Times New Roman" w:hint="eastAsia"/>
        </w:rPr>
        <w:t>Endomucin (</w:t>
      </w:r>
      <w:r w:rsidRPr="00FC778A">
        <w:rPr>
          <w:rFonts w:ascii="Times New Roman" w:hAnsi="Times New Roman" w:cs="Times New Roman"/>
        </w:rPr>
        <w:t>EMCN</w:t>
      </w:r>
      <w:r w:rsidR="00DA3DF6" w:rsidRPr="00FC778A">
        <w:rPr>
          <w:rFonts w:ascii="Times New Roman" w:hAnsi="Times New Roman" w:cs="Times New Roman" w:hint="eastAsia"/>
        </w:rPr>
        <w:t xml:space="preserve">; </w:t>
      </w:r>
      <w:r w:rsidRPr="00FC778A">
        <w:rPr>
          <w:rFonts w:ascii="Times New Roman" w:hAnsi="Times New Roman" w:cs="Times New Roman"/>
        </w:rPr>
        <w:t xml:space="preserve">red) co-immunostaining and vascularization states of the wounded skin of control and diabetic mice on day </w:t>
      </w:r>
      <w:r w:rsidRPr="00FC778A">
        <w:rPr>
          <w:rFonts w:ascii="Times New Roman" w:hAnsi="Times New Roman" w:cs="Times New Roman"/>
        </w:rPr>
        <w:lastRenderedPageBreak/>
        <w:t>7 post-wound modeling. White scale bar: 100</w:t>
      </w:r>
      <w:r w:rsidR="00CB5879" w:rsidRPr="00FC778A">
        <w:rPr>
          <w:rFonts w:ascii="Times New Roman" w:hAnsi="Times New Roman" w:cs="Times New Roman" w:hint="eastAsia"/>
        </w:rPr>
        <w:t xml:space="preserve"> </w:t>
      </w:r>
      <w:r w:rsidRPr="00FC778A">
        <w:rPr>
          <w:rFonts w:ascii="Times New Roman" w:hAnsi="Times New Roman" w:cs="Times New Roman"/>
        </w:rPr>
        <w:t>μm, black scale bar: 1</w:t>
      </w:r>
      <w:r w:rsidR="000B6BAF" w:rsidRPr="00FC778A">
        <w:rPr>
          <w:rFonts w:ascii="Times New Roman" w:hAnsi="Times New Roman" w:cs="Times New Roman" w:hint="eastAsia"/>
        </w:rPr>
        <w:t xml:space="preserve"> </w:t>
      </w:r>
      <w:r w:rsidRPr="00FC778A">
        <w:rPr>
          <w:rFonts w:ascii="Times New Roman" w:hAnsi="Times New Roman" w:cs="Times New Roman"/>
        </w:rPr>
        <w:t>cm. (</w:t>
      </w:r>
      <w:r w:rsidR="00C75D8B" w:rsidRPr="00FC778A">
        <w:rPr>
          <w:rFonts w:ascii="Times New Roman" w:hAnsi="Times New Roman" w:cs="Times New Roman" w:hint="eastAsia"/>
        </w:rPr>
        <w:t>g</w:t>
      </w:r>
      <w:r w:rsidRPr="00FC778A">
        <w:rPr>
          <w:rFonts w:ascii="Times New Roman" w:hAnsi="Times New Roman" w:cs="Times New Roman"/>
        </w:rPr>
        <w:t>-</w:t>
      </w:r>
      <w:r w:rsidR="00C75D8B" w:rsidRPr="00FC778A">
        <w:rPr>
          <w:rFonts w:ascii="Times New Roman" w:hAnsi="Times New Roman" w:cs="Times New Roman" w:hint="eastAsia"/>
        </w:rPr>
        <w:t>h</w:t>
      </w:r>
      <w:r w:rsidRPr="00FC778A">
        <w:rPr>
          <w:rFonts w:ascii="Times New Roman" w:hAnsi="Times New Roman" w:cs="Times New Roman"/>
        </w:rPr>
        <w:t>) Quantification of CD31</w:t>
      </w:r>
      <w:r w:rsidRPr="00FC778A">
        <w:rPr>
          <w:rFonts w:ascii="Times New Roman" w:hAnsi="Times New Roman" w:cs="Times New Roman"/>
          <w:vertAlign w:val="superscript"/>
        </w:rPr>
        <w:t>+</w:t>
      </w:r>
      <w:r w:rsidRPr="00FC778A">
        <w:rPr>
          <w:rFonts w:ascii="Times New Roman" w:hAnsi="Times New Roman" w:cs="Times New Roman"/>
        </w:rPr>
        <w:t>EMCN</w:t>
      </w:r>
      <w:r w:rsidRPr="00FC778A">
        <w:rPr>
          <w:rFonts w:ascii="Times New Roman" w:hAnsi="Times New Roman" w:cs="Times New Roman"/>
          <w:vertAlign w:val="superscript"/>
        </w:rPr>
        <w:t>+</w:t>
      </w:r>
      <w:r w:rsidRPr="00FC778A">
        <w:rPr>
          <w:rFonts w:ascii="Times New Roman" w:hAnsi="Times New Roman" w:cs="Times New Roman"/>
        </w:rPr>
        <w:t xml:space="preserve"> vessel and capillary area</w:t>
      </w:r>
      <w:r w:rsidR="0056427A" w:rsidRPr="00FC778A">
        <w:rPr>
          <w:rFonts w:ascii="Times New Roman" w:hAnsi="Times New Roman" w:cs="Times New Roman" w:hint="eastAsia"/>
        </w:rPr>
        <w:t xml:space="preserve"> </w:t>
      </w:r>
      <w:r w:rsidRPr="00FC778A">
        <w:rPr>
          <w:rFonts w:ascii="Times New Roman" w:hAnsi="Times New Roman" w:cs="Times New Roman"/>
        </w:rPr>
        <w:t>at the wounded skin of control and Apt group on day 7 post-wound modeling.</w:t>
      </w:r>
      <w:r w:rsidRPr="00FC778A">
        <w:rPr>
          <w:rFonts w:ascii="Times New Roman" w:hAnsi="Times New Roman" w:cs="Times New Roman"/>
          <w:b/>
          <w:bCs/>
        </w:rPr>
        <w:t xml:space="preserve"> </w:t>
      </w:r>
      <w:r w:rsidRPr="00FC778A">
        <w:rPr>
          <w:rFonts w:ascii="Times New Roman" w:hAnsi="Times New Roman" w:cs="Times New Roman"/>
        </w:rPr>
        <w:t>(n=3 per group, data represent mean</w:t>
      </w:r>
      <w:r w:rsidR="0056427A" w:rsidRPr="00FC778A">
        <w:rPr>
          <w:rFonts w:ascii="Times New Roman" w:hAnsi="Times New Roman" w:cs="Times New Roman" w:hint="eastAsia"/>
        </w:rPr>
        <w:t xml:space="preserve"> </w:t>
      </w:r>
      <w:r w:rsidRPr="00FC778A">
        <w:rPr>
          <w:rFonts w:ascii="Times New Roman" w:hAnsi="Times New Roman" w:cs="Times New Roman"/>
        </w:rPr>
        <w:t>±</w:t>
      </w:r>
      <w:r w:rsidR="0056427A" w:rsidRPr="00FC778A">
        <w:rPr>
          <w:rFonts w:ascii="Times New Roman" w:hAnsi="Times New Roman" w:cs="Times New Roman" w:hint="eastAsia"/>
        </w:rPr>
        <w:t xml:space="preserve"> </w:t>
      </w:r>
      <w:r w:rsidRPr="00FC778A">
        <w:rPr>
          <w:rFonts w:ascii="Times New Roman" w:hAnsi="Times New Roman" w:cs="Times New Roman"/>
        </w:rPr>
        <w:t xml:space="preserve">SD. </w:t>
      </w:r>
      <w:r w:rsidRPr="00FC778A">
        <w:rPr>
          <w:rFonts w:ascii="Times New Roman" w:hAnsi="Times New Roman" w:cs="Times New Roman"/>
          <w:vertAlign w:val="superscript"/>
        </w:rPr>
        <w:t>#</w:t>
      </w:r>
      <w:r w:rsidRPr="00FC778A">
        <w:rPr>
          <w:rFonts w:ascii="Times New Roman" w:hAnsi="Times New Roman" w:cs="Times New Roman"/>
          <w:i/>
          <w:iCs/>
        </w:rPr>
        <w:t>P</w:t>
      </w:r>
      <w:r w:rsidRPr="00FC778A">
        <w:rPr>
          <w:rFonts w:ascii="Times New Roman" w:hAnsi="Times New Roman" w:cs="Times New Roman"/>
        </w:rPr>
        <w:t xml:space="preserve"> &gt; 0.05</w:t>
      </w:r>
      <w:r w:rsidR="0035591C" w:rsidRPr="00FC778A">
        <w:rPr>
          <w:rFonts w:ascii="Times New Roman" w:hAnsi="Times New Roman" w:cs="Times New Roman" w:hint="eastAsia"/>
        </w:rPr>
        <w:t>. Two-tailed unpaired Student</w:t>
      </w:r>
      <w:r w:rsidR="0035591C" w:rsidRPr="00FC778A">
        <w:rPr>
          <w:rFonts w:ascii="Times New Roman" w:hAnsi="Times New Roman" w:cs="Times New Roman" w:hint="eastAsia"/>
        </w:rPr>
        <w:t>’</w:t>
      </w:r>
      <w:r w:rsidR="0035591C" w:rsidRPr="00FC778A">
        <w:rPr>
          <w:rFonts w:ascii="Times New Roman" w:hAnsi="Times New Roman" w:cs="Times New Roman" w:hint="eastAsia"/>
        </w:rPr>
        <w:t>s</w:t>
      </w:r>
      <w:r w:rsidR="0035591C" w:rsidRPr="00FC778A">
        <w:rPr>
          <w:rFonts w:ascii="Times New Roman" w:hAnsi="Times New Roman" w:cs="Times New Roman" w:hint="eastAsia"/>
          <w:i/>
          <w:iCs/>
        </w:rPr>
        <w:t xml:space="preserve"> t</w:t>
      </w:r>
      <w:r w:rsidR="0035591C" w:rsidRPr="00FC778A">
        <w:rPr>
          <w:rFonts w:ascii="Times New Roman" w:hAnsi="Times New Roman" w:cs="Times New Roman" w:hint="eastAsia"/>
        </w:rPr>
        <w:t xml:space="preserve"> test</w:t>
      </w:r>
      <w:r w:rsidRPr="00FC778A">
        <w:rPr>
          <w:rFonts w:ascii="Times New Roman" w:hAnsi="Times New Roman" w:cs="Times New Roman"/>
        </w:rPr>
        <w:t>).</w:t>
      </w:r>
      <w:r w:rsidR="00A34E4C" w:rsidRPr="00FC778A">
        <w:rPr>
          <w:rFonts w:ascii="Times New Roman" w:hAnsi="Times New Roman" w:cs="Times New Roman"/>
        </w:rPr>
        <w:br w:type="page"/>
      </w:r>
    </w:p>
    <w:p w14:paraId="26B096AD" w14:textId="0CE827A2" w:rsidR="00B3456F" w:rsidRPr="00FC778A" w:rsidRDefault="00C1264B">
      <w:pPr>
        <w:rPr>
          <w:rFonts w:hint="eastAsia"/>
        </w:rPr>
      </w:pPr>
      <w:r w:rsidRPr="00FC778A">
        <w:rPr>
          <w:rFonts w:hint="eastAsia"/>
          <w:noProof/>
        </w:rPr>
        <w:lastRenderedPageBreak/>
        <w:drawing>
          <wp:inline distT="0" distB="0" distL="0" distR="0" wp14:anchorId="3136DB77" wp14:editId="32C22C8D">
            <wp:extent cx="5269230" cy="1528445"/>
            <wp:effectExtent l="0" t="0" r="7620" b="0"/>
            <wp:docPr id="11248034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9230" cy="1528445"/>
                    </a:xfrm>
                    <a:prstGeom prst="rect">
                      <a:avLst/>
                    </a:prstGeom>
                    <a:noFill/>
                    <a:ln>
                      <a:noFill/>
                    </a:ln>
                  </pic:spPr>
                </pic:pic>
              </a:graphicData>
            </a:graphic>
          </wp:inline>
        </w:drawing>
      </w:r>
    </w:p>
    <w:p w14:paraId="4BE9F77E" w14:textId="13569005" w:rsidR="00076A87" w:rsidRPr="00FC778A" w:rsidRDefault="00C75D8B" w:rsidP="00A34E4C">
      <w:pPr>
        <w:spacing w:line="480" w:lineRule="auto"/>
        <w:rPr>
          <w:rFonts w:ascii="Times New Roman" w:hAnsi="Times New Roman" w:cs="Times New Roman"/>
          <w:b/>
          <w:bCs/>
        </w:rPr>
      </w:pPr>
      <w:r w:rsidRPr="00FC778A">
        <w:rPr>
          <w:rFonts w:ascii="Times New Roman" w:hAnsi="Times New Roman" w:cs="Times New Roman" w:hint="eastAsia"/>
          <w:b/>
          <w:bCs/>
        </w:rPr>
        <w:t>SI</w:t>
      </w:r>
      <w:r w:rsidR="00B629C6" w:rsidRPr="00FC778A">
        <w:rPr>
          <w:rFonts w:ascii="Times New Roman" w:hAnsi="Times New Roman" w:cs="Times New Roman" w:hint="eastAsia"/>
          <w:b/>
          <w:bCs/>
        </w:rPr>
        <w:t xml:space="preserve">. </w:t>
      </w:r>
      <w:r w:rsidR="00BB3F4D" w:rsidRPr="00FC778A">
        <w:rPr>
          <w:rFonts w:ascii="Times New Roman" w:hAnsi="Times New Roman" w:cs="Times New Roman" w:hint="eastAsia"/>
          <w:b/>
          <w:bCs/>
        </w:rPr>
        <w:t>3</w:t>
      </w:r>
      <w:r w:rsidR="00B629C6" w:rsidRPr="00FC778A">
        <w:rPr>
          <w:rFonts w:ascii="Times New Roman" w:hAnsi="Times New Roman" w:cs="Times New Roman" w:hint="eastAsia"/>
          <w:b/>
          <w:bCs/>
        </w:rPr>
        <w:t xml:space="preserve">. Identification of </w:t>
      </w:r>
      <w:bookmarkStart w:id="5" w:name="OLE_LINK2"/>
      <w:r w:rsidR="00B629C6" w:rsidRPr="00FC778A">
        <w:rPr>
          <w:rFonts w:ascii="Times New Roman" w:hAnsi="Times New Roman" w:cs="Times New Roman"/>
          <w:b/>
          <w:bCs/>
        </w:rPr>
        <w:t>Apt-PEG-DSPE</w:t>
      </w:r>
      <w:bookmarkEnd w:id="5"/>
    </w:p>
    <w:p w14:paraId="6C669398" w14:textId="1CB44C90" w:rsidR="00B629C6" w:rsidRPr="00B629C6" w:rsidRDefault="00B629C6" w:rsidP="00A34E4C">
      <w:pPr>
        <w:spacing w:line="480" w:lineRule="auto"/>
        <w:rPr>
          <w:rFonts w:ascii="Times New Roman" w:hAnsi="Times New Roman" w:cs="Times New Roman"/>
          <w:b/>
          <w:bCs/>
        </w:rPr>
      </w:pPr>
      <w:r w:rsidRPr="00FC778A">
        <w:rPr>
          <w:rFonts w:ascii="Times New Roman" w:hAnsi="Times New Roman" w:cs="Times New Roman" w:hint="eastAsia"/>
        </w:rPr>
        <w:t>(</w:t>
      </w:r>
      <w:r w:rsidR="00C75D8B" w:rsidRPr="00FC778A">
        <w:rPr>
          <w:rFonts w:ascii="Times New Roman" w:hAnsi="Times New Roman" w:cs="Times New Roman" w:hint="eastAsia"/>
        </w:rPr>
        <w:t>a</w:t>
      </w:r>
      <w:r w:rsidRPr="00FC778A">
        <w:rPr>
          <w:rFonts w:ascii="Times New Roman" w:hAnsi="Times New Roman" w:cs="Times New Roman" w:hint="eastAsia"/>
        </w:rPr>
        <w:t>) Fourier transform infrared</w:t>
      </w:r>
      <w:r w:rsidR="0056427A" w:rsidRPr="00FC778A">
        <w:rPr>
          <w:rFonts w:ascii="Times New Roman" w:hAnsi="Times New Roman" w:cs="Times New Roman" w:hint="eastAsia"/>
        </w:rPr>
        <w:t xml:space="preserve"> (FT-IR)</w:t>
      </w:r>
      <w:r w:rsidRPr="00FC778A">
        <w:rPr>
          <w:rFonts w:ascii="Times New Roman" w:hAnsi="Times New Roman" w:cs="Times New Roman" w:hint="eastAsia"/>
        </w:rPr>
        <w:t xml:space="preserve"> spectrum of </w:t>
      </w:r>
      <w:r w:rsidRPr="00FC778A">
        <w:rPr>
          <w:rFonts w:ascii="Times New Roman" w:hAnsi="Times New Roman" w:cs="Times New Roman"/>
        </w:rPr>
        <w:t>Apt-PEG-DSPE</w:t>
      </w:r>
      <w:r w:rsidRPr="00FC778A">
        <w:rPr>
          <w:rFonts w:ascii="Times New Roman" w:hAnsi="Times New Roman" w:cs="Times New Roman" w:hint="eastAsia"/>
        </w:rPr>
        <w:t xml:space="preserve"> showing the formation of amide bonds.</w:t>
      </w:r>
    </w:p>
    <w:p w14:paraId="3A5D2DD6" w14:textId="77777777" w:rsidR="00B629C6" w:rsidRPr="00B629C6" w:rsidRDefault="00B629C6" w:rsidP="00A34E4C">
      <w:pPr>
        <w:spacing w:line="480" w:lineRule="auto"/>
        <w:rPr>
          <w:rFonts w:hint="eastAsia"/>
        </w:rPr>
      </w:pPr>
    </w:p>
    <w:sectPr w:rsidR="00B629C6" w:rsidRPr="00B629C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BE45C7" w14:textId="77777777" w:rsidR="008C7402" w:rsidRDefault="008C7402" w:rsidP="00611512">
      <w:pPr>
        <w:rPr>
          <w:rFonts w:hint="eastAsia"/>
        </w:rPr>
      </w:pPr>
      <w:r>
        <w:separator/>
      </w:r>
    </w:p>
  </w:endnote>
  <w:endnote w:type="continuationSeparator" w:id="0">
    <w:p w14:paraId="71DED480" w14:textId="77777777" w:rsidR="008C7402" w:rsidRDefault="008C7402" w:rsidP="00611512">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84746B" w14:textId="77777777" w:rsidR="008C7402" w:rsidRDefault="008C7402" w:rsidP="00611512">
      <w:pPr>
        <w:rPr>
          <w:rFonts w:hint="eastAsia"/>
        </w:rPr>
      </w:pPr>
      <w:r>
        <w:separator/>
      </w:r>
    </w:p>
  </w:footnote>
  <w:footnote w:type="continuationSeparator" w:id="0">
    <w:p w14:paraId="4BE17350" w14:textId="77777777" w:rsidR="008C7402" w:rsidRDefault="008C7402" w:rsidP="00611512">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A02"/>
    <w:rsid w:val="00011D85"/>
    <w:rsid w:val="00075A02"/>
    <w:rsid w:val="00076A87"/>
    <w:rsid w:val="000B6BAF"/>
    <w:rsid w:val="000E457C"/>
    <w:rsid w:val="00126419"/>
    <w:rsid w:val="0019751D"/>
    <w:rsid w:val="001E647B"/>
    <w:rsid w:val="0023225F"/>
    <w:rsid w:val="0024401A"/>
    <w:rsid w:val="00253C0D"/>
    <w:rsid w:val="002D0879"/>
    <w:rsid w:val="0035591C"/>
    <w:rsid w:val="00374206"/>
    <w:rsid w:val="003830C3"/>
    <w:rsid w:val="00425DFA"/>
    <w:rsid w:val="004A6E1C"/>
    <w:rsid w:val="004D10A1"/>
    <w:rsid w:val="004F6DBB"/>
    <w:rsid w:val="00500741"/>
    <w:rsid w:val="0056427A"/>
    <w:rsid w:val="005D4F4E"/>
    <w:rsid w:val="00611512"/>
    <w:rsid w:val="0063537C"/>
    <w:rsid w:val="00646B2A"/>
    <w:rsid w:val="00660736"/>
    <w:rsid w:val="00691604"/>
    <w:rsid w:val="00776113"/>
    <w:rsid w:val="00792205"/>
    <w:rsid w:val="007A5E72"/>
    <w:rsid w:val="007B45DF"/>
    <w:rsid w:val="007E5DDF"/>
    <w:rsid w:val="00836942"/>
    <w:rsid w:val="008C7402"/>
    <w:rsid w:val="009176AC"/>
    <w:rsid w:val="00925CAD"/>
    <w:rsid w:val="00965CD1"/>
    <w:rsid w:val="00A34E4C"/>
    <w:rsid w:val="00A87260"/>
    <w:rsid w:val="00B3456F"/>
    <w:rsid w:val="00B629C6"/>
    <w:rsid w:val="00BB3F4D"/>
    <w:rsid w:val="00BB780A"/>
    <w:rsid w:val="00C1264B"/>
    <w:rsid w:val="00C27EDB"/>
    <w:rsid w:val="00C47C58"/>
    <w:rsid w:val="00C50BBD"/>
    <w:rsid w:val="00C62CF9"/>
    <w:rsid w:val="00C75D8B"/>
    <w:rsid w:val="00CB5879"/>
    <w:rsid w:val="00D50DF9"/>
    <w:rsid w:val="00D81734"/>
    <w:rsid w:val="00DA3DF6"/>
    <w:rsid w:val="00DC645D"/>
    <w:rsid w:val="00DD3472"/>
    <w:rsid w:val="00E40024"/>
    <w:rsid w:val="00E64077"/>
    <w:rsid w:val="00E7734F"/>
    <w:rsid w:val="00ED6AE9"/>
    <w:rsid w:val="00F67AEB"/>
    <w:rsid w:val="00F917A3"/>
    <w:rsid w:val="00FA7DE0"/>
    <w:rsid w:val="00FC77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D7A49"/>
  <w15:chartTrackingRefBased/>
  <w15:docId w15:val="{36CB7FAE-3BAB-479A-809B-D5A65402A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1512"/>
    <w:pPr>
      <w:widowControl w:val="0"/>
      <w:jc w:val="both"/>
    </w:pPr>
  </w:style>
  <w:style w:type="paragraph" w:styleId="1">
    <w:name w:val="heading 1"/>
    <w:basedOn w:val="a"/>
    <w:next w:val="a"/>
    <w:link w:val="10"/>
    <w:uiPriority w:val="9"/>
    <w:qFormat/>
    <w:rsid w:val="00075A02"/>
    <w:pPr>
      <w:keepNext/>
      <w:keepLines/>
      <w:spacing w:before="480" w:after="80"/>
      <w:outlineLvl w:val="0"/>
    </w:pPr>
    <w:rPr>
      <w:rFonts w:asciiTheme="majorHAnsi" w:eastAsiaTheme="majorEastAsia" w:hAnsiTheme="majorHAnsi" w:cstheme="majorBidi"/>
      <w:color w:val="2E74B5" w:themeColor="accent1" w:themeShade="BF"/>
      <w:sz w:val="48"/>
      <w:szCs w:val="48"/>
    </w:rPr>
  </w:style>
  <w:style w:type="paragraph" w:styleId="2">
    <w:name w:val="heading 2"/>
    <w:basedOn w:val="a"/>
    <w:next w:val="a"/>
    <w:link w:val="20"/>
    <w:uiPriority w:val="9"/>
    <w:semiHidden/>
    <w:unhideWhenUsed/>
    <w:qFormat/>
    <w:rsid w:val="00075A02"/>
    <w:pPr>
      <w:keepNext/>
      <w:keepLines/>
      <w:spacing w:before="160" w:after="80"/>
      <w:outlineLvl w:val="1"/>
    </w:pPr>
    <w:rPr>
      <w:rFonts w:asciiTheme="majorHAnsi" w:eastAsiaTheme="majorEastAsia" w:hAnsiTheme="majorHAnsi" w:cstheme="majorBidi"/>
      <w:color w:val="2E74B5" w:themeColor="accent1" w:themeShade="BF"/>
      <w:sz w:val="40"/>
      <w:szCs w:val="40"/>
    </w:rPr>
  </w:style>
  <w:style w:type="paragraph" w:styleId="3">
    <w:name w:val="heading 3"/>
    <w:basedOn w:val="a"/>
    <w:next w:val="a"/>
    <w:link w:val="30"/>
    <w:uiPriority w:val="9"/>
    <w:semiHidden/>
    <w:unhideWhenUsed/>
    <w:qFormat/>
    <w:rsid w:val="00075A02"/>
    <w:pPr>
      <w:keepNext/>
      <w:keepLines/>
      <w:spacing w:before="160" w:after="80"/>
      <w:outlineLvl w:val="2"/>
    </w:pPr>
    <w:rPr>
      <w:rFonts w:asciiTheme="majorHAnsi" w:eastAsiaTheme="majorEastAsia" w:hAnsiTheme="majorHAnsi" w:cstheme="majorBidi"/>
      <w:color w:val="2E74B5" w:themeColor="accent1" w:themeShade="BF"/>
      <w:sz w:val="32"/>
      <w:szCs w:val="32"/>
    </w:rPr>
  </w:style>
  <w:style w:type="paragraph" w:styleId="4">
    <w:name w:val="heading 4"/>
    <w:basedOn w:val="a"/>
    <w:next w:val="a"/>
    <w:link w:val="40"/>
    <w:uiPriority w:val="9"/>
    <w:semiHidden/>
    <w:unhideWhenUsed/>
    <w:qFormat/>
    <w:rsid w:val="00075A02"/>
    <w:pPr>
      <w:keepNext/>
      <w:keepLines/>
      <w:spacing w:before="80" w:after="40"/>
      <w:outlineLvl w:val="3"/>
    </w:pPr>
    <w:rPr>
      <w:rFonts w:cstheme="majorBidi"/>
      <w:color w:val="2E74B5" w:themeColor="accent1" w:themeShade="BF"/>
      <w:sz w:val="28"/>
      <w:szCs w:val="28"/>
    </w:rPr>
  </w:style>
  <w:style w:type="paragraph" w:styleId="5">
    <w:name w:val="heading 5"/>
    <w:basedOn w:val="a"/>
    <w:next w:val="a"/>
    <w:link w:val="50"/>
    <w:uiPriority w:val="9"/>
    <w:semiHidden/>
    <w:unhideWhenUsed/>
    <w:qFormat/>
    <w:rsid w:val="00075A02"/>
    <w:pPr>
      <w:keepNext/>
      <w:keepLines/>
      <w:spacing w:before="80" w:after="40"/>
      <w:outlineLvl w:val="4"/>
    </w:pPr>
    <w:rPr>
      <w:rFonts w:cstheme="majorBidi"/>
      <w:color w:val="2E74B5" w:themeColor="accent1" w:themeShade="BF"/>
      <w:sz w:val="24"/>
      <w:szCs w:val="24"/>
    </w:rPr>
  </w:style>
  <w:style w:type="paragraph" w:styleId="6">
    <w:name w:val="heading 6"/>
    <w:basedOn w:val="a"/>
    <w:next w:val="a"/>
    <w:link w:val="60"/>
    <w:uiPriority w:val="9"/>
    <w:semiHidden/>
    <w:unhideWhenUsed/>
    <w:qFormat/>
    <w:rsid w:val="00075A02"/>
    <w:pPr>
      <w:keepNext/>
      <w:keepLines/>
      <w:spacing w:before="40"/>
      <w:outlineLvl w:val="5"/>
    </w:pPr>
    <w:rPr>
      <w:rFonts w:cstheme="majorBidi"/>
      <w:b/>
      <w:bCs/>
      <w:color w:val="2E74B5" w:themeColor="accent1" w:themeShade="BF"/>
    </w:rPr>
  </w:style>
  <w:style w:type="paragraph" w:styleId="7">
    <w:name w:val="heading 7"/>
    <w:basedOn w:val="a"/>
    <w:next w:val="a"/>
    <w:link w:val="70"/>
    <w:uiPriority w:val="9"/>
    <w:semiHidden/>
    <w:unhideWhenUsed/>
    <w:qFormat/>
    <w:rsid w:val="00075A02"/>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075A02"/>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075A02"/>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75A02"/>
    <w:rPr>
      <w:rFonts w:asciiTheme="majorHAnsi" w:eastAsiaTheme="majorEastAsia" w:hAnsiTheme="majorHAnsi" w:cstheme="majorBidi"/>
      <w:color w:val="2E74B5" w:themeColor="accent1" w:themeShade="BF"/>
      <w:sz w:val="48"/>
      <w:szCs w:val="48"/>
    </w:rPr>
  </w:style>
  <w:style w:type="character" w:customStyle="1" w:styleId="20">
    <w:name w:val="标题 2 字符"/>
    <w:basedOn w:val="a0"/>
    <w:link w:val="2"/>
    <w:uiPriority w:val="9"/>
    <w:semiHidden/>
    <w:rsid w:val="00075A02"/>
    <w:rPr>
      <w:rFonts w:asciiTheme="majorHAnsi" w:eastAsiaTheme="majorEastAsia" w:hAnsiTheme="majorHAnsi" w:cstheme="majorBidi"/>
      <w:color w:val="2E74B5" w:themeColor="accent1" w:themeShade="BF"/>
      <w:sz w:val="40"/>
      <w:szCs w:val="40"/>
    </w:rPr>
  </w:style>
  <w:style w:type="character" w:customStyle="1" w:styleId="30">
    <w:name w:val="标题 3 字符"/>
    <w:basedOn w:val="a0"/>
    <w:link w:val="3"/>
    <w:uiPriority w:val="9"/>
    <w:semiHidden/>
    <w:rsid w:val="00075A02"/>
    <w:rPr>
      <w:rFonts w:asciiTheme="majorHAnsi" w:eastAsiaTheme="majorEastAsia" w:hAnsiTheme="majorHAnsi" w:cstheme="majorBidi"/>
      <w:color w:val="2E74B5" w:themeColor="accent1" w:themeShade="BF"/>
      <w:sz w:val="32"/>
      <w:szCs w:val="32"/>
    </w:rPr>
  </w:style>
  <w:style w:type="character" w:customStyle="1" w:styleId="40">
    <w:name w:val="标题 4 字符"/>
    <w:basedOn w:val="a0"/>
    <w:link w:val="4"/>
    <w:uiPriority w:val="9"/>
    <w:semiHidden/>
    <w:rsid w:val="00075A02"/>
    <w:rPr>
      <w:rFonts w:cstheme="majorBidi"/>
      <w:color w:val="2E74B5" w:themeColor="accent1" w:themeShade="BF"/>
      <w:sz w:val="28"/>
      <w:szCs w:val="28"/>
    </w:rPr>
  </w:style>
  <w:style w:type="character" w:customStyle="1" w:styleId="50">
    <w:name w:val="标题 5 字符"/>
    <w:basedOn w:val="a0"/>
    <w:link w:val="5"/>
    <w:uiPriority w:val="9"/>
    <w:semiHidden/>
    <w:rsid w:val="00075A02"/>
    <w:rPr>
      <w:rFonts w:cstheme="majorBidi"/>
      <w:color w:val="2E74B5" w:themeColor="accent1" w:themeShade="BF"/>
      <w:sz w:val="24"/>
      <w:szCs w:val="24"/>
    </w:rPr>
  </w:style>
  <w:style w:type="character" w:customStyle="1" w:styleId="60">
    <w:name w:val="标题 6 字符"/>
    <w:basedOn w:val="a0"/>
    <w:link w:val="6"/>
    <w:uiPriority w:val="9"/>
    <w:semiHidden/>
    <w:rsid w:val="00075A02"/>
    <w:rPr>
      <w:rFonts w:cstheme="majorBidi"/>
      <w:b/>
      <w:bCs/>
      <w:color w:val="2E74B5" w:themeColor="accent1" w:themeShade="BF"/>
    </w:rPr>
  </w:style>
  <w:style w:type="character" w:customStyle="1" w:styleId="70">
    <w:name w:val="标题 7 字符"/>
    <w:basedOn w:val="a0"/>
    <w:link w:val="7"/>
    <w:uiPriority w:val="9"/>
    <w:semiHidden/>
    <w:rsid w:val="00075A02"/>
    <w:rPr>
      <w:rFonts w:cstheme="majorBidi"/>
      <w:b/>
      <w:bCs/>
      <w:color w:val="595959" w:themeColor="text1" w:themeTint="A6"/>
    </w:rPr>
  </w:style>
  <w:style w:type="character" w:customStyle="1" w:styleId="80">
    <w:name w:val="标题 8 字符"/>
    <w:basedOn w:val="a0"/>
    <w:link w:val="8"/>
    <w:uiPriority w:val="9"/>
    <w:semiHidden/>
    <w:rsid w:val="00075A02"/>
    <w:rPr>
      <w:rFonts w:cstheme="majorBidi"/>
      <w:color w:val="595959" w:themeColor="text1" w:themeTint="A6"/>
    </w:rPr>
  </w:style>
  <w:style w:type="character" w:customStyle="1" w:styleId="90">
    <w:name w:val="标题 9 字符"/>
    <w:basedOn w:val="a0"/>
    <w:link w:val="9"/>
    <w:uiPriority w:val="9"/>
    <w:semiHidden/>
    <w:rsid w:val="00075A02"/>
    <w:rPr>
      <w:rFonts w:eastAsiaTheme="majorEastAsia" w:cstheme="majorBidi"/>
      <w:color w:val="595959" w:themeColor="text1" w:themeTint="A6"/>
    </w:rPr>
  </w:style>
  <w:style w:type="paragraph" w:styleId="a3">
    <w:name w:val="Title"/>
    <w:basedOn w:val="a"/>
    <w:next w:val="a"/>
    <w:link w:val="a4"/>
    <w:uiPriority w:val="10"/>
    <w:qFormat/>
    <w:rsid w:val="00075A02"/>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075A0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75A02"/>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075A0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75A02"/>
    <w:pPr>
      <w:spacing w:before="160" w:after="160"/>
      <w:jc w:val="center"/>
    </w:pPr>
    <w:rPr>
      <w:i/>
      <w:iCs/>
      <w:color w:val="404040" w:themeColor="text1" w:themeTint="BF"/>
    </w:rPr>
  </w:style>
  <w:style w:type="character" w:customStyle="1" w:styleId="a8">
    <w:name w:val="引用 字符"/>
    <w:basedOn w:val="a0"/>
    <w:link w:val="a7"/>
    <w:uiPriority w:val="29"/>
    <w:rsid w:val="00075A02"/>
    <w:rPr>
      <w:i/>
      <w:iCs/>
      <w:color w:val="404040" w:themeColor="text1" w:themeTint="BF"/>
    </w:rPr>
  </w:style>
  <w:style w:type="paragraph" w:styleId="a9">
    <w:name w:val="List Paragraph"/>
    <w:basedOn w:val="a"/>
    <w:uiPriority w:val="34"/>
    <w:qFormat/>
    <w:rsid w:val="00075A02"/>
    <w:pPr>
      <w:ind w:left="720"/>
      <w:contextualSpacing/>
    </w:pPr>
  </w:style>
  <w:style w:type="character" w:styleId="aa">
    <w:name w:val="Intense Emphasis"/>
    <w:basedOn w:val="a0"/>
    <w:uiPriority w:val="21"/>
    <w:qFormat/>
    <w:rsid w:val="00075A02"/>
    <w:rPr>
      <w:i/>
      <w:iCs/>
      <w:color w:val="2E74B5" w:themeColor="accent1" w:themeShade="BF"/>
    </w:rPr>
  </w:style>
  <w:style w:type="paragraph" w:styleId="ab">
    <w:name w:val="Intense Quote"/>
    <w:basedOn w:val="a"/>
    <w:next w:val="a"/>
    <w:link w:val="ac"/>
    <w:uiPriority w:val="30"/>
    <w:qFormat/>
    <w:rsid w:val="00075A02"/>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c">
    <w:name w:val="明显引用 字符"/>
    <w:basedOn w:val="a0"/>
    <w:link w:val="ab"/>
    <w:uiPriority w:val="30"/>
    <w:rsid w:val="00075A02"/>
    <w:rPr>
      <w:i/>
      <w:iCs/>
      <w:color w:val="2E74B5" w:themeColor="accent1" w:themeShade="BF"/>
    </w:rPr>
  </w:style>
  <w:style w:type="character" w:styleId="ad">
    <w:name w:val="Intense Reference"/>
    <w:basedOn w:val="a0"/>
    <w:uiPriority w:val="32"/>
    <w:qFormat/>
    <w:rsid w:val="00075A02"/>
    <w:rPr>
      <w:b/>
      <w:bCs/>
      <w:smallCaps/>
      <w:color w:val="2E74B5" w:themeColor="accent1" w:themeShade="BF"/>
      <w:spacing w:val="5"/>
    </w:rPr>
  </w:style>
  <w:style w:type="paragraph" w:styleId="ae">
    <w:name w:val="header"/>
    <w:basedOn w:val="a"/>
    <w:link w:val="af"/>
    <w:uiPriority w:val="99"/>
    <w:unhideWhenUsed/>
    <w:rsid w:val="00611512"/>
    <w:pPr>
      <w:tabs>
        <w:tab w:val="center" w:pos="4153"/>
        <w:tab w:val="right" w:pos="8306"/>
      </w:tabs>
      <w:snapToGrid w:val="0"/>
      <w:jc w:val="center"/>
    </w:pPr>
    <w:rPr>
      <w:sz w:val="18"/>
      <w:szCs w:val="18"/>
    </w:rPr>
  </w:style>
  <w:style w:type="character" w:customStyle="1" w:styleId="af">
    <w:name w:val="页眉 字符"/>
    <w:basedOn w:val="a0"/>
    <w:link w:val="ae"/>
    <w:uiPriority w:val="99"/>
    <w:rsid w:val="00611512"/>
    <w:rPr>
      <w:sz w:val="18"/>
      <w:szCs w:val="18"/>
    </w:rPr>
  </w:style>
  <w:style w:type="paragraph" w:styleId="af0">
    <w:name w:val="footer"/>
    <w:basedOn w:val="a"/>
    <w:link w:val="af1"/>
    <w:uiPriority w:val="99"/>
    <w:unhideWhenUsed/>
    <w:rsid w:val="00611512"/>
    <w:pPr>
      <w:tabs>
        <w:tab w:val="center" w:pos="4153"/>
        <w:tab w:val="right" w:pos="8306"/>
      </w:tabs>
      <w:snapToGrid w:val="0"/>
      <w:jc w:val="left"/>
    </w:pPr>
    <w:rPr>
      <w:sz w:val="18"/>
      <w:szCs w:val="18"/>
    </w:rPr>
  </w:style>
  <w:style w:type="character" w:customStyle="1" w:styleId="af1">
    <w:name w:val="页脚 字符"/>
    <w:basedOn w:val="a0"/>
    <w:link w:val="af0"/>
    <w:uiPriority w:val="99"/>
    <w:rsid w:val="00611512"/>
    <w:rPr>
      <w:sz w:val="18"/>
      <w:szCs w:val="18"/>
    </w:rPr>
  </w:style>
  <w:style w:type="character" w:styleId="af2">
    <w:name w:val="Hyperlink"/>
    <w:rsid w:val="00C50BB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webSettings" Target="webSettings.xml"/><Relationship Id="rId7" Type="http://schemas.openxmlformats.org/officeDocument/2006/relationships/hyperlink" Target="mailto:bingdong@fmmu.edu.cn"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henghu@nwpu.edu.cn"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tiff"/><Relationship Id="rId4" Type="http://schemas.openxmlformats.org/officeDocument/2006/relationships/footnotes" Target="footnotes.xml"/><Relationship Id="rId9"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301</TotalTime>
  <Pages>7</Pages>
  <Words>673</Words>
  <Characters>3840</Characters>
  <Application>Microsoft Office Word</Application>
  <DocSecurity>0</DocSecurity>
  <Lines>32</Lines>
  <Paragraphs>9</Paragraphs>
  <ScaleCrop>false</ScaleCrop>
  <Company/>
  <LinksUpToDate>false</LinksUpToDate>
  <CharactersWithSpaces>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ZN</dc:creator>
  <cp:keywords/>
  <dc:description/>
  <cp:lastModifiedBy>ZN</cp:lastModifiedBy>
  <cp:revision>33</cp:revision>
  <dcterms:created xsi:type="dcterms:W3CDTF">2025-01-13T02:31:00Z</dcterms:created>
  <dcterms:modified xsi:type="dcterms:W3CDTF">2025-09-16T12:51:00Z</dcterms:modified>
</cp:coreProperties>
</file>