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11EC0" w14:textId="77777777" w:rsidR="002B6669" w:rsidRDefault="002B6669" w:rsidP="002B6669">
      <w:pPr>
        <w:pStyle w:val="Heading1"/>
        <w:spacing w:before="120"/>
        <w:jc w:val="both"/>
        <w:rPr>
          <w:color w:val="FF0000"/>
        </w:rPr>
      </w:pPr>
      <w:r>
        <w:t>Supplemental Figures and Tables</w:t>
      </w:r>
    </w:p>
    <w:p w14:paraId="6ED57F98" w14:textId="77777777" w:rsidR="002B6669" w:rsidRPr="00B51D6B" w:rsidRDefault="002B6669" w:rsidP="002B6669">
      <w:pPr>
        <w:jc w:val="center"/>
        <w:rPr>
          <w:rFonts w:ascii="Calibri" w:hAnsi="Calibri" w:cs="Calibri"/>
          <w:sz w:val="11"/>
          <w:szCs w:val="11"/>
        </w:rPr>
      </w:pPr>
    </w:p>
    <w:p w14:paraId="0F8CCDE0" w14:textId="77777777" w:rsidR="002B6669" w:rsidRPr="00B51D6B" w:rsidRDefault="002B6669" w:rsidP="002B6669">
      <w:pPr>
        <w:spacing w:after="80"/>
        <w:rPr>
          <w:rFonts w:ascii="Calibri" w:hAnsi="Calibri" w:cs="Calibri"/>
          <w:sz w:val="21"/>
          <w:szCs w:val="21"/>
        </w:rPr>
      </w:pPr>
      <w:r w:rsidRPr="0EF29A04">
        <w:rPr>
          <w:rFonts w:ascii="Calibri" w:hAnsi="Calibri" w:cs="Calibri"/>
          <w:b/>
          <w:bCs/>
          <w:color w:val="77206D" w:themeColor="accent5" w:themeShade="BF"/>
          <w:sz w:val="21"/>
          <w:szCs w:val="21"/>
        </w:rPr>
        <w:t xml:space="preserve">Table S1. </w:t>
      </w:r>
      <w:r w:rsidRPr="0EF29A04">
        <w:rPr>
          <w:rFonts w:ascii="Calibri" w:hAnsi="Calibri" w:cs="Calibri"/>
          <w:sz w:val="21"/>
          <w:szCs w:val="21"/>
        </w:rPr>
        <w:t>Protein compositions of reassembly mixtures for the MS2nc@ApoF, MS2nc@Tg, and MS2nc@DHNA samples presented in the main text.</w:t>
      </w:r>
    </w:p>
    <w:tbl>
      <w:tblPr>
        <w:tblStyle w:val="TableGrid"/>
        <w:tblW w:w="7896" w:type="dxa"/>
        <w:jc w:val="center"/>
        <w:tblLook w:val="04A0" w:firstRow="1" w:lastRow="0" w:firstColumn="1" w:lastColumn="0" w:noHBand="0" w:noVBand="1"/>
      </w:tblPr>
      <w:tblGrid>
        <w:gridCol w:w="1385"/>
        <w:gridCol w:w="1685"/>
        <w:gridCol w:w="1575"/>
        <w:gridCol w:w="1575"/>
        <w:gridCol w:w="1676"/>
      </w:tblGrid>
      <w:tr w:rsidR="002B6669" w14:paraId="5A5D8184" w14:textId="77777777" w:rsidTr="007B4761">
        <w:trPr>
          <w:trHeight w:val="300"/>
          <w:jc w:val="center"/>
        </w:trPr>
        <w:tc>
          <w:tcPr>
            <w:tcW w:w="1385" w:type="dxa"/>
            <w:vAlign w:val="center"/>
          </w:tcPr>
          <w:p w14:paraId="27C2D455" w14:textId="77777777" w:rsidR="002B6669" w:rsidRPr="00661E5D" w:rsidRDefault="002B6669" w:rsidP="007B4761">
            <w:pPr>
              <w:jc w:val="center"/>
              <w:rPr>
                <w:rFonts w:ascii="Calibri" w:hAnsi="Calibri" w:cs="Calibri"/>
                <w:b/>
                <w:bCs/>
                <w:sz w:val="18"/>
                <w:szCs w:val="18"/>
              </w:rPr>
            </w:pPr>
            <w:r w:rsidRPr="39295F95">
              <w:rPr>
                <w:rFonts w:ascii="Calibri" w:hAnsi="Calibri" w:cs="Calibri"/>
                <w:b/>
                <w:bCs/>
                <w:sz w:val="18"/>
                <w:szCs w:val="18"/>
              </w:rPr>
              <w:t>Cargo Protein</w:t>
            </w:r>
          </w:p>
        </w:tc>
        <w:tc>
          <w:tcPr>
            <w:tcW w:w="1685" w:type="dxa"/>
            <w:vAlign w:val="center"/>
          </w:tcPr>
          <w:p w14:paraId="78587F11" w14:textId="77777777" w:rsidR="002B6669" w:rsidRDefault="002B6669" w:rsidP="007B4761">
            <w:pPr>
              <w:jc w:val="center"/>
              <w:rPr>
                <w:rFonts w:ascii="Calibri" w:hAnsi="Calibri" w:cs="Calibri"/>
                <w:b/>
                <w:bCs/>
                <w:sz w:val="18"/>
                <w:szCs w:val="18"/>
              </w:rPr>
            </w:pPr>
            <w:r w:rsidRPr="39295F95">
              <w:rPr>
                <w:rFonts w:ascii="Calibri" w:hAnsi="Calibri" w:cs="Calibri"/>
                <w:b/>
                <w:bCs/>
                <w:sz w:val="18"/>
                <w:szCs w:val="18"/>
              </w:rPr>
              <w:t>MS2 monomer: cargo monomer ratio*</w:t>
            </w:r>
          </w:p>
        </w:tc>
        <w:tc>
          <w:tcPr>
            <w:tcW w:w="1575" w:type="dxa"/>
            <w:vAlign w:val="center"/>
          </w:tcPr>
          <w:p w14:paraId="760FA63C" w14:textId="77777777" w:rsidR="002B6669" w:rsidRDefault="002B6669" w:rsidP="007B4761">
            <w:pPr>
              <w:jc w:val="center"/>
              <w:rPr>
                <w:rFonts w:ascii="Calibri" w:eastAsia="Calibri" w:hAnsi="Calibri" w:cs="Calibri"/>
                <w:b/>
                <w:bCs/>
                <w:sz w:val="18"/>
                <w:szCs w:val="18"/>
              </w:rPr>
            </w:pPr>
            <w:r w:rsidRPr="39295F95">
              <w:rPr>
                <w:rFonts w:ascii="Calibri" w:eastAsia="Calibri" w:hAnsi="Calibri" w:cs="Calibri"/>
                <w:b/>
                <w:bCs/>
                <w:sz w:val="18"/>
                <w:szCs w:val="18"/>
              </w:rPr>
              <w:t>MS2 cage: cargo ratio**</w:t>
            </w:r>
          </w:p>
        </w:tc>
        <w:tc>
          <w:tcPr>
            <w:tcW w:w="1575" w:type="dxa"/>
            <w:vAlign w:val="center"/>
          </w:tcPr>
          <w:p w14:paraId="51693DC3" w14:textId="77777777" w:rsidR="002B6669" w:rsidRDefault="002B6669" w:rsidP="007B4761">
            <w:pPr>
              <w:jc w:val="center"/>
              <w:rPr>
                <w:rFonts w:ascii="Calibri" w:hAnsi="Calibri" w:cs="Calibri"/>
                <w:b/>
                <w:bCs/>
                <w:sz w:val="18"/>
                <w:szCs w:val="18"/>
              </w:rPr>
            </w:pPr>
            <w:r w:rsidRPr="39295F95">
              <w:rPr>
                <w:rFonts w:ascii="Calibri" w:hAnsi="Calibri" w:cs="Calibri"/>
                <w:b/>
                <w:bCs/>
                <w:sz w:val="18"/>
                <w:szCs w:val="18"/>
              </w:rPr>
              <w:t>MS2 monomer final conc. (µM)</w:t>
            </w:r>
          </w:p>
        </w:tc>
        <w:tc>
          <w:tcPr>
            <w:tcW w:w="1676" w:type="dxa"/>
            <w:vAlign w:val="center"/>
          </w:tcPr>
          <w:p w14:paraId="4D734651" w14:textId="77777777" w:rsidR="002B6669" w:rsidRDefault="002B6669" w:rsidP="007B4761">
            <w:pPr>
              <w:jc w:val="center"/>
              <w:rPr>
                <w:rFonts w:ascii="Calibri" w:hAnsi="Calibri" w:cs="Calibri"/>
                <w:b/>
                <w:bCs/>
                <w:sz w:val="18"/>
                <w:szCs w:val="18"/>
              </w:rPr>
            </w:pPr>
            <w:r w:rsidRPr="39295F95">
              <w:rPr>
                <w:rFonts w:ascii="Calibri" w:hAnsi="Calibri" w:cs="Calibri"/>
                <w:b/>
                <w:bCs/>
                <w:sz w:val="18"/>
                <w:szCs w:val="18"/>
              </w:rPr>
              <w:t>Cargo monomer final conc. (µM)</w:t>
            </w:r>
          </w:p>
        </w:tc>
      </w:tr>
      <w:tr w:rsidR="002B6669" w14:paraId="1B80C6C4" w14:textId="77777777" w:rsidTr="007B4761">
        <w:trPr>
          <w:trHeight w:val="300"/>
          <w:jc w:val="center"/>
        </w:trPr>
        <w:tc>
          <w:tcPr>
            <w:tcW w:w="1385" w:type="dxa"/>
            <w:vAlign w:val="center"/>
          </w:tcPr>
          <w:p w14:paraId="503E9AF7"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ApoF (24-mer)</w:t>
            </w:r>
          </w:p>
        </w:tc>
        <w:tc>
          <w:tcPr>
            <w:tcW w:w="1685" w:type="dxa"/>
            <w:vAlign w:val="center"/>
          </w:tcPr>
          <w:p w14:paraId="0CCBD2CB"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25:1</w:t>
            </w:r>
          </w:p>
        </w:tc>
        <w:tc>
          <w:tcPr>
            <w:tcW w:w="1575" w:type="dxa"/>
            <w:vAlign w:val="center"/>
          </w:tcPr>
          <w:p w14:paraId="02628027" w14:textId="77777777" w:rsidR="002B6669" w:rsidRDefault="002B6669" w:rsidP="007B4761">
            <w:pPr>
              <w:jc w:val="center"/>
              <w:rPr>
                <w:rFonts w:ascii="Calibri" w:eastAsia="Calibri" w:hAnsi="Calibri" w:cs="Calibri"/>
                <w:sz w:val="18"/>
                <w:szCs w:val="18"/>
              </w:rPr>
            </w:pPr>
            <w:r w:rsidRPr="39295F95">
              <w:rPr>
                <w:rFonts w:ascii="Calibri" w:eastAsia="Calibri" w:hAnsi="Calibri" w:cs="Calibri"/>
                <w:sz w:val="18"/>
                <w:szCs w:val="18"/>
              </w:rPr>
              <w:t>3.33:1</w:t>
            </w:r>
          </w:p>
        </w:tc>
        <w:tc>
          <w:tcPr>
            <w:tcW w:w="1575" w:type="dxa"/>
            <w:vAlign w:val="center"/>
          </w:tcPr>
          <w:p w14:paraId="17DB19CF" w14:textId="77777777" w:rsidR="002B6669" w:rsidRDefault="002B6669" w:rsidP="007B4761">
            <w:pPr>
              <w:jc w:val="center"/>
              <w:rPr>
                <w:rFonts w:ascii="Calibri" w:hAnsi="Calibri" w:cs="Calibri"/>
                <w:sz w:val="18"/>
                <w:szCs w:val="18"/>
              </w:rPr>
            </w:pPr>
            <w:r w:rsidRPr="39295F95">
              <w:rPr>
                <w:rFonts w:ascii="Calibri" w:hAnsi="Calibri" w:cs="Calibri"/>
                <w:sz w:val="18"/>
                <w:szCs w:val="18"/>
              </w:rPr>
              <w:t>125</w:t>
            </w:r>
          </w:p>
        </w:tc>
        <w:tc>
          <w:tcPr>
            <w:tcW w:w="1676" w:type="dxa"/>
            <w:vAlign w:val="center"/>
          </w:tcPr>
          <w:p w14:paraId="4B79D22C"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5</w:t>
            </w:r>
          </w:p>
        </w:tc>
      </w:tr>
      <w:tr w:rsidR="002B6669" w14:paraId="5E756666" w14:textId="77777777" w:rsidTr="007B4761">
        <w:trPr>
          <w:trHeight w:val="300"/>
          <w:jc w:val="center"/>
        </w:trPr>
        <w:tc>
          <w:tcPr>
            <w:tcW w:w="1385" w:type="dxa"/>
            <w:vAlign w:val="center"/>
          </w:tcPr>
          <w:p w14:paraId="36560C72"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Tg (2-mer)</w:t>
            </w:r>
          </w:p>
        </w:tc>
        <w:tc>
          <w:tcPr>
            <w:tcW w:w="1685" w:type="dxa"/>
            <w:vAlign w:val="center"/>
          </w:tcPr>
          <w:p w14:paraId="1E283095"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75:1</w:t>
            </w:r>
          </w:p>
        </w:tc>
        <w:tc>
          <w:tcPr>
            <w:tcW w:w="1575" w:type="dxa"/>
            <w:vAlign w:val="center"/>
          </w:tcPr>
          <w:p w14:paraId="06DC7C54" w14:textId="77777777" w:rsidR="002B6669" w:rsidRDefault="002B6669" w:rsidP="007B4761">
            <w:pPr>
              <w:jc w:val="center"/>
              <w:rPr>
                <w:rFonts w:ascii="Calibri" w:eastAsia="Calibri" w:hAnsi="Calibri" w:cs="Calibri"/>
                <w:sz w:val="18"/>
                <w:szCs w:val="18"/>
              </w:rPr>
            </w:pPr>
            <w:r w:rsidRPr="39295F95">
              <w:rPr>
                <w:rFonts w:ascii="Calibri" w:eastAsia="Calibri" w:hAnsi="Calibri" w:cs="Calibri"/>
                <w:sz w:val="18"/>
                <w:szCs w:val="18"/>
              </w:rPr>
              <w:t>0.83:1</w:t>
            </w:r>
          </w:p>
        </w:tc>
        <w:tc>
          <w:tcPr>
            <w:tcW w:w="1575" w:type="dxa"/>
            <w:vAlign w:val="center"/>
          </w:tcPr>
          <w:p w14:paraId="539A5ED5" w14:textId="77777777" w:rsidR="002B6669" w:rsidRDefault="002B6669" w:rsidP="007B4761">
            <w:pPr>
              <w:jc w:val="center"/>
              <w:rPr>
                <w:rFonts w:ascii="Calibri" w:hAnsi="Calibri" w:cs="Calibri"/>
                <w:sz w:val="18"/>
                <w:szCs w:val="18"/>
              </w:rPr>
            </w:pPr>
            <w:r w:rsidRPr="39295F95">
              <w:rPr>
                <w:rFonts w:ascii="Calibri" w:hAnsi="Calibri" w:cs="Calibri"/>
                <w:sz w:val="18"/>
                <w:szCs w:val="18"/>
              </w:rPr>
              <w:t>125</w:t>
            </w:r>
          </w:p>
        </w:tc>
        <w:tc>
          <w:tcPr>
            <w:tcW w:w="1676" w:type="dxa"/>
            <w:vAlign w:val="center"/>
          </w:tcPr>
          <w:p w14:paraId="6434F3AF"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1.67</w:t>
            </w:r>
          </w:p>
        </w:tc>
      </w:tr>
      <w:tr w:rsidR="002B6669" w14:paraId="1CC91550" w14:textId="77777777" w:rsidTr="007B4761">
        <w:trPr>
          <w:trHeight w:val="300"/>
          <w:jc w:val="center"/>
        </w:trPr>
        <w:tc>
          <w:tcPr>
            <w:tcW w:w="1385" w:type="dxa"/>
            <w:vAlign w:val="center"/>
          </w:tcPr>
          <w:p w14:paraId="58E6517C"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DHNA (8-mer)</w:t>
            </w:r>
          </w:p>
        </w:tc>
        <w:tc>
          <w:tcPr>
            <w:tcW w:w="1685" w:type="dxa"/>
            <w:vAlign w:val="center"/>
          </w:tcPr>
          <w:p w14:paraId="16D0FA9C"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12.5:1</w:t>
            </w:r>
          </w:p>
        </w:tc>
        <w:tc>
          <w:tcPr>
            <w:tcW w:w="1575" w:type="dxa"/>
            <w:vAlign w:val="center"/>
          </w:tcPr>
          <w:p w14:paraId="6A2AF01C" w14:textId="77777777" w:rsidR="002B6669" w:rsidRDefault="002B6669" w:rsidP="007B4761">
            <w:pPr>
              <w:jc w:val="center"/>
              <w:rPr>
                <w:rFonts w:ascii="Calibri" w:eastAsia="Calibri" w:hAnsi="Calibri" w:cs="Calibri"/>
                <w:sz w:val="18"/>
                <w:szCs w:val="18"/>
              </w:rPr>
            </w:pPr>
            <w:r w:rsidRPr="39295F95">
              <w:rPr>
                <w:rFonts w:ascii="Calibri" w:eastAsia="Calibri" w:hAnsi="Calibri" w:cs="Calibri"/>
                <w:sz w:val="18"/>
                <w:szCs w:val="18"/>
              </w:rPr>
              <w:t>0.56:1</w:t>
            </w:r>
          </w:p>
        </w:tc>
        <w:tc>
          <w:tcPr>
            <w:tcW w:w="1575" w:type="dxa"/>
            <w:vAlign w:val="center"/>
          </w:tcPr>
          <w:p w14:paraId="0C4A6048" w14:textId="77777777" w:rsidR="002B6669" w:rsidRDefault="002B6669" w:rsidP="007B4761">
            <w:pPr>
              <w:jc w:val="center"/>
              <w:rPr>
                <w:rFonts w:ascii="Calibri" w:hAnsi="Calibri" w:cs="Calibri"/>
                <w:sz w:val="18"/>
                <w:szCs w:val="18"/>
              </w:rPr>
            </w:pPr>
            <w:r w:rsidRPr="39295F95">
              <w:rPr>
                <w:rFonts w:ascii="Calibri" w:hAnsi="Calibri" w:cs="Calibri"/>
                <w:sz w:val="18"/>
                <w:szCs w:val="18"/>
              </w:rPr>
              <w:t>125</w:t>
            </w:r>
          </w:p>
        </w:tc>
        <w:tc>
          <w:tcPr>
            <w:tcW w:w="1676" w:type="dxa"/>
            <w:vAlign w:val="center"/>
          </w:tcPr>
          <w:p w14:paraId="1C5C522C"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10</w:t>
            </w:r>
          </w:p>
        </w:tc>
      </w:tr>
    </w:tbl>
    <w:p w14:paraId="694361CC" w14:textId="77777777" w:rsidR="002B6669" w:rsidRPr="00B51D6B" w:rsidRDefault="002B6669" w:rsidP="002B6669">
      <w:pPr>
        <w:pStyle w:val="ListParagraph"/>
        <w:spacing w:before="60"/>
        <w:rPr>
          <w:rFonts w:ascii="Calibri" w:hAnsi="Calibri" w:cs="Calibri"/>
          <w:sz w:val="18"/>
          <w:szCs w:val="18"/>
        </w:rPr>
      </w:pPr>
      <w:r w:rsidRPr="39295F95">
        <w:rPr>
          <w:rFonts w:ascii="Calibri" w:hAnsi="Calibri" w:cs="Calibri"/>
          <w:sz w:val="18"/>
          <w:szCs w:val="18"/>
        </w:rPr>
        <w:t>* Ratio of MS2 coat protein monomer to cargo protein monomer</w:t>
      </w:r>
    </w:p>
    <w:p w14:paraId="590BB0BD" w14:textId="77777777" w:rsidR="002B6669" w:rsidRDefault="002B6669" w:rsidP="002B6669">
      <w:pPr>
        <w:pStyle w:val="ListParagraph"/>
        <w:spacing w:before="60"/>
        <w:rPr>
          <w:rFonts w:ascii="Calibri" w:hAnsi="Calibri" w:cs="Calibri"/>
          <w:sz w:val="18"/>
          <w:szCs w:val="18"/>
        </w:rPr>
      </w:pPr>
      <w:r w:rsidRPr="39295F95">
        <w:rPr>
          <w:rFonts w:ascii="Calibri" w:hAnsi="Calibri" w:cs="Calibri"/>
          <w:sz w:val="18"/>
          <w:szCs w:val="18"/>
        </w:rPr>
        <w:t>** Ratio of an assembled MS2 cage (180 CPs) to cargo in its quaternary state</w:t>
      </w:r>
    </w:p>
    <w:p w14:paraId="30883680" w14:textId="77777777" w:rsidR="002B6669" w:rsidRDefault="002B6669" w:rsidP="002B6669">
      <w:pPr>
        <w:rPr>
          <w:rFonts w:ascii="Calibri" w:hAnsi="Calibri" w:cs="Calibri"/>
          <w:b/>
          <w:bCs/>
          <w:sz w:val="21"/>
          <w:szCs w:val="21"/>
        </w:rPr>
      </w:pPr>
    </w:p>
    <w:p w14:paraId="749F9F4B" w14:textId="77777777" w:rsidR="002B6669" w:rsidRDefault="002B6669" w:rsidP="002B6669">
      <w:pPr>
        <w:spacing w:after="80"/>
        <w:rPr>
          <w:rFonts w:ascii="Calibri" w:hAnsi="Calibri" w:cs="Calibri"/>
          <w:b/>
          <w:bCs/>
          <w:sz w:val="21"/>
          <w:szCs w:val="21"/>
        </w:rPr>
      </w:pPr>
      <w:r w:rsidRPr="00B51D6B">
        <w:rPr>
          <w:rFonts w:ascii="Calibri" w:hAnsi="Calibri" w:cs="Calibri"/>
          <w:b/>
          <w:bCs/>
          <w:color w:val="77206D" w:themeColor="accent5" w:themeShade="BF"/>
          <w:sz w:val="21"/>
          <w:szCs w:val="21"/>
        </w:rPr>
        <w:t xml:space="preserve">Table S2. </w:t>
      </w:r>
      <w:r w:rsidRPr="00B51D6B">
        <w:rPr>
          <w:rFonts w:ascii="Calibri" w:hAnsi="Calibri" w:cs="Calibri"/>
          <w:sz w:val="21"/>
          <w:szCs w:val="21"/>
        </w:rPr>
        <w:t>Example reassembly mixture.</w:t>
      </w:r>
    </w:p>
    <w:tbl>
      <w:tblPr>
        <w:tblStyle w:val="TableGrid"/>
        <w:tblW w:w="7195" w:type="dxa"/>
        <w:jc w:val="center"/>
        <w:tblLook w:val="04A0" w:firstRow="1" w:lastRow="0" w:firstColumn="1" w:lastColumn="0" w:noHBand="0" w:noVBand="1"/>
      </w:tblPr>
      <w:tblGrid>
        <w:gridCol w:w="2343"/>
        <w:gridCol w:w="1515"/>
        <w:gridCol w:w="1546"/>
        <w:gridCol w:w="1791"/>
      </w:tblGrid>
      <w:tr w:rsidR="002B6669" w14:paraId="23E64658" w14:textId="77777777" w:rsidTr="007B4761">
        <w:trPr>
          <w:jc w:val="center"/>
        </w:trPr>
        <w:tc>
          <w:tcPr>
            <w:tcW w:w="2343" w:type="dxa"/>
            <w:tcBorders>
              <w:bottom w:val="single" w:sz="12" w:space="0" w:color="auto"/>
            </w:tcBorders>
            <w:vAlign w:val="center"/>
          </w:tcPr>
          <w:p w14:paraId="2AAEF570" w14:textId="77777777" w:rsidR="002B6669" w:rsidRPr="00661E5D" w:rsidRDefault="002B6669" w:rsidP="007B4761">
            <w:pPr>
              <w:jc w:val="center"/>
              <w:rPr>
                <w:rFonts w:ascii="Calibri" w:hAnsi="Calibri" w:cs="Calibri"/>
                <w:b/>
                <w:bCs/>
                <w:sz w:val="21"/>
                <w:szCs w:val="21"/>
              </w:rPr>
            </w:pPr>
            <w:r>
              <w:rPr>
                <w:rFonts w:ascii="Calibri" w:hAnsi="Calibri" w:cs="Calibri"/>
                <w:b/>
                <w:bCs/>
                <w:sz w:val="21"/>
                <w:szCs w:val="21"/>
              </w:rPr>
              <w:t>Solution Component</w:t>
            </w:r>
          </w:p>
        </w:tc>
        <w:tc>
          <w:tcPr>
            <w:tcW w:w="1515" w:type="dxa"/>
            <w:tcBorders>
              <w:bottom w:val="single" w:sz="12" w:space="0" w:color="auto"/>
            </w:tcBorders>
            <w:vAlign w:val="center"/>
          </w:tcPr>
          <w:p w14:paraId="150A8077" w14:textId="77777777" w:rsidR="002B6669" w:rsidRDefault="002B6669" w:rsidP="007B4761">
            <w:pPr>
              <w:jc w:val="center"/>
              <w:rPr>
                <w:rFonts w:ascii="Calibri" w:hAnsi="Calibri" w:cs="Calibri"/>
                <w:b/>
                <w:bCs/>
                <w:sz w:val="21"/>
                <w:szCs w:val="21"/>
              </w:rPr>
            </w:pPr>
            <w:r w:rsidRPr="39295F95">
              <w:rPr>
                <w:rFonts w:ascii="Calibri" w:hAnsi="Calibri" w:cs="Calibri"/>
                <w:b/>
                <w:bCs/>
                <w:sz w:val="21"/>
                <w:szCs w:val="21"/>
              </w:rPr>
              <w:t>Stock concentration</w:t>
            </w:r>
          </w:p>
        </w:tc>
        <w:tc>
          <w:tcPr>
            <w:tcW w:w="1546" w:type="dxa"/>
            <w:tcBorders>
              <w:bottom w:val="single" w:sz="12" w:space="0" w:color="auto"/>
            </w:tcBorders>
            <w:vAlign w:val="center"/>
          </w:tcPr>
          <w:p w14:paraId="4EEF003D" w14:textId="77777777" w:rsidR="002B6669" w:rsidRDefault="002B6669" w:rsidP="007B4761">
            <w:pPr>
              <w:jc w:val="center"/>
              <w:rPr>
                <w:rFonts w:ascii="Calibri" w:hAnsi="Calibri" w:cs="Calibri"/>
                <w:b/>
                <w:bCs/>
                <w:sz w:val="21"/>
                <w:szCs w:val="21"/>
              </w:rPr>
            </w:pPr>
            <w:r w:rsidRPr="39295F95">
              <w:rPr>
                <w:rFonts w:ascii="Calibri" w:hAnsi="Calibri" w:cs="Calibri"/>
                <w:b/>
                <w:bCs/>
                <w:sz w:val="21"/>
                <w:szCs w:val="21"/>
              </w:rPr>
              <w:t>Final concentration</w:t>
            </w:r>
          </w:p>
        </w:tc>
        <w:tc>
          <w:tcPr>
            <w:tcW w:w="1791" w:type="dxa"/>
            <w:tcBorders>
              <w:bottom w:val="single" w:sz="12" w:space="0" w:color="auto"/>
            </w:tcBorders>
            <w:vAlign w:val="center"/>
          </w:tcPr>
          <w:p w14:paraId="41E9080A" w14:textId="77777777" w:rsidR="002B6669" w:rsidRDefault="002B6669" w:rsidP="007B4761">
            <w:pPr>
              <w:jc w:val="center"/>
              <w:rPr>
                <w:rFonts w:ascii="Calibri" w:hAnsi="Calibri" w:cs="Calibri"/>
                <w:b/>
                <w:bCs/>
                <w:sz w:val="21"/>
                <w:szCs w:val="21"/>
              </w:rPr>
            </w:pPr>
            <w:r>
              <w:rPr>
                <w:rFonts w:ascii="Calibri" w:hAnsi="Calibri" w:cs="Calibri"/>
                <w:b/>
                <w:bCs/>
                <w:sz w:val="21"/>
                <w:szCs w:val="21"/>
              </w:rPr>
              <w:t>Volume added (µL)</w:t>
            </w:r>
          </w:p>
        </w:tc>
      </w:tr>
      <w:tr w:rsidR="002B6669" w14:paraId="4CD06AF1" w14:textId="77777777" w:rsidTr="007B4761">
        <w:trPr>
          <w:jc w:val="center"/>
        </w:trPr>
        <w:tc>
          <w:tcPr>
            <w:tcW w:w="2343" w:type="dxa"/>
            <w:tcBorders>
              <w:top w:val="single" w:sz="12" w:space="0" w:color="auto"/>
            </w:tcBorders>
            <w:vAlign w:val="center"/>
          </w:tcPr>
          <w:p w14:paraId="54256839"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MS2 solution (disassembled)</w:t>
            </w:r>
          </w:p>
        </w:tc>
        <w:tc>
          <w:tcPr>
            <w:tcW w:w="1515" w:type="dxa"/>
            <w:tcBorders>
              <w:top w:val="single" w:sz="12" w:space="0" w:color="auto"/>
            </w:tcBorders>
            <w:vAlign w:val="center"/>
          </w:tcPr>
          <w:p w14:paraId="3A1C2CC6"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162 µM</w:t>
            </w:r>
          </w:p>
        </w:tc>
        <w:tc>
          <w:tcPr>
            <w:tcW w:w="1546" w:type="dxa"/>
            <w:tcBorders>
              <w:top w:val="single" w:sz="12" w:space="0" w:color="auto"/>
            </w:tcBorders>
            <w:vAlign w:val="center"/>
          </w:tcPr>
          <w:p w14:paraId="65EE6824"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125 µM</w:t>
            </w:r>
          </w:p>
        </w:tc>
        <w:tc>
          <w:tcPr>
            <w:tcW w:w="1791" w:type="dxa"/>
            <w:tcBorders>
              <w:top w:val="single" w:sz="12" w:space="0" w:color="auto"/>
            </w:tcBorders>
            <w:vAlign w:val="center"/>
          </w:tcPr>
          <w:p w14:paraId="061E2079"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463.0</w:t>
            </w:r>
          </w:p>
        </w:tc>
      </w:tr>
      <w:tr w:rsidR="002B6669" w14:paraId="676203C1" w14:textId="77777777" w:rsidTr="007B4761">
        <w:trPr>
          <w:jc w:val="center"/>
        </w:trPr>
        <w:tc>
          <w:tcPr>
            <w:tcW w:w="2343" w:type="dxa"/>
            <w:vAlign w:val="center"/>
          </w:tcPr>
          <w:p w14:paraId="72A38719"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Apoferritin monomer</w:t>
            </w:r>
          </w:p>
        </w:tc>
        <w:tc>
          <w:tcPr>
            <w:tcW w:w="1515" w:type="dxa"/>
            <w:vAlign w:val="center"/>
          </w:tcPr>
          <w:p w14:paraId="0682CB56"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123 µM</w:t>
            </w:r>
          </w:p>
        </w:tc>
        <w:tc>
          <w:tcPr>
            <w:tcW w:w="1546" w:type="dxa"/>
            <w:vAlign w:val="center"/>
          </w:tcPr>
          <w:p w14:paraId="62BF6274"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5 µM</w:t>
            </w:r>
          </w:p>
        </w:tc>
        <w:tc>
          <w:tcPr>
            <w:tcW w:w="1791" w:type="dxa"/>
            <w:vAlign w:val="center"/>
          </w:tcPr>
          <w:p w14:paraId="6330EF87"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24.4</w:t>
            </w:r>
          </w:p>
        </w:tc>
      </w:tr>
      <w:tr w:rsidR="002B6669" w14:paraId="2B7ED26E" w14:textId="77777777" w:rsidTr="007B4761">
        <w:trPr>
          <w:jc w:val="center"/>
        </w:trPr>
        <w:tc>
          <w:tcPr>
            <w:tcW w:w="2343" w:type="dxa"/>
            <w:vAlign w:val="center"/>
          </w:tcPr>
          <w:p w14:paraId="3636EAAA"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TMK buffer</w:t>
            </w:r>
          </w:p>
        </w:tc>
        <w:tc>
          <w:tcPr>
            <w:tcW w:w="1515" w:type="dxa"/>
            <w:vAlign w:val="center"/>
          </w:tcPr>
          <w:p w14:paraId="73D556A5"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10x</w:t>
            </w:r>
          </w:p>
        </w:tc>
        <w:tc>
          <w:tcPr>
            <w:tcW w:w="1546" w:type="dxa"/>
            <w:vAlign w:val="center"/>
          </w:tcPr>
          <w:p w14:paraId="5A69DE71"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1x</w:t>
            </w:r>
          </w:p>
        </w:tc>
        <w:tc>
          <w:tcPr>
            <w:tcW w:w="1791" w:type="dxa"/>
            <w:vAlign w:val="center"/>
          </w:tcPr>
          <w:p w14:paraId="2A878179" w14:textId="77777777" w:rsidR="002B6669" w:rsidRPr="00661E5D" w:rsidRDefault="002B6669" w:rsidP="007B4761">
            <w:pPr>
              <w:jc w:val="center"/>
              <w:rPr>
                <w:rFonts w:ascii="Calibri" w:hAnsi="Calibri" w:cs="Calibri"/>
                <w:sz w:val="18"/>
                <w:szCs w:val="18"/>
              </w:rPr>
            </w:pPr>
            <w:r w:rsidRPr="39295F95">
              <w:rPr>
                <w:rFonts w:ascii="Calibri" w:hAnsi="Calibri" w:cs="Calibri"/>
                <w:sz w:val="18"/>
                <w:szCs w:val="18"/>
              </w:rPr>
              <w:t>60.0</w:t>
            </w:r>
          </w:p>
        </w:tc>
      </w:tr>
      <w:tr w:rsidR="002B6669" w14:paraId="65B442F7" w14:textId="77777777" w:rsidTr="007B4761">
        <w:trPr>
          <w:jc w:val="center"/>
        </w:trPr>
        <w:tc>
          <w:tcPr>
            <w:tcW w:w="2343" w:type="dxa"/>
            <w:tcBorders>
              <w:bottom w:val="single" w:sz="12" w:space="0" w:color="auto"/>
            </w:tcBorders>
            <w:vAlign w:val="center"/>
          </w:tcPr>
          <w:p w14:paraId="3B5B86C6" w14:textId="77777777" w:rsidR="002B6669" w:rsidRDefault="002B6669" w:rsidP="007B4761">
            <w:pPr>
              <w:jc w:val="center"/>
              <w:rPr>
                <w:rFonts w:ascii="Calibri" w:hAnsi="Calibri" w:cs="Calibri"/>
                <w:sz w:val="18"/>
                <w:szCs w:val="18"/>
              </w:rPr>
            </w:pPr>
            <w:r w:rsidRPr="39295F95">
              <w:rPr>
                <w:rFonts w:ascii="Calibri" w:hAnsi="Calibri" w:cs="Calibri"/>
                <w:sz w:val="18"/>
                <w:szCs w:val="18"/>
              </w:rPr>
              <w:t>Water</w:t>
            </w:r>
          </w:p>
        </w:tc>
        <w:tc>
          <w:tcPr>
            <w:tcW w:w="1515" w:type="dxa"/>
            <w:tcBorders>
              <w:bottom w:val="single" w:sz="12" w:space="0" w:color="auto"/>
            </w:tcBorders>
            <w:vAlign w:val="center"/>
          </w:tcPr>
          <w:p w14:paraId="414E3857" w14:textId="77777777" w:rsidR="002B6669" w:rsidRDefault="002B6669" w:rsidP="007B4761">
            <w:pPr>
              <w:jc w:val="center"/>
              <w:rPr>
                <w:rFonts w:ascii="Calibri" w:hAnsi="Calibri" w:cs="Calibri"/>
                <w:sz w:val="18"/>
                <w:szCs w:val="18"/>
              </w:rPr>
            </w:pPr>
            <w:r w:rsidRPr="39295F95">
              <w:rPr>
                <w:rFonts w:ascii="Calibri" w:hAnsi="Calibri" w:cs="Calibri"/>
                <w:sz w:val="18"/>
                <w:szCs w:val="18"/>
              </w:rPr>
              <w:t>–</w:t>
            </w:r>
          </w:p>
        </w:tc>
        <w:tc>
          <w:tcPr>
            <w:tcW w:w="1546" w:type="dxa"/>
            <w:tcBorders>
              <w:bottom w:val="single" w:sz="12" w:space="0" w:color="auto"/>
            </w:tcBorders>
            <w:vAlign w:val="center"/>
          </w:tcPr>
          <w:p w14:paraId="70D43659" w14:textId="77777777" w:rsidR="002B6669" w:rsidRDefault="002B6669" w:rsidP="007B4761">
            <w:pPr>
              <w:jc w:val="center"/>
              <w:rPr>
                <w:rFonts w:ascii="Calibri" w:hAnsi="Calibri" w:cs="Calibri"/>
                <w:sz w:val="18"/>
                <w:szCs w:val="18"/>
              </w:rPr>
            </w:pPr>
            <w:r w:rsidRPr="39295F95">
              <w:rPr>
                <w:rFonts w:ascii="Calibri" w:hAnsi="Calibri" w:cs="Calibri"/>
                <w:sz w:val="18"/>
                <w:szCs w:val="18"/>
              </w:rPr>
              <w:t>–</w:t>
            </w:r>
          </w:p>
        </w:tc>
        <w:tc>
          <w:tcPr>
            <w:tcW w:w="1791" w:type="dxa"/>
            <w:tcBorders>
              <w:bottom w:val="single" w:sz="12" w:space="0" w:color="auto"/>
            </w:tcBorders>
            <w:vAlign w:val="center"/>
          </w:tcPr>
          <w:p w14:paraId="1835DEE2" w14:textId="77777777" w:rsidR="002B6669" w:rsidRDefault="002B6669" w:rsidP="007B4761">
            <w:pPr>
              <w:jc w:val="center"/>
              <w:rPr>
                <w:rFonts w:ascii="Calibri" w:hAnsi="Calibri" w:cs="Calibri"/>
                <w:sz w:val="18"/>
                <w:szCs w:val="18"/>
              </w:rPr>
            </w:pPr>
            <w:r w:rsidRPr="39295F95">
              <w:rPr>
                <w:rFonts w:ascii="Calibri" w:hAnsi="Calibri" w:cs="Calibri"/>
                <w:sz w:val="18"/>
                <w:szCs w:val="18"/>
              </w:rPr>
              <w:t>52.6</w:t>
            </w:r>
          </w:p>
        </w:tc>
      </w:tr>
      <w:tr w:rsidR="002B6669" w14:paraId="3553D2CD" w14:textId="77777777" w:rsidTr="007B4761">
        <w:trPr>
          <w:jc w:val="center"/>
        </w:trPr>
        <w:tc>
          <w:tcPr>
            <w:tcW w:w="2343" w:type="dxa"/>
            <w:tcBorders>
              <w:top w:val="single" w:sz="12" w:space="0" w:color="auto"/>
              <w:left w:val="nil"/>
              <w:bottom w:val="nil"/>
              <w:right w:val="nil"/>
            </w:tcBorders>
            <w:vAlign w:val="center"/>
          </w:tcPr>
          <w:p w14:paraId="4F79E6C8" w14:textId="77777777" w:rsidR="002B6669" w:rsidRDefault="002B6669" w:rsidP="007B4761">
            <w:pPr>
              <w:jc w:val="center"/>
              <w:rPr>
                <w:rFonts w:ascii="Calibri" w:hAnsi="Calibri" w:cs="Calibri"/>
                <w:sz w:val="21"/>
                <w:szCs w:val="21"/>
              </w:rPr>
            </w:pPr>
          </w:p>
        </w:tc>
        <w:tc>
          <w:tcPr>
            <w:tcW w:w="1515" w:type="dxa"/>
            <w:tcBorders>
              <w:top w:val="single" w:sz="12" w:space="0" w:color="auto"/>
              <w:left w:val="nil"/>
              <w:bottom w:val="nil"/>
              <w:right w:val="nil"/>
            </w:tcBorders>
            <w:vAlign w:val="center"/>
          </w:tcPr>
          <w:p w14:paraId="12975376" w14:textId="77777777" w:rsidR="002B6669" w:rsidRDefault="002B6669" w:rsidP="007B4761">
            <w:pPr>
              <w:jc w:val="center"/>
              <w:rPr>
                <w:rFonts w:ascii="Calibri" w:hAnsi="Calibri" w:cs="Calibri"/>
                <w:sz w:val="21"/>
                <w:szCs w:val="21"/>
              </w:rPr>
            </w:pPr>
          </w:p>
        </w:tc>
        <w:tc>
          <w:tcPr>
            <w:tcW w:w="1546" w:type="dxa"/>
            <w:tcBorders>
              <w:top w:val="single" w:sz="12" w:space="0" w:color="auto"/>
              <w:left w:val="nil"/>
              <w:bottom w:val="nil"/>
              <w:right w:val="nil"/>
            </w:tcBorders>
            <w:vAlign w:val="center"/>
          </w:tcPr>
          <w:p w14:paraId="5269904F" w14:textId="77777777" w:rsidR="002B6669" w:rsidRPr="00B51D6B" w:rsidRDefault="002B6669" w:rsidP="007B4761">
            <w:pPr>
              <w:jc w:val="center"/>
              <w:rPr>
                <w:rFonts w:ascii="Calibri" w:hAnsi="Calibri" w:cs="Calibri"/>
                <w:i/>
                <w:iCs/>
                <w:sz w:val="21"/>
                <w:szCs w:val="21"/>
              </w:rPr>
            </w:pPr>
            <w:r>
              <w:rPr>
                <w:rFonts w:ascii="Calibri" w:hAnsi="Calibri" w:cs="Calibri"/>
                <w:i/>
                <w:iCs/>
                <w:sz w:val="21"/>
                <w:szCs w:val="21"/>
              </w:rPr>
              <w:t>Total volume</w:t>
            </w:r>
          </w:p>
        </w:tc>
        <w:tc>
          <w:tcPr>
            <w:tcW w:w="1791" w:type="dxa"/>
            <w:tcBorders>
              <w:top w:val="single" w:sz="12" w:space="0" w:color="auto"/>
              <w:left w:val="nil"/>
              <w:bottom w:val="nil"/>
              <w:right w:val="nil"/>
            </w:tcBorders>
            <w:vAlign w:val="center"/>
          </w:tcPr>
          <w:p w14:paraId="36D21A9D" w14:textId="77777777" w:rsidR="002B6669" w:rsidRPr="00B51D6B" w:rsidRDefault="002B6669" w:rsidP="007B4761">
            <w:pPr>
              <w:jc w:val="center"/>
              <w:rPr>
                <w:rFonts w:ascii="Calibri" w:hAnsi="Calibri" w:cs="Calibri"/>
                <w:i/>
                <w:iCs/>
                <w:sz w:val="21"/>
                <w:szCs w:val="21"/>
              </w:rPr>
            </w:pPr>
            <w:r w:rsidRPr="00B51D6B">
              <w:rPr>
                <w:rFonts w:ascii="Calibri" w:hAnsi="Calibri" w:cs="Calibri"/>
                <w:i/>
                <w:iCs/>
                <w:sz w:val="21"/>
                <w:szCs w:val="21"/>
              </w:rPr>
              <w:t>600 µL</w:t>
            </w:r>
          </w:p>
        </w:tc>
      </w:tr>
    </w:tbl>
    <w:p w14:paraId="6BCACD2C" w14:textId="77777777" w:rsidR="002B6669" w:rsidRDefault="002B6669" w:rsidP="002B6669">
      <w:pPr>
        <w:jc w:val="center"/>
        <w:rPr>
          <w:rFonts w:ascii="Calibri" w:hAnsi="Calibri" w:cs="Calibri"/>
        </w:rPr>
      </w:pPr>
      <w:r>
        <w:rPr>
          <w:rFonts w:ascii="Calibri" w:hAnsi="Calibri" w:cs="Calibri"/>
        </w:rPr>
        <w:lastRenderedPageBreak/>
        <w:br/>
      </w:r>
      <w:r>
        <w:rPr>
          <w:noProof/>
        </w:rPr>
        <w:drawing>
          <wp:inline distT="0" distB="2540" distL="0" distR="0" wp14:anchorId="35138883" wp14:editId="5FB0875C">
            <wp:extent cx="5598424" cy="4643204"/>
            <wp:effectExtent l="0" t="0" r="2540" b="5080"/>
            <wp:docPr id="3" name="Picture 1" descr="A diagram of a variety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diagram of a variety of cell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5598424" cy="4643204"/>
                    </a:xfrm>
                    <a:prstGeom prst="rect">
                      <a:avLst/>
                    </a:prstGeom>
                  </pic:spPr>
                </pic:pic>
              </a:graphicData>
            </a:graphic>
          </wp:inline>
        </w:drawing>
      </w:r>
    </w:p>
    <w:p w14:paraId="5E2E14DB" w14:textId="77777777" w:rsidR="002B6669" w:rsidRDefault="002B6669" w:rsidP="002B6669">
      <w:pPr>
        <w:spacing w:before="60"/>
        <w:rPr>
          <w:rFonts w:cs="Calibri"/>
          <w:b/>
          <w:bCs/>
          <w:sz w:val="21"/>
          <w:szCs w:val="21"/>
        </w:rPr>
      </w:pPr>
      <w:r w:rsidRPr="00B51D6B">
        <w:rPr>
          <w:rFonts w:cs="Calibri"/>
          <w:b/>
          <w:bCs/>
          <w:color w:val="77206D" w:themeColor="accent5" w:themeShade="BF"/>
          <w:sz w:val="21"/>
          <w:szCs w:val="21"/>
        </w:rPr>
        <w:t>Figure S1</w:t>
      </w:r>
      <w:r>
        <w:rPr>
          <w:rFonts w:cs="Calibri"/>
          <w:b/>
          <w:bCs/>
          <w:sz w:val="21"/>
          <w:szCs w:val="21"/>
        </w:rPr>
        <w:t xml:space="preserve">. </w:t>
      </w:r>
      <w:r w:rsidRPr="00D3230F">
        <w:rPr>
          <w:rFonts w:cs="Calibri"/>
          <w:b/>
          <w:bCs/>
          <w:sz w:val="21"/>
          <w:szCs w:val="21"/>
        </w:rPr>
        <w:t>MS2 purification, disassembly and cargo packaging workflow.</w:t>
      </w:r>
      <w:r>
        <w:rPr>
          <w:rFonts w:cs="Calibri"/>
          <w:b/>
          <w:bCs/>
          <w:sz w:val="21"/>
          <w:szCs w:val="21"/>
        </w:rPr>
        <w:t xml:space="preserve"> </w:t>
      </w:r>
    </w:p>
    <w:p w14:paraId="28E309C6" w14:textId="77777777" w:rsidR="002B6669" w:rsidRDefault="002B6669" w:rsidP="002B6669">
      <w:pPr>
        <w:rPr>
          <w:rFonts w:ascii="Calibri" w:hAnsi="Calibri" w:cs="Calibri"/>
        </w:rPr>
      </w:pPr>
      <w:r>
        <w:rPr>
          <w:noProof/>
        </w:rPr>
        <w:lastRenderedPageBreak/>
        <w:drawing>
          <wp:inline distT="0" distB="0" distL="0" distR="1270" wp14:anchorId="58541FD9" wp14:editId="1245C651">
            <wp:extent cx="5401673" cy="6812620"/>
            <wp:effectExtent l="0" t="0" r="0" b="0"/>
            <wp:docPr id="4" name="Image1" descr="A screenshot of a white sh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descr="A screenshot of a white sheet&#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5401673" cy="6812620"/>
                    </a:xfrm>
                    <a:prstGeom prst="rect">
                      <a:avLst/>
                    </a:prstGeom>
                  </pic:spPr>
                </pic:pic>
              </a:graphicData>
            </a:graphic>
          </wp:inline>
        </w:drawing>
      </w:r>
    </w:p>
    <w:p w14:paraId="28FAC035" w14:textId="77777777" w:rsidR="002B6669" w:rsidRDefault="002B6669" w:rsidP="002B6669">
      <w:pPr>
        <w:rPr>
          <w:rFonts w:ascii="Calibri" w:hAnsi="Calibri" w:cs="Calibri"/>
        </w:rPr>
      </w:pPr>
    </w:p>
    <w:p w14:paraId="36AC6B79" w14:textId="77777777" w:rsidR="002B6669" w:rsidRDefault="002B6669" w:rsidP="002B6669">
      <w:pPr>
        <w:rPr>
          <w:rFonts w:ascii="Calibri" w:hAnsi="Calibri" w:cs="Calibri"/>
          <w:b/>
          <w:bCs/>
          <w:sz w:val="21"/>
          <w:szCs w:val="21"/>
        </w:rPr>
      </w:pPr>
      <w:r w:rsidRPr="00B51D6B">
        <w:rPr>
          <w:rFonts w:cs="Calibri"/>
          <w:b/>
          <w:bCs/>
          <w:color w:val="77206D" w:themeColor="accent5" w:themeShade="BF"/>
          <w:sz w:val="21"/>
          <w:szCs w:val="21"/>
        </w:rPr>
        <w:t>Figure S2</w:t>
      </w:r>
      <w:r>
        <w:rPr>
          <w:rFonts w:cs="Calibri"/>
          <w:b/>
          <w:bCs/>
          <w:sz w:val="21"/>
          <w:szCs w:val="21"/>
        </w:rPr>
        <w:t xml:space="preserve">. </w:t>
      </w:r>
      <w:r w:rsidRPr="00D3230F">
        <w:rPr>
          <w:rFonts w:cs="Calibri"/>
          <w:b/>
          <w:bCs/>
          <w:sz w:val="21"/>
          <w:szCs w:val="21"/>
        </w:rPr>
        <w:t>Caged particle reconstruction processing workflow.</w:t>
      </w:r>
    </w:p>
    <w:p w14:paraId="0FA3DFF8" w14:textId="77777777" w:rsidR="002B6669" w:rsidRDefault="002B6669" w:rsidP="002B6669">
      <w:pPr>
        <w:rPr>
          <w:rFonts w:ascii="Calibri" w:hAnsi="Calibri" w:cs="Calibri"/>
        </w:rPr>
      </w:pPr>
      <w:r>
        <w:br w:type="page"/>
      </w:r>
    </w:p>
    <w:p w14:paraId="1CD3ECDC" w14:textId="77777777" w:rsidR="002B6669" w:rsidRDefault="002B6669" w:rsidP="002B6669">
      <w:pPr>
        <w:jc w:val="center"/>
      </w:pPr>
    </w:p>
    <w:p w14:paraId="09327D81" w14:textId="77777777" w:rsidR="002B6669" w:rsidRDefault="002B6669" w:rsidP="002B6669">
      <w:pPr>
        <w:jc w:val="center"/>
        <w:rPr>
          <w:rFonts w:ascii="Calibri" w:hAnsi="Calibri" w:cs="Calibri"/>
          <w:i/>
          <w:iCs/>
          <w:color w:val="FF0000"/>
          <w:sz w:val="21"/>
          <w:szCs w:val="21"/>
        </w:rPr>
      </w:pPr>
      <w:r>
        <w:rPr>
          <w:noProof/>
        </w:rPr>
        <w:drawing>
          <wp:inline distT="0" distB="0" distL="0" distR="0" wp14:anchorId="4C993440" wp14:editId="19D5C880">
            <wp:extent cx="5066427" cy="5943600"/>
            <wp:effectExtent l="0" t="0" r="1270" b="0"/>
            <wp:docPr id="2032746019" name="drawing" descr="A collage of image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746019" name="drawing" descr="A collage of images and graph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66427" cy="5943600"/>
                    </a:xfrm>
                    <a:prstGeom prst="rect">
                      <a:avLst/>
                    </a:prstGeom>
                  </pic:spPr>
                </pic:pic>
              </a:graphicData>
            </a:graphic>
          </wp:inline>
        </w:drawing>
      </w:r>
    </w:p>
    <w:p w14:paraId="71057F93" w14:textId="77777777" w:rsidR="002B6669" w:rsidRDefault="002B6669" w:rsidP="002B6669">
      <w:pPr>
        <w:jc w:val="both"/>
        <w:rPr>
          <w:rFonts w:ascii="Calibri" w:hAnsi="Calibri" w:cs="Calibri"/>
          <w:i/>
          <w:iCs/>
          <w:color w:val="FF0000"/>
          <w:sz w:val="21"/>
          <w:szCs w:val="21"/>
        </w:rPr>
      </w:pPr>
      <w:r w:rsidRPr="49374D04">
        <w:rPr>
          <w:rFonts w:cs="Calibri"/>
          <w:b/>
          <w:bCs/>
          <w:color w:val="77206D" w:themeColor="accent5" w:themeShade="BF"/>
          <w:sz w:val="21"/>
          <w:szCs w:val="21"/>
        </w:rPr>
        <w:t>Figure S3</w:t>
      </w:r>
      <w:r w:rsidRPr="49374D04">
        <w:rPr>
          <w:rFonts w:cs="Calibri"/>
          <w:b/>
          <w:bCs/>
          <w:sz w:val="21"/>
          <w:szCs w:val="21"/>
        </w:rPr>
        <w:t>. Empty MS2-nanocrate processing details.  A.</w:t>
      </w:r>
      <w:r w:rsidRPr="49374D04">
        <w:rPr>
          <w:rFonts w:cs="Calibri"/>
          <w:sz w:val="21"/>
          <w:szCs w:val="21"/>
        </w:rPr>
        <w:t xml:space="preserve"> Representative micrograph of empty MS2-nanocrates. </w:t>
      </w:r>
      <w:r w:rsidRPr="49374D04">
        <w:rPr>
          <w:rFonts w:cs="Calibri"/>
          <w:b/>
          <w:bCs/>
          <w:sz w:val="21"/>
          <w:szCs w:val="21"/>
        </w:rPr>
        <w:t>B.</w:t>
      </w:r>
      <w:r w:rsidRPr="49374D04">
        <w:rPr>
          <w:rFonts w:cs="Calibri"/>
          <w:sz w:val="21"/>
          <w:szCs w:val="21"/>
        </w:rPr>
        <w:t xml:space="preserve"> 2D classification of MS2nc without particle subtraction. </w:t>
      </w:r>
      <w:r w:rsidRPr="49374D04">
        <w:rPr>
          <w:rFonts w:cs="Calibri"/>
          <w:b/>
          <w:bCs/>
          <w:sz w:val="21"/>
          <w:szCs w:val="21"/>
        </w:rPr>
        <w:t>C.</w:t>
      </w:r>
      <w:r w:rsidRPr="49374D04">
        <w:rPr>
          <w:rFonts w:cs="Calibri"/>
          <w:sz w:val="21"/>
          <w:szCs w:val="21"/>
        </w:rPr>
        <w:t xml:space="preserve"> refined map with I symmetry, MS2 nanocrate outer diameter = 25 nm, inner diameter = 21 nm, opening diameter of a 5-fold or 6-vertex pores = ~1.5 nm. </w:t>
      </w:r>
      <w:r w:rsidRPr="49374D04">
        <w:rPr>
          <w:rFonts w:cs="Calibri"/>
          <w:b/>
          <w:bCs/>
          <w:sz w:val="21"/>
          <w:szCs w:val="21"/>
        </w:rPr>
        <w:t>D.</w:t>
      </w:r>
      <w:r w:rsidRPr="49374D04">
        <w:rPr>
          <w:rFonts w:cs="Calibri"/>
          <w:sz w:val="21"/>
          <w:szCs w:val="21"/>
        </w:rPr>
        <w:t xml:space="preserve"> Detailed view of a selected area of the MS-nanocrate map (shown as blue mesh), showing high-resolution resolvability of sidechains and coordinated water. Modeled protein is displayed in stick representation with carbon in tan, oxygen in red, and nitrogen in blue. Waters are depicted as red spheres. </w:t>
      </w:r>
      <w:r w:rsidRPr="49374D04">
        <w:rPr>
          <w:rFonts w:cs="Calibri"/>
          <w:b/>
          <w:bCs/>
          <w:sz w:val="21"/>
          <w:szCs w:val="21"/>
        </w:rPr>
        <w:t xml:space="preserve">E. </w:t>
      </w:r>
      <w:r w:rsidRPr="49374D04">
        <w:rPr>
          <w:rFonts w:cs="Calibri"/>
          <w:sz w:val="21"/>
          <w:szCs w:val="21"/>
        </w:rPr>
        <w:t xml:space="preserve">GSFSC plot showing 1.74 Å resolution and viewing direction distribution plot, showing isotropic orientation distribution. </w:t>
      </w:r>
    </w:p>
    <w:p w14:paraId="7AFC0FB4" w14:textId="77777777" w:rsidR="002B6669" w:rsidRDefault="002B6669" w:rsidP="002B6669">
      <w:pPr>
        <w:jc w:val="center"/>
      </w:pPr>
      <w:r>
        <w:rPr>
          <w:noProof/>
        </w:rPr>
        <w:lastRenderedPageBreak/>
        <w:drawing>
          <wp:inline distT="0" distB="0" distL="0" distR="0" wp14:anchorId="5406F561" wp14:editId="39799D62">
            <wp:extent cx="4752975" cy="5893689"/>
            <wp:effectExtent l="0" t="0" r="0" b="0"/>
            <wp:docPr id="1220524141" name="drawing" descr="A collage of imag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524141" name="drawing" descr="A collage of images of cell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975" cy="5893689"/>
                    </a:xfrm>
                    <a:prstGeom prst="rect">
                      <a:avLst/>
                    </a:prstGeom>
                  </pic:spPr>
                </pic:pic>
              </a:graphicData>
            </a:graphic>
          </wp:inline>
        </w:drawing>
      </w:r>
    </w:p>
    <w:p w14:paraId="32F35C69" w14:textId="77777777" w:rsidR="002B6669" w:rsidRPr="00A4663D" w:rsidRDefault="002B6669" w:rsidP="002B6669">
      <w:pPr>
        <w:jc w:val="both"/>
        <w:rPr>
          <w:rFonts w:ascii="Calibri" w:hAnsi="Calibri" w:cs="Calibri"/>
          <w:b/>
          <w:bCs/>
          <w:sz w:val="21"/>
          <w:szCs w:val="21"/>
        </w:rPr>
      </w:pPr>
      <w:r w:rsidRPr="32990523">
        <w:rPr>
          <w:rFonts w:cs="Calibri"/>
          <w:b/>
          <w:bCs/>
          <w:color w:val="77206D" w:themeColor="accent5" w:themeShade="BF"/>
          <w:sz w:val="21"/>
          <w:szCs w:val="21"/>
        </w:rPr>
        <w:t>Figure S4</w:t>
      </w:r>
      <w:r w:rsidRPr="32990523">
        <w:rPr>
          <w:rFonts w:cs="Calibri"/>
          <w:b/>
          <w:bCs/>
          <w:sz w:val="21"/>
          <w:szCs w:val="21"/>
        </w:rPr>
        <w:t>. MS2nc@ApoF processing details.</w:t>
      </w:r>
      <w:r w:rsidRPr="32990523">
        <w:rPr>
          <w:rFonts w:ascii="Calibri" w:hAnsi="Calibri" w:cs="Calibri"/>
          <w:b/>
          <w:bCs/>
          <w:sz w:val="21"/>
          <w:szCs w:val="21"/>
        </w:rPr>
        <w:t xml:space="preserve">  </w:t>
      </w:r>
      <w:r w:rsidRPr="32990523">
        <w:rPr>
          <w:rFonts w:cs="Calibri"/>
          <w:b/>
          <w:bCs/>
          <w:sz w:val="21"/>
          <w:szCs w:val="21"/>
        </w:rPr>
        <w:t>A.</w:t>
      </w:r>
      <w:r w:rsidRPr="32990523">
        <w:rPr>
          <w:rFonts w:cs="Calibri"/>
          <w:sz w:val="21"/>
          <w:szCs w:val="21"/>
        </w:rPr>
        <w:t xml:space="preserve"> Representative micrograph. </w:t>
      </w:r>
      <w:r w:rsidRPr="32990523">
        <w:rPr>
          <w:rFonts w:cs="Calibri"/>
          <w:b/>
          <w:bCs/>
          <w:sz w:val="21"/>
          <w:szCs w:val="21"/>
        </w:rPr>
        <w:t>B.</w:t>
      </w:r>
      <w:r w:rsidRPr="32990523">
        <w:rPr>
          <w:rFonts w:cs="Calibri"/>
          <w:sz w:val="21"/>
          <w:szCs w:val="21"/>
        </w:rPr>
        <w:t xml:space="preserve"> 2D classification before (top) and after nanocrate density subtraction. </w:t>
      </w:r>
      <w:r w:rsidRPr="32990523">
        <w:rPr>
          <w:rFonts w:cs="Calibri"/>
          <w:b/>
          <w:bCs/>
          <w:sz w:val="21"/>
          <w:szCs w:val="21"/>
        </w:rPr>
        <w:t>C.</w:t>
      </w:r>
      <w:r w:rsidRPr="32990523">
        <w:rPr>
          <w:rFonts w:cs="Calibri"/>
          <w:sz w:val="21"/>
          <w:szCs w:val="21"/>
        </w:rPr>
        <w:t xml:space="preserve"> Refined map with O symmetry. </w:t>
      </w:r>
      <w:r w:rsidRPr="32990523">
        <w:rPr>
          <w:rFonts w:cs="Calibri"/>
          <w:b/>
          <w:bCs/>
          <w:sz w:val="21"/>
          <w:szCs w:val="21"/>
        </w:rPr>
        <w:t>D.</w:t>
      </w:r>
      <w:r w:rsidRPr="32990523">
        <w:rPr>
          <w:rFonts w:cs="Calibri"/>
          <w:sz w:val="21"/>
          <w:szCs w:val="21"/>
        </w:rPr>
        <w:t xml:space="preserve"> GSFSC plot showing 2.16 Å resolution and viewing direction distribution plot, showing isotropic orientation distribution. </w:t>
      </w:r>
      <w:r w:rsidRPr="32990523">
        <w:rPr>
          <w:rFonts w:cs="Calibri"/>
          <w:b/>
          <w:bCs/>
          <w:sz w:val="21"/>
          <w:szCs w:val="21"/>
        </w:rPr>
        <w:t xml:space="preserve">E. </w:t>
      </w:r>
      <w:r w:rsidRPr="32990523">
        <w:rPr>
          <w:rFonts w:cs="Calibri"/>
          <w:sz w:val="21"/>
          <w:szCs w:val="21"/>
        </w:rPr>
        <w:t xml:space="preserve">Refinement with static mask, but without particle subtraction, using smaller box size and displayed at low threshold – nanocrate densities are averaged out into a uniform noise shell around the ApoF map. </w:t>
      </w:r>
      <w:r w:rsidRPr="32990523">
        <w:rPr>
          <w:rFonts w:cs="Calibri"/>
          <w:b/>
          <w:bCs/>
          <w:sz w:val="21"/>
          <w:szCs w:val="21"/>
        </w:rPr>
        <w:t>F.</w:t>
      </w:r>
      <w:r w:rsidRPr="32990523">
        <w:rPr>
          <w:rFonts w:cs="Calibri"/>
          <w:sz w:val="21"/>
          <w:szCs w:val="21"/>
        </w:rPr>
        <w:t xml:space="preserve"> GSFSC plot showing 2.19 Å resolution and viewing direction distribution plot, showing isotropic orientation distribution.</w:t>
      </w:r>
    </w:p>
    <w:p w14:paraId="3D2CF0E7" w14:textId="77777777" w:rsidR="002B6669" w:rsidRDefault="002B6669" w:rsidP="002B6669">
      <w:pPr>
        <w:jc w:val="center"/>
      </w:pPr>
      <w:r>
        <w:br w:type="page"/>
      </w:r>
    </w:p>
    <w:p w14:paraId="00228FB6" w14:textId="77777777" w:rsidR="002B6669" w:rsidRDefault="002B6669" w:rsidP="002B6669">
      <w:pPr>
        <w:jc w:val="center"/>
        <w:rPr>
          <w:rFonts w:ascii="Calibri" w:hAnsi="Calibri" w:cs="Calibri"/>
        </w:rPr>
      </w:pPr>
      <w:r>
        <w:rPr>
          <w:noProof/>
        </w:rPr>
        <w:lastRenderedPageBreak/>
        <w:drawing>
          <wp:inline distT="0" distB="0" distL="0" distR="0" wp14:anchorId="6BFDC595" wp14:editId="09978C00">
            <wp:extent cx="4371975" cy="5726126"/>
            <wp:effectExtent l="0" t="0" r="0" b="1905"/>
            <wp:docPr id="1903927282" name="drawing" descr="A collage of images of different types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927282" name="drawing" descr="A collage of images of different types of object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71975" cy="5726126"/>
                    </a:xfrm>
                    <a:prstGeom prst="rect">
                      <a:avLst/>
                    </a:prstGeom>
                  </pic:spPr>
                </pic:pic>
              </a:graphicData>
            </a:graphic>
          </wp:inline>
        </w:drawing>
      </w:r>
    </w:p>
    <w:p w14:paraId="48EFD8A9" w14:textId="77777777" w:rsidR="002B6669" w:rsidRDefault="002B6669" w:rsidP="002B6669">
      <w:pPr>
        <w:jc w:val="both"/>
        <w:rPr>
          <w:rFonts w:cs="Calibri"/>
          <w:b/>
          <w:bCs/>
          <w:color w:val="77206D" w:themeColor="accent5" w:themeShade="BF"/>
          <w:sz w:val="21"/>
          <w:szCs w:val="21"/>
        </w:rPr>
      </w:pPr>
    </w:p>
    <w:p w14:paraId="3457B74B" w14:textId="77777777" w:rsidR="002B6669" w:rsidRDefault="002B6669" w:rsidP="002B6669">
      <w:pPr>
        <w:jc w:val="both"/>
        <w:rPr>
          <w:rFonts w:ascii="Calibri" w:hAnsi="Calibri" w:cs="Calibri"/>
          <w:sz w:val="21"/>
          <w:szCs w:val="21"/>
        </w:rPr>
      </w:pPr>
      <w:r w:rsidRPr="00B51D6B">
        <w:rPr>
          <w:rFonts w:cs="Calibri"/>
          <w:b/>
          <w:bCs/>
          <w:color w:val="77206D" w:themeColor="accent5" w:themeShade="BF"/>
          <w:sz w:val="21"/>
          <w:szCs w:val="21"/>
        </w:rPr>
        <w:t>Figure S5</w:t>
      </w:r>
      <w:r>
        <w:rPr>
          <w:rFonts w:cs="Calibri"/>
          <w:b/>
          <w:bCs/>
          <w:sz w:val="21"/>
          <w:szCs w:val="21"/>
        </w:rPr>
        <w:t>. MS2nc@Tg processing details</w:t>
      </w:r>
      <w:r>
        <w:rPr>
          <w:rFonts w:cs="Calibri"/>
          <w:sz w:val="21"/>
          <w:szCs w:val="21"/>
        </w:rPr>
        <w:t xml:space="preserve">.  </w:t>
      </w:r>
      <w:r>
        <w:rPr>
          <w:rFonts w:cs="Calibri"/>
          <w:b/>
          <w:bCs/>
          <w:sz w:val="21"/>
          <w:szCs w:val="21"/>
        </w:rPr>
        <w:t>A.</w:t>
      </w:r>
      <w:r>
        <w:rPr>
          <w:rFonts w:cs="Calibri"/>
          <w:sz w:val="21"/>
          <w:szCs w:val="21"/>
        </w:rPr>
        <w:t xml:space="preserve"> Representative micrograph. </w:t>
      </w:r>
      <w:r>
        <w:rPr>
          <w:rFonts w:cs="Calibri"/>
          <w:b/>
          <w:bCs/>
          <w:sz w:val="21"/>
          <w:szCs w:val="21"/>
        </w:rPr>
        <w:t>B.</w:t>
      </w:r>
      <w:r>
        <w:rPr>
          <w:rFonts w:cs="Calibri"/>
          <w:sz w:val="21"/>
          <w:szCs w:val="21"/>
        </w:rPr>
        <w:t xml:space="preserve"> 2D classification before (top) and after nanocrate density subtraction. </w:t>
      </w:r>
      <w:r>
        <w:rPr>
          <w:rFonts w:cs="Calibri"/>
          <w:b/>
          <w:bCs/>
          <w:sz w:val="21"/>
          <w:szCs w:val="21"/>
        </w:rPr>
        <w:t>C.</w:t>
      </w:r>
      <w:r>
        <w:rPr>
          <w:rFonts w:cs="Calibri"/>
          <w:sz w:val="21"/>
          <w:szCs w:val="21"/>
        </w:rPr>
        <w:t xml:space="preserve"> Refined map with C2 symmetry. </w:t>
      </w:r>
      <w:r>
        <w:rPr>
          <w:rFonts w:cs="Calibri"/>
          <w:b/>
          <w:bCs/>
          <w:sz w:val="21"/>
          <w:szCs w:val="21"/>
        </w:rPr>
        <w:t>D.</w:t>
      </w:r>
      <w:r>
        <w:rPr>
          <w:rFonts w:cs="Calibri"/>
          <w:sz w:val="21"/>
          <w:szCs w:val="21"/>
        </w:rPr>
        <w:t xml:space="preserve"> GSFSC plot showing 2.92 Å resolution and viewing direction distribution plot, showing isotropic orientation distribution. </w:t>
      </w:r>
      <w:r>
        <w:rPr>
          <w:rFonts w:cs="Calibri"/>
          <w:b/>
          <w:bCs/>
          <w:sz w:val="21"/>
          <w:szCs w:val="21"/>
        </w:rPr>
        <w:t>E.</w:t>
      </w:r>
      <w:r>
        <w:rPr>
          <w:rFonts w:cs="Calibri"/>
          <w:sz w:val="21"/>
          <w:szCs w:val="21"/>
        </w:rPr>
        <w:t xml:space="preserve"> (</w:t>
      </w:r>
      <w:r>
        <w:rPr>
          <w:rFonts w:cs="Calibri"/>
          <w:i/>
          <w:iCs/>
          <w:sz w:val="21"/>
          <w:szCs w:val="21"/>
        </w:rPr>
        <w:t>left</w:t>
      </w:r>
      <w:r>
        <w:rPr>
          <w:rFonts w:cs="Calibri"/>
          <w:sz w:val="21"/>
          <w:szCs w:val="21"/>
        </w:rPr>
        <w:t>)</w:t>
      </w:r>
      <w:r>
        <w:rPr>
          <w:rFonts w:cs="Calibri"/>
          <w:i/>
          <w:iCs/>
          <w:sz w:val="21"/>
          <w:szCs w:val="21"/>
        </w:rPr>
        <w:t> </w:t>
      </w:r>
      <w:r>
        <w:rPr>
          <w:rFonts w:cs="Calibri"/>
          <w:sz w:val="21"/>
          <w:szCs w:val="21"/>
        </w:rPr>
        <w:t>Tg map with a mask region highlighted; (</w:t>
      </w:r>
      <w:r>
        <w:rPr>
          <w:rFonts w:cs="Calibri"/>
          <w:i/>
          <w:iCs/>
          <w:sz w:val="21"/>
          <w:szCs w:val="21"/>
        </w:rPr>
        <w:t>right</w:t>
      </w:r>
      <w:r>
        <w:rPr>
          <w:rFonts w:cs="Calibri"/>
          <w:sz w:val="21"/>
          <w:szCs w:val="21"/>
        </w:rPr>
        <w:t xml:space="preserve">) C1 reconstruction after local refinement of the masked region with corresponding GSFSC and viewing distribution plots </w:t>
      </w:r>
      <w:r>
        <w:rPr>
          <w:rFonts w:cs="Calibri"/>
          <w:b/>
          <w:bCs/>
          <w:sz w:val="21"/>
          <w:szCs w:val="21"/>
        </w:rPr>
        <w:t>F</w:t>
      </w:r>
      <w:r>
        <w:rPr>
          <w:rFonts w:cs="Calibri"/>
          <w:sz w:val="21"/>
          <w:szCs w:val="21"/>
        </w:rPr>
        <w:t>.</w:t>
      </w:r>
    </w:p>
    <w:p w14:paraId="241F8FB0" w14:textId="77777777" w:rsidR="002B6669" w:rsidRDefault="002B6669" w:rsidP="002B6669">
      <w:pPr>
        <w:jc w:val="center"/>
      </w:pPr>
      <w:r>
        <w:br w:type="page"/>
      </w:r>
    </w:p>
    <w:p w14:paraId="69D82BCD" w14:textId="77777777" w:rsidR="002B6669" w:rsidRDefault="002B6669" w:rsidP="002B6669">
      <w:pPr>
        <w:jc w:val="center"/>
      </w:pPr>
      <w:r>
        <w:rPr>
          <w:noProof/>
        </w:rPr>
        <w:lastRenderedPageBreak/>
        <w:drawing>
          <wp:inline distT="0" distB="0" distL="0" distR="0" wp14:anchorId="525D3EFA" wp14:editId="15E295D9">
            <wp:extent cx="4505325" cy="5698303"/>
            <wp:effectExtent l="0" t="0" r="3175" b="4445"/>
            <wp:docPr id="1970746855" name="drawing" descr="A collage of image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746855" name="drawing" descr="A collage of images and graph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05325" cy="5698303"/>
                    </a:xfrm>
                    <a:prstGeom prst="rect">
                      <a:avLst/>
                    </a:prstGeom>
                  </pic:spPr>
                </pic:pic>
              </a:graphicData>
            </a:graphic>
          </wp:inline>
        </w:drawing>
      </w:r>
    </w:p>
    <w:p w14:paraId="251541A6" w14:textId="77777777" w:rsidR="002B6669" w:rsidRDefault="002B6669" w:rsidP="002B6669">
      <w:pPr>
        <w:jc w:val="both"/>
        <w:rPr>
          <w:rFonts w:ascii="Calibri" w:hAnsi="Calibri" w:cs="Calibri"/>
          <w:sz w:val="21"/>
          <w:szCs w:val="21"/>
        </w:rPr>
      </w:pPr>
      <w:r w:rsidRPr="32990523">
        <w:rPr>
          <w:rFonts w:cs="Calibri"/>
          <w:b/>
          <w:bCs/>
          <w:color w:val="77206D" w:themeColor="accent5" w:themeShade="BF"/>
          <w:sz w:val="21"/>
          <w:szCs w:val="21"/>
        </w:rPr>
        <w:t>Figure S6</w:t>
      </w:r>
      <w:r w:rsidRPr="32990523">
        <w:rPr>
          <w:rFonts w:cs="Calibri"/>
          <w:b/>
          <w:bCs/>
          <w:sz w:val="21"/>
          <w:szCs w:val="21"/>
        </w:rPr>
        <w:t>. MS2nc@DHNA processing details.  A.</w:t>
      </w:r>
      <w:r w:rsidRPr="32990523">
        <w:rPr>
          <w:rFonts w:cs="Calibri"/>
          <w:sz w:val="21"/>
          <w:szCs w:val="21"/>
        </w:rPr>
        <w:t xml:space="preserve"> Representative micrograph. </w:t>
      </w:r>
      <w:r w:rsidRPr="32990523">
        <w:rPr>
          <w:rFonts w:cs="Calibri"/>
          <w:b/>
          <w:bCs/>
          <w:sz w:val="21"/>
          <w:szCs w:val="21"/>
        </w:rPr>
        <w:t>C.</w:t>
      </w:r>
      <w:r w:rsidRPr="32990523">
        <w:rPr>
          <w:rFonts w:cs="Calibri"/>
          <w:sz w:val="21"/>
          <w:szCs w:val="21"/>
        </w:rPr>
        <w:t xml:space="preserve"> 2D classification before (</w:t>
      </w:r>
      <w:r w:rsidRPr="32990523">
        <w:rPr>
          <w:rFonts w:cs="Calibri"/>
          <w:i/>
          <w:iCs/>
          <w:sz w:val="21"/>
          <w:szCs w:val="21"/>
        </w:rPr>
        <w:t>top</w:t>
      </w:r>
      <w:r w:rsidRPr="32990523">
        <w:rPr>
          <w:rFonts w:cs="Calibri"/>
          <w:sz w:val="21"/>
          <w:szCs w:val="21"/>
        </w:rPr>
        <w:t xml:space="preserve">) and after nanocrate density subtraction. </w:t>
      </w:r>
      <w:r w:rsidRPr="32990523">
        <w:rPr>
          <w:rFonts w:cs="Calibri"/>
          <w:b/>
          <w:bCs/>
          <w:sz w:val="21"/>
          <w:szCs w:val="21"/>
        </w:rPr>
        <w:t>C.</w:t>
      </w:r>
      <w:r w:rsidRPr="32990523">
        <w:rPr>
          <w:rFonts w:cs="Calibri"/>
          <w:sz w:val="21"/>
          <w:szCs w:val="21"/>
        </w:rPr>
        <w:t xml:space="preserve"> Refined map with C5 symmetry. A single DHNA copy was selected as a reference volume (masked in green) for symmetry expansion processing. </w:t>
      </w:r>
      <w:r w:rsidRPr="32990523">
        <w:rPr>
          <w:rFonts w:cs="Calibri"/>
          <w:b/>
          <w:bCs/>
          <w:sz w:val="21"/>
          <w:szCs w:val="21"/>
        </w:rPr>
        <w:t>D.</w:t>
      </w:r>
      <w:r w:rsidRPr="32990523">
        <w:rPr>
          <w:rFonts w:cs="Calibri"/>
          <w:sz w:val="21"/>
          <w:szCs w:val="21"/>
        </w:rPr>
        <w:t xml:space="preserve"> GSFSC plot showing 5.375 Å resolution and viewing direction distribution plot, showing orientation distribution predominantly along the equator. </w:t>
      </w:r>
      <w:r w:rsidRPr="32990523">
        <w:rPr>
          <w:rFonts w:cs="Calibri"/>
          <w:b/>
          <w:bCs/>
          <w:sz w:val="21"/>
          <w:szCs w:val="21"/>
        </w:rPr>
        <w:t>E.</w:t>
      </w:r>
      <w:r w:rsidRPr="32990523">
        <w:rPr>
          <w:rFonts w:cs="Calibri"/>
          <w:sz w:val="21"/>
          <w:szCs w:val="21"/>
        </w:rPr>
        <w:t xml:space="preserve"> Refined DHNA map after symmetry expansion and local refinement with D4 symmetry. </w:t>
      </w:r>
      <w:r w:rsidRPr="32990523">
        <w:rPr>
          <w:rFonts w:cs="Calibri"/>
          <w:b/>
          <w:bCs/>
          <w:sz w:val="21"/>
          <w:szCs w:val="21"/>
        </w:rPr>
        <w:t>F.</w:t>
      </w:r>
      <w:r w:rsidRPr="32990523">
        <w:rPr>
          <w:rFonts w:cs="Calibri"/>
          <w:sz w:val="21"/>
          <w:szCs w:val="21"/>
        </w:rPr>
        <w:t xml:space="preserve"> GSFSC and viewing distribution plots corresponding to the reconstruction in </w:t>
      </w:r>
      <w:r w:rsidRPr="32990523">
        <w:rPr>
          <w:rFonts w:cs="Calibri"/>
          <w:b/>
          <w:bCs/>
          <w:sz w:val="21"/>
          <w:szCs w:val="21"/>
        </w:rPr>
        <w:t>E</w:t>
      </w:r>
      <w:r w:rsidRPr="32990523">
        <w:rPr>
          <w:rFonts w:cs="Calibri"/>
          <w:sz w:val="21"/>
          <w:szCs w:val="21"/>
        </w:rPr>
        <w:t>.</w:t>
      </w:r>
      <w:r>
        <w:br w:type="page"/>
      </w:r>
    </w:p>
    <w:p w14:paraId="3B843F8B" w14:textId="77777777" w:rsidR="002B6669" w:rsidRDefault="002B6669" w:rsidP="002B6669">
      <w:pPr>
        <w:jc w:val="center"/>
        <w:rPr>
          <w:rFonts w:ascii="Calibri" w:hAnsi="Calibri" w:cs="Calibri"/>
        </w:rPr>
      </w:pPr>
      <w:r>
        <w:rPr>
          <w:noProof/>
        </w:rPr>
        <w:lastRenderedPageBreak/>
        <w:drawing>
          <wp:inline distT="0" distB="2540" distL="0" distR="0" wp14:anchorId="38D00874" wp14:editId="309B6200">
            <wp:extent cx="5943600" cy="4911847"/>
            <wp:effectExtent l="0" t="0" r="0" b="3175"/>
            <wp:docPr id="9" name="Picture 10" descr="A collage of images of different typ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0" descr="A collage of images of different types of cells&#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943600" cy="4911847"/>
                    </a:xfrm>
                    <a:prstGeom prst="rect">
                      <a:avLst/>
                    </a:prstGeom>
                  </pic:spPr>
                </pic:pic>
              </a:graphicData>
            </a:graphic>
          </wp:inline>
        </w:drawing>
      </w:r>
    </w:p>
    <w:p w14:paraId="5B8680D9" w14:textId="77777777" w:rsidR="002B6669" w:rsidRDefault="002B6669" w:rsidP="002B6669">
      <w:pPr>
        <w:jc w:val="both"/>
        <w:rPr>
          <w:rFonts w:ascii="Calibri" w:hAnsi="Calibri" w:cs="Calibri"/>
          <w:sz w:val="21"/>
          <w:szCs w:val="21"/>
        </w:rPr>
      </w:pPr>
      <w:r w:rsidRPr="00B51D6B">
        <w:rPr>
          <w:rFonts w:cs="Calibri"/>
          <w:b/>
          <w:bCs/>
          <w:color w:val="77206D" w:themeColor="accent5" w:themeShade="BF"/>
          <w:sz w:val="21"/>
          <w:szCs w:val="21"/>
        </w:rPr>
        <w:t>Figure S7</w:t>
      </w:r>
      <w:r>
        <w:rPr>
          <w:rFonts w:cs="Calibri"/>
          <w:b/>
          <w:bCs/>
          <w:sz w:val="21"/>
          <w:szCs w:val="21"/>
        </w:rPr>
        <w:t>. DHNA processing without nanocrates.  A.</w:t>
      </w:r>
      <w:r>
        <w:rPr>
          <w:rFonts w:cs="Calibri"/>
          <w:sz w:val="21"/>
          <w:szCs w:val="21"/>
        </w:rPr>
        <w:t xml:space="preserve"> Representative micrograph. </w:t>
      </w:r>
      <w:r>
        <w:rPr>
          <w:rFonts w:cs="Calibri"/>
          <w:b/>
          <w:bCs/>
          <w:sz w:val="21"/>
          <w:szCs w:val="21"/>
        </w:rPr>
        <w:t>B.</w:t>
      </w:r>
      <w:r>
        <w:rPr>
          <w:rFonts w:cs="Calibri"/>
          <w:sz w:val="21"/>
          <w:szCs w:val="21"/>
        </w:rPr>
        <w:t xml:space="preserve"> 2D classification showing exclusively top views. </w:t>
      </w:r>
      <w:r>
        <w:rPr>
          <w:rFonts w:cs="Calibri"/>
          <w:b/>
          <w:bCs/>
          <w:sz w:val="21"/>
          <w:szCs w:val="21"/>
        </w:rPr>
        <w:t>C.</w:t>
      </w:r>
      <w:r>
        <w:rPr>
          <w:rFonts w:cs="Calibri"/>
          <w:sz w:val="21"/>
          <w:szCs w:val="21"/>
        </w:rPr>
        <w:t xml:space="preserve"> Refined map with D4 symmetry enforced. The map is highly anisotropic and stretched in the direction of the preferred view, making it unsuitable for model building </w:t>
      </w:r>
      <w:r>
        <w:rPr>
          <w:rFonts w:cs="Calibri"/>
          <w:b/>
          <w:bCs/>
          <w:sz w:val="21"/>
          <w:szCs w:val="21"/>
        </w:rPr>
        <w:t>D.</w:t>
      </w:r>
      <w:r>
        <w:rPr>
          <w:rFonts w:cs="Calibri"/>
          <w:sz w:val="21"/>
          <w:szCs w:val="21"/>
        </w:rPr>
        <w:t xml:space="preserve"> GSFSC plot showing 2.29 Å resolution and viewing direction distribution plot, showing highly preferred orientation.</w:t>
      </w:r>
    </w:p>
    <w:p w14:paraId="5209FE5D" w14:textId="77777777" w:rsidR="002B6669" w:rsidRDefault="002B6669" w:rsidP="002B6669">
      <w:pPr>
        <w:jc w:val="both"/>
        <w:rPr>
          <w:rFonts w:ascii="Calibri" w:hAnsi="Calibri" w:cs="Calibri"/>
        </w:rPr>
      </w:pPr>
    </w:p>
    <w:p w14:paraId="64702773" w14:textId="77777777" w:rsidR="002B6669" w:rsidRDefault="002B6669" w:rsidP="002B6669">
      <w:pPr>
        <w:rPr>
          <w:rFonts w:ascii="Calibri" w:hAnsi="Calibri" w:cs="Calibri"/>
        </w:rPr>
      </w:pPr>
      <w:r>
        <w:br w:type="page"/>
      </w:r>
    </w:p>
    <w:p w14:paraId="3DA655AC" w14:textId="77777777" w:rsidR="002B6669" w:rsidRDefault="002B6669" w:rsidP="002B6669">
      <w:pPr>
        <w:rPr>
          <w:b/>
        </w:rPr>
      </w:pPr>
      <w:r>
        <w:rPr>
          <w:b/>
        </w:rPr>
        <w:lastRenderedPageBreak/>
        <w:t>Cryo-EM data collection, refinement, and validation statistics for MS2 capsid and empty MS2nc</w:t>
      </w:r>
    </w:p>
    <w:p w14:paraId="31317ABB" w14:textId="77777777" w:rsidR="002B6669" w:rsidRDefault="002B6669" w:rsidP="002B6669"/>
    <w:tbl>
      <w:tblPr>
        <w:tblW w:w="9006" w:type="dxa"/>
        <w:tblBorders>
          <w:top w:val="single" w:sz="12" w:space="0" w:color="008000"/>
          <w:bottom w:val="single" w:sz="6" w:space="0" w:color="008000"/>
          <w:insideH w:val="single" w:sz="6" w:space="0" w:color="008000"/>
        </w:tblBorders>
        <w:tblLook w:val="00A0" w:firstRow="1" w:lastRow="0" w:firstColumn="1" w:lastColumn="0" w:noHBand="0" w:noVBand="0"/>
      </w:tblPr>
      <w:tblGrid>
        <w:gridCol w:w="2973"/>
        <w:gridCol w:w="2967"/>
        <w:gridCol w:w="3066"/>
      </w:tblGrid>
      <w:tr w:rsidR="002B6669" w14:paraId="4637236A" w14:textId="77777777" w:rsidTr="007B4761">
        <w:tc>
          <w:tcPr>
            <w:tcW w:w="2973" w:type="dxa"/>
            <w:tcBorders>
              <w:top w:val="single" w:sz="12" w:space="0" w:color="008000"/>
              <w:bottom w:val="single" w:sz="6" w:space="0" w:color="008000"/>
            </w:tcBorders>
          </w:tcPr>
          <w:p w14:paraId="523E2A34" w14:textId="77777777" w:rsidR="002B6669" w:rsidRDefault="002B6669" w:rsidP="007B4761">
            <w:pPr>
              <w:rPr>
                <w:rFonts w:cstheme="minorHAnsi"/>
                <w:sz w:val="20"/>
                <w:szCs w:val="20"/>
              </w:rPr>
            </w:pPr>
          </w:p>
        </w:tc>
        <w:tc>
          <w:tcPr>
            <w:tcW w:w="2967" w:type="dxa"/>
            <w:tcBorders>
              <w:top w:val="single" w:sz="12" w:space="0" w:color="008000"/>
              <w:bottom w:val="single" w:sz="6" w:space="0" w:color="008000"/>
            </w:tcBorders>
          </w:tcPr>
          <w:p w14:paraId="35E5F7AA" w14:textId="77777777" w:rsidR="002B6669" w:rsidRDefault="002B6669" w:rsidP="007B4761">
            <w:pPr>
              <w:jc w:val="center"/>
              <w:rPr>
                <w:rFonts w:cstheme="minorHAnsi"/>
                <w:sz w:val="20"/>
                <w:szCs w:val="20"/>
              </w:rPr>
            </w:pPr>
            <w:r>
              <w:rPr>
                <w:rFonts w:cstheme="minorHAnsi"/>
                <w:sz w:val="20"/>
                <w:szCs w:val="20"/>
              </w:rPr>
              <w:t>MS2 capsid</w:t>
            </w:r>
          </w:p>
          <w:p w14:paraId="525B0861" w14:textId="77777777" w:rsidR="002B6669" w:rsidRDefault="002B6669" w:rsidP="007B4761">
            <w:pPr>
              <w:jc w:val="center"/>
              <w:rPr>
                <w:sz w:val="20"/>
                <w:szCs w:val="20"/>
              </w:rPr>
            </w:pPr>
            <w:r w:rsidRPr="32990523">
              <w:rPr>
                <w:sz w:val="20"/>
                <w:szCs w:val="20"/>
              </w:rPr>
              <w:t>(EMD-72124)</w:t>
            </w:r>
          </w:p>
          <w:p w14:paraId="095D3FFE" w14:textId="77777777" w:rsidR="002B6669" w:rsidRDefault="002B6669" w:rsidP="007B4761">
            <w:pPr>
              <w:jc w:val="center"/>
              <w:rPr>
                <w:sz w:val="20"/>
                <w:szCs w:val="20"/>
              </w:rPr>
            </w:pPr>
            <w:r w:rsidRPr="32990523">
              <w:rPr>
                <w:sz w:val="20"/>
                <w:szCs w:val="20"/>
              </w:rPr>
              <w:t>(PDB 9Q1D)</w:t>
            </w:r>
          </w:p>
        </w:tc>
        <w:tc>
          <w:tcPr>
            <w:tcW w:w="3066" w:type="dxa"/>
            <w:tcBorders>
              <w:top w:val="single" w:sz="12" w:space="0" w:color="008000"/>
              <w:bottom w:val="single" w:sz="6" w:space="0" w:color="008000"/>
            </w:tcBorders>
          </w:tcPr>
          <w:p w14:paraId="596CA314" w14:textId="77777777" w:rsidR="002B6669" w:rsidRDefault="002B6669" w:rsidP="007B4761">
            <w:pPr>
              <w:jc w:val="center"/>
              <w:rPr>
                <w:rFonts w:cstheme="minorHAnsi"/>
                <w:sz w:val="20"/>
                <w:szCs w:val="20"/>
              </w:rPr>
            </w:pPr>
            <w:r>
              <w:rPr>
                <w:rFonts w:cstheme="minorHAnsi"/>
                <w:sz w:val="20"/>
                <w:szCs w:val="20"/>
              </w:rPr>
              <w:t>MS2nc no cargo</w:t>
            </w:r>
          </w:p>
          <w:p w14:paraId="37B90BC2" w14:textId="77777777" w:rsidR="002B6669" w:rsidRDefault="002B6669" w:rsidP="007B4761">
            <w:pPr>
              <w:jc w:val="center"/>
              <w:rPr>
                <w:sz w:val="20"/>
                <w:szCs w:val="20"/>
              </w:rPr>
            </w:pPr>
            <w:r w:rsidRPr="32990523">
              <w:rPr>
                <w:sz w:val="20"/>
                <w:szCs w:val="20"/>
              </w:rPr>
              <w:t>(EMD-72122)</w:t>
            </w:r>
          </w:p>
          <w:p w14:paraId="5104F4FB" w14:textId="77777777" w:rsidR="002B6669" w:rsidRDefault="002B6669" w:rsidP="007B4761">
            <w:pPr>
              <w:jc w:val="center"/>
              <w:rPr>
                <w:sz w:val="20"/>
                <w:szCs w:val="20"/>
              </w:rPr>
            </w:pPr>
            <w:r w:rsidRPr="32990523">
              <w:rPr>
                <w:sz w:val="20"/>
                <w:szCs w:val="20"/>
              </w:rPr>
              <w:t>(PDB 9Q1B)</w:t>
            </w:r>
          </w:p>
        </w:tc>
      </w:tr>
      <w:tr w:rsidR="002B6669" w14:paraId="794F01EC" w14:textId="77777777" w:rsidTr="007B4761">
        <w:tc>
          <w:tcPr>
            <w:tcW w:w="2973" w:type="dxa"/>
            <w:tcBorders>
              <w:top w:val="single" w:sz="6" w:space="0" w:color="008000"/>
            </w:tcBorders>
          </w:tcPr>
          <w:p w14:paraId="4C56785E" w14:textId="77777777" w:rsidR="002B6669" w:rsidRDefault="002B6669" w:rsidP="007B4761">
            <w:pPr>
              <w:rPr>
                <w:rFonts w:cstheme="minorHAnsi"/>
                <w:b/>
                <w:bCs/>
                <w:sz w:val="20"/>
                <w:szCs w:val="20"/>
              </w:rPr>
            </w:pPr>
            <w:r>
              <w:rPr>
                <w:rFonts w:cstheme="minorHAnsi"/>
                <w:b/>
                <w:bCs/>
                <w:sz w:val="20"/>
                <w:szCs w:val="20"/>
              </w:rPr>
              <w:t>Data collection and processing</w:t>
            </w:r>
          </w:p>
        </w:tc>
        <w:tc>
          <w:tcPr>
            <w:tcW w:w="2967" w:type="dxa"/>
            <w:tcBorders>
              <w:top w:val="single" w:sz="6" w:space="0" w:color="008000"/>
            </w:tcBorders>
          </w:tcPr>
          <w:p w14:paraId="2C548657" w14:textId="77777777" w:rsidR="002B6669" w:rsidRDefault="002B6669" w:rsidP="007B4761">
            <w:pPr>
              <w:jc w:val="center"/>
              <w:rPr>
                <w:sz w:val="20"/>
                <w:szCs w:val="20"/>
                <w:highlight w:val="yellow"/>
              </w:rPr>
            </w:pPr>
          </w:p>
        </w:tc>
        <w:tc>
          <w:tcPr>
            <w:tcW w:w="3066" w:type="dxa"/>
            <w:tcBorders>
              <w:top w:val="single" w:sz="6" w:space="0" w:color="008000"/>
            </w:tcBorders>
          </w:tcPr>
          <w:p w14:paraId="41B2896D" w14:textId="77777777" w:rsidR="002B6669" w:rsidRDefault="002B6669" w:rsidP="007B4761">
            <w:pPr>
              <w:jc w:val="center"/>
              <w:rPr>
                <w:sz w:val="20"/>
                <w:szCs w:val="20"/>
                <w:highlight w:val="yellow"/>
              </w:rPr>
            </w:pPr>
          </w:p>
        </w:tc>
      </w:tr>
      <w:tr w:rsidR="002B6669" w14:paraId="39C7307D" w14:textId="77777777" w:rsidTr="007B4761">
        <w:tc>
          <w:tcPr>
            <w:tcW w:w="2973" w:type="dxa"/>
          </w:tcPr>
          <w:p w14:paraId="6709A714" w14:textId="77777777" w:rsidR="002B6669" w:rsidRDefault="002B6669" w:rsidP="007B4761">
            <w:pPr>
              <w:rPr>
                <w:rFonts w:cstheme="minorHAnsi"/>
                <w:sz w:val="20"/>
                <w:szCs w:val="20"/>
              </w:rPr>
            </w:pPr>
            <w:r>
              <w:rPr>
                <w:rFonts w:cstheme="minorHAnsi"/>
                <w:sz w:val="20"/>
                <w:szCs w:val="20"/>
              </w:rPr>
              <w:t xml:space="preserve">Magnification   </w:t>
            </w:r>
          </w:p>
        </w:tc>
        <w:tc>
          <w:tcPr>
            <w:tcW w:w="2967" w:type="dxa"/>
          </w:tcPr>
          <w:p w14:paraId="785B9D47" w14:textId="77777777" w:rsidR="002B6669" w:rsidRDefault="002B6669" w:rsidP="007B4761">
            <w:pPr>
              <w:jc w:val="center"/>
              <w:rPr>
                <w:rFonts w:cstheme="minorHAnsi"/>
                <w:sz w:val="20"/>
                <w:szCs w:val="20"/>
              </w:rPr>
            </w:pPr>
            <w:r>
              <w:rPr>
                <w:rFonts w:cstheme="minorHAnsi"/>
                <w:sz w:val="20"/>
                <w:szCs w:val="20"/>
              </w:rPr>
              <w:t>105,000</w:t>
            </w:r>
          </w:p>
        </w:tc>
        <w:tc>
          <w:tcPr>
            <w:tcW w:w="3066" w:type="dxa"/>
          </w:tcPr>
          <w:p w14:paraId="6DADA606" w14:textId="77777777" w:rsidR="002B6669" w:rsidRDefault="002B6669" w:rsidP="007B4761">
            <w:pPr>
              <w:jc w:val="center"/>
              <w:rPr>
                <w:rFonts w:cstheme="minorHAnsi"/>
                <w:sz w:val="20"/>
                <w:szCs w:val="20"/>
              </w:rPr>
            </w:pPr>
            <w:r>
              <w:rPr>
                <w:rFonts w:cstheme="minorHAnsi"/>
                <w:sz w:val="20"/>
                <w:szCs w:val="20"/>
              </w:rPr>
              <w:t>105,000</w:t>
            </w:r>
          </w:p>
        </w:tc>
      </w:tr>
      <w:tr w:rsidR="002B6669" w14:paraId="09EA11B9" w14:textId="77777777" w:rsidTr="007B4761">
        <w:trPr>
          <w:trHeight w:val="22"/>
        </w:trPr>
        <w:tc>
          <w:tcPr>
            <w:tcW w:w="2973" w:type="dxa"/>
          </w:tcPr>
          <w:p w14:paraId="299BEC13" w14:textId="77777777" w:rsidR="002B6669" w:rsidRDefault="002B6669" w:rsidP="007B4761">
            <w:pPr>
              <w:rPr>
                <w:rFonts w:cstheme="minorHAnsi"/>
                <w:sz w:val="20"/>
                <w:szCs w:val="20"/>
              </w:rPr>
            </w:pPr>
            <w:r>
              <w:rPr>
                <w:rFonts w:cstheme="minorHAnsi"/>
                <w:sz w:val="20"/>
                <w:szCs w:val="20"/>
              </w:rPr>
              <w:t>Voltage (kV)</w:t>
            </w:r>
          </w:p>
        </w:tc>
        <w:tc>
          <w:tcPr>
            <w:tcW w:w="2967" w:type="dxa"/>
          </w:tcPr>
          <w:p w14:paraId="5DBC6560" w14:textId="77777777" w:rsidR="002B6669" w:rsidRDefault="002B6669" w:rsidP="007B4761">
            <w:pPr>
              <w:jc w:val="center"/>
              <w:rPr>
                <w:rFonts w:cstheme="minorHAnsi"/>
                <w:sz w:val="20"/>
                <w:szCs w:val="20"/>
              </w:rPr>
            </w:pPr>
            <w:r>
              <w:rPr>
                <w:rFonts w:cstheme="minorHAnsi"/>
                <w:sz w:val="20"/>
                <w:szCs w:val="20"/>
              </w:rPr>
              <w:t>300</w:t>
            </w:r>
          </w:p>
        </w:tc>
        <w:tc>
          <w:tcPr>
            <w:tcW w:w="3066" w:type="dxa"/>
          </w:tcPr>
          <w:p w14:paraId="1F89F0DD" w14:textId="77777777" w:rsidR="002B6669" w:rsidRDefault="002B6669" w:rsidP="007B4761">
            <w:pPr>
              <w:jc w:val="center"/>
              <w:rPr>
                <w:rFonts w:cstheme="minorHAnsi"/>
                <w:sz w:val="20"/>
                <w:szCs w:val="20"/>
              </w:rPr>
            </w:pPr>
            <w:r>
              <w:rPr>
                <w:rFonts w:cstheme="minorHAnsi"/>
                <w:sz w:val="20"/>
                <w:szCs w:val="20"/>
              </w:rPr>
              <w:t>300</w:t>
            </w:r>
          </w:p>
        </w:tc>
      </w:tr>
      <w:tr w:rsidR="002B6669" w14:paraId="44CE253C" w14:textId="77777777" w:rsidTr="007B4761">
        <w:trPr>
          <w:trHeight w:val="22"/>
        </w:trPr>
        <w:tc>
          <w:tcPr>
            <w:tcW w:w="2973" w:type="dxa"/>
          </w:tcPr>
          <w:p w14:paraId="73B6ABF6" w14:textId="77777777" w:rsidR="002B6669" w:rsidRDefault="002B6669" w:rsidP="007B4761">
            <w:pPr>
              <w:rPr>
                <w:rFonts w:cstheme="minorHAnsi"/>
                <w:sz w:val="20"/>
                <w:szCs w:val="20"/>
              </w:rPr>
            </w:pPr>
            <w:r>
              <w:rPr>
                <w:rFonts w:cstheme="minorHAnsi"/>
                <w:bCs/>
                <w:iCs/>
                <w:sz w:val="20"/>
                <w:szCs w:val="20"/>
              </w:rPr>
              <w:t>Electron exposure (e–/Å</w:t>
            </w:r>
            <w:r>
              <w:rPr>
                <w:rFonts w:cstheme="minorHAnsi"/>
                <w:bCs/>
                <w:iCs/>
                <w:sz w:val="20"/>
                <w:szCs w:val="20"/>
                <w:vertAlign w:val="superscript"/>
              </w:rPr>
              <w:t>2</w:t>
            </w:r>
            <w:r>
              <w:rPr>
                <w:rFonts w:cstheme="minorHAnsi"/>
                <w:bCs/>
                <w:iCs/>
                <w:sz w:val="20"/>
                <w:szCs w:val="20"/>
              </w:rPr>
              <w:t>)</w:t>
            </w:r>
          </w:p>
        </w:tc>
        <w:tc>
          <w:tcPr>
            <w:tcW w:w="2967" w:type="dxa"/>
          </w:tcPr>
          <w:p w14:paraId="41F000B1" w14:textId="77777777" w:rsidR="002B6669" w:rsidRDefault="002B6669" w:rsidP="007B4761">
            <w:pPr>
              <w:jc w:val="center"/>
              <w:rPr>
                <w:rFonts w:cstheme="minorHAnsi"/>
                <w:sz w:val="20"/>
                <w:szCs w:val="20"/>
              </w:rPr>
            </w:pPr>
            <w:r>
              <w:rPr>
                <w:rFonts w:cstheme="minorHAnsi"/>
                <w:sz w:val="20"/>
                <w:szCs w:val="20"/>
              </w:rPr>
              <w:t>52.36</w:t>
            </w:r>
          </w:p>
        </w:tc>
        <w:tc>
          <w:tcPr>
            <w:tcW w:w="3066" w:type="dxa"/>
          </w:tcPr>
          <w:p w14:paraId="2F5757C0" w14:textId="77777777" w:rsidR="002B6669" w:rsidRDefault="002B6669" w:rsidP="007B4761">
            <w:pPr>
              <w:jc w:val="center"/>
              <w:rPr>
                <w:rFonts w:cstheme="minorHAnsi"/>
                <w:sz w:val="20"/>
                <w:szCs w:val="20"/>
              </w:rPr>
            </w:pPr>
            <w:r>
              <w:rPr>
                <w:rFonts w:cstheme="minorHAnsi"/>
                <w:sz w:val="20"/>
                <w:szCs w:val="20"/>
              </w:rPr>
              <w:t>54.58</w:t>
            </w:r>
          </w:p>
        </w:tc>
      </w:tr>
      <w:tr w:rsidR="002B6669" w14:paraId="2B9520D1" w14:textId="77777777" w:rsidTr="007B4761">
        <w:trPr>
          <w:trHeight w:val="22"/>
        </w:trPr>
        <w:tc>
          <w:tcPr>
            <w:tcW w:w="2973" w:type="dxa"/>
          </w:tcPr>
          <w:p w14:paraId="33774963" w14:textId="77777777" w:rsidR="002B6669" w:rsidRDefault="002B6669" w:rsidP="007B4761">
            <w:pPr>
              <w:rPr>
                <w:rFonts w:cstheme="minorHAnsi"/>
                <w:sz w:val="20"/>
                <w:szCs w:val="20"/>
              </w:rPr>
            </w:pPr>
            <w:r>
              <w:rPr>
                <w:rFonts w:cstheme="minorHAnsi"/>
                <w:sz w:val="20"/>
                <w:szCs w:val="20"/>
              </w:rPr>
              <w:t>Defocus range (μm)</w:t>
            </w:r>
          </w:p>
        </w:tc>
        <w:tc>
          <w:tcPr>
            <w:tcW w:w="2967" w:type="dxa"/>
          </w:tcPr>
          <w:p w14:paraId="02472599" w14:textId="77777777" w:rsidR="002B6669" w:rsidRDefault="002B6669" w:rsidP="007B4761">
            <w:pPr>
              <w:jc w:val="center"/>
              <w:rPr>
                <w:rFonts w:cstheme="minorHAnsi"/>
                <w:sz w:val="20"/>
                <w:szCs w:val="20"/>
              </w:rPr>
            </w:pPr>
            <w:r>
              <w:rPr>
                <w:rFonts w:cstheme="minorHAnsi"/>
                <w:sz w:val="20"/>
                <w:szCs w:val="20"/>
              </w:rPr>
              <w:t>-0.7 to -2.0</w:t>
            </w:r>
          </w:p>
        </w:tc>
        <w:tc>
          <w:tcPr>
            <w:tcW w:w="3066" w:type="dxa"/>
          </w:tcPr>
          <w:p w14:paraId="7E7A0EC2" w14:textId="77777777" w:rsidR="002B6669" w:rsidRDefault="002B6669" w:rsidP="007B4761">
            <w:pPr>
              <w:jc w:val="center"/>
              <w:rPr>
                <w:rFonts w:cstheme="minorHAnsi"/>
                <w:sz w:val="20"/>
                <w:szCs w:val="20"/>
              </w:rPr>
            </w:pPr>
            <w:r>
              <w:rPr>
                <w:rFonts w:cstheme="minorHAnsi"/>
                <w:sz w:val="20"/>
                <w:szCs w:val="20"/>
              </w:rPr>
              <w:t>-0.7 to -2.0</w:t>
            </w:r>
          </w:p>
        </w:tc>
      </w:tr>
      <w:tr w:rsidR="002B6669" w14:paraId="3510AF76" w14:textId="77777777" w:rsidTr="007B4761">
        <w:trPr>
          <w:trHeight w:val="22"/>
        </w:trPr>
        <w:tc>
          <w:tcPr>
            <w:tcW w:w="2973" w:type="dxa"/>
          </w:tcPr>
          <w:p w14:paraId="1318B18B" w14:textId="77777777" w:rsidR="002B6669" w:rsidRDefault="002B6669" w:rsidP="007B4761">
            <w:pPr>
              <w:rPr>
                <w:rFonts w:cstheme="minorHAnsi"/>
                <w:sz w:val="20"/>
                <w:szCs w:val="20"/>
              </w:rPr>
            </w:pPr>
            <w:r>
              <w:rPr>
                <w:rFonts w:cstheme="minorHAnsi"/>
                <w:sz w:val="20"/>
                <w:szCs w:val="20"/>
              </w:rPr>
              <w:t>Pixel size (Å)</w:t>
            </w:r>
          </w:p>
        </w:tc>
        <w:tc>
          <w:tcPr>
            <w:tcW w:w="2967" w:type="dxa"/>
          </w:tcPr>
          <w:p w14:paraId="355FDD24" w14:textId="77777777" w:rsidR="002B6669" w:rsidRDefault="002B6669" w:rsidP="007B4761">
            <w:pPr>
              <w:jc w:val="center"/>
              <w:rPr>
                <w:rFonts w:cstheme="minorHAnsi"/>
                <w:sz w:val="20"/>
                <w:szCs w:val="20"/>
              </w:rPr>
            </w:pPr>
            <w:r>
              <w:rPr>
                <w:rFonts w:cstheme="minorHAnsi"/>
                <w:sz w:val="20"/>
                <w:szCs w:val="20"/>
              </w:rPr>
              <w:t>0.829</w:t>
            </w:r>
          </w:p>
        </w:tc>
        <w:tc>
          <w:tcPr>
            <w:tcW w:w="3066" w:type="dxa"/>
          </w:tcPr>
          <w:p w14:paraId="39B37808" w14:textId="77777777" w:rsidR="002B6669" w:rsidRDefault="002B6669" w:rsidP="007B4761">
            <w:pPr>
              <w:jc w:val="center"/>
              <w:rPr>
                <w:rFonts w:cstheme="minorHAnsi"/>
                <w:sz w:val="20"/>
                <w:szCs w:val="20"/>
              </w:rPr>
            </w:pPr>
            <w:r>
              <w:rPr>
                <w:rFonts w:cstheme="minorHAnsi"/>
                <w:sz w:val="20"/>
                <w:szCs w:val="20"/>
              </w:rPr>
              <w:t>0.829</w:t>
            </w:r>
          </w:p>
        </w:tc>
      </w:tr>
      <w:tr w:rsidR="002B6669" w14:paraId="386BF566" w14:textId="77777777" w:rsidTr="007B4761">
        <w:trPr>
          <w:trHeight w:val="22"/>
        </w:trPr>
        <w:tc>
          <w:tcPr>
            <w:tcW w:w="2973" w:type="dxa"/>
          </w:tcPr>
          <w:p w14:paraId="5C281290" w14:textId="77777777" w:rsidR="002B6669" w:rsidRDefault="002B6669" w:rsidP="007B4761">
            <w:pPr>
              <w:rPr>
                <w:rFonts w:cstheme="minorHAnsi"/>
                <w:sz w:val="20"/>
                <w:szCs w:val="20"/>
              </w:rPr>
            </w:pPr>
            <w:r>
              <w:rPr>
                <w:rFonts w:cstheme="minorHAnsi"/>
                <w:sz w:val="20"/>
                <w:szCs w:val="20"/>
              </w:rPr>
              <w:t>Symmetry imposed</w:t>
            </w:r>
          </w:p>
        </w:tc>
        <w:tc>
          <w:tcPr>
            <w:tcW w:w="2967" w:type="dxa"/>
          </w:tcPr>
          <w:p w14:paraId="085D1035" w14:textId="77777777" w:rsidR="002B6669" w:rsidRDefault="002B6669" w:rsidP="007B4761">
            <w:pPr>
              <w:jc w:val="center"/>
              <w:rPr>
                <w:rFonts w:cstheme="minorHAnsi"/>
                <w:sz w:val="20"/>
                <w:szCs w:val="20"/>
              </w:rPr>
            </w:pPr>
            <w:r>
              <w:rPr>
                <w:rFonts w:cstheme="minorHAnsi"/>
                <w:sz w:val="20"/>
                <w:szCs w:val="20"/>
              </w:rPr>
              <w:t>I</w:t>
            </w:r>
          </w:p>
        </w:tc>
        <w:tc>
          <w:tcPr>
            <w:tcW w:w="3066" w:type="dxa"/>
          </w:tcPr>
          <w:p w14:paraId="75437853" w14:textId="77777777" w:rsidR="002B6669" w:rsidRDefault="002B6669" w:rsidP="007B4761">
            <w:pPr>
              <w:jc w:val="center"/>
              <w:rPr>
                <w:rFonts w:cstheme="minorHAnsi"/>
                <w:sz w:val="20"/>
                <w:szCs w:val="20"/>
              </w:rPr>
            </w:pPr>
            <w:r>
              <w:rPr>
                <w:rFonts w:cstheme="minorHAnsi"/>
                <w:sz w:val="20"/>
                <w:szCs w:val="20"/>
              </w:rPr>
              <w:t>I</w:t>
            </w:r>
          </w:p>
        </w:tc>
      </w:tr>
      <w:tr w:rsidR="002B6669" w14:paraId="6267861D" w14:textId="77777777" w:rsidTr="007B4761">
        <w:trPr>
          <w:trHeight w:val="22"/>
        </w:trPr>
        <w:tc>
          <w:tcPr>
            <w:tcW w:w="2973" w:type="dxa"/>
          </w:tcPr>
          <w:p w14:paraId="20B21D9A" w14:textId="77777777" w:rsidR="002B6669" w:rsidRDefault="002B6669" w:rsidP="007B4761">
            <w:pPr>
              <w:rPr>
                <w:sz w:val="20"/>
                <w:szCs w:val="20"/>
              </w:rPr>
            </w:pPr>
          </w:p>
        </w:tc>
        <w:tc>
          <w:tcPr>
            <w:tcW w:w="2967" w:type="dxa"/>
          </w:tcPr>
          <w:p w14:paraId="6C2664B9" w14:textId="77777777" w:rsidR="002B6669" w:rsidRDefault="002B6669" w:rsidP="007B4761">
            <w:pPr>
              <w:jc w:val="center"/>
              <w:rPr>
                <w:sz w:val="20"/>
                <w:szCs w:val="20"/>
              </w:rPr>
            </w:pPr>
          </w:p>
        </w:tc>
        <w:tc>
          <w:tcPr>
            <w:tcW w:w="3066" w:type="dxa"/>
          </w:tcPr>
          <w:p w14:paraId="17F30DDD" w14:textId="77777777" w:rsidR="002B6669" w:rsidRDefault="002B6669" w:rsidP="007B4761">
            <w:pPr>
              <w:jc w:val="center"/>
              <w:rPr>
                <w:sz w:val="20"/>
                <w:szCs w:val="20"/>
              </w:rPr>
            </w:pPr>
          </w:p>
        </w:tc>
      </w:tr>
      <w:tr w:rsidR="002B6669" w14:paraId="069CE406" w14:textId="77777777" w:rsidTr="007B4761">
        <w:trPr>
          <w:trHeight w:val="22"/>
        </w:trPr>
        <w:tc>
          <w:tcPr>
            <w:tcW w:w="2973" w:type="dxa"/>
          </w:tcPr>
          <w:p w14:paraId="3890F488" w14:textId="77777777" w:rsidR="002B6669" w:rsidRDefault="002B6669" w:rsidP="007B4761">
            <w:pPr>
              <w:rPr>
                <w:sz w:val="20"/>
                <w:szCs w:val="20"/>
              </w:rPr>
            </w:pPr>
            <w:r w:rsidRPr="32990523">
              <w:rPr>
                <w:sz w:val="20"/>
                <w:szCs w:val="20"/>
              </w:rPr>
              <w:t>Particle images (no.)</w:t>
            </w:r>
          </w:p>
        </w:tc>
        <w:tc>
          <w:tcPr>
            <w:tcW w:w="2967" w:type="dxa"/>
          </w:tcPr>
          <w:p w14:paraId="2C01D1C2" w14:textId="77777777" w:rsidR="002B6669" w:rsidRDefault="002B6669" w:rsidP="007B4761">
            <w:pPr>
              <w:jc w:val="center"/>
              <w:rPr>
                <w:rFonts w:cstheme="minorHAnsi"/>
                <w:sz w:val="20"/>
                <w:szCs w:val="20"/>
              </w:rPr>
            </w:pPr>
            <w:r>
              <w:rPr>
                <w:rFonts w:cstheme="minorHAnsi"/>
                <w:sz w:val="20"/>
                <w:szCs w:val="20"/>
              </w:rPr>
              <w:t>106,754</w:t>
            </w:r>
          </w:p>
        </w:tc>
        <w:tc>
          <w:tcPr>
            <w:tcW w:w="3066" w:type="dxa"/>
          </w:tcPr>
          <w:p w14:paraId="5CD8DCD6" w14:textId="77777777" w:rsidR="002B6669" w:rsidRDefault="002B6669" w:rsidP="007B4761">
            <w:pPr>
              <w:jc w:val="center"/>
              <w:rPr>
                <w:rFonts w:cstheme="minorHAnsi"/>
                <w:sz w:val="20"/>
                <w:szCs w:val="20"/>
              </w:rPr>
            </w:pPr>
            <w:r>
              <w:rPr>
                <w:rFonts w:cstheme="minorHAnsi"/>
                <w:sz w:val="20"/>
                <w:szCs w:val="20"/>
              </w:rPr>
              <w:t>239,460</w:t>
            </w:r>
          </w:p>
        </w:tc>
      </w:tr>
      <w:tr w:rsidR="002B6669" w14:paraId="1EFEF8F1" w14:textId="77777777" w:rsidTr="007B4761">
        <w:trPr>
          <w:trHeight w:val="22"/>
        </w:trPr>
        <w:tc>
          <w:tcPr>
            <w:tcW w:w="2973" w:type="dxa"/>
          </w:tcPr>
          <w:p w14:paraId="4BE46B55" w14:textId="77777777" w:rsidR="002B6669" w:rsidRDefault="002B6669" w:rsidP="007B4761">
            <w:pPr>
              <w:rPr>
                <w:rFonts w:cstheme="minorHAnsi"/>
                <w:sz w:val="20"/>
                <w:szCs w:val="20"/>
              </w:rPr>
            </w:pPr>
            <w:r>
              <w:rPr>
                <w:rFonts w:cstheme="minorHAnsi"/>
                <w:sz w:val="20"/>
                <w:szCs w:val="20"/>
              </w:rPr>
              <w:t>Map resolution (Å)</w:t>
            </w:r>
          </w:p>
          <w:p w14:paraId="14F67BB7" w14:textId="77777777" w:rsidR="002B6669" w:rsidRDefault="002B6669" w:rsidP="007B4761">
            <w:pPr>
              <w:rPr>
                <w:rFonts w:cstheme="minorHAnsi"/>
                <w:sz w:val="20"/>
                <w:szCs w:val="20"/>
              </w:rPr>
            </w:pPr>
            <w:r>
              <w:rPr>
                <w:rFonts w:cstheme="minorHAnsi"/>
                <w:sz w:val="20"/>
                <w:szCs w:val="20"/>
              </w:rPr>
              <w:t xml:space="preserve">    FSC threshold</w:t>
            </w:r>
          </w:p>
        </w:tc>
        <w:tc>
          <w:tcPr>
            <w:tcW w:w="2967" w:type="dxa"/>
          </w:tcPr>
          <w:p w14:paraId="4EF4DB2B" w14:textId="77777777" w:rsidR="002B6669" w:rsidRDefault="002B6669" w:rsidP="007B4761">
            <w:pPr>
              <w:jc w:val="center"/>
              <w:rPr>
                <w:rFonts w:cstheme="minorHAnsi"/>
                <w:sz w:val="20"/>
                <w:szCs w:val="20"/>
              </w:rPr>
            </w:pPr>
            <w:r>
              <w:rPr>
                <w:rFonts w:cstheme="minorHAnsi"/>
                <w:sz w:val="20"/>
                <w:szCs w:val="20"/>
              </w:rPr>
              <w:t>1.75</w:t>
            </w:r>
          </w:p>
          <w:p w14:paraId="2288E999" w14:textId="77777777" w:rsidR="002B6669" w:rsidRDefault="002B6669" w:rsidP="007B4761">
            <w:pPr>
              <w:tabs>
                <w:tab w:val="center" w:pos="1251"/>
              </w:tabs>
              <w:jc w:val="center"/>
              <w:rPr>
                <w:rFonts w:cstheme="minorHAnsi"/>
                <w:sz w:val="20"/>
                <w:szCs w:val="20"/>
              </w:rPr>
            </w:pPr>
            <w:r>
              <w:rPr>
                <w:rFonts w:cstheme="minorHAnsi"/>
                <w:sz w:val="20"/>
                <w:szCs w:val="20"/>
              </w:rPr>
              <w:t>0.143</w:t>
            </w:r>
          </w:p>
        </w:tc>
        <w:tc>
          <w:tcPr>
            <w:tcW w:w="3066" w:type="dxa"/>
          </w:tcPr>
          <w:p w14:paraId="79765869" w14:textId="77777777" w:rsidR="002B6669" w:rsidRDefault="002B6669" w:rsidP="007B4761">
            <w:pPr>
              <w:jc w:val="center"/>
              <w:rPr>
                <w:rFonts w:cstheme="minorHAnsi"/>
                <w:sz w:val="20"/>
                <w:szCs w:val="20"/>
              </w:rPr>
            </w:pPr>
            <w:r>
              <w:rPr>
                <w:rFonts w:cstheme="minorHAnsi"/>
                <w:sz w:val="20"/>
                <w:szCs w:val="20"/>
              </w:rPr>
              <w:t>1.74</w:t>
            </w:r>
          </w:p>
          <w:p w14:paraId="4C2ABF70" w14:textId="77777777" w:rsidR="002B6669" w:rsidRDefault="002B6669" w:rsidP="007B4761">
            <w:pPr>
              <w:jc w:val="center"/>
              <w:rPr>
                <w:rFonts w:cstheme="minorHAnsi"/>
                <w:sz w:val="20"/>
                <w:szCs w:val="20"/>
              </w:rPr>
            </w:pPr>
            <w:r>
              <w:rPr>
                <w:rFonts w:cstheme="minorHAnsi"/>
                <w:sz w:val="20"/>
                <w:szCs w:val="20"/>
              </w:rPr>
              <w:t>0.143</w:t>
            </w:r>
          </w:p>
        </w:tc>
      </w:tr>
      <w:tr w:rsidR="002B6669" w14:paraId="4C93CCEC" w14:textId="77777777" w:rsidTr="007B4761">
        <w:trPr>
          <w:trHeight w:val="22"/>
        </w:trPr>
        <w:tc>
          <w:tcPr>
            <w:tcW w:w="2973" w:type="dxa"/>
          </w:tcPr>
          <w:p w14:paraId="36A0F371" w14:textId="77777777" w:rsidR="002B6669" w:rsidRDefault="002B6669" w:rsidP="007B4761">
            <w:pPr>
              <w:rPr>
                <w:rFonts w:cstheme="minorHAnsi"/>
                <w:sz w:val="20"/>
                <w:szCs w:val="20"/>
              </w:rPr>
            </w:pPr>
          </w:p>
        </w:tc>
        <w:tc>
          <w:tcPr>
            <w:tcW w:w="2967" w:type="dxa"/>
          </w:tcPr>
          <w:p w14:paraId="57A8113D" w14:textId="77777777" w:rsidR="002B6669" w:rsidRDefault="002B6669" w:rsidP="007B4761">
            <w:pPr>
              <w:rPr>
                <w:rFonts w:cstheme="minorHAnsi"/>
                <w:sz w:val="20"/>
                <w:szCs w:val="20"/>
              </w:rPr>
            </w:pPr>
          </w:p>
        </w:tc>
        <w:tc>
          <w:tcPr>
            <w:tcW w:w="3066" w:type="dxa"/>
          </w:tcPr>
          <w:p w14:paraId="65AA2D2C" w14:textId="77777777" w:rsidR="002B6669" w:rsidRDefault="002B6669" w:rsidP="007B4761">
            <w:pPr>
              <w:rPr>
                <w:rFonts w:cstheme="minorHAnsi"/>
                <w:sz w:val="20"/>
                <w:szCs w:val="20"/>
              </w:rPr>
            </w:pPr>
          </w:p>
        </w:tc>
      </w:tr>
      <w:tr w:rsidR="002B6669" w14:paraId="610F584A" w14:textId="77777777" w:rsidTr="007B4761">
        <w:trPr>
          <w:trHeight w:val="22"/>
        </w:trPr>
        <w:tc>
          <w:tcPr>
            <w:tcW w:w="2973" w:type="dxa"/>
          </w:tcPr>
          <w:p w14:paraId="5D294EB4" w14:textId="77777777" w:rsidR="002B6669" w:rsidRDefault="002B6669" w:rsidP="007B4761">
            <w:pPr>
              <w:rPr>
                <w:rFonts w:cstheme="minorHAnsi"/>
                <w:sz w:val="20"/>
                <w:szCs w:val="20"/>
              </w:rPr>
            </w:pPr>
            <w:r>
              <w:rPr>
                <w:rFonts w:cstheme="minorHAnsi"/>
                <w:b/>
                <w:bCs/>
                <w:sz w:val="20"/>
                <w:szCs w:val="20"/>
              </w:rPr>
              <w:t>Refinement</w:t>
            </w:r>
          </w:p>
        </w:tc>
        <w:tc>
          <w:tcPr>
            <w:tcW w:w="2967" w:type="dxa"/>
          </w:tcPr>
          <w:p w14:paraId="14BD287C" w14:textId="77777777" w:rsidR="002B6669" w:rsidRDefault="002B6669" w:rsidP="007B4761">
            <w:pPr>
              <w:rPr>
                <w:rFonts w:cstheme="minorHAnsi"/>
                <w:sz w:val="20"/>
                <w:szCs w:val="20"/>
              </w:rPr>
            </w:pPr>
          </w:p>
        </w:tc>
        <w:tc>
          <w:tcPr>
            <w:tcW w:w="3066" w:type="dxa"/>
          </w:tcPr>
          <w:p w14:paraId="37C6CF66" w14:textId="77777777" w:rsidR="002B6669" w:rsidRDefault="002B6669" w:rsidP="007B4761">
            <w:pPr>
              <w:rPr>
                <w:rFonts w:cstheme="minorHAnsi"/>
                <w:sz w:val="20"/>
                <w:szCs w:val="20"/>
              </w:rPr>
            </w:pPr>
          </w:p>
        </w:tc>
      </w:tr>
      <w:tr w:rsidR="002B6669" w14:paraId="04A37D77" w14:textId="77777777" w:rsidTr="007B4761">
        <w:tc>
          <w:tcPr>
            <w:tcW w:w="2973" w:type="dxa"/>
          </w:tcPr>
          <w:p w14:paraId="24BAFFBA" w14:textId="77777777" w:rsidR="002B6669" w:rsidRPr="00774FE7" w:rsidRDefault="002B6669" w:rsidP="007B4761">
            <w:pPr>
              <w:rPr>
                <w:b/>
                <w:bCs/>
                <w:sz w:val="20"/>
                <w:szCs w:val="20"/>
              </w:rPr>
            </w:pPr>
            <w:r w:rsidRPr="49374D04">
              <w:rPr>
                <w:sz w:val="20"/>
                <w:szCs w:val="20"/>
              </w:rPr>
              <w:t>Initial model used (PDB code)</w:t>
            </w:r>
          </w:p>
        </w:tc>
        <w:tc>
          <w:tcPr>
            <w:tcW w:w="2967" w:type="dxa"/>
          </w:tcPr>
          <w:p w14:paraId="34F14B2D" w14:textId="77777777" w:rsidR="002B6669" w:rsidRPr="00774FE7" w:rsidRDefault="002B6669" w:rsidP="007B4761">
            <w:pPr>
              <w:spacing w:line="259" w:lineRule="auto"/>
              <w:jc w:val="center"/>
              <w:rPr>
                <w:sz w:val="20"/>
                <w:szCs w:val="20"/>
              </w:rPr>
            </w:pPr>
            <w:r w:rsidRPr="32990523">
              <w:rPr>
                <w:sz w:val="20"/>
                <w:szCs w:val="20"/>
              </w:rPr>
              <w:t>9Q1B</w:t>
            </w:r>
          </w:p>
        </w:tc>
        <w:tc>
          <w:tcPr>
            <w:tcW w:w="3066" w:type="dxa"/>
          </w:tcPr>
          <w:p w14:paraId="27DDD790" w14:textId="77777777" w:rsidR="002B6669" w:rsidRDefault="002B6669" w:rsidP="007B4761">
            <w:pPr>
              <w:jc w:val="center"/>
              <w:rPr>
                <w:sz w:val="20"/>
                <w:szCs w:val="20"/>
              </w:rPr>
            </w:pPr>
            <w:r w:rsidRPr="49374D04">
              <w:rPr>
                <w:sz w:val="20"/>
                <w:szCs w:val="20"/>
              </w:rPr>
              <w:t>2IZM</w:t>
            </w:r>
          </w:p>
        </w:tc>
      </w:tr>
      <w:tr w:rsidR="002B6669" w14:paraId="47A0169A" w14:textId="77777777" w:rsidTr="007B4761">
        <w:tc>
          <w:tcPr>
            <w:tcW w:w="2973" w:type="dxa"/>
          </w:tcPr>
          <w:p w14:paraId="0F110305" w14:textId="77777777" w:rsidR="002B6669" w:rsidRDefault="002B6669" w:rsidP="007B4761">
            <w:pPr>
              <w:rPr>
                <w:rFonts w:cstheme="minorHAnsi"/>
                <w:sz w:val="20"/>
                <w:szCs w:val="20"/>
              </w:rPr>
            </w:pPr>
            <w:r>
              <w:rPr>
                <w:rFonts w:cstheme="minorHAnsi"/>
                <w:sz w:val="20"/>
                <w:szCs w:val="20"/>
              </w:rPr>
              <w:t>Model resolution (Å)</w:t>
            </w:r>
          </w:p>
          <w:p w14:paraId="1AAD808E" w14:textId="77777777" w:rsidR="002B6669" w:rsidRDefault="002B6669" w:rsidP="007B4761">
            <w:pPr>
              <w:rPr>
                <w:rFonts w:cstheme="minorHAnsi"/>
                <w:sz w:val="20"/>
                <w:szCs w:val="20"/>
              </w:rPr>
            </w:pPr>
            <w:r>
              <w:rPr>
                <w:rFonts w:cstheme="minorHAnsi"/>
                <w:sz w:val="20"/>
                <w:szCs w:val="20"/>
              </w:rPr>
              <w:t xml:space="preserve">    FSC threshold</w:t>
            </w:r>
          </w:p>
        </w:tc>
        <w:tc>
          <w:tcPr>
            <w:tcW w:w="2967" w:type="dxa"/>
          </w:tcPr>
          <w:p w14:paraId="0D2981BC" w14:textId="77777777" w:rsidR="002B6669" w:rsidRDefault="002B6669" w:rsidP="007B4761">
            <w:pPr>
              <w:jc w:val="center"/>
              <w:rPr>
                <w:rFonts w:cstheme="minorHAnsi"/>
                <w:sz w:val="20"/>
                <w:szCs w:val="20"/>
              </w:rPr>
            </w:pPr>
            <w:r>
              <w:rPr>
                <w:rFonts w:cstheme="minorHAnsi"/>
                <w:sz w:val="20"/>
                <w:szCs w:val="20"/>
              </w:rPr>
              <w:t>1.75</w:t>
            </w:r>
          </w:p>
          <w:p w14:paraId="0C62BAFA" w14:textId="77777777" w:rsidR="002B6669" w:rsidRDefault="002B6669" w:rsidP="007B4761">
            <w:pPr>
              <w:jc w:val="center"/>
              <w:rPr>
                <w:rFonts w:cstheme="minorHAnsi"/>
                <w:sz w:val="20"/>
                <w:szCs w:val="20"/>
              </w:rPr>
            </w:pPr>
            <w:r>
              <w:rPr>
                <w:rFonts w:cstheme="minorHAnsi"/>
                <w:sz w:val="20"/>
                <w:szCs w:val="20"/>
              </w:rPr>
              <w:t>0.143</w:t>
            </w:r>
          </w:p>
        </w:tc>
        <w:tc>
          <w:tcPr>
            <w:tcW w:w="3066" w:type="dxa"/>
          </w:tcPr>
          <w:p w14:paraId="42ABCCB5" w14:textId="77777777" w:rsidR="002B6669" w:rsidRDefault="002B6669" w:rsidP="007B4761">
            <w:pPr>
              <w:jc w:val="center"/>
              <w:rPr>
                <w:rFonts w:cstheme="minorHAnsi"/>
                <w:sz w:val="20"/>
                <w:szCs w:val="20"/>
              </w:rPr>
            </w:pPr>
            <w:r>
              <w:rPr>
                <w:rFonts w:cstheme="minorHAnsi"/>
                <w:sz w:val="20"/>
                <w:szCs w:val="20"/>
              </w:rPr>
              <w:t>1.74</w:t>
            </w:r>
          </w:p>
          <w:p w14:paraId="53D904F5" w14:textId="77777777" w:rsidR="002B6669" w:rsidRDefault="002B6669" w:rsidP="007B4761">
            <w:pPr>
              <w:jc w:val="center"/>
              <w:rPr>
                <w:rFonts w:cstheme="minorHAnsi"/>
                <w:sz w:val="20"/>
                <w:szCs w:val="20"/>
              </w:rPr>
            </w:pPr>
            <w:r>
              <w:rPr>
                <w:rFonts w:cstheme="minorHAnsi"/>
                <w:sz w:val="20"/>
                <w:szCs w:val="20"/>
              </w:rPr>
              <w:t>0.143</w:t>
            </w:r>
          </w:p>
        </w:tc>
      </w:tr>
      <w:tr w:rsidR="002B6669" w14:paraId="65D28D7E" w14:textId="77777777" w:rsidTr="007B4761">
        <w:tc>
          <w:tcPr>
            <w:tcW w:w="2973" w:type="dxa"/>
          </w:tcPr>
          <w:p w14:paraId="638FE57D" w14:textId="77777777" w:rsidR="002B6669" w:rsidRDefault="002B6669" w:rsidP="007B4761">
            <w:pPr>
              <w:rPr>
                <w:rFonts w:cstheme="minorHAnsi"/>
                <w:sz w:val="20"/>
                <w:szCs w:val="20"/>
              </w:rPr>
            </w:pPr>
            <w:r>
              <w:rPr>
                <w:rFonts w:cstheme="minorHAnsi"/>
                <w:iCs/>
                <w:sz w:val="20"/>
                <w:szCs w:val="20"/>
              </w:rPr>
              <w:t xml:space="preserve">Map sharpening </w:t>
            </w:r>
            <w:r>
              <w:rPr>
                <w:rFonts w:cstheme="minorHAnsi"/>
                <w:i/>
                <w:iCs/>
                <w:sz w:val="20"/>
                <w:szCs w:val="20"/>
              </w:rPr>
              <w:t>B</w:t>
            </w:r>
            <w:r>
              <w:rPr>
                <w:rFonts w:cstheme="minorHAnsi"/>
                <w:iCs/>
                <w:sz w:val="20"/>
                <w:szCs w:val="20"/>
              </w:rPr>
              <w:t xml:space="preserve"> factor (Å</w:t>
            </w:r>
            <w:r>
              <w:rPr>
                <w:rFonts w:cstheme="minorHAnsi"/>
                <w:iCs/>
                <w:sz w:val="20"/>
                <w:szCs w:val="20"/>
                <w:vertAlign w:val="superscript"/>
              </w:rPr>
              <w:t>2</w:t>
            </w:r>
            <w:r>
              <w:rPr>
                <w:rFonts w:cstheme="minorHAnsi"/>
                <w:sz w:val="20"/>
                <w:szCs w:val="20"/>
              </w:rPr>
              <w:t>)</w:t>
            </w:r>
          </w:p>
        </w:tc>
        <w:tc>
          <w:tcPr>
            <w:tcW w:w="2967" w:type="dxa"/>
          </w:tcPr>
          <w:p w14:paraId="2263DA8F" w14:textId="77777777" w:rsidR="002B6669" w:rsidRDefault="002B6669" w:rsidP="007B4761">
            <w:pPr>
              <w:jc w:val="center"/>
              <w:rPr>
                <w:rFonts w:cstheme="minorHAnsi"/>
                <w:sz w:val="20"/>
                <w:szCs w:val="20"/>
              </w:rPr>
            </w:pPr>
            <w:r>
              <w:rPr>
                <w:rFonts w:cstheme="minorHAnsi"/>
                <w:sz w:val="20"/>
                <w:szCs w:val="20"/>
              </w:rPr>
              <w:t>45.4</w:t>
            </w:r>
          </w:p>
        </w:tc>
        <w:tc>
          <w:tcPr>
            <w:tcW w:w="3066" w:type="dxa"/>
          </w:tcPr>
          <w:p w14:paraId="6BC453DF" w14:textId="77777777" w:rsidR="002B6669" w:rsidRDefault="002B6669" w:rsidP="007B4761">
            <w:pPr>
              <w:jc w:val="center"/>
              <w:rPr>
                <w:rFonts w:cstheme="minorHAnsi"/>
                <w:sz w:val="20"/>
                <w:szCs w:val="20"/>
              </w:rPr>
            </w:pPr>
            <w:r>
              <w:rPr>
                <w:rFonts w:cstheme="minorHAnsi"/>
                <w:sz w:val="20"/>
                <w:szCs w:val="20"/>
              </w:rPr>
              <w:t>47.6</w:t>
            </w:r>
          </w:p>
        </w:tc>
      </w:tr>
      <w:tr w:rsidR="002B6669" w14:paraId="51EE4520" w14:textId="77777777" w:rsidTr="007B4761">
        <w:tc>
          <w:tcPr>
            <w:tcW w:w="2973" w:type="dxa"/>
          </w:tcPr>
          <w:p w14:paraId="598B01CC" w14:textId="77777777" w:rsidR="002B6669" w:rsidRDefault="002B6669" w:rsidP="007B4761">
            <w:pPr>
              <w:rPr>
                <w:rFonts w:cstheme="minorHAnsi"/>
                <w:bCs/>
                <w:iCs/>
                <w:sz w:val="20"/>
                <w:szCs w:val="20"/>
              </w:rPr>
            </w:pPr>
            <w:r>
              <w:rPr>
                <w:rFonts w:cstheme="minorHAnsi"/>
                <w:bCs/>
                <w:iCs/>
                <w:sz w:val="20"/>
                <w:szCs w:val="20"/>
              </w:rPr>
              <w:t>Model composition</w:t>
            </w:r>
          </w:p>
          <w:p w14:paraId="44D0E5F2" w14:textId="77777777" w:rsidR="002B6669" w:rsidRDefault="002B6669" w:rsidP="007B4761">
            <w:pPr>
              <w:rPr>
                <w:rFonts w:cstheme="minorHAnsi"/>
                <w:bCs/>
                <w:iCs/>
                <w:sz w:val="20"/>
                <w:szCs w:val="20"/>
              </w:rPr>
            </w:pPr>
            <w:r>
              <w:rPr>
                <w:rFonts w:cstheme="minorHAnsi"/>
                <w:bCs/>
                <w:iCs/>
                <w:sz w:val="20"/>
                <w:szCs w:val="20"/>
              </w:rPr>
              <w:t xml:space="preserve">    Non-hydrogen atoms</w:t>
            </w:r>
          </w:p>
          <w:p w14:paraId="1D1251E7" w14:textId="77777777" w:rsidR="002B6669" w:rsidRDefault="002B6669" w:rsidP="007B4761">
            <w:pPr>
              <w:rPr>
                <w:rFonts w:cstheme="minorHAnsi"/>
                <w:bCs/>
                <w:iCs/>
                <w:sz w:val="20"/>
                <w:szCs w:val="20"/>
              </w:rPr>
            </w:pPr>
            <w:r>
              <w:rPr>
                <w:rFonts w:cstheme="minorHAnsi"/>
                <w:bCs/>
                <w:iCs/>
                <w:sz w:val="20"/>
                <w:szCs w:val="20"/>
              </w:rPr>
              <w:t xml:space="preserve">    Protein residues</w:t>
            </w:r>
          </w:p>
          <w:p w14:paraId="62DCCE5A" w14:textId="77777777" w:rsidR="002B6669" w:rsidRDefault="002B6669" w:rsidP="007B4761">
            <w:pPr>
              <w:rPr>
                <w:rFonts w:cstheme="minorHAnsi"/>
                <w:sz w:val="20"/>
                <w:szCs w:val="20"/>
              </w:rPr>
            </w:pPr>
            <w:r>
              <w:rPr>
                <w:rFonts w:cstheme="minorHAnsi"/>
                <w:bCs/>
                <w:iCs/>
                <w:sz w:val="20"/>
                <w:szCs w:val="20"/>
              </w:rPr>
              <w:t xml:space="preserve">    Waters</w:t>
            </w:r>
          </w:p>
        </w:tc>
        <w:tc>
          <w:tcPr>
            <w:tcW w:w="2967" w:type="dxa"/>
          </w:tcPr>
          <w:p w14:paraId="4BE53ED1" w14:textId="77777777" w:rsidR="002B6669" w:rsidRDefault="002B6669" w:rsidP="007B4761">
            <w:pPr>
              <w:rPr>
                <w:rFonts w:cstheme="minorHAnsi"/>
                <w:sz w:val="20"/>
                <w:szCs w:val="20"/>
              </w:rPr>
            </w:pPr>
          </w:p>
          <w:p w14:paraId="34A7B5E3" w14:textId="77777777" w:rsidR="002B6669" w:rsidRDefault="002B6669" w:rsidP="007B4761">
            <w:pPr>
              <w:jc w:val="center"/>
              <w:rPr>
                <w:rFonts w:cstheme="minorHAnsi"/>
                <w:sz w:val="20"/>
                <w:szCs w:val="20"/>
              </w:rPr>
            </w:pPr>
            <w:r>
              <w:rPr>
                <w:rFonts w:cstheme="minorHAnsi"/>
                <w:sz w:val="20"/>
                <w:szCs w:val="20"/>
              </w:rPr>
              <w:t>3160</w:t>
            </w:r>
          </w:p>
          <w:p w14:paraId="20F996C4" w14:textId="77777777" w:rsidR="002B6669" w:rsidRDefault="002B6669" w:rsidP="007B4761">
            <w:pPr>
              <w:jc w:val="center"/>
              <w:rPr>
                <w:rFonts w:cstheme="minorHAnsi"/>
                <w:sz w:val="20"/>
                <w:szCs w:val="20"/>
              </w:rPr>
            </w:pPr>
            <w:r>
              <w:rPr>
                <w:rFonts w:cstheme="minorHAnsi"/>
                <w:sz w:val="20"/>
                <w:szCs w:val="20"/>
              </w:rPr>
              <w:t>387</w:t>
            </w:r>
          </w:p>
          <w:p w14:paraId="221993C1" w14:textId="77777777" w:rsidR="002B6669" w:rsidRDefault="002B6669" w:rsidP="007B4761">
            <w:pPr>
              <w:jc w:val="center"/>
              <w:rPr>
                <w:rFonts w:cstheme="minorHAnsi"/>
                <w:sz w:val="20"/>
                <w:szCs w:val="20"/>
              </w:rPr>
            </w:pPr>
            <w:r>
              <w:rPr>
                <w:rFonts w:cstheme="minorHAnsi"/>
                <w:sz w:val="20"/>
                <w:szCs w:val="20"/>
              </w:rPr>
              <w:t>265</w:t>
            </w:r>
          </w:p>
        </w:tc>
        <w:tc>
          <w:tcPr>
            <w:tcW w:w="3066" w:type="dxa"/>
          </w:tcPr>
          <w:p w14:paraId="4A460F95" w14:textId="77777777" w:rsidR="002B6669" w:rsidRDefault="002B6669" w:rsidP="007B4761">
            <w:pPr>
              <w:rPr>
                <w:rFonts w:cstheme="minorHAnsi"/>
                <w:sz w:val="20"/>
                <w:szCs w:val="20"/>
              </w:rPr>
            </w:pPr>
          </w:p>
          <w:p w14:paraId="7CD09101" w14:textId="77777777" w:rsidR="002B6669" w:rsidRDefault="002B6669" w:rsidP="007B4761">
            <w:pPr>
              <w:jc w:val="center"/>
              <w:rPr>
                <w:rFonts w:cstheme="minorHAnsi"/>
                <w:sz w:val="20"/>
                <w:szCs w:val="20"/>
              </w:rPr>
            </w:pPr>
            <w:r>
              <w:rPr>
                <w:rFonts w:cstheme="minorHAnsi"/>
                <w:sz w:val="20"/>
                <w:szCs w:val="20"/>
              </w:rPr>
              <w:t>3123</w:t>
            </w:r>
          </w:p>
          <w:p w14:paraId="6857D74F" w14:textId="77777777" w:rsidR="002B6669" w:rsidRDefault="002B6669" w:rsidP="007B4761">
            <w:pPr>
              <w:jc w:val="center"/>
              <w:rPr>
                <w:rFonts w:cstheme="minorHAnsi"/>
                <w:sz w:val="20"/>
                <w:szCs w:val="20"/>
              </w:rPr>
            </w:pPr>
            <w:r>
              <w:rPr>
                <w:rFonts w:cstheme="minorHAnsi"/>
                <w:sz w:val="20"/>
                <w:szCs w:val="20"/>
              </w:rPr>
              <w:t>387</w:t>
            </w:r>
          </w:p>
          <w:p w14:paraId="0CEBECF6" w14:textId="77777777" w:rsidR="002B6669" w:rsidRDefault="002B6669" w:rsidP="007B4761">
            <w:pPr>
              <w:jc w:val="center"/>
              <w:rPr>
                <w:rFonts w:cstheme="minorHAnsi"/>
                <w:sz w:val="20"/>
                <w:szCs w:val="20"/>
              </w:rPr>
            </w:pPr>
            <w:r>
              <w:rPr>
                <w:rFonts w:cstheme="minorHAnsi"/>
                <w:sz w:val="20"/>
                <w:szCs w:val="20"/>
              </w:rPr>
              <w:t>228</w:t>
            </w:r>
          </w:p>
        </w:tc>
      </w:tr>
      <w:tr w:rsidR="002B6669" w14:paraId="01154C0A" w14:textId="77777777" w:rsidTr="007B4761">
        <w:trPr>
          <w:trHeight w:val="300"/>
        </w:trPr>
        <w:tc>
          <w:tcPr>
            <w:tcW w:w="2973" w:type="dxa"/>
          </w:tcPr>
          <w:p w14:paraId="3CDEB976" w14:textId="77777777" w:rsidR="002B6669" w:rsidRDefault="002B6669" w:rsidP="007B4761">
            <w:pPr>
              <w:rPr>
                <w:sz w:val="20"/>
                <w:szCs w:val="20"/>
              </w:rPr>
            </w:pPr>
            <w:r w:rsidRPr="32990523">
              <w:rPr>
                <w:sz w:val="20"/>
                <w:szCs w:val="20"/>
              </w:rPr>
              <w:t>Map-to-model FSC at threshold of 0.5</w:t>
            </w:r>
          </w:p>
        </w:tc>
        <w:tc>
          <w:tcPr>
            <w:tcW w:w="2967" w:type="dxa"/>
          </w:tcPr>
          <w:p w14:paraId="477DBFBB" w14:textId="77777777" w:rsidR="002B6669" w:rsidRDefault="002B6669" w:rsidP="007B4761">
            <w:pPr>
              <w:rPr>
                <w:sz w:val="20"/>
                <w:szCs w:val="20"/>
              </w:rPr>
            </w:pPr>
          </w:p>
        </w:tc>
        <w:tc>
          <w:tcPr>
            <w:tcW w:w="3066" w:type="dxa"/>
          </w:tcPr>
          <w:p w14:paraId="3E3136EF" w14:textId="77777777" w:rsidR="002B6669" w:rsidRDefault="002B6669" w:rsidP="007B4761">
            <w:pPr>
              <w:rPr>
                <w:sz w:val="20"/>
                <w:szCs w:val="20"/>
              </w:rPr>
            </w:pPr>
          </w:p>
        </w:tc>
      </w:tr>
      <w:tr w:rsidR="002B6669" w14:paraId="19301F48" w14:textId="77777777" w:rsidTr="007B4761">
        <w:trPr>
          <w:trHeight w:val="300"/>
        </w:trPr>
        <w:tc>
          <w:tcPr>
            <w:tcW w:w="2973" w:type="dxa"/>
          </w:tcPr>
          <w:p w14:paraId="2912CD9D" w14:textId="77777777" w:rsidR="002B6669" w:rsidRDefault="002B6669" w:rsidP="007B4761">
            <w:pPr>
              <w:rPr>
                <w:sz w:val="20"/>
                <w:szCs w:val="20"/>
              </w:rPr>
            </w:pPr>
            <w:r w:rsidRPr="32990523">
              <w:rPr>
                <w:sz w:val="20"/>
                <w:szCs w:val="20"/>
              </w:rPr>
              <w:t>CCvolume/CCmask</w:t>
            </w:r>
          </w:p>
        </w:tc>
        <w:tc>
          <w:tcPr>
            <w:tcW w:w="2967" w:type="dxa"/>
          </w:tcPr>
          <w:p w14:paraId="5166B96E" w14:textId="77777777" w:rsidR="002B6669" w:rsidRDefault="002B6669" w:rsidP="007B4761">
            <w:pPr>
              <w:rPr>
                <w:sz w:val="20"/>
                <w:szCs w:val="20"/>
              </w:rPr>
            </w:pPr>
          </w:p>
        </w:tc>
        <w:tc>
          <w:tcPr>
            <w:tcW w:w="3066" w:type="dxa"/>
          </w:tcPr>
          <w:p w14:paraId="6CE49B8B" w14:textId="77777777" w:rsidR="002B6669" w:rsidRDefault="002B6669" w:rsidP="007B4761">
            <w:pPr>
              <w:rPr>
                <w:sz w:val="20"/>
                <w:szCs w:val="20"/>
              </w:rPr>
            </w:pPr>
          </w:p>
        </w:tc>
      </w:tr>
      <w:tr w:rsidR="002B6669" w14:paraId="01B754E5" w14:textId="77777777" w:rsidTr="007B4761">
        <w:tc>
          <w:tcPr>
            <w:tcW w:w="2973" w:type="dxa"/>
          </w:tcPr>
          <w:p w14:paraId="662CC354" w14:textId="77777777" w:rsidR="002B6669" w:rsidRDefault="002B6669" w:rsidP="007B4761">
            <w:pPr>
              <w:rPr>
                <w:rFonts w:cstheme="minorHAnsi"/>
                <w:sz w:val="20"/>
                <w:szCs w:val="20"/>
              </w:rPr>
            </w:pPr>
            <w:r>
              <w:rPr>
                <w:rFonts w:cstheme="minorHAnsi"/>
                <w:i/>
                <w:sz w:val="20"/>
                <w:szCs w:val="20"/>
              </w:rPr>
              <w:t>B</w:t>
            </w:r>
            <w:r>
              <w:rPr>
                <w:rFonts w:cstheme="minorHAnsi"/>
                <w:sz w:val="20"/>
                <w:szCs w:val="20"/>
              </w:rPr>
              <w:t xml:space="preserve"> factors (Å</w:t>
            </w:r>
            <w:r>
              <w:rPr>
                <w:rFonts w:cstheme="minorHAnsi"/>
                <w:sz w:val="20"/>
                <w:szCs w:val="20"/>
                <w:vertAlign w:val="superscript"/>
              </w:rPr>
              <w:t>2</w:t>
            </w:r>
            <w:r>
              <w:rPr>
                <w:rFonts w:cstheme="minorHAnsi"/>
                <w:sz w:val="20"/>
                <w:szCs w:val="20"/>
              </w:rPr>
              <w:t>) (min/max/mean)</w:t>
            </w:r>
          </w:p>
          <w:p w14:paraId="5E4E53DE" w14:textId="77777777" w:rsidR="002B6669" w:rsidRDefault="002B6669" w:rsidP="007B4761">
            <w:pPr>
              <w:rPr>
                <w:rFonts w:cstheme="minorHAnsi"/>
                <w:sz w:val="20"/>
                <w:szCs w:val="20"/>
              </w:rPr>
            </w:pPr>
            <w:r>
              <w:rPr>
                <w:rFonts w:cstheme="minorHAnsi"/>
                <w:sz w:val="20"/>
                <w:szCs w:val="20"/>
              </w:rPr>
              <w:t xml:space="preserve">    Protein</w:t>
            </w:r>
          </w:p>
          <w:p w14:paraId="7DF44A21" w14:textId="77777777" w:rsidR="002B6669" w:rsidRDefault="002B6669" w:rsidP="007B4761">
            <w:pPr>
              <w:rPr>
                <w:rFonts w:cstheme="minorHAnsi"/>
                <w:iCs/>
                <w:sz w:val="20"/>
                <w:szCs w:val="20"/>
              </w:rPr>
            </w:pPr>
            <w:r>
              <w:rPr>
                <w:rFonts w:cstheme="minorHAnsi"/>
                <w:sz w:val="20"/>
                <w:szCs w:val="20"/>
              </w:rPr>
              <w:t xml:space="preserve">    Waters</w:t>
            </w:r>
          </w:p>
        </w:tc>
        <w:tc>
          <w:tcPr>
            <w:tcW w:w="2967" w:type="dxa"/>
          </w:tcPr>
          <w:p w14:paraId="1FCCD611" w14:textId="77777777" w:rsidR="002B6669" w:rsidRDefault="002B6669" w:rsidP="007B4761">
            <w:pPr>
              <w:rPr>
                <w:rFonts w:cstheme="minorHAnsi"/>
                <w:sz w:val="20"/>
                <w:szCs w:val="20"/>
              </w:rPr>
            </w:pPr>
          </w:p>
          <w:p w14:paraId="103D0A3E" w14:textId="77777777" w:rsidR="002B6669" w:rsidRDefault="002B6669" w:rsidP="007B4761">
            <w:pPr>
              <w:jc w:val="center"/>
              <w:rPr>
                <w:rFonts w:cstheme="minorHAnsi"/>
                <w:sz w:val="20"/>
                <w:szCs w:val="20"/>
              </w:rPr>
            </w:pPr>
            <w:r>
              <w:rPr>
                <w:rFonts w:cstheme="minorHAnsi"/>
                <w:sz w:val="20"/>
                <w:szCs w:val="20"/>
              </w:rPr>
              <w:t>6.38/85.57/21.79</w:t>
            </w:r>
          </w:p>
          <w:p w14:paraId="10BEAB9E" w14:textId="77777777" w:rsidR="002B6669" w:rsidRDefault="002B6669" w:rsidP="007B4761">
            <w:pPr>
              <w:jc w:val="center"/>
              <w:rPr>
                <w:rFonts w:cstheme="minorHAnsi"/>
                <w:sz w:val="20"/>
                <w:szCs w:val="20"/>
              </w:rPr>
            </w:pPr>
            <w:r>
              <w:rPr>
                <w:rFonts w:cstheme="minorHAnsi"/>
                <w:sz w:val="20"/>
                <w:szCs w:val="20"/>
              </w:rPr>
              <w:t>15.54/60.71/31.30</w:t>
            </w:r>
          </w:p>
        </w:tc>
        <w:tc>
          <w:tcPr>
            <w:tcW w:w="3066" w:type="dxa"/>
          </w:tcPr>
          <w:p w14:paraId="7DCA7D9F" w14:textId="77777777" w:rsidR="002B6669" w:rsidRDefault="002B6669" w:rsidP="007B4761">
            <w:pPr>
              <w:rPr>
                <w:rFonts w:cstheme="minorHAnsi"/>
                <w:sz w:val="20"/>
                <w:szCs w:val="20"/>
              </w:rPr>
            </w:pPr>
          </w:p>
          <w:p w14:paraId="5C4249ED" w14:textId="77777777" w:rsidR="002B6669" w:rsidRDefault="002B6669" w:rsidP="007B4761">
            <w:pPr>
              <w:jc w:val="center"/>
              <w:rPr>
                <w:rFonts w:cstheme="minorHAnsi"/>
                <w:sz w:val="20"/>
                <w:szCs w:val="20"/>
              </w:rPr>
            </w:pPr>
            <w:r>
              <w:rPr>
                <w:rFonts w:cstheme="minorHAnsi"/>
                <w:sz w:val="20"/>
                <w:szCs w:val="20"/>
              </w:rPr>
              <w:t>1.34/68.84/11.65</w:t>
            </w:r>
          </w:p>
          <w:p w14:paraId="761AEB07" w14:textId="77777777" w:rsidR="002B6669" w:rsidRDefault="002B6669" w:rsidP="007B4761">
            <w:pPr>
              <w:jc w:val="center"/>
              <w:rPr>
                <w:rFonts w:cstheme="minorHAnsi"/>
                <w:sz w:val="20"/>
                <w:szCs w:val="20"/>
              </w:rPr>
            </w:pPr>
            <w:r>
              <w:rPr>
                <w:rFonts w:cstheme="minorHAnsi"/>
                <w:sz w:val="20"/>
                <w:szCs w:val="20"/>
              </w:rPr>
              <w:t>4.92/39.09/18.55</w:t>
            </w:r>
          </w:p>
        </w:tc>
      </w:tr>
      <w:tr w:rsidR="002B6669" w14:paraId="7F39CD75" w14:textId="77777777" w:rsidTr="007B4761">
        <w:tc>
          <w:tcPr>
            <w:tcW w:w="2973" w:type="dxa"/>
          </w:tcPr>
          <w:p w14:paraId="714097A6" w14:textId="77777777" w:rsidR="002B6669" w:rsidRDefault="002B6669" w:rsidP="007B4761">
            <w:pPr>
              <w:rPr>
                <w:rFonts w:cstheme="minorHAnsi"/>
                <w:sz w:val="20"/>
                <w:szCs w:val="20"/>
              </w:rPr>
            </w:pPr>
            <w:r>
              <w:rPr>
                <w:rFonts w:cstheme="minorHAnsi"/>
                <w:sz w:val="20"/>
                <w:szCs w:val="20"/>
              </w:rPr>
              <w:t>R.m.s. deviations</w:t>
            </w:r>
          </w:p>
          <w:p w14:paraId="5606BFEE" w14:textId="77777777" w:rsidR="002B6669" w:rsidRDefault="002B6669" w:rsidP="007B4761">
            <w:pPr>
              <w:rPr>
                <w:rFonts w:cstheme="minorHAnsi"/>
                <w:sz w:val="20"/>
                <w:szCs w:val="20"/>
              </w:rPr>
            </w:pPr>
            <w:r>
              <w:rPr>
                <w:rFonts w:cstheme="minorHAnsi"/>
                <w:sz w:val="20"/>
                <w:szCs w:val="20"/>
              </w:rPr>
              <w:t xml:space="preserve">    Bond lengths (Å)</w:t>
            </w:r>
          </w:p>
          <w:p w14:paraId="5BFDEB58" w14:textId="77777777" w:rsidR="002B6669" w:rsidRDefault="002B6669" w:rsidP="007B4761">
            <w:pPr>
              <w:rPr>
                <w:rFonts w:cstheme="minorHAnsi"/>
                <w:sz w:val="20"/>
                <w:szCs w:val="20"/>
              </w:rPr>
            </w:pPr>
            <w:r>
              <w:rPr>
                <w:rFonts w:cstheme="minorHAnsi"/>
                <w:sz w:val="20"/>
                <w:szCs w:val="20"/>
              </w:rPr>
              <w:t xml:space="preserve">    Bond angles (°)</w:t>
            </w:r>
          </w:p>
        </w:tc>
        <w:tc>
          <w:tcPr>
            <w:tcW w:w="2967" w:type="dxa"/>
          </w:tcPr>
          <w:p w14:paraId="373A7FA9" w14:textId="77777777" w:rsidR="002B6669" w:rsidRDefault="002B6669" w:rsidP="007B4761">
            <w:pPr>
              <w:rPr>
                <w:rFonts w:cstheme="minorHAnsi"/>
                <w:sz w:val="20"/>
                <w:szCs w:val="20"/>
              </w:rPr>
            </w:pPr>
          </w:p>
          <w:p w14:paraId="5A40576D" w14:textId="77777777" w:rsidR="002B6669" w:rsidRDefault="002B6669" w:rsidP="007B4761">
            <w:pPr>
              <w:jc w:val="center"/>
              <w:rPr>
                <w:rFonts w:cstheme="minorHAnsi"/>
                <w:sz w:val="20"/>
                <w:szCs w:val="20"/>
              </w:rPr>
            </w:pPr>
            <w:r>
              <w:rPr>
                <w:rFonts w:cstheme="minorHAnsi"/>
                <w:sz w:val="20"/>
                <w:szCs w:val="20"/>
              </w:rPr>
              <w:t>0.003</w:t>
            </w:r>
          </w:p>
          <w:p w14:paraId="7166D30D" w14:textId="77777777" w:rsidR="002B6669" w:rsidRDefault="002B6669" w:rsidP="007B4761">
            <w:pPr>
              <w:jc w:val="center"/>
              <w:rPr>
                <w:rFonts w:cstheme="minorHAnsi"/>
                <w:sz w:val="20"/>
                <w:szCs w:val="20"/>
              </w:rPr>
            </w:pPr>
            <w:r>
              <w:rPr>
                <w:rFonts w:cstheme="minorHAnsi"/>
                <w:sz w:val="20"/>
                <w:szCs w:val="20"/>
              </w:rPr>
              <w:t>0.543</w:t>
            </w:r>
          </w:p>
        </w:tc>
        <w:tc>
          <w:tcPr>
            <w:tcW w:w="3066" w:type="dxa"/>
          </w:tcPr>
          <w:p w14:paraId="10BB8D7D" w14:textId="77777777" w:rsidR="002B6669" w:rsidRDefault="002B6669" w:rsidP="007B4761">
            <w:pPr>
              <w:rPr>
                <w:rFonts w:cstheme="minorHAnsi"/>
                <w:sz w:val="20"/>
                <w:szCs w:val="20"/>
              </w:rPr>
            </w:pPr>
          </w:p>
          <w:p w14:paraId="062FC051" w14:textId="77777777" w:rsidR="002B6669" w:rsidRDefault="002B6669" w:rsidP="007B4761">
            <w:pPr>
              <w:jc w:val="center"/>
              <w:rPr>
                <w:rFonts w:cstheme="minorHAnsi"/>
                <w:sz w:val="20"/>
                <w:szCs w:val="20"/>
              </w:rPr>
            </w:pPr>
            <w:r>
              <w:rPr>
                <w:rFonts w:cstheme="minorHAnsi"/>
                <w:sz w:val="20"/>
                <w:szCs w:val="20"/>
              </w:rPr>
              <w:t>0.002</w:t>
            </w:r>
          </w:p>
          <w:p w14:paraId="70F196F9" w14:textId="77777777" w:rsidR="002B6669" w:rsidRDefault="002B6669" w:rsidP="007B4761">
            <w:pPr>
              <w:jc w:val="center"/>
              <w:rPr>
                <w:rFonts w:cstheme="minorHAnsi"/>
                <w:sz w:val="20"/>
                <w:szCs w:val="20"/>
              </w:rPr>
            </w:pPr>
            <w:r>
              <w:rPr>
                <w:rFonts w:cstheme="minorHAnsi"/>
                <w:sz w:val="20"/>
                <w:szCs w:val="20"/>
              </w:rPr>
              <w:t>0.494</w:t>
            </w:r>
          </w:p>
        </w:tc>
      </w:tr>
      <w:tr w:rsidR="002B6669" w14:paraId="74859E77" w14:textId="77777777" w:rsidTr="007B4761">
        <w:tc>
          <w:tcPr>
            <w:tcW w:w="2973" w:type="dxa"/>
          </w:tcPr>
          <w:p w14:paraId="678BFD35" w14:textId="77777777" w:rsidR="002B6669" w:rsidRDefault="002B6669" w:rsidP="007B4761">
            <w:pPr>
              <w:rPr>
                <w:rFonts w:cstheme="minorHAnsi"/>
                <w:sz w:val="20"/>
                <w:szCs w:val="20"/>
              </w:rPr>
            </w:pPr>
            <w:r>
              <w:rPr>
                <w:rFonts w:cstheme="minorHAnsi"/>
                <w:sz w:val="20"/>
                <w:szCs w:val="20"/>
              </w:rPr>
              <w:t xml:space="preserve"> Validation</w:t>
            </w:r>
          </w:p>
          <w:p w14:paraId="007DD644" w14:textId="77777777" w:rsidR="002B6669" w:rsidRDefault="002B6669" w:rsidP="007B4761">
            <w:pPr>
              <w:rPr>
                <w:rFonts w:cstheme="minorHAnsi"/>
                <w:sz w:val="20"/>
                <w:szCs w:val="20"/>
              </w:rPr>
            </w:pPr>
            <w:r>
              <w:rPr>
                <w:rFonts w:cstheme="minorHAnsi"/>
                <w:sz w:val="20"/>
                <w:szCs w:val="20"/>
              </w:rPr>
              <w:t xml:space="preserve">    MolProbity score</w:t>
            </w:r>
          </w:p>
          <w:p w14:paraId="7691936A" w14:textId="77777777" w:rsidR="002B6669" w:rsidRDefault="002B6669" w:rsidP="007B4761">
            <w:pPr>
              <w:rPr>
                <w:rFonts w:cstheme="minorHAnsi"/>
                <w:sz w:val="20"/>
                <w:szCs w:val="20"/>
              </w:rPr>
            </w:pPr>
            <w:r>
              <w:rPr>
                <w:rFonts w:cstheme="minorHAnsi"/>
                <w:sz w:val="20"/>
                <w:szCs w:val="20"/>
              </w:rPr>
              <w:t xml:space="preserve">    Clashscore</w:t>
            </w:r>
          </w:p>
          <w:p w14:paraId="49D149DC" w14:textId="77777777" w:rsidR="002B6669" w:rsidRDefault="002B6669" w:rsidP="007B4761">
            <w:pPr>
              <w:rPr>
                <w:rFonts w:cstheme="minorHAnsi"/>
                <w:sz w:val="20"/>
                <w:szCs w:val="20"/>
              </w:rPr>
            </w:pPr>
            <w:r>
              <w:rPr>
                <w:rFonts w:cstheme="minorHAnsi"/>
                <w:sz w:val="20"/>
                <w:szCs w:val="20"/>
              </w:rPr>
              <w:t xml:space="preserve">    Poor rotamers (%)   </w:t>
            </w:r>
          </w:p>
        </w:tc>
        <w:tc>
          <w:tcPr>
            <w:tcW w:w="2967" w:type="dxa"/>
          </w:tcPr>
          <w:p w14:paraId="7D0B6824" w14:textId="77777777" w:rsidR="002B6669" w:rsidRDefault="002B6669" w:rsidP="007B4761">
            <w:pPr>
              <w:rPr>
                <w:rFonts w:cstheme="minorHAnsi"/>
                <w:sz w:val="20"/>
                <w:szCs w:val="20"/>
              </w:rPr>
            </w:pPr>
          </w:p>
          <w:p w14:paraId="39A72A82" w14:textId="77777777" w:rsidR="002B6669" w:rsidRDefault="002B6669" w:rsidP="007B4761">
            <w:pPr>
              <w:jc w:val="center"/>
              <w:rPr>
                <w:rFonts w:cstheme="minorHAnsi"/>
                <w:sz w:val="20"/>
                <w:szCs w:val="20"/>
              </w:rPr>
            </w:pPr>
            <w:r>
              <w:rPr>
                <w:rFonts w:cstheme="minorHAnsi"/>
                <w:sz w:val="20"/>
                <w:szCs w:val="20"/>
              </w:rPr>
              <w:t>1.04</w:t>
            </w:r>
          </w:p>
          <w:p w14:paraId="5D1699C3" w14:textId="77777777" w:rsidR="002B6669" w:rsidRDefault="002B6669" w:rsidP="007B4761">
            <w:pPr>
              <w:jc w:val="center"/>
              <w:rPr>
                <w:rFonts w:cstheme="minorHAnsi"/>
                <w:sz w:val="20"/>
                <w:szCs w:val="20"/>
              </w:rPr>
            </w:pPr>
            <w:r>
              <w:rPr>
                <w:rFonts w:cstheme="minorHAnsi"/>
                <w:sz w:val="20"/>
                <w:szCs w:val="20"/>
              </w:rPr>
              <w:t>2.59</w:t>
            </w:r>
          </w:p>
          <w:p w14:paraId="4715B431" w14:textId="77777777" w:rsidR="002B6669" w:rsidRDefault="002B6669" w:rsidP="007B4761">
            <w:pPr>
              <w:jc w:val="center"/>
              <w:rPr>
                <w:rFonts w:cstheme="minorHAnsi"/>
                <w:sz w:val="20"/>
                <w:szCs w:val="20"/>
              </w:rPr>
            </w:pPr>
            <w:r>
              <w:rPr>
                <w:rFonts w:cstheme="minorHAnsi"/>
                <w:sz w:val="20"/>
                <w:szCs w:val="20"/>
              </w:rPr>
              <w:t>0.00</w:t>
            </w:r>
          </w:p>
        </w:tc>
        <w:tc>
          <w:tcPr>
            <w:tcW w:w="3066" w:type="dxa"/>
          </w:tcPr>
          <w:p w14:paraId="26AE9A4A" w14:textId="77777777" w:rsidR="002B6669" w:rsidRDefault="002B6669" w:rsidP="007B4761">
            <w:pPr>
              <w:rPr>
                <w:rFonts w:cstheme="minorHAnsi"/>
                <w:sz w:val="20"/>
                <w:szCs w:val="20"/>
              </w:rPr>
            </w:pPr>
          </w:p>
          <w:p w14:paraId="1361BE3C" w14:textId="77777777" w:rsidR="002B6669" w:rsidRDefault="002B6669" w:rsidP="007B4761">
            <w:pPr>
              <w:jc w:val="center"/>
              <w:rPr>
                <w:rFonts w:cstheme="minorHAnsi"/>
                <w:sz w:val="20"/>
                <w:szCs w:val="20"/>
              </w:rPr>
            </w:pPr>
            <w:r>
              <w:rPr>
                <w:rFonts w:cstheme="minorHAnsi"/>
                <w:sz w:val="20"/>
                <w:szCs w:val="20"/>
              </w:rPr>
              <w:t>1.06</w:t>
            </w:r>
          </w:p>
          <w:p w14:paraId="27CBC3DD" w14:textId="77777777" w:rsidR="002B6669" w:rsidRDefault="002B6669" w:rsidP="007B4761">
            <w:pPr>
              <w:jc w:val="center"/>
              <w:rPr>
                <w:rFonts w:cstheme="minorHAnsi"/>
                <w:sz w:val="20"/>
                <w:szCs w:val="20"/>
              </w:rPr>
            </w:pPr>
            <w:r>
              <w:rPr>
                <w:rFonts w:cstheme="minorHAnsi"/>
                <w:sz w:val="20"/>
                <w:szCs w:val="20"/>
              </w:rPr>
              <w:t>2.76</w:t>
            </w:r>
          </w:p>
          <w:p w14:paraId="4F25B460" w14:textId="77777777" w:rsidR="002B6669" w:rsidRDefault="002B6669" w:rsidP="007B4761">
            <w:pPr>
              <w:jc w:val="center"/>
              <w:rPr>
                <w:rFonts w:cstheme="minorHAnsi"/>
                <w:sz w:val="20"/>
                <w:szCs w:val="20"/>
              </w:rPr>
            </w:pPr>
            <w:r>
              <w:rPr>
                <w:rFonts w:cstheme="minorHAnsi"/>
                <w:sz w:val="20"/>
                <w:szCs w:val="20"/>
              </w:rPr>
              <w:t>0.00</w:t>
            </w:r>
          </w:p>
        </w:tc>
      </w:tr>
      <w:tr w:rsidR="002B6669" w14:paraId="2C503839" w14:textId="77777777" w:rsidTr="007B4761">
        <w:tc>
          <w:tcPr>
            <w:tcW w:w="2973" w:type="dxa"/>
          </w:tcPr>
          <w:p w14:paraId="451D2208" w14:textId="77777777" w:rsidR="002B6669" w:rsidRDefault="002B6669" w:rsidP="007B4761">
            <w:pPr>
              <w:rPr>
                <w:rFonts w:cstheme="minorHAnsi"/>
                <w:sz w:val="20"/>
                <w:szCs w:val="20"/>
              </w:rPr>
            </w:pPr>
            <w:r>
              <w:rPr>
                <w:rFonts w:cstheme="minorHAnsi"/>
                <w:sz w:val="20"/>
                <w:szCs w:val="20"/>
              </w:rPr>
              <w:t xml:space="preserve"> Ramachandran plot</w:t>
            </w:r>
          </w:p>
          <w:p w14:paraId="09AF6ED7" w14:textId="77777777" w:rsidR="002B6669" w:rsidRDefault="002B6669" w:rsidP="007B4761">
            <w:pPr>
              <w:rPr>
                <w:rFonts w:cstheme="minorHAnsi"/>
                <w:sz w:val="20"/>
                <w:szCs w:val="20"/>
              </w:rPr>
            </w:pPr>
            <w:r>
              <w:rPr>
                <w:rFonts w:cstheme="minorHAnsi"/>
                <w:sz w:val="20"/>
                <w:szCs w:val="20"/>
              </w:rPr>
              <w:t xml:space="preserve">    Favored (%)</w:t>
            </w:r>
          </w:p>
          <w:p w14:paraId="2A3BF118" w14:textId="77777777" w:rsidR="002B6669" w:rsidRDefault="002B6669" w:rsidP="007B4761">
            <w:pPr>
              <w:rPr>
                <w:rFonts w:cstheme="minorHAnsi"/>
                <w:sz w:val="20"/>
                <w:szCs w:val="20"/>
              </w:rPr>
            </w:pPr>
            <w:r>
              <w:rPr>
                <w:rFonts w:cstheme="minorHAnsi"/>
                <w:sz w:val="20"/>
                <w:szCs w:val="20"/>
              </w:rPr>
              <w:t xml:space="preserve">    Allowed (%)</w:t>
            </w:r>
          </w:p>
          <w:p w14:paraId="589CE807" w14:textId="77777777" w:rsidR="002B6669" w:rsidRDefault="002B6669" w:rsidP="007B4761">
            <w:pPr>
              <w:rPr>
                <w:rFonts w:cstheme="minorHAnsi"/>
                <w:sz w:val="20"/>
                <w:szCs w:val="20"/>
              </w:rPr>
            </w:pPr>
            <w:r>
              <w:rPr>
                <w:rFonts w:cstheme="minorHAnsi"/>
                <w:sz w:val="20"/>
                <w:szCs w:val="20"/>
              </w:rPr>
              <w:t xml:space="preserve">    Disallowed (%)</w:t>
            </w:r>
          </w:p>
        </w:tc>
        <w:tc>
          <w:tcPr>
            <w:tcW w:w="2967" w:type="dxa"/>
          </w:tcPr>
          <w:p w14:paraId="167E4B3B" w14:textId="77777777" w:rsidR="002B6669" w:rsidRDefault="002B6669" w:rsidP="007B4761">
            <w:pPr>
              <w:rPr>
                <w:rFonts w:cstheme="minorHAnsi"/>
                <w:sz w:val="20"/>
                <w:szCs w:val="20"/>
              </w:rPr>
            </w:pPr>
          </w:p>
          <w:p w14:paraId="0618E57D" w14:textId="77777777" w:rsidR="002B6669" w:rsidRDefault="002B6669" w:rsidP="007B4761">
            <w:pPr>
              <w:jc w:val="center"/>
              <w:rPr>
                <w:rFonts w:cstheme="minorHAnsi"/>
                <w:sz w:val="20"/>
                <w:szCs w:val="20"/>
              </w:rPr>
            </w:pPr>
            <w:r>
              <w:rPr>
                <w:rFonts w:cstheme="minorHAnsi"/>
                <w:sz w:val="20"/>
                <w:szCs w:val="20"/>
              </w:rPr>
              <w:t>98.69</w:t>
            </w:r>
          </w:p>
          <w:p w14:paraId="042891BA" w14:textId="77777777" w:rsidR="002B6669" w:rsidRDefault="002B6669" w:rsidP="007B4761">
            <w:pPr>
              <w:jc w:val="center"/>
              <w:rPr>
                <w:rFonts w:cstheme="minorHAnsi"/>
                <w:sz w:val="20"/>
                <w:szCs w:val="20"/>
              </w:rPr>
            </w:pPr>
            <w:r>
              <w:rPr>
                <w:rFonts w:cstheme="minorHAnsi"/>
                <w:sz w:val="20"/>
                <w:szCs w:val="20"/>
              </w:rPr>
              <w:t>1.31</w:t>
            </w:r>
          </w:p>
          <w:p w14:paraId="236B5195" w14:textId="77777777" w:rsidR="002B6669" w:rsidRDefault="002B6669" w:rsidP="007B4761">
            <w:pPr>
              <w:jc w:val="center"/>
              <w:rPr>
                <w:rFonts w:cstheme="minorHAnsi"/>
                <w:sz w:val="20"/>
                <w:szCs w:val="20"/>
              </w:rPr>
            </w:pPr>
            <w:r>
              <w:rPr>
                <w:rFonts w:cstheme="minorHAnsi"/>
                <w:sz w:val="20"/>
                <w:szCs w:val="20"/>
              </w:rPr>
              <w:t>0.00</w:t>
            </w:r>
          </w:p>
        </w:tc>
        <w:tc>
          <w:tcPr>
            <w:tcW w:w="3066" w:type="dxa"/>
          </w:tcPr>
          <w:p w14:paraId="67257FC4" w14:textId="77777777" w:rsidR="002B6669" w:rsidRDefault="002B6669" w:rsidP="007B4761">
            <w:pPr>
              <w:rPr>
                <w:rFonts w:cstheme="minorHAnsi"/>
                <w:sz w:val="20"/>
                <w:szCs w:val="20"/>
              </w:rPr>
            </w:pPr>
          </w:p>
          <w:p w14:paraId="24A37CB6" w14:textId="77777777" w:rsidR="002B6669" w:rsidRDefault="002B6669" w:rsidP="007B4761">
            <w:pPr>
              <w:jc w:val="center"/>
              <w:rPr>
                <w:rFonts w:cstheme="minorHAnsi"/>
                <w:sz w:val="20"/>
                <w:szCs w:val="20"/>
              </w:rPr>
            </w:pPr>
            <w:r>
              <w:rPr>
                <w:rFonts w:cstheme="minorHAnsi"/>
                <w:sz w:val="20"/>
                <w:szCs w:val="20"/>
              </w:rPr>
              <w:t>98.95</w:t>
            </w:r>
          </w:p>
          <w:p w14:paraId="2EF42B49" w14:textId="77777777" w:rsidR="002B6669" w:rsidRDefault="002B6669" w:rsidP="007B4761">
            <w:pPr>
              <w:jc w:val="center"/>
              <w:rPr>
                <w:rFonts w:cstheme="minorHAnsi"/>
                <w:sz w:val="20"/>
                <w:szCs w:val="20"/>
              </w:rPr>
            </w:pPr>
            <w:r>
              <w:rPr>
                <w:rFonts w:cstheme="minorHAnsi"/>
                <w:sz w:val="20"/>
                <w:szCs w:val="20"/>
              </w:rPr>
              <w:t>1.05</w:t>
            </w:r>
          </w:p>
          <w:p w14:paraId="682D48D6" w14:textId="77777777" w:rsidR="002B6669" w:rsidRDefault="002B6669" w:rsidP="007B4761">
            <w:pPr>
              <w:jc w:val="center"/>
              <w:rPr>
                <w:rFonts w:cstheme="minorHAnsi"/>
                <w:sz w:val="20"/>
                <w:szCs w:val="20"/>
              </w:rPr>
            </w:pPr>
            <w:r>
              <w:rPr>
                <w:rFonts w:cstheme="minorHAnsi"/>
                <w:sz w:val="20"/>
                <w:szCs w:val="20"/>
              </w:rPr>
              <w:t>0.00</w:t>
            </w:r>
          </w:p>
        </w:tc>
      </w:tr>
      <w:tr w:rsidR="002B6669" w14:paraId="63F0A1C8" w14:textId="77777777" w:rsidTr="007B4761">
        <w:tc>
          <w:tcPr>
            <w:tcW w:w="2973" w:type="dxa"/>
          </w:tcPr>
          <w:p w14:paraId="1C89AD90" w14:textId="77777777" w:rsidR="002B6669" w:rsidRDefault="002B6669" w:rsidP="007B4761">
            <w:pPr>
              <w:rPr>
                <w:sz w:val="20"/>
                <w:szCs w:val="20"/>
              </w:rPr>
            </w:pPr>
            <w:r w:rsidRPr="32990523">
              <w:rPr>
                <w:sz w:val="20"/>
                <w:szCs w:val="20"/>
              </w:rPr>
              <w:t>CaBLAM outliers (%)</w:t>
            </w:r>
          </w:p>
        </w:tc>
        <w:tc>
          <w:tcPr>
            <w:tcW w:w="2967" w:type="dxa"/>
          </w:tcPr>
          <w:p w14:paraId="68D43265" w14:textId="77777777" w:rsidR="002B6669" w:rsidRDefault="002B6669" w:rsidP="007B4761">
            <w:pPr>
              <w:rPr>
                <w:sz w:val="20"/>
                <w:szCs w:val="20"/>
              </w:rPr>
            </w:pPr>
          </w:p>
        </w:tc>
        <w:tc>
          <w:tcPr>
            <w:tcW w:w="3066" w:type="dxa"/>
          </w:tcPr>
          <w:p w14:paraId="2F9E38AA" w14:textId="77777777" w:rsidR="002B6669" w:rsidRDefault="002B6669" w:rsidP="007B4761">
            <w:pPr>
              <w:rPr>
                <w:sz w:val="20"/>
                <w:szCs w:val="20"/>
              </w:rPr>
            </w:pPr>
          </w:p>
        </w:tc>
      </w:tr>
      <w:tr w:rsidR="002B6669" w14:paraId="402CC045" w14:textId="77777777" w:rsidTr="007B4761">
        <w:trPr>
          <w:trHeight w:val="300"/>
        </w:trPr>
        <w:tc>
          <w:tcPr>
            <w:tcW w:w="2973" w:type="dxa"/>
          </w:tcPr>
          <w:p w14:paraId="217B4F33" w14:textId="77777777" w:rsidR="002B6669" w:rsidRDefault="002B6669" w:rsidP="007B4761">
            <w:pPr>
              <w:rPr>
                <w:sz w:val="20"/>
                <w:szCs w:val="20"/>
              </w:rPr>
            </w:pPr>
            <w:r w:rsidRPr="32990523">
              <w:rPr>
                <w:sz w:val="20"/>
                <w:szCs w:val="20"/>
              </w:rPr>
              <w:t>EMRinger score</w:t>
            </w:r>
          </w:p>
        </w:tc>
        <w:tc>
          <w:tcPr>
            <w:tcW w:w="2967" w:type="dxa"/>
          </w:tcPr>
          <w:p w14:paraId="129A0D54" w14:textId="77777777" w:rsidR="002B6669" w:rsidRDefault="002B6669" w:rsidP="007B4761">
            <w:pPr>
              <w:rPr>
                <w:sz w:val="20"/>
                <w:szCs w:val="20"/>
              </w:rPr>
            </w:pPr>
          </w:p>
        </w:tc>
        <w:tc>
          <w:tcPr>
            <w:tcW w:w="3066" w:type="dxa"/>
          </w:tcPr>
          <w:p w14:paraId="3AFE1307" w14:textId="77777777" w:rsidR="002B6669" w:rsidRDefault="002B6669" w:rsidP="007B4761">
            <w:pPr>
              <w:rPr>
                <w:sz w:val="20"/>
                <w:szCs w:val="20"/>
              </w:rPr>
            </w:pPr>
          </w:p>
        </w:tc>
      </w:tr>
      <w:tr w:rsidR="002B6669" w14:paraId="10D73022" w14:textId="77777777" w:rsidTr="007B4761">
        <w:trPr>
          <w:trHeight w:val="300"/>
        </w:trPr>
        <w:tc>
          <w:tcPr>
            <w:tcW w:w="2973" w:type="dxa"/>
          </w:tcPr>
          <w:p w14:paraId="0FD8F0E9" w14:textId="77777777" w:rsidR="002B6669" w:rsidRDefault="002B6669" w:rsidP="007B4761">
            <w:pPr>
              <w:rPr>
                <w:sz w:val="20"/>
                <w:szCs w:val="20"/>
              </w:rPr>
            </w:pPr>
            <w:r w:rsidRPr="32990523">
              <w:rPr>
                <w:sz w:val="20"/>
                <w:szCs w:val="20"/>
              </w:rPr>
              <w:t>Average Q-score</w:t>
            </w:r>
          </w:p>
        </w:tc>
        <w:tc>
          <w:tcPr>
            <w:tcW w:w="2967" w:type="dxa"/>
          </w:tcPr>
          <w:p w14:paraId="109EC5F5" w14:textId="77777777" w:rsidR="002B6669" w:rsidRDefault="002B6669" w:rsidP="007B4761">
            <w:pPr>
              <w:jc w:val="center"/>
              <w:rPr>
                <w:sz w:val="20"/>
                <w:szCs w:val="20"/>
              </w:rPr>
            </w:pPr>
            <w:r w:rsidRPr="32990523">
              <w:rPr>
                <w:sz w:val="20"/>
                <w:szCs w:val="20"/>
              </w:rPr>
              <w:t>0.789</w:t>
            </w:r>
          </w:p>
        </w:tc>
        <w:tc>
          <w:tcPr>
            <w:tcW w:w="3066" w:type="dxa"/>
          </w:tcPr>
          <w:p w14:paraId="361CFB08" w14:textId="77777777" w:rsidR="002B6669" w:rsidRDefault="002B6669" w:rsidP="007B4761">
            <w:pPr>
              <w:jc w:val="center"/>
              <w:rPr>
                <w:sz w:val="20"/>
                <w:szCs w:val="20"/>
              </w:rPr>
            </w:pPr>
            <w:r w:rsidRPr="32990523">
              <w:rPr>
                <w:sz w:val="20"/>
                <w:szCs w:val="20"/>
              </w:rPr>
              <w:t>0.80</w:t>
            </w:r>
          </w:p>
        </w:tc>
      </w:tr>
    </w:tbl>
    <w:p w14:paraId="2A5E541B" w14:textId="77777777" w:rsidR="002B6669" w:rsidRDefault="002B6669" w:rsidP="002B6669">
      <w:pPr>
        <w:rPr>
          <w:rFonts w:ascii="Calibri" w:hAnsi="Calibri" w:cs="Calibri"/>
        </w:rPr>
      </w:pPr>
    </w:p>
    <w:p w14:paraId="7FCD5BC8" w14:textId="77777777" w:rsidR="002B6669" w:rsidRDefault="002B6669" w:rsidP="002B6669">
      <w:pPr>
        <w:spacing w:before="120"/>
        <w:jc w:val="both"/>
        <w:rPr>
          <w:rFonts w:ascii="Calibri" w:hAnsi="Calibri" w:cs="Calibri"/>
        </w:rPr>
      </w:pPr>
    </w:p>
    <w:p w14:paraId="72148B94" w14:textId="04470EE8" w:rsidR="00865217" w:rsidRDefault="002B6669" w:rsidP="002B6669">
      <w:r>
        <w:br w:type="column"/>
      </w:r>
    </w:p>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69"/>
    <w:rsid w:val="002B6669"/>
    <w:rsid w:val="002E281E"/>
    <w:rsid w:val="003201BB"/>
    <w:rsid w:val="00865217"/>
    <w:rsid w:val="00E05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F00A8"/>
  <w15:chartTrackingRefBased/>
  <w15:docId w15:val="{4E9BAF03-37F1-4AE8-992A-EA4E688FF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69"/>
    <w:pPr>
      <w:spacing w:after="0" w:line="240" w:lineRule="auto"/>
    </w:pPr>
    <w:rPr>
      <w:kern w:val="0"/>
      <w14:ligatures w14:val="none"/>
    </w:rPr>
  </w:style>
  <w:style w:type="paragraph" w:styleId="Heading1">
    <w:name w:val="heading 1"/>
    <w:basedOn w:val="Normal"/>
    <w:next w:val="Normal"/>
    <w:link w:val="Heading1Char"/>
    <w:uiPriority w:val="9"/>
    <w:qFormat/>
    <w:rsid w:val="002B666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B666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B666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B6669"/>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B6669"/>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B6669"/>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B6669"/>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B6669"/>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B6669"/>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2B66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66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66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66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66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66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66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66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6669"/>
    <w:rPr>
      <w:rFonts w:eastAsiaTheme="majorEastAsia" w:cstheme="majorBidi"/>
      <w:color w:val="272727" w:themeColor="text1" w:themeTint="D8"/>
    </w:rPr>
  </w:style>
  <w:style w:type="paragraph" w:styleId="Title">
    <w:name w:val="Title"/>
    <w:basedOn w:val="Normal"/>
    <w:next w:val="Normal"/>
    <w:link w:val="TitleChar"/>
    <w:uiPriority w:val="10"/>
    <w:qFormat/>
    <w:rsid w:val="002B666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B66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6669"/>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B66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6669"/>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2B6669"/>
    <w:rPr>
      <w:i/>
      <w:iCs/>
      <w:color w:val="404040" w:themeColor="text1" w:themeTint="BF"/>
    </w:rPr>
  </w:style>
  <w:style w:type="paragraph" w:styleId="ListParagraph">
    <w:name w:val="List Paragraph"/>
    <w:basedOn w:val="Normal"/>
    <w:uiPriority w:val="34"/>
    <w:qFormat/>
    <w:rsid w:val="002B6669"/>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2B6669"/>
    <w:rPr>
      <w:i/>
      <w:iCs/>
      <w:color w:val="0F4761" w:themeColor="accent1" w:themeShade="BF"/>
    </w:rPr>
  </w:style>
  <w:style w:type="paragraph" w:styleId="IntenseQuote">
    <w:name w:val="Intense Quote"/>
    <w:basedOn w:val="Normal"/>
    <w:next w:val="Normal"/>
    <w:link w:val="IntenseQuoteChar"/>
    <w:uiPriority w:val="30"/>
    <w:qFormat/>
    <w:rsid w:val="002B666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B6669"/>
    <w:rPr>
      <w:i/>
      <w:iCs/>
      <w:color w:val="0F4761" w:themeColor="accent1" w:themeShade="BF"/>
    </w:rPr>
  </w:style>
  <w:style w:type="character" w:styleId="IntenseReference">
    <w:name w:val="Intense Reference"/>
    <w:basedOn w:val="DefaultParagraphFont"/>
    <w:uiPriority w:val="32"/>
    <w:qFormat/>
    <w:rsid w:val="002B6669"/>
    <w:rPr>
      <w:b/>
      <w:bCs/>
      <w:smallCaps/>
      <w:color w:val="0F4761" w:themeColor="accent1" w:themeShade="BF"/>
      <w:spacing w:val="5"/>
    </w:rPr>
  </w:style>
  <w:style w:type="table" w:styleId="TableGrid">
    <w:name w:val="Table Grid"/>
    <w:basedOn w:val="TableNormal"/>
    <w:uiPriority w:val="39"/>
    <w:rsid w:val="002B666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771</Words>
  <Characters>4395</Characters>
  <Application>Microsoft Office Word</Application>
  <DocSecurity>0</DocSecurity>
  <Lines>36</Lines>
  <Paragraphs>10</Paragraphs>
  <ScaleCrop>false</ScaleCrop>
  <Company>Springer Nature</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2025-09-22T07:22:00Z</dcterms:created>
  <dcterms:modified xsi:type="dcterms:W3CDTF">2025-09-22T07:22:00Z</dcterms:modified>
</cp:coreProperties>
</file>