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E01E9" w14:textId="64F6B6E0" w:rsidR="00CF1816" w:rsidRPr="009E2836" w:rsidRDefault="00CF1816" w:rsidP="001E6A77">
      <w:pPr>
        <w:spacing w:after="0" w:line="480" w:lineRule="auto"/>
        <w:jc w:val="center"/>
        <w:rPr>
          <w:rFonts w:ascii="Times New Roman" w:hAnsi="Times New Roman" w:cs="Times New Roman"/>
          <w:b/>
          <w:sz w:val="32"/>
        </w:rPr>
      </w:pPr>
      <w:bookmarkStart w:id="0" w:name="OLE_LINK10"/>
      <w:bookmarkStart w:id="1" w:name="OLE_LINK4"/>
      <w:r w:rsidRPr="009E2836">
        <w:rPr>
          <w:rFonts w:ascii="Times New Roman" w:hAnsi="Times New Roman" w:cs="Times New Roman"/>
          <w:b/>
          <w:sz w:val="32"/>
        </w:rPr>
        <w:t>Supplementary</w:t>
      </w:r>
      <w:bookmarkEnd w:id="0"/>
      <w:r w:rsidRPr="009E2836">
        <w:rPr>
          <w:rFonts w:ascii="Times New Roman" w:hAnsi="Times New Roman" w:cs="Times New Roman"/>
          <w:b/>
          <w:sz w:val="32"/>
        </w:rPr>
        <w:t xml:space="preserve"> </w:t>
      </w:r>
      <w:r w:rsidR="00F0063F">
        <w:rPr>
          <w:rFonts w:ascii="Times New Roman" w:hAnsi="Times New Roman" w:cs="Times New Roman"/>
          <w:b/>
          <w:sz w:val="32"/>
        </w:rPr>
        <w:t>M</w:t>
      </w:r>
      <w:r w:rsidRPr="009E2836">
        <w:rPr>
          <w:rFonts w:ascii="Times New Roman" w:hAnsi="Times New Roman" w:cs="Times New Roman"/>
          <w:b/>
          <w:sz w:val="32"/>
        </w:rPr>
        <w:t>aterials</w:t>
      </w: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eastAsia="ja-JP"/>
        </w:rPr>
        <w:id w:val="1746149831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B023D80" w14:textId="226C6925" w:rsidR="00EC2EA4" w:rsidRDefault="00EC2EA4">
          <w:pPr>
            <w:pStyle w:val="TOCHeading"/>
          </w:pPr>
          <w:r>
            <w:t>Table of Contents</w:t>
          </w:r>
        </w:p>
        <w:p w14:paraId="249F7663" w14:textId="557AB72E" w:rsidR="00E9032C" w:rsidRDefault="00EC2EA4">
          <w:pPr>
            <w:pStyle w:val="TOC1"/>
            <w:tabs>
              <w:tab w:val="right" w:leader="dot" w:pos="8630"/>
            </w:tabs>
            <w:rPr>
              <w:rFonts w:cstheme="minorBidi"/>
              <w:b w:val="0"/>
              <w:bCs w:val="0"/>
              <w:i w:val="0"/>
              <w:iCs w:val="0"/>
              <w:noProof/>
              <w:lang w:val="en-SG" w:eastAsia="zh-CN"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78146316" w:history="1">
            <w:r w:rsidR="00E9032C" w:rsidRPr="00AF2786">
              <w:rPr>
                <w:rStyle w:val="Hyperlink"/>
                <w:noProof/>
              </w:rPr>
              <w:t>Supplementary Methods</w:t>
            </w:r>
            <w:r w:rsidR="00E9032C">
              <w:rPr>
                <w:noProof/>
                <w:webHidden/>
              </w:rPr>
              <w:tab/>
            </w:r>
            <w:r w:rsidR="00E9032C">
              <w:rPr>
                <w:noProof/>
                <w:webHidden/>
              </w:rPr>
              <w:fldChar w:fldCharType="begin"/>
            </w:r>
            <w:r w:rsidR="00E9032C">
              <w:rPr>
                <w:noProof/>
                <w:webHidden/>
              </w:rPr>
              <w:instrText xml:space="preserve"> PAGEREF _Toc78146316 \h </w:instrText>
            </w:r>
            <w:r w:rsidR="00E9032C">
              <w:rPr>
                <w:noProof/>
                <w:webHidden/>
              </w:rPr>
            </w:r>
            <w:r w:rsidR="00E9032C">
              <w:rPr>
                <w:noProof/>
                <w:webHidden/>
              </w:rPr>
              <w:fldChar w:fldCharType="separate"/>
            </w:r>
            <w:r w:rsidR="00E9032C">
              <w:rPr>
                <w:noProof/>
                <w:webHidden/>
              </w:rPr>
              <w:t>1</w:t>
            </w:r>
            <w:r w:rsidR="00E9032C">
              <w:rPr>
                <w:noProof/>
                <w:webHidden/>
              </w:rPr>
              <w:fldChar w:fldCharType="end"/>
            </w:r>
          </w:hyperlink>
        </w:p>
        <w:p w14:paraId="148D70CF" w14:textId="4C221A01" w:rsidR="00E9032C" w:rsidRDefault="00E9032C">
          <w:pPr>
            <w:pStyle w:val="TOC2"/>
            <w:tabs>
              <w:tab w:val="right" w:leader="dot" w:pos="8630"/>
            </w:tabs>
            <w:rPr>
              <w:rFonts w:cstheme="minorBidi"/>
              <w:b w:val="0"/>
              <w:bCs w:val="0"/>
              <w:noProof/>
              <w:sz w:val="24"/>
              <w:szCs w:val="24"/>
              <w:lang w:val="en-SG" w:eastAsia="zh-CN"/>
            </w:rPr>
          </w:pPr>
          <w:hyperlink w:anchor="_Toc78146317" w:history="1">
            <w:r w:rsidRPr="00AF2786">
              <w:rPr>
                <w:rStyle w:val="Hyperlink"/>
                <w:noProof/>
              </w:rPr>
              <w:t>Statistical Toolboxes Used in this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_Toc78146317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2D7B8F" w14:textId="5645974F" w:rsidR="00E9032C" w:rsidRDefault="00E9032C">
          <w:pPr>
            <w:pStyle w:val="TOC2"/>
            <w:tabs>
              <w:tab w:val="right" w:leader="dot" w:pos="8630"/>
            </w:tabs>
            <w:rPr>
              <w:rFonts w:cstheme="minorBidi"/>
              <w:b w:val="0"/>
              <w:bCs w:val="0"/>
              <w:noProof/>
              <w:sz w:val="24"/>
              <w:szCs w:val="24"/>
              <w:lang w:val="en-SG" w:eastAsia="zh-CN"/>
            </w:rPr>
          </w:pPr>
          <w:hyperlink w:anchor="_Toc78146318" w:history="1">
            <w:r w:rsidRPr="00AF2786">
              <w:rPr>
                <w:rStyle w:val="Hyperlink"/>
                <w:noProof/>
              </w:rPr>
              <w:t>Robust Radiomics Features Selection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_Toc78146318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E9E5EF" w14:textId="6A12E1C1" w:rsidR="00E9032C" w:rsidRDefault="00E9032C">
          <w:pPr>
            <w:pStyle w:val="TOC2"/>
            <w:tabs>
              <w:tab w:val="right" w:leader="dot" w:pos="8630"/>
            </w:tabs>
            <w:rPr>
              <w:rFonts w:cstheme="minorBidi"/>
              <w:b w:val="0"/>
              <w:bCs w:val="0"/>
              <w:noProof/>
              <w:sz w:val="24"/>
              <w:szCs w:val="24"/>
              <w:lang w:val="en-SG" w:eastAsia="zh-CN"/>
            </w:rPr>
          </w:pPr>
          <w:hyperlink w:anchor="_Toc78146319" w:history="1">
            <w:r w:rsidRPr="00AF2786">
              <w:rPr>
                <w:rStyle w:val="Hyperlink"/>
                <w:noProof/>
              </w:rPr>
              <w:t>Applying NAR Model on Patients Without Surgery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_Toc78146319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26B227" w14:textId="789D5464" w:rsidR="00E9032C" w:rsidRDefault="00E9032C">
          <w:pPr>
            <w:pStyle w:val="TOC1"/>
            <w:tabs>
              <w:tab w:val="right" w:leader="dot" w:pos="8630"/>
            </w:tabs>
            <w:rPr>
              <w:rFonts w:cstheme="minorBidi"/>
              <w:b w:val="0"/>
              <w:bCs w:val="0"/>
              <w:i w:val="0"/>
              <w:iCs w:val="0"/>
              <w:noProof/>
              <w:lang w:val="en-SG" w:eastAsia="zh-CN"/>
            </w:rPr>
          </w:pPr>
          <w:hyperlink w:anchor="_Toc78146320" w:history="1">
            <w:r w:rsidRPr="00AF2786">
              <w:rPr>
                <w:rStyle w:val="Hyperlink"/>
                <w:noProof/>
              </w:rPr>
              <w:t>Supplementary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_Toc78146320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8D6213" w14:textId="6DABDC24" w:rsidR="00E9032C" w:rsidRDefault="00E9032C">
          <w:pPr>
            <w:pStyle w:val="TOC2"/>
            <w:tabs>
              <w:tab w:val="right" w:leader="dot" w:pos="8630"/>
            </w:tabs>
            <w:rPr>
              <w:rFonts w:cstheme="minorBidi"/>
              <w:b w:val="0"/>
              <w:bCs w:val="0"/>
              <w:noProof/>
              <w:sz w:val="24"/>
              <w:szCs w:val="24"/>
              <w:lang w:val="en-SG" w:eastAsia="zh-CN"/>
            </w:rPr>
          </w:pPr>
          <w:hyperlink w:anchor="_Toc78146321" w:history="1">
            <w:r w:rsidRPr="00AF2786">
              <w:rPr>
                <w:rStyle w:val="Hyperlink"/>
                <w:noProof/>
              </w:rPr>
              <w:t>Figure S1: Phantom set-up for Radiomics Feature Robustness Study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_Toc78146321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F85FED" w14:textId="28BF546C" w:rsidR="00E9032C" w:rsidRDefault="00E9032C">
          <w:pPr>
            <w:pStyle w:val="TOC2"/>
            <w:tabs>
              <w:tab w:val="right" w:leader="dot" w:pos="8630"/>
            </w:tabs>
            <w:rPr>
              <w:rFonts w:cstheme="minorBidi"/>
              <w:b w:val="0"/>
              <w:bCs w:val="0"/>
              <w:noProof/>
              <w:sz w:val="24"/>
              <w:szCs w:val="24"/>
              <w:lang w:val="en-SG" w:eastAsia="zh-CN"/>
            </w:rPr>
          </w:pPr>
          <w:hyperlink w:anchor="_Toc78146322" w:history="1">
            <w:r w:rsidRPr="00AF2786">
              <w:rPr>
                <w:rStyle w:val="Hyperlink"/>
                <w:noProof/>
              </w:rPr>
              <w:t>Figure S2: Voxel HU distributions for different Scanners and Settings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_Toc78146322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84C596" w14:textId="1E29991E" w:rsidR="00E9032C" w:rsidRDefault="00E9032C">
          <w:pPr>
            <w:pStyle w:val="TOC2"/>
            <w:tabs>
              <w:tab w:val="right" w:leader="dot" w:pos="8630"/>
            </w:tabs>
            <w:rPr>
              <w:rFonts w:cstheme="minorBidi"/>
              <w:b w:val="0"/>
              <w:bCs w:val="0"/>
              <w:noProof/>
              <w:sz w:val="24"/>
              <w:szCs w:val="24"/>
              <w:lang w:val="en-SG" w:eastAsia="zh-CN"/>
            </w:rPr>
          </w:pPr>
          <w:hyperlink w:anchor="_Toc78146323" w:history="1">
            <w:r w:rsidRPr="00AF2786">
              <w:rPr>
                <w:rStyle w:val="Hyperlink"/>
                <w:noProof/>
              </w:rPr>
              <w:t>Figure S3: Coefficients of Radiomics features for Survival Model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_Toc78146323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9CF811" w14:textId="1104D1BA" w:rsidR="00E9032C" w:rsidRDefault="00E9032C">
          <w:pPr>
            <w:pStyle w:val="TOC2"/>
            <w:tabs>
              <w:tab w:val="right" w:leader="dot" w:pos="8630"/>
            </w:tabs>
            <w:rPr>
              <w:rFonts w:cstheme="minorBidi"/>
              <w:b w:val="0"/>
              <w:bCs w:val="0"/>
              <w:noProof/>
              <w:sz w:val="24"/>
              <w:szCs w:val="24"/>
              <w:lang w:val="en-SG" w:eastAsia="zh-CN"/>
            </w:rPr>
          </w:pPr>
          <w:hyperlink w:anchor="_Toc78146324" w:history="1">
            <w:r w:rsidRPr="00AF2786">
              <w:rPr>
                <w:rStyle w:val="Hyperlink"/>
                <w:noProof/>
              </w:rPr>
              <w:t>Figure S4: Stratified Kaplan Meier curves of the patient cohort who did not undergo surgery.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_Toc78146324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E55F4C" w14:textId="47017D31" w:rsidR="00E9032C" w:rsidRDefault="00E9032C">
          <w:pPr>
            <w:pStyle w:val="TOC2"/>
            <w:tabs>
              <w:tab w:val="right" w:leader="dot" w:pos="8630"/>
            </w:tabs>
            <w:rPr>
              <w:rFonts w:cstheme="minorBidi"/>
              <w:b w:val="0"/>
              <w:bCs w:val="0"/>
              <w:noProof/>
              <w:sz w:val="24"/>
              <w:szCs w:val="24"/>
              <w:lang w:val="en-SG" w:eastAsia="zh-CN"/>
            </w:rPr>
          </w:pPr>
          <w:hyperlink w:anchor="_Toc78146325" w:history="1">
            <w:r w:rsidRPr="00AF2786">
              <w:rPr>
                <w:rStyle w:val="Hyperlink"/>
                <w:noProof/>
              </w:rPr>
              <w:t>Figure S5</w:t>
            </w:r>
            <w:r w:rsidRPr="00AF2786">
              <w:rPr>
                <w:rStyle w:val="Hyperlink"/>
                <w:rFonts w:cs="Times New Roman"/>
                <w:noProof/>
              </w:rPr>
              <w:t>: The answers to the questionnaire used for calculating the Radiomics Quality Score (RQS)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_Toc78146325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FE3431" w14:textId="5E85A626" w:rsidR="00EC2EA4" w:rsidRDefault="00EC2EA4">
          <w:r>
            <w:rPr>
              <w:b/>
              <w:bCs/>
              <w:noProof/>
            </w:rPr>
            <w:fldChar w:fldCharType="end"/>
          </w:r>
        </w:p>
      </w:sdtContent>
    </w:sdt>
    <w:p w14:paraId="01A2F2D5" w14:textId="1BA6D06E" w:rsidR="00A30E68" w:rsidRDefault="00A30E68" w:rsidP="001E6A77">
      <w:pPr>
        <w:spacing w:after="0"/>
        <w:rPr>
          <w:rFonts w:ascii="Times New Roman" w:hAnsi="Times New Roman" w:cs="Times New Roman"/>
          <w:b/>
          <w:sz w:val="32"/>
        </w:rPr>
      </w:pPr>
    </w:p>
    <w:p w14:paraId="3601FCFC" w14:textId="1B5CE86D" w:rsidR="00CF1816" w:rsidRDefault="004E4815" w:rsidP="001E6A77">
      <w:pPr>
        <w:pStyle w:val="Heading1"/>
      </w:pPr>
      <w:bookmarkStart w:id="2" w:name="_Toc78146316"/>
      <w:bookmarkEnd w:id="1"/>
      <w:r w:rsidRPr="00A30E68">
        <w:t xml:space="preserve">Supplementary </w:t>
      </w:r>
      <w:r w:rsidR="007773CA">
        <w:t>M</w:t>
      </w:r>
      <w:r w:rsidR="0064618F">
        <w:t>ethods</w:t>
      </w:r>
      <w:bookmarkEnd w:id="2"/>
    </w:p>
    <w:p w14:paraId="716AFDB5" w14:textId="219B9858" w:rsidR="005350A7" w:rsidRDefault="005350A7" w:rsidP="005350A7">
      <w:pPr>
        <w:pStyle w:val="Heading2"/>
        <w:spacing w:afterLines="0" w:after="0"/>
      </w:pPr>
      <w:bookmarkStart w:id="3" w:name="_Toc78146317"/>
      <w:r>
        <w:t>Statistical Toolboxes</w:t>
      </w:r>
      <w:r w:rsidR="001A01DA">
        <w:t xml:space="preserve"> Used in this work</w:t>
      </w:r>
      <w:bookmarkEnd w:id="3"/>
    </w:p>
    <w:p w14:paraId="69302B41" w14:textId="25B5A343" w:rsidR="000F63FD" w:rsidRPr="0038091A" w:rsidRDefault="001B3127" w:rsidP="003B1B1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Kaplan-Meier survival curves were calculated and plotted using </w:t>
      </w:r>
      <w:r w:rsidRPr="00032D61">
        <w:rPr>
          <w:rFonts w:ascii="Times New Roman" w:hAnsi="Times New Roman" w:cs="Times New Roman"/>
          <w:i/>
          <w:iCs/>
        </w:rPr>
        <w:t>survminer_0.4.8.</w:t>
      </w:r>
      <w:r>
        <w:rPr>
          <w:rFonts w:ascii="Times New Roman" w:hAnsi="Times New Roman" w:cs="Times New Roman"/>
        </w:rPr>
        <w:t xml:space="preserve"> </w:t>
      </w:r>
      <w:r w:rsidR="00FF4CEE" w:rsidRPr="00FF4CEE">
        <w:rPr>
          <w:rFonts w:ascii="Times New Roman" w:hAnsi="Times New Roman" w:cs="Times New Roman"/>
        </w:rPr>
        <w:t>The feature red</w:t>
      </w:r>
      <w:r w:rsidR="00FF4CEE">
        <w:rPr>
          <w:rFonts w:ascii="Times New Roman" w:hAnsi="Times New Roman" w:cs="Times New Roman"/>
        </w:rPr>
        <w:t>u</w:t>
      </w:r>
      <w:r w:rsidR="00FF4CEE" w:rsidRPr="00FF4CEE">
        <w:rPr>
          <w:rFonts w:ascii="Times New Roman" w:hAnsi="Times New Roman" w:cs="Times New Roman"/>
        </w:rPr>
        <w:t>ction</w:t>
      </w:r>
      <w:r w:rsidR="00C11669">
        <w:rPr>
          <w:rFonts w:ascii="Times New Roman" w:hAnsi="Times New Roman" w:cs="Times New Roman"/>
        </w:rPr>
        <w:t xml:space="preserve"> </w:t>
      </w:r>
      <w:r w:rsidR="00244E71">
        <w:rPr>
          <w:rFonts w:ascii="Times New Roman" w:hAnsi="Times New Roman" w:cs="Times New Roman"/>
        </w:rPr>
        <w:t xml:space="preserve">method </w:t>
      </w:r>
      <w:r w:rsidR="00A851FD">
        <w:rPr>
          <w:rFonts w:ascii="Times New Roman" w:hAnsi="Times New Roman" w:cs="Times New Roman"/>
        </w:rPr>
        <w:t xml:space="preserve">by removing correlated features were performed using </w:t>
      </w:r>
      <w:proofErr w:type="spellStart"/>
      <w:r w:rsidR="00A851FD">
        <w:rPr>
          <w:rFonts w:ascii="Times New Roman" w:hAnsi="Times New Roman" w:cs="Times New Roman"/>
          <w:i/>
          <w:iCs/>
        </w:rPr>
        <w:t>findCorrelation</w:t>
      </w:r>
      <w:proofErr w:type="spellEnd"/>
      <w:r w:rsidR="00A851FD">
        <w:rPr>
          <w:rFonts w:ascii="Times New Roman" w:hAnsi="Times New Roman" w:cs="Times New Roman"/>
          <w:i/>
          <w:iCs/>
        </w:rPr>
        <w:t xml:space="preserve"> </w:t>
      </w:r>
      <w:r w:rsidR="00A851FD">
        <w:rPr>
          <w:rFonts w:ascii="Times New Roman" w:hAnsi="Times New Roman" w:cs="Times New Roman"/>
        </w:rPr>
        <w:t xml:space="preserve">in </w:t>
      </w:r>
      <w:r w:rsidR="00A851FD" w:rsidRPr="00A851FD">
        <w:rPr>
          <w:rFonts w:ascii="Times New Roman" w:hAnsi="Times New Roman" w:cs="Times New Roman"/>
          <w:i/>
          <w:iCs/>
        </w:rPr>
        <w:t>caret_6.0-84</w:t>
      </w:r>
      <w:r w:rsidR="00A851FD">
        <w:rPr>
          <w:rFonts w:ascii="Times New Roman" w:hAnsi="Times New Roman" w:cs="Times New Roman"/>
        </w:rPr>
        <w:t>.</w:t>
      </w:r>
      <w:r w:rsidR="00745F20">
        <w:rPr>
          <w:rFonts w:ascii="Times New Roman" w:hAnsi="Times New Roman" w:cs="Times New Roman"/>
        </w:rPr>
        <w:t xml:space="preserve"> </w:t>
      </w:r>
      <w:r w:rsidR="003B1B15">
        <w:rPr>
          <w:rFonts w:ascii="Times New Roman" w:hAnsi="Times New Roman" w:cs="Times New Roman"/>
        </w:rPr>
        <w:t xml:space="preserve">The relief algorithm was implemented using </w:t>
      </w:r>
      <w:proofErr w:type="spellStart"/>
      <w:r w:rsidR="003B1B15">
        <w:rPr>
          <w:rFonts w:ascii="Times New Roman" w:hAnsi="Times New Roman" w:cs="Times New Roman"/>
          <w:i/>
          <w:iCs/>
        </w:rPr>
        <w:t>attrEval</w:t>
      </w:r>
      <w:proofErr w:type="spellEnd"/>
      <w:r w:rsidR="003B1B15">
        <w:rPr>
          <w:rFonts w:ascii="Times New Roman" w:hAnsi="Times New Roman" w:cs="Times New Roman"/>
        </w:rPr>
        <w:t xml:space="preserve"> in </w:t>
      </w:r>
      <w:r w:rsidR="003B1B15" w:rsidRPr="003B1B15">
        <w:rPr>
          <w:rFonts w:ascii="Times New Roman" w:hAnsi="Times New Roman" w:cs="Times New Roman"/>
          <w:i/>
          <w:iCs/>
        </w:rPr>
        <w:t>CORElearn_1.53.1</w:t>
      </w:r>
      <w:r w:rsidR="003B1B15">
        <w:rPr>
          <w:rFonts w:ascii="Times New Roman" w:hAnsi="Times New Roman" w:cs="Times New Roman"/>
        </w:rPr>
        <w:t>.</w:t>
      </w:r>
      <w:r w:rsidR="000E70AF">
        <w:rPr>
          <w:rFonts w:ascii="Times New Roman" w:hAnsi="Times New Roman" w:cs="Times New Roman"/>
        </w:rPr>
        <w:t xml:space="preserve"> </w:t>
      </w:r>
      <w:r w:rsidR="00DF7C63">
        <w:rPr>
          <w:rFonts w:ascii="Times New Roman" w:hAnsi="Times New Roman" w:cs="Times New Roman"/>
        </w:rPr>
        <w:t xml:space="preserve">LASSO logistic regression and regularized Cox regression </w:t>
      </w:r>
      <w:r w:rsidR="008C1EF1">
        <w:rPr>
          <w:rFonts w:ascii="Times New Roman" w:hAnsi="Times New Roman" w:cs="Times New Roman"/>
        </w:rPr>
        <w:t xml:space="preserve">were performed using </w:t>
      </w:r>
      <w:r w:rsidR="00D40CBB" w:rsidRPr="00D40CBB">
        <w:rPr>
          <w:rFonts w:ascii="Times" w:hAnsi="Times"/>
          <w:i/>
          <w:iCs/>
        </w:rPr>
        <w:t>glmnet</w:t>
      </w:r>
      <w:r w:rsidR="00D40CBB" w:rsidRPr="0038091A">
        <w:rPr>
          <w:rFonts w:ascii="Times" w:hAnsi="Times"/>
          <w:i/>
          <w:iCs/>
        </w:rPr>
        <w:t>_2.0-18</w:t>
      </w:r>
      <w:r w:rsidR="0038091A">
        <w:rPr>
          <w:rFonts w:ascii="Times" w:hAnsi="Times"/>
        </w:rPr>
        <w:t>.</w:t>
      </w:r>
      <w:r w:rsidR="007D36C0">
        <w:rPr>
          <w:rFonts w:ascii="Times" w:hAnsi="Times"/>
        </w:rPr>
        <w:t xml:space="preserve"> </w:t>
      </w:r>
      <w:r w:rsidR="00597145">
        <w:rPr>
          <w:rFonts w:ascii="Times" w:hAnsi="Times"/>
        </w:rPr>
        <w:t xml:space="preserve">Global feature importance was calculated with </w:t>
      </w:r>
      <w:r w:rsidR="00597145" w:rsidRPr="00597145">
        <w:rPr>
          <w:rFonts w:ascii="Times" w:hAnsi="Times"/>
          <w:i/>
          <w:iCs/>
        </w:rPr>
        <w:t>DALEX_2.0</w:t>
      </w:r>
      <w:r w:rsidR="00597145">
        <w:rPr>
          <w:rFonts w:ascii="Times" w:hAnsi="Times"/>
          <w:i/>
          <w:iCs/>
        </w:rPr>
        <w:t>.</w:t>
      </w:r>
      <w:r w:rsidR="00C060A0">
        <w:rPr>
          <w:rFonts w:ascii="Times" w:hAnsi="Times"/>
        </w:rPr>
        <w:t xml:space="preserve"> Time dependent AUCs were calculated using </w:t>
      </w:r>
      <w:r w:rsidR="006C6AB7" w:rsidRPr="00223A7E">
        <w:rPr>
          <w:rFonts w:ascii="Times" w:hAnsi="Times"/>
          <w:i/>
          <w:iCs/>
        </w:rPr>
        <w:t>survAUC_1.0-</w:t>
      </w:r>
      <w:r w:rsidR="006C6AB7" w:rsidRPr="00223A7E">
        <w:rPr>
          <w:rFonts w:ascii="Times" w:hAnsi="Times"/>
        </w:rPr>
        <w:t>5</w:t>
      </w:r>
      <w:r w:rsidR="00223A7E">
        <w:rPr>
          <w:rFonts w:ascii="Times" w:hAnsi="Times"/>
        </w:rPr>
        <w:t>.</w:t>
      </w:r>
    </w:p>
    <w:p w14:paraId="564D600F" w14:textId="77777777" w:rsidR="005350A7" w:rsidRPr="005350A7" w:rsidRDefault="005350A7" w:rsidP="005350A7"/>
    <w:p w14:paraId="6ADEA072" w14:textId="3D6F0762" w:rsidR="008A1AB1" w:rsidRDefault="00DF6F1F" w:rsidP="001E6A77">
      <w:pPr>
        <w:pStyle w:val="Heading2"/>
        <w:spacing w:afterLines="0" w:after="0"/>
      </w:pPr>
      <w:bookmarkStart w:id="4" w:name="_Toc78146318"/>
      <w:r>
        <w:t xml:space="preserve">Robust </w:t>
      </w:r>
      <w:r w:rsidR="00FE64B3">
        <w:t>Radiomics Features Selection</w:t>
      </w:r>
      <w:bookmarkEnd w:id="4"/>
      <w:r w:rsidR="00FE64B3">
        <w:t xml:space="preserve"> </w:t>
      </w:r>
    </w:p>
    <w:p w14:paraId="677B1C88" w14:textId="44A0597F" w:rsidR="00096CD4" w:rsidRDefault="008F5E24" w:rsidP="00F003F6">
      <w:pPr>
        <w:jc w:val="both"/>
        <w:rPr>
          <w:rFonts w:ascii="Times New Roman" w:hAnsi="Times New Roman" w:cs="Times New Roman"/>
          <w:sz w:val="20"/>
          <w:szCs w:val="20"/>
        </w:rPr>
      </w:pPr>
      <w:r w:rsidRPr="00F003F6">
        <w:rPr>
          <w:rFonts w:ascii="Times New Roman" w:hAnsi="Times New Roman" w:cs="Times New Roman"/>
          <w:sz w:val="20"/>
          <w:szCs w:val="20"/>
        </w:rPr>
        <w:t xml:space="preserve">The robust radiomics features were </w:t>
      </w:r>
      <w:r w:rsidR="000210C3" w:rsidRPr="00F003F6">
        <w:rPr>
          <w:rFonts w:ascii="Times New Roman" w:hAnsi="Times New Roman" w:cs="Times New Roman"/>
          <w:sz w:val="20"/>
          <w:szCs w:val="20"/>
        </w:rPr>
        <w:t xml:space="preserve">determined by </w:t>
      </w:r>
      <w:r w:rsidR="005671C6" w:rsidRPr="00F003F6">
        <w:rPr>
          <w:rFonts w:ascii="Times New Roman" w:hAnsi="Times New Roman" w:cs="Times New Roman"/>
          <w:sz w:val="20"/>
          <w:szCs w:val="20"/>
        </w:rPr>
        <w:t xml:space="preserve">assessing the effect </w:t>
      </w:r>
      <w:r w:rsidR="00F961C1" w:rsidRPr="00F003F6">
        <w:rPr>
          <w:rFonts w:ascii="Times New Roman" w:hAnsi="Times New Roman" w:cs="Times New Roman"/>
          <w:sz w:val="20"/>
          <w:szCs w:val="20"/>
        </w:rPr>
        <w:t xml:space="preserve">of perturbations </w:t>
      </w:r>
      <w:r w:rsidR="006E19AE" w:rsidRPr="00F003F6">
        <w:rPr>
          <w:rFonts w:ascii="Times New Roman" w:hAnsi="Times New Roman" w:cs="Times New Roman"/>
          <w:sz w:val="20"/>
          <w:szCs w:val="20"/>
        </w:rPr>
        <w:t xml:space="preserve">introduced to the CT image </w:t>
      </w:r>
      <w:r w:rsidR="0050138C" w:rsidRPr="00F003F6">
        <w:rPr>
          <w:rFonts w:ascii="Times New Roman" w:hAnsi="Times New Roman" w:cs="Times New Roman"/>
          <w:sz w:val="20"/>
          <w:szCs w:val="20"/>
        </w:rPr>
        <w:t>on the feature value.</w:t>
      </w:r>
      <w:r w:rsidR="006A5E37" w:rsidRPr="00F003F6">
        <w:rPr>
          <w:rFonts w:ascii="Times New Roman" w:hAnsi="Times New Roman" w:cs="Times New Roman"/>
          <w:sz w:val="20"/>
          <w:szCs w:val="20"/>
        </w:rPr>
        <w:t xml:space="preserve"> Feature value that was</w:t>
      </w:r>
      <w:r w:rsidR="002F721B" w:rsidRPr="00F003F6">
        <w:rPr>
          <w:rFonts w:ascii="Times New Roman" w:hAnsi="Times New Roman" w:cs="Times New Roman"/>
          <w:sz w:val="20"/>
          <w:szCs w:val="20"/>
        </w:rPr>
        <w:t xml:space="preserve"> relatively unchanged </w:t>
      </w:r>
      <w:r w:rsidR="00C10B5E" w:rsidRPr="00F003F6">
        <w:rPr>
          <w:rFonts w:ascii="Times New Roman" w:hAnsi="Times New Roman" w:cs="Times New Roman"/>
          <w:sz w:val="20"/>
          <w:szCs w:val="20"/>
        </w:rPr>
        <w:t xml:space="preserve">upon perturbation </w:t>
      </w:r>
      <w:r w:rsidR="002F721B" w:rsidRPr="00F003F6">
        <w:rPr>
          <w:rFonts w:ascii="Times New Roman" w:hAnsi="Times New Roman" w:cs="Times New Roman"/>
          <w:sz w:val="20"/>
          <w:szCs w:val="20"/>
        </w:rPr>
        <w:t>was considered robust</w:t>
      </w:r>
      <w:r w:rsidR="00641633" w:rsidRPr="00F003F6">
        <w:rPr>
          <w:rFonts w:ascii="Times New Roman" w:hAnsi="Times New Roman" w:cs="Times New Roman"/>
          <w:sz w:val="20"/>
          <w:szCs w:val="20"/>
        </w:rPr>
        <w:t xml:space="preserve"> and </w:t>
      </w:r>
      <w:r w:rsidR="00FA0EB5" w:rsidRPr="00F003F6">
        <w:rPr>
          <w:rFonts w:ascii="Times New Roman" w:hAnsi="Times New Roman" w:cs="Times New Roman"/>
          <w:sz w:val="20"/>
          <w:szCs w:val="20"/>
        </w:rPr>
        <w:t>t</w:t>
      </w:r>
      <w:r w:rsidR="00104ABA" w:rsidRPr="00F003F6">
        <w:rPr>
          <w:rFonts w:ascii="Times New Roman" w:hAnsi="Times New Roman" w:cs="Times New Roman"/>
          <w:sz w:val="20"/>
          <w:szCs w:val="20"/>
        </w:rPr>
        <w:t>he Intra-class correlation (ICC)</w:t>
      </w:r>
      <w:r w:rsidR="00DA4ACC" w:rsidRPr="00F003F6">
        <w:rPr>
          <w:rFonts w:ascii="Times New Roman" w:hAnsi="Times New Roman" w:cs="Times New Roman"/>
          <w:sz w:val="20"/>
          <w:szCs w:val="20"/>
        </w:rPr>
        <w:t xml:space="preserve"> metric was used for this purpose.</w:t>
      </w:r>
      <w:r w:rsidR="00104ABA" w:rsidRPr="00F003F6">
        <w:rPr>
          <w:rFonts w:ascii="Times New Roman" w:hAnsi="Times New Roman" w:cs="Times New Roman"/>
          <w:sz w:val="20"/>
          <w:szCs w:val="20"/>
        </w:rPr>
        <w:t xml:space="preserve"> </w:t>
      </w:r>
      <w:r w:rsidR="0050138C" w:rsidRPr="00F003F6">
        <w:rPr>
          <w:rFonts w:ascii="Times New Roman" w:hAnsi="Times New Roman" w:cs="Times New Roman"/>
          <w:sz w:val="20"/>
          <w:szCs w:val="20"/>
        </w:rPr>
        <w:t xml:space="preserve"> </w:t>
      </w:r>
      <w:r w:rsidR="00400B5B" w:rsidRPr="00F003F6">
        <w:rPr>
          <w:rFonts w:ascii="Times New Roman" w:hAnsi="Times New Roman" w:cs="Times New Roman"/>
          <w:sz w:val="20"/>
          <w:szCs w:val="20"/>
        </w:rPr>
        <w:t xml:space="preserve">The perturbations considered were 1) </w:t>
      </w:r>
      <w:r w:rsidR="005E6A2D" w:rsidRPr="00F003F6">
        <w:rPr>
          <w:rFonts w:ascii="Times New Roman" w:hAnsi="Times New Roman" w:cs="Times New Roman"/>
          <w:sz w:val="20"/>
          <w:szCs w:val="20"/>
        </w:rPr>
        <w:t>contour perturbation</w:t>
      </w:r>
      <w:r w:rsidR="00400B5B" w:rsidRPr="00F003F6">
        <w:rPr>
          <w:rFonts w:ascii="Times New Roman" w:hAnsi="Times New Roman" w:cs="Times New Roman"/>
          <w:sz w:val="20"/>
          <w:szCs w:val="20"/>
        </w:rPr>
        <w:t xml:space="preserve"> </w:t>
      </w:r>
      <w:r w:rsidR="005E6A2D" w:rsidRPr="00F003F6">
        <w:rPr>
          <w:rFonts w:ascii="Times New Roman" w:hAnsi="Times New Roman" w:cs="Times New Roman"/>
          <w:sz w:val="20"/>
          <w:szCs w:val="20"/>
        </w:rPr>
        <w:t xml:space="preserve">and 2) noise addition. </w:t>
      </w:r>
      <w:r w:rsidR="001A6D36" w:rsidRPr="00F003F6">
        <w:rPr>
          <w:rFonts w:ascii="Times New Roman" w:hAnsi="Times New Roman" w:cs="Times New Roman"/>
          <w:sz w:val="20"/>
          <w:szCs w:val="20"/>
        </w:rPr>
        <w:t xml:space="preserve">Contour </w:t>
      </w:r>
      <w:proofErr w:type="gramStart"/>
      <w:r w:rsidR="001A6D36" w:rsidRPr="00F003F6">
        <w:rPr>
          <w:rFonts w:ascii="Times New Roman" w:hAnsi="Times New Roman" w:cs="Times New Roman"/>
          <w:sz w:val="20"/>
          <w:szCs w:val="20"/>
        </w:rPr>
        <w:t>perturbation</w:t>
      </w:r>
      <w:proofErr w:type="gramEnd"/>
      <w:r w:rsidR="001A6D36" w:rsidRPr="00F003F6">
        <w:rPr>
          <w:rFonts w:ascii="Times New Roman" w:hAnsi="Times New Roman" w:cs="Times New Roman"/>
          <w:sz w:val="20"/>
          <w:szCs w:val="20"/>
        </w:rPr>
        <w:t xml:space="preserve"> include a 1</w:t>
      </w:r>
      <w:r w:rsidR="00094406" w:rsidRPr="00F003F6">
        <w:rPr>
          <w:rFonts w:ascii="Times New Roman" w:hAnsi="Times New Roman" w:cs="Times New Roman"/>
          <w:sz w:val="20"/>
          <w:szCs w:val="20"/>
        </w:rPr>
        <w:t xml:space="preserve"> </w:t>
      </w:r>
      <w:r w:rsidR="001A6D36" w:rsidRPr="00F003F6">
        <w:rPr>
          <w:rFonts w:ascii="Times New Roman" w:hAnsi="Times New Roman" w:cs="Times New Roman"/>
          <w:sz w:val="20"/>
          <w:szCs w:val="20"/>
        </w:rPr>
        <w:t xml:space="preserve">mm and 2 mm </w:t>
      </w:r>
      <w:r w:rsidR="000D3BB2" w:rsidRPr="00F003F6">
        <w:rPr>
          <w:rFonts w:ascii="Times New Roman" w:hAnsi="Times New Roman" w:cs="Times New Roman"/>
          <w:sz w:val="20"/>
          <w:szCs w:val="20"/>
        </w:rPr>
        <w:t>dilatation and erosion operation on the segmentations</w:t>
      </w:r>
      <w:r w:rsidR="00EA251B" w:rsidRPr="00F003F6">
        <w:rPr>
          <w:rFonts w:ascii="Times New Roman" w:hAnsi="Times New Roman" w:cs="Times New Roman"/>
          <w:sz w:val="20"/>
          <w:szCs w:val="20"/>
        </w:rPr>
        <w:t xml:space="preserve"> to mimic the effect of inter-rater variations. </w:t>
      </w:r>
      <w:r w:rsidR="00DD0A11">
        <w:rPr>
          <w:rFonts w:ascii="Times New Roman" w:hAnsi="Times New Roman" w:cs="Times New Roman"/>
          <w:sz w:val="20"/>
          <w:szCs w:val="20"/>
        </w:rPr>
        <w:t xml:space="preserve">The noise addition was to </w:t>
      </w:r>
      <w:r w:rsidR="009F4D6E">
        <w:rPr>
          <w:rFonts w:ascii="Times New Roman" w:hAnsi="Times New Roman" w:cs="Times New Roman"/>
          <w:sz w:val="20"/>
          <w:szCs w:val="20"/>
        </w:rPr>
        <w:t xml:space="preserve">simulate the effect of </w:t>
      </w:r>
      <w:r w:rsidR="00370D2D">
        <w:rPr>
          <w:rFonts w:ascii="Times New Roman" w:hAnsi="Times New Roman" w:cs="Times New Roman"/>
          <w:sz w:val="20"/>
          <w:szCs w:val="20"/>
        </w:rPr>
        <w:t>scanner variation.</w:t>
      </w:r>
      <w:r w:rsidR="00D75816">
        <w:rPr>
          <w:rFonts w:ascii="Times New Roman" w:hAnsi="Times New Roman" w:cs="Times New Roman"/>
          <w:sz w:val="20"/>
          <w:szCs w:val="20"/>
        </w:rPr>
        <w:t xml:space="preserve"> The amount of noise to be added was determined from our phantom study. </w:t>
      </w:r>
    </w:p>
    <w:p w14:paraId="79E59033" w14:textId="5F8FB501" w:rsidR="00554E5B" w:rsidRDefault="00AD6A7C" w:rsidP="00F003F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 CIRS phantom was scanned using both the Siemen and GE CT scanner in our department</w:t>
      </w:r>
      <w:r w:rsidR="00F35347">
        <w:rPr>
          <w:rFonts w:ascii="Times New Roman" w:hAnsi="Times New Roman" w:cs="Times New Roman"/>
          <w:sz w:val="20"/>
          <w:szCs w:val="20"/>
        </w:rPr>
        <w:t xml:space="preserve">, and several Region-of-interest (ROI) was identified in the phantom. </w:t>
      </w:r>
      <w:r w:rsidR="00082440">
        <w:rPr>
          <w:rFonts w:ascii="Times New Roman" w:hAnsi="Times New Roman" w:cs="Times New Roman"/>
          <w:sz w:val="20"/>
          <w:szCs w:val="20"/>
        </w:rPr>
        <w:t xml:space="preserve">This is illustrated in Figure S2. </w:t>
      </w:r>
      <w:r w:rsidR="002B120F">
        <w:rPr>
          <w:rFonts w:ascii="Times New Roman" w:hAnsi="Times New Roman" w:cs="Times New Roman"/>
          <w:sz w:val="20"/>
          <w:szCs w:val="20"/>
        </w:rPr>
        <w:t>Histograms</w:t>
      </w:r>
      <w:r w:rsidR="007D659D">
        <w:rPr>
          <w:rFonts w:ascii="Times New Roman" w:hAnsi="Times New Roman" w:cs="Times New Roman"/>
          <w:sz w:val="20"/>
          <w:szCs w:val="20"/>
        </w:rPr>
        <w:t xml:space="preserve"> or distribution</w:t>
      </w:r>
      <w:r w:rsidR="00F8715D">
        <w:rPr>
          <w:rFonts w:ascii="Times New Roman" w:hAnsi="Times New Roman" w:cs="Times New Roman"/>
          <w:sz w:val="20"/>
          <w:szCs w:val="20"/>
        </w:rPr>
        <w:t>s</w:t>
      </w:r>
      <w:r w:rsidR="002B120F">
        <w:rPr>
          <w:rFonts w:ascii="Times New Roman" w:hAnsi="Times New Roman" w:cs="Times New Roman"/>
          <w:sz w:val="20"/>
          <w:szCs w:val="20"/>
        </w:rPr>
        <w:t xml:space="preserve"> of the HU values within the ROI w</w:t>
      </w:r>
      <w:r w:rsidR="00393098">
        <w:rPr>
          <w:rFonts w:ascii="Times New Roman" w:hAnsi="Times New Roman" w:cs="Times New Roman"/>
          <w:sz w:val="20"/>
          <w:szCs w:val="20"/>
        </w:rPr>
        <w:t>ere</w:t>
      </w:r>
      <w:r w:rsidR="002B120F">
        <w:rPr>
          <w:rFonts w:ascii="Times New Roman" w:hAnsi="Times New Roman" w:cs="Times New Roman"/>
          <w:sz w:val="20"/>
          <w:szCs w:val="20"/>
        </w:rPr>
        <w:t xml:space="preserve"> </w:t>
      </w:r>
      <w:r w:rsidR="000C1E09">
        <w:rPr>
          <w:rFonts w:ascii="Times New Roman" w:hAnsi="Times New Roman" w:cs="Times New Roman"/>
          <w:sz w:val="20"/>
          <w:szCs w:val="20"/>
        </w:rPr>
        <w:t xml:space="preserve">consolidated for different scanners and different scanning parameters. </w:t>
      </w:r>
      <w:r w:rsidR="00886697">
        <w:rPr>
          <w:rFonts w:ascii="Times New Roman" w:hAnsi="Times New Roman" w:cs="Times New Roman"/>
          <w:sz w:val="20"/>
          <w:szCs w:val="20"/>
        </w:rPr>
        <w:t xml:space="preserve">Assuming the voxels are spatially independent, </w:t>
      </w:r>
      <w:r w:rsidR="007D659D">
        <w:rPr>
          <w:rFonts w:ascii="Times New Roman" w:hAnsi="Times New Roman" w:cs="Times New Roman"/>
          <w:sz w:val="20"/>
          <w:szCs w:val="20"/>
        </w:rPr>
        <w:t xml:space="preserve">the difference between the distribution </w:t>
      </w:r>
      <w:r w:rsidR="004738DE">
        <w:rPr>
          <w:rFonts w:ascii="Times New Roman" w:hAnsi="Times New Roman" w:cs="Times New Roman"/>
          <w:sz w:val="20"/>
          <w:szCs w:val="20"/>
        </w:rPr>
        <w:t xml:space="preserve">of the GE and Siemen scanner in the ROI </w:t>
      </w:r>
      <w:r w:rsidR="005A3BF2">
        <w:rPr>
          <w:rFonts w:ascii="Times New Roman" w:hAnsi="Times New Roman" w:cs="Times New Roman"/>
          <w:sz w:val="20"/>
          <w:szCs w:val="20"/>
        </w:rPr>
        <w:t xml:space="preserve">will indicate the “noise distribution” to be added to account for the scanner variation. </w:t>
      </w:r>
      <w:r w:rsidR="005E26CD">
        <w:rPr>
          <w:rFonts w:ascii="Times New Roman" w:hAnsi="Times New Roman" w:cs="Times New Roman"/>
          <w:sz w:val="20"/>
          <w:szCs w:val="20"/>
        </w:rPr>
        <w:t xml:space="preserve">The difference can be calculated by a convolution operation </w:t>
      </w:r>
      <w:r w:rsidR="002B42A1">
        <w:rPr>
          <w:rFonts w:ascii="Times New Roman" w:hAnsi="Times New Roman" w:cs="Times New Roman"/>
          <w:sz w:val="20"/>
          <w:szCs w:val="20"/>
        </w:rPr>
        <w:t xml:space="preserve">between the two distributions. </w:t>
      </w:r>
      <w:r w:rsidR="006E797E">
        <w:rPr>
          <w:rFonts w:ascii="Times New Roman" w:hAnsi="Times New Roman" w:cs="Times New Roman"/>
          <w:sz w:val="20"/>
          <w:szCs w:val="20"/>
        </w:rPr>
        <w:t xml:space="preserve">The result is shown in Figure S3. </w:t>
      </w:r>
      <w:r w:rsidR="00293650">
        <w:rPr>
          <w:rFonts w:ascii="Times New Roman" w:hAnsi="Times New Roman" w:cs="Times New Roman"/>
          <w:sz w:val="20"/>
          <w:szCs w:val="20"/>
        </w:rPr>
        <w:t xml:space="preserve">It can be seen that the </w:t>
      </w:r>
      <w:r w:rsidR="00096EA5">
        <w:rPr>
          <w:rFonts w:ascii="Times New Roman" w:hAnsi="Times New Roman" w:cs="Times New Roman"/>
          <w:sz w:val="20"/>
          <w:szCs w:val="20"/>
        </w:rPr>
        <w:t xml:space="preserve">“noise distribution” </w:t>
      </w:r>
      <w:r w:rsidR="00EB278E">
        <w:rPr>
          <w:rFonts w:ascii="Times New Roman" w:hAnsi="Times New Roman" w:cs="Times New Roman"/>
          <w:sz w:val="20"/>
          <w:szCs w:val="20"/>
        </w:rPr>
        <w:t xml:space="preserve">is fairly similar for </w:t>
      </w:r>
      <w:r w:rsidR="007A13AD">
        <w:rPr>
          <w:rFonts w:ascii="Times New Roman" w:hAnsi="Times New Roman" w:cs="Times New Roman"/>
          <w:sz w:val="20"/>
          <w:szCs w:val="20"/>
        </w:rPr>
        <w:t xml:space="preserve">different </w:t>
      </w:r>
      <w:proofErr w:type="spellStart"/>
      <w:r w:rsidR="007A13AD">
        <w:rPr>
          <w:rFonts w:ascii="Times New Roman" w:hAnsi="Times New Roman" w:cs="Times New Roman"/>
          <w:sz w:val="20"/>
          <w:szCs w:val="20"/>
        </w:rPr>
        <w:t>kVp</w:t>
      </w:r>
      <w:proofErr w:type="spellEnd"/>
      <w:r w:rsidR="007A13AD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proofErr w:type="gramStart"/>
      <w:r w:rsidR="007A13AD">
        <w:rPr>
          <w:rFonts w:ascii="Times New Roman" w:hAnsi="Times New Roman" w:cs="Times New Roman"/>
          <w:sz w:val="20"/>
          <w:szCs w:val="20"/>
        </w:rPr>
        <w:t>mAs</w:t>
      </w:r>
      <w:proofErr w:type="spellEnd"/>
      <w:proofErr w:type="gramEnd"/>
      <w:r w:rsidR="007A13AD">
        <w:rPr>
          <w:rFonts w:ascii="Times New Roman" w:hAnsi="Times New Roman" w:cs="Times New Roman"/>
          <w:sz w:val="20"/>
          <w:szCs w:val="20"/>
        </w:rPr>
        <w:t xml:space="preserve"> settings. </w:t>
      </w:r>
      <w:r w:rsidR="00B33FB4">
        <w:rPr>
          <w:rFonts w:ascii="Times New Roman" w:hAnsi="Times New Roman" w:cs="Times New Roman"/>
          <w:sz w:val="20"/>
          <w:szCs w:val="20"/>
        </w:rPr>
        <w:t xml:space="preserve">This noise distribution </w:t>
      </w:r>
      <w:r w:rsidR="004F30CD">
        <w:rPr>
          <w:rFonts w:ascii="Times New Roman" w:hAnsi="Times New Roman" w:cs="Times New Roman"/>
          <w:sz w:val="20"/>
          <w:szCs w:val="20"/>
        </w:rPr>
        <w:t>has a mean of 20 HU and standard</w:t>
      </w:r>
      <w:r w:rsidR="001A62BD">
        <w:rPr>
          <w:rFonts w:ascii="Times New Roman" w:hAnsi="Times New Roman" w:cs="Times New Roman"/>
          <w:sz w:val="20"/>
          <w:szCs w:val="20"/>
        </w:rPr>
        <w:t xml:space="preserve"> deviation of 20 HU. </w:t>
      </w:r>
      <w:r w:rsidR="00CE6396">
        <w:rPr>
          <w:rFonts w:ascii="Times New Roman" w:hAnsi="Times New Roman" w:cs="Times New Roman"/>
          <w:sz w:val="20"/>
          <w:szCs w:val="20"/>
        </w:rPr>
        <w:t xml:space="preserve">Hence, these </w:t>
      </w:r>
      <w:r w:rsidR="00D21694">
        <w:rPr>
          <w:rFonts w:ascii="Times New Roman" w:hAnsi="Times New Roman" w:cs="Times New Roman"/>
          <w:sz w:val="20"/>
          <w:szCs w:val="20"/>
        </w:rPr>
        <w:t xml:space="preserve">mean and standard deviation </w:t>
      </w:r>
      <w:r w:rsidR="00CE6396">
        <w:rPr>
          <w:rFonts w:ascii="Times New Roman" w:hAnsi="Times New Roman" w:cs="Times New Roman"/>
          <w:sz w:val="20"/>
          <w:szCs w:val="20"/>
        </w:rPr>
        <w:t xml:space="preserve">parameters </w:t>
      </w:r>
      <w:r w:rsidR="00D21694">
        <w:rPr>
          <w:rFonts w:ascii="Times New Roman" w:hAnsi="Times New Roman" w:cs="Times New Roman"/>
          <w:sz w:val="20"/>
          <w:szCs w:val="20"/>
        </w:rPr>
        <w:t xml:space="preserve">were adopted for the parametric noise distribution. </w:t>
      </w:r>
    </w:p>
    <w:p w14:paraId="271FC434" w14:textId="0AA4725E" w:rsidR="00DB776D" w:rsidRDefault="00532D31" w:rsidP="00F003F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Lastly, different parametric noise distribution such as Gaussian, Poisson and Uniform noises were </w:t>
      </w:r>
      <w:r w:rsidR="003A5F06">
        <w:rPr>
          <w:rFonts w:ascii="Times New Roman" w:hAnsi="Times New Roman" w:cs="Times New Roman"/>
          <w:sz w:val="20"/>
          <w:szCs w:val="20"/>
        </w:rPr>
        <w:t xml:space="preserve">added to the CT data </w:t>
      </w:r>
      <w:r w:rsidR="001569D1">
        <w:rPr>
          <w:rFonts w:ascii="Times New Roman" w:hAnsi="Times New Roman" w:cs="Times New Roman"/>
          <w:sz w:val="20"/>
          <w:szCs w:val="20"/>
        </w:rPr>
        <w:t xml:space="preserve">to simulate the effect of scanner variation. </w:t>
      </w:r>
      <w:r w:rsidR="008E034F">
        <w:rPr>
          <w:rFonts w:ascii="Times New Roman" w:hAnsi="Times New Roman" w:cs="Times New Roman"/>
          <w:sz w:val="20"/>
          <w:szCs w:val="20"/>
        </w:rPr>
        <w:t xml:space="preserve">Due to the random nature of the noise distribution, </w:t>
      </w:r>
      <w:r w:rsidR="00CF61C7">
        <w:rPr>
          <w:rFonts w:ascii="Times New Roman" w:hAnsi="Times New Roman" w:cs="Times New Roman"/>
          <w:sz w:val="20"/>
          <w:szCs w:val="20"/>
        </w:rPr>
        <w:t xml:space="preserve">radiomics feature was extracted </w:t>
      </w:r>
      <w:r w:rsidR="006C6D04">
        <w:rPr>
          <w:rFonts w:ascii="Times New Roman" w:hAnsi="Times New Roman" w:cs="Times New Roman"/>
          <w:sz w:val="20"/>
          <w:szCs w:val="20"/>
        </w:rPr>
        <w:t xml:space="preserve">five times </w:t>
      </w:r>
      <w:r w:rsidR="00527353">
        <w:rPr>
          <w:rFonts w:ascii="Times New Roman" w:hAnsi="Times New Roman" w:cs="Times New Roman"/>
          <w:sz w:val="20"/>
          <w:szCs w:val="20"/>
        </w:rPr>
        <w:t xml:space="preserve">for each type of noise added to the CT image. </w:t>
      </w:r>
      <w:r w:rsidR="007E1B37">
        <w:rPr>
          <w:rFonts w:ascii="Times New Roman" w:hAnsi="Times New Roman" w:cs="Times New Roman"/>
          <w:sz w:val="20"/>
          <w:szCs w:val="20"/>
        </w:rPr>
        <w:t>This results in 1</w:t>
      </w:r>
      <w:r w:rsidR="008602D3">
        <w:rPr>
          <w:rFonts w:ascii="Times New Roman" w:hAnsi="Times New Roman" w:cs="Times New Roman"/>
          <w:sz w:val="20"/>
          <w:szCs w:val="20"/>
        </w:rPr>
        <w:t>9</w:t>
      </w:r>
      <w:r w:rsidR="007E1B37">
        <w:rPr>
          <w:rFonts w:ascii="Times New Roman" w:hAnsi="Times New Roman" w:cs="Times New Roman"/>
          <w:sz w:val="20"/>
          <w:szCs w:val="20"/>
        </w:rPr>
        <w:t xml:space="preserve"> sets of radiomics features</w:t>
      </w:r>
      <w:r w:rsidR="002A22A5">
        <w:rPr>
          <w:rFonts w:ascii="Times New Roman" w:hAnsi="Times New Roman" w:cs="Times New Roman"/>
          <w:sz w:val="20"/>
          <w:szCs w:val="20"/>
        </w:rPr>
        <w:t xml:space="preserve"> per patient</w:t>
      </w:r>
      <w:r w:rsidR="0092280E">
        <w:rPr>
          <w:rFonts w:ascii="Times New Roman" w:hAnsi="Times New Roman" w:cs="Times New Roman"/>
          <w:sz w:val="20"/>
          <w:szCs w:val="20"/>
        </w:rPr>
        <w:t xml:space="preserve"> (15 from noise addition to the CT image and 4 from morphological operation on the segmentations)</w:t>
      </w:r>
      <w:r w:rsidR="00277E40">
        <w:rPr>
          <w:rFonts w:ascii="Times New Roman" w:hAnsi="Times New Roman" w:cs="Times New Roman"/>
          <w:sz w:val="20"/>
          <w:szCs w:val="20"/>
        </w:rPr>
        <w:t xml:space="preserve">. </w:t>
      </w:r>
      <w:r w:rsidR="000D44A0">
        <w:rPr>
          <w:rFonts w:ascii="Times New Roman" w:hAnsi="Times New Roman" w:cs="Times New Roman"/>
          <w:sz w:val="20"/>
          <w:szCs w:val="20"/>
        </w:rPr>
        <w:t>ICC was then used to assess the stability of the feature value across the 1</w:t>
      </w:r>
      <w:r w:rsidR="00FC12A0">
        <w:rPr>
          <w:rFonts w:ascii="Times New Roman" w:hAnsi="Times New Roman" w:cs="Times New Roman"/>
          <w:sz w:val="20"/>
          <w:szCs w:val="20"/>
        </w:rPr>
        <w:t>9</w:t>
      </w:r>
      <w:r w:rsidR="000D44A0">
        <w:rPr>
          <w:rFonts w:ascii="Times New Roman" w:hAnsi="Times New Roman" w:cs="Times New Roman"/>
          <w:sz w:val="20"/>
          <w:szCs w:val="20"/>
        </w:rPr>
        <w:t xml:space="preserve"> sets of radiomics features. </w:t>
      </w:r>
      <w:r w:rsidR="00CF61C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8656DB4" w14:textId="2E2A869D" w:rsidR="00B22F79" w:rsidRDefault="00B22F79" w:rsidP="00F003F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449A2EA" w14:textId="2B874ED3" w:rsidR="00822E29" w:rsidRDefault="00E63FC4" w:rsidP="00822E29">
      <w:pPr>
        <w:pStyle w:val="Heading2"/>
        <w:spacing w:afterLines="0" w:after="0"/>
      </w:pPr>
      <w:bookmarkStart w:id="5" w:name="_Toc78146319"/>
      <w:r>
        <w:t xml:space="preserve">Applying NAR </w:t>
      </w:r>
      <w:r w:rsidR="0054562A">
        <w:t>M</w:t>
      </w:r>
      <w:r>
        <w:t xml:space="preserve">odel on </w:t>
      </w:r>
      <w:r w:rsidR="0054562A">
        <w:t>P</w:t>
      </w:r>
      <w:r>
        <w:t xml:space="preserve">atients </w:t>
      </w:r>
      <w:r w:rsidR="0054562A">
        <w:t>W</w:t>
      </w:r>
      <w:r>
        <w:t xml:space="preserve">ithout </w:t>
      </w:r>
      <w:r w:rsidR="0054562A">
        <w:t>S</w:t>
      </w:r>
      <w:r>
        <w:t>urgery</w:t>
      </w:r>
      <w:bookmarkEnd w:id="5"/>
    </w:p>
    <w:p w14:paraId="14E104BE" w14:textId="1F5D53EB" w:rsidR="0054562A" w:rsidRPr="0054562A" w:rsidRDefault="00B20C57" w:rsidP="0054562A">
      <w:r>
        <w:rPr>
          <w:rFonts w:ascii="Times New Roman" w:hAnsi="Times New Roman" w:cs="Times New Roman"/>
          <w:sz w:val="20"/>
          <w:szCs w:val="20"/>
        </w:rPr>
        <w:t xml:space="preserve">The final NAR&lt;8 model was trained on the entire 191 </w:t>
      </w:r>
      <w:r w:rsidR="00C140FC">
        <w:rPr>
          <w:rFonts w:ascii="Times New Roman" w:hAnsi="Times New Roman" w:cs="Times New Roman"/>
          <w:sz w:val="20"/>
          <w:szCs w:val="20"/>
        </w:rPr>
        <w:t>patients’</w:t>
      </w:r>
      <w:r>
        <w:rPr>
          <w:rFonts w:ascii="Times New Roman" w:hAnsi="Times New Roman" w:cs="Times New Roman"/>
          <w:sz w:val="20"/>
          <w:szCs w:val="20"/>
        </w:rPr>
        <w:t xml:space="preserve"> cohort</w:t>
      </w:r>
      <w:r w:rsidR="00AD5AA0">
        <w:rPr>
          <w:rFonts w:ascii="Times New Roman" w:hAnsi="Times New Roman" w:cs="Times New Roman"/>
          <w:sz w:val="20"/>
          <w:szCs w:val="20"/>
        </w:rPr>
        <w:t xml:space="preserve"> and tested on an </w:t>
      </w:r>
      <w:proofErr w:type="gramStart"/>
      <w:r w:rsidR="00AD5AA0">
        <w:rPr>
          <w:rFonts w:ascii="Times New Roman" w:hAnsi="Times New Roman" w:cs="Times New Roman"/>
          <w:sz w:val="20"/>
          <w:szCs w:val="20"/>
        </w:rPr>
        <w:t>independent group patients</w:t>
      </w:r>
      <w:proofErr w:type="gramEnd"/>
      <w:r w:rsidR="00AD5AA0">
        <w:rPr>
          <w:rFonts w:ascii="Times New Roman" w:hAnsi="Times New Roman" w:cs="Times New Roman"/>
          <w:sz w:val="20"/>
          <w:szCs w:val="20"/>
        </w:rPr>
        <w:t xml:space="preserve"> who did not undergo surgery. </w:t>
      </w:r>
      <w:r w:rsidR="00516E79">
        <w:rPr>
          <w:rFonts w:ascii="Times New Roman" w:hAnsi="Times New Roman" w:cs="Times New Roman"/>
          <w:sz w:val="20"/>
          <w:szCs w:val="20"/>
        </w:rPr>
        <w:t xml:space="preserve">The optimal cutoff </w:t>
      </w:r>
      <w:r w:rsidR="00C62BE1">
        <w:rPr>
          <w:rFonts w:ascii="Times New Roman" w:hAnsi="Times New Roman" w:cs="Times New Roman"/>
          <w:sz w:val="20"/>
          <w:szCs w:val="20"/>
        </w:rPr>
        <w:t xml:space="preserve">for the model was chosen based on </w:t>
      </w:r>
      <w:r w:rsidR="00026130">
        <w:rPr>
          <w:rFonts w:ascii="Times New Roman" w:hAnsi="Times New Roman" w:cs="Times New Roman"/>
          <w:sz w:val="20"/>
          <w:szCs w:val="20"/>
        </w:rPr>
        <w:t xml:space="preserve">the Youden’s index </w:t>
      </w:r>
      <w:r w:rsidR="004128AC">
        <w:rPr>
          <w:rFonts w:ascii="Times New Roman" w:hAnsi="Times New Roman" w:cs="Times New Roman"/>
          <w:sz w:val="20"/>
          <w:szCs w:val="20"/>
        </w:rPr>
        <w:t>and corresponds to 0.40</w:t>
      </w:r>
      <w:r w:rsidR="00D20BF5">
        <w:rPr>
          <w:rFonts w:ascii="Times New Roman" w:hAnsi="Times New Roman" w:cs="Times New Roman"/>
          <w:sz w:val="20"/>
          <w:szCs w:val="20"/>
        </w:rPr>
        <w:t xml:space="preserve">. </w:t>
      </w:r>
      <w:r w:rsidR="002958A2">
        <w:rPr>
          <w:rFonts w:ascii="Times New Roman" w:hAnsi="Times New Roman" w:cs="Times New Roman"/>
          <w:sz w:val="20"/>
          <w:szCs w:val="20"/>
        </w:rPr>
        <w:t xml:space="preserve">Of the 31 patients without surgery, </w:t>
      </w:r>
      <w:r w:rsidR="008B0B7A">
        <w:rPr>
          <w:rFonts w:ascii="Times New Roman" w:hAnsi="Times New Roman" w:cs="Times New Roman"/>
          <w:sz w:val="20"/>
          <w:szCs w:val="20"/>
        </w:rPr>
        <w:t xml:space="preserve">29 of them were predicted to be NAR&gt;8 while the remaining 2 were predicted to have NAR&lt;8. </w:t>
      </w:r>
    </w:p>
    <w:p w14:paraId="307B03DC" w14:textId="77777777" w:rsidR="00822E29" w:rsidRPr="00F003F6" w:rsidRDefault="00822E29" w:rsidP="00F003F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8F118D3" w14:textId="5BDAF5B7" w:rsidR="00B12630" w:rsidRDefault="00B12630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A115421" w14:textId="05D5705A" w:rsidR="0001408E" w:rsidRDefault="0001408E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29845A3" w14:textId="77777777" w:rsidR="00E72FEA" w:rsidRDefault="00E72FEA" w:rsidP="0001408E">
      <w:pPr>
        <w:pStyle w:val="Heading1"/>
      </w:pPr>
    </w:p>
    <w:p w14:paraId="0AD36562" w14:textId="77777777" w:rsidR="007E6E87" w:rsidRDefault="007E6E87" w:rsidP="0001408E">
      <w:pPr>
        <w:pStyle w:val="Heading1"/>
      </w:pPr>
    </w:p>
    <w:p w14:paraId="72C9E338" w14:textId="77777777" w:rsidR="007E6E87" w:rsidRDefault="007E6E87" w:rsidP="0001408E">
      <w:pPr>
        <w:pStyle w:val="Heading1"/>
      </w:pPr>
    </w:p>
    <w:p w14:paraId="24AC0BB8" w14:textId="77777777" w:rsidR="007E6E87" w:rsidRDefault="007E6E87" w:rsidP="0001408E">
      <w:pPr>
        <w:pStyle w:val="Heading1"/>
      </w:pPr>
    </w:p>
    <w:p w14:paraId="7812C3CB" w14:textId="77777777" w:rsidR="007E6E87" w:rsidRDefault="007E6E87" w:rsidP="0001408E">
      <w:pPr>
        <w:pStyle w:val="Heading1"/>
      </w:pPr>
    </w:p>
    <w:p w14:paraId="085A83BD" w14:textId="77777777" w:rsidR="007E6E87" w:rsidRDefault="007E6E87" w:rsidP="0001408E">
      <w:pPr>
        <w:pStyle w:val="Heading1"/>
      </w:pPr>
    </w:p>
    <w:p w14:paraId="2C18ADBD" w14:textId="77777777" w:rsidR="007E6E87" w:rsidRDefault="007E6E87" w:rsidP="0001408E">
      <w:pPr>
        <w:pStyle w:val="Heading1"/>
      </w:pPr>
    </w:p>
    <w:p w14:paraId="46AFF5EE" w14:textId="4511A248" w:rsidR="0001408E" w:rsidRDefault="0001408E" w:rsidP="0001408E">
      <w:pPr>
        <w:pStyle w:val="Heading1"/>
      </w:pPr>
      <w:bookmarkStart w:id="6" w:name="_Toc78146320"/>
      <w:r w:rsidRPr="00A30E68">
        <w:lastRenderedPageBreak/>
        <w:t xml:space="preserve">Supplementary </w:t>
      </w:r>
      <w:r>
        <w:t>Figures</w:t>
      </w:r>
      <w:bookmarkEnd w:id="6"/>
    </w:p>
    <w:p w14:paraId="649A263D" w14:textId="0F5D4188" w:rsidR="00070557" w:rsidRDefault="00596C72" w:rsidP="002E339F">
      <w:pPr>
        <w:pStyle w:val="Heading2"/>
        <w:spacing w:afterLines="0" w:after="0"/>
      </w:pPr>
      <w:bookmarkStart w:id="7" w:name="_Toc78146321"/>
      <w:r>
        <w:t xml:space="preserve">Figure </w:t>
      </w:r>
      <w:r w:rsidR="00690356">
        <w:t>S</w:t>
      </w:r>
      <w:r w:rsidR="00994C3C">
        <w:t>1</w:t>
      </w:r>
      <w:r>
        <w:t xml:space="preserve">: </w:t>
      </w:r>
      <w:r w:rsidR="00571C6B">
        <w:t>Phantom set-up for Radiomics Feature Robustness Study</w:t>
      </w:r>
      <w:bookmarkEnd w:id="7"/>
      <w:r w:rsidR="00571C6B">
        <w:t xml:space="preserve"> </w:t>
      </w:r>
    </w:p>
    <w:p w14:paraId="5C3E1D60" w14:textId="55F9D719" w:rsidR="00070557" w:rsidRDefault="00070557" w:rsidP="00070557"/>
    <w:p w14:paraId="6CBDB125" w14:textId="60300053" w:rsidR="00070557" w:rsidRDefault="00416F08" w:rsidP="00070557">
      <w:r w:rsidRPr="00596C72">
        <w:rPr>
          <w:noProof/>
        </w:rPr>
        <w:drawing>
          <wp:inline distT="0" distB="0" distL="0" distR="0" wp14:anchorId="2C8967BD" wp14:editId="481C6DFC">
            <wp:extent cx="5486400" cy="243776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2BF4B" w14:textId="5AA2726F" w:rsidR="00070557" w:rsidRDefault="00070557" w:rsidP="00070557"/>
    <w:p w14:paraId="471F6F9B" w14:textId="3EFC6B0F" w:rsidR="00070557" w:rsidRDefault="00070557" w:rsidP="00070557"/>
    <w:p w14:paraId="32C66BF3" w14:textId="01280885" w:rsidR="00070557" w:rsidRDefault="00070557" w:rsidP="00070557"/>
    <w:p w14:paraId="77DB957A" w14:textId="3E026E3F" w:rsidR="00070557" w:rsidRDefault="00070557" w:rsidP="00070557"/>
    <w:p w14:paraId="7E4C2EBD" w14:textId="4BAA1048" w:rsidR="00070557" w:rsidRDefault="00070557" w:rsidP="00070557"/>
    <w:p w14:paraId="563F6B4D" w14:textId="5A045E4F" w:rsidR="00070557" w:rsidRDefault="00070557" w:rsidP="00070557"/>
    <w:p w14:paraId="74A2E7C5" w14:textId="28A26010" w:rsidR="00070557" w:rsidRDefault="00070557" w:rsidP="00070557"/>
    <w:p w14:paraId="784C0413" w14:textId="17454AEF" w:rsidR="00070557" w:rsidRDefault="00070557" w:rsidP="00070557"/>
    <w:p w14:paraId="58587A61" w14:textId="555BC6FC" w:rsidR="00070557" w:rsidRDefault="00070557" w:rsidP="00070557"/>
    <w:p w14:paraId="3CED9307" w14:textId="0941EDA9" w:rsidR="00070557" w:rsidRDefault="00070557" w:rsidP="00070557"/>
    <w:p w14:paraId="41472C9C" w14:textId="628729B2" w:rsidR="009C4B4D" w:rsidRDefault="009C4B4D" w:rsidP="00070557"/>
    <w:p w14:paraId="76578760" w14:textId="2D1D1109" w:rsidR="009C4B4D" w:rsidRDefault="009C4B4D" w:rsidP="00070557"/>
    <w:p w14:paraId="4F23400A" w14:textId="7FC0A2F7" w:rsidR="009C4B4D" w:rsidRDefault="009C4B4D" w:rsidP="00070557"/>
    <w:p w14:paraId="5EC17947" w14:textId="77777777" w:rsidR="00241D06" w:rsidRDefault="00241D06" w:rsidP="00475B06">
      <w:pPr>
        <w:pStyle w:val="Heading2"/>
        <w:spacing w:afterLines="0" w:after="0" w:line="240" w:lineRule="auto"/>
        <w:jc w:val="both"/>
      </w:pPr>
    </w:p>
    <w:p w14:paraId="33CAEA80" w14:textId="77777777" w:rsidR="00E02057" w:rsidRDefault="00E02057" w:rsidP="00475B06">
      <w:pPr>
        <w:pStyle w:val="Heading2"/>
        <w:spacing w:afterLines="0" w:after="0" w:line="240" w:lineRule="auto"/>
        <w:jc w:val="both"/>
      </w:pPr>
      <w:bookmarkStart w:id="8" w:name="_Toc78146322"/>
    </w:p>
    <w:p w14:paraId="438539DC" w14:textId="77777777" w:rsidR="00E02057" w:rsidRDefault="00E02057" w:rsidP="00475B06">
      <w:pPr>
        <w:pStyle w:val="Heading2"/>
        <w:spacing w:afterLines="0" w:after="0" w:line="240" w:lineRule="auto"/>
        <w:jc w:val="both"/>
      </w:pPr>
    </w:p>
    <w:p w14:paraId="621308A2" w14:textId="0A92F9C9" w:rsidR="00070557" w:rsidRPr="0042627A" w:rsidRDefault="00070557" w:rsidP="00475B06">
      <w:pPr>
        <w:pStyle w:val="Heading2"/>
        <w:spacing w:afterLines="0" w:after="0" w:line="240" w:lineRule="auto"/>
        <w:jc w:val="both"/>
      </w:pPr>
      <w:r>
        <w:lastRenderedPageBreak/>
        <w:t xml:space="preserve">Figure </w:t>
      </w:r>
      <w:r w:rsidR="00C11B4A">
        <w:t>S</w:t>
      </w:r>
      <w:r w:rsidR="006758ED">
        <w:t>2</w:t>
      </w:r>
      <w:r>
        <w:t xml:space="preserve">: </w:t>
      </w:r>
      <w:r w:rsidR="00BC535C">
        <w:t>Voxel HU distributions for different Scanners and Settings</w:t>
      </w:r>
      <w:bookmarkEnd w:id="8"/>
    </w:p>
    <w:p w14:paraId="7046AACA" w14:textId="77777777" w:rsidR="00070557" w:rsidRPr="00070557" w:rsidRDefault="00070557" w:rsidP="00070557"/>
    <w:p w14:paraId="032B8BFE" w14:textId="793E2469" w:rsidR="00596C72" w:rsidRDefault="00BD728B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D728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90EFA34" wp14:editId="3803BF06">
            <wp:extent cx="5486400" cy="35331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7D67D" w14:textId="27BC6D7A" w:rsidR="004A6590" w:rsidRDefault="004A6590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2C0A2A9" w14:textId="77D24274" w:rsidR="004A6590" w:rsidRDefault="00BC535C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t xml:space="preserve">A) Distribution of the voxel value within ROI for different CT scanner under different </w:t>
      </w:r>
      <w:proofErr w:type="spellStart"/>
      <w:r>
        <w:t>kVp</w:t>
      </w:r>
      <w:proofErr w:type="spellEnd"/>
      <w:r>
        <w:t xml:space="preserve">. The difference between the distribution of the GE and Siemens scanner under the same </w:t>
      </w:r>
      <w:proofErr w:type="spellStart"/>
      <w:r>
        <w:t>kVp</w:t>
      </w:r>
      <w:proofErr w:type="spellEnd"/>
      <w:r>
        <w:t xml:space="preserve"> are calculated by performing convolution between the two distributions from different scanners. B) Distribution of the voxel value within ROI for different CT scanner under different </w:t>
      </w:r>
      <w:proofErr w:type="spellStart"/>
      <w:r>
        <w:t>mAs</w:t>
      </w:r>
      <w:proofErr w:type="spellEnd"/>
      <w:r>
        <w:t xml:space="preserve">. The difference between the distributions </w:t>
      </w:r>
      <w:proofErr w:type="gramStart"/>
      <w:r>
        <w:t>are</w:t>
      </w:r>
      <w:proofErr w:type="gramEnd"/>
      <w:r>
        <w:t xml:space="preserve"> calculated using convolution.</w:t>
      </w:r>
    </w:p>
    <w:p w14:paraId="5DFA82D2" w14:textId="6E799019" w:rsidR="004A6590" w:rsidRDefault="004A6590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899F8CE" w14:textId="55EADC10" w:rsidR="004A6590" w:rsidRDefault="004A6590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E093ADD" w14:textId="3323FD16" w:rsidR="004A6590" w:rsidRDefault="004A6590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6B115CE" w14:textId="529E2706" w:rsidR="004A6590" w:rsidRDefault="004A6590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84BEAF2" w14:textId="0D176A80" w:rsidR="004A6590" w:rsidRDefault="004A6590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BF42A7D" w14:textId="77777777" w:rsidR="00E02057" w:rsidRDefault="00E02057" w:rsidP="0058707A">
      <w:pPr>
        <w:pStyle w:val="Heading2"/>
        <w:spacing w:afterLines="0" w:after="0"/>
      </w:pPr>
      <w:bookmarkStart w:id="9" w:name="_Toc78146323"/>
    </w:p>
    <w:p w14:paraId="3F12B4D9" w14:textId="69097C58" w:rsidR="0058707A" w:rsidRPr="0042627A" w:rsidRDefault="0058707A" w:rsidP="0058707A">
      <w:pPr>
        <w:pStyle w:val="Heading2"/>
        <w:spacing w:afterLines="0" w:after="0"/>
      </w:pPr>
      <w:r>
        <w:lastRenderedPageBreak/>
        <w:t>Figure S</w:t>
      </w:r>
      <w:r w:rsidR="00270AF4">
        <w:t>3</w:t>
      </w:r>
      <w:r>
        <w:t>: Coefficients of Radiomics features for Survival Model</w:t>
      </w:r>
      <w:bookmarkEnd w:id="9"/>
    </w:p>
    <w:p w14:paraId="4BB0CF42" w14:textId="77777777" w:rsidR="0058707A" w:rsidRDefault="0058707A" w:rsidP="0058707A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90BFC6E" w14:textId="77777777" w:rsidR="0058707A" w:rsidRDefault="0058707A" w:rsidP="0058707A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1408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BDFDF8D" wp14:editId="16900B07">
            <wp:extent cx="5486400" cy="4196080"/>
            <wp:effectExtent l="0" t="0" r="0" b="0"/>
            <wp:docPr id="1" name="Picture 1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9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E7198" w14:textId="77777777" w:rsidR="001D6E65" w:rsidRDefault="001D6E65" w:rsidP="004A6590">
      <w:pPr>
        <w:pStyle w:val="Heading2"/>
        <w:spacing w:afterLines="0" w:after="0" w:line="240" w:lineRule="auto"/>
        <w:jc w:val="both"/>
      </w:pPr>
    </w:p>
    <w:p w14:paraId="3EFA6685" w14:textId="77777777" w:rsidR="0058707A" w:rsidRDefault="0058707A" w:rsidP="004A6590">
      <w:pPr>
        <w:pStyle w:val="Heading2"/>
        <w:spacing w:afterLines="0" w:after="0" w:line="240" w:lineRule="auto"/>
        <w:jc w:val="both"/>
      </w:pPr>
    </w:p>
    <w:p w14:paraId="3FCCB499" w14:textId="77777777" w:rsidR="0058707A" w:rsidRDefault="0058707A" w:rsidP="004A6590">
      <w:pPr>
        <w:pStyle w:val="Heading2"/>
        <w:spacing w:afterLines="0" w:after="0" w:line="240" w:lineRule="auto"/>
        <w:jc w:val="both"/>
      </w:pPr>
    </w:p>
    <w:p w14:paraId="49A5B287" w14:textId="77777777" w:rsidR="0058707A" w:rsidRDefault="0058707A" w:rsidP="004A6590">
      <w:pPr>
        <w:pStyle w:val="Heading2"/>
        <w:spacing w:afterLines="0" w:after="0" w:line="240" w:lineRule="auto"/>
        <w:jc w:val="both"/>
      </w:pPr>
    </w:p>
    <w:p w14:paraId="574E5783" w14:textId="77777777" w:rsidR="0058707A" w:rsidRDefault="0058707A" w:rsidP="004A6590">
      <w:pPr>
        <w:pStyle w:val="Heading2"/>
        <w:spacing w:afterLines="0" w:after="0" w:line="240" w:lineRule="auto"/>
        <w:jc w:val="both"/>
      </w:pPr>
    </w:p>
    <w:p w14:paraId="130ED577" w14:textId="77777777" w:rsidR="0058707A" w:rsidRDefault="0058707A" w:rsidP="004A6590">
      <w:pPr>
        <w:pStyle w:val="Heading2"/>
        <w:spacing w:afterLines="0" w:after="0" w:line="240" w:lineRule="auto"/>
        <w:jc w:val="both"/>
      </w:pPr>
    </w:p>
    <w:p w14:paraId="533B8C14" w14:textId="77777777" w:rsidR="0058707A" w:rsidRDefault="0058707A" w:rsidP="004A6590">
      <w:pPr>
        <w:pStyle w:val="Heading2"/>
        <w:spacing w:afterLines="0" w:after="0" w:line="240" w:lineRule="auto"/>
        <w:jc w:val="both"/>
      </w:pPr>
    </w:p>
    <w:p w14:paraId="106A445C" w14:textId="77777777" w:rsidR="0058707A" w:rsidRDefault="0058707A" w:rsidP="004A6590">
      <w:pPr>
        <w:pStyle w:val="Heading2"/>
        <w:spacing w:afterLines="0" w:after="0" w:line="240" w:lineRule="auto"/>
        <w:jc w:val="both"/>
      </w:pPr>
    </w:p>
    <w:p w14:paraId="77832615" w14:textId="77777777" w:rsidR="0058707A" w:rsidRDefault="0058707A" w:rsidP="004A6590">
      <w:pPr>
        <w:pStyle w:val="Heading2"/>
        <w:spacing w:afterLines="0" w:after="0" w:line="240" w:lineRule="auto"/>
        <w:jc w:val="both"/>
      </w:pPr>
    </w:p>
    <w:p w14:paraId="59133E2D" w14:textId="77777777" w:rsidR="0058707A" w:rsidRDefault="0058707A" w:rsidP="004A6590">
      <w:pPr>
        <w:pStyle w:val="Heading2"/>
        <w:spacing w:afterLines="0" w:after="0" w:line="240" w:lineRule="auto"/>
        <w:jc w:val="both"/>
      </w:pPr>
    </w:p>
    <w:p w14:paraId="40EEA939" w14:textId="77777777" w:rsidR="00E02057" w:rsidRDefault="00E02057" w:rsidP="004A6590">
      <w:pPr>
        <w:pStyle w:val="Heading2"/>
        <w:spacing w:afterLines="0" w:after="0" w:line="240" w:lineRule="auto"/>
        <w:jc w:val="both"/>
      </w:pPr>
      <w:bookmarkStart w:id="10" w:name="_Toc78146324"/>
    </w:p>
    <w:p w14:paraId="66289789" w14:textId="77777777" w:rsidR="00E02057" w:rsidRDefault="00E02057" w:rsidP="004A6590">
      <w:pPr>
        <w:pStyle w:val="Heading2"/>
        <w:spacing w:afterLines="0" w:after="0" w:line="240" w:lineRule="auto"/>
        <w:jc w:val="both"/>
      </w:pPr>
    </w:p>
    <w:p w14:paraId="608FBF9F" w14:textId="1EDED89C" w:rsidR="004A6590" w:rsidRPr="0042627A" w:rsidRDefault="004A6590" w:rsidP="004A6590">
      <w:pPr>
        <w:pStyle w:val="Heading2"/>
        <w:spacing w:afterLines="0" w:after="0" w:line="240" w:lineRule="auto"/>
        <w:jc w:val="both"/>
      </w:pPr>
      <w:r>
        <w:lastRenderedPageBreak/>
        <w:t xml:space="preserve">Figure S4: </w:t>
      </w:r>
      <w:r w:rsidR="007E7B33" w:rsidRPr="007E7B33">
        <w:t>Stratified Kaplan Meier curves of the patient cohort who did not undergo surgery.</w:t>
      </w:r>
      <w:bookmarkEnd w:id="10"/>
    </w:p>
    <w:p w14:paraId="43B06140" w14:textId="0DC8A4F4" w:rsidR="004A6590" w:rsidRDefault="004A6590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56CDC03" w14:textId="6A8DE6EF" w:rsidR="009A7DE2" w:rsidRDefault="009A7DE2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A7DE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EC4099C" wp14:editId="5F26C7D6">
            <wp:extent cx="5265913" cy="3831021"/>
            <wp:effectExtent l="0" t="0" r="508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821" cy="3833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15E80" w14:textId="2FA262A3" w:rsidR="00856541" w:rsidRDefault="00856541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3AEE494" w14:textId="6783C1AD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4AA07BA" w14:textId="49F74A67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EEE3779" w14:textId="03D2DF93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BD7A9DF" w14:textId="2B9CB4F1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5D64EBA" w14:textId="799712DA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3BB3ADE" w14:textId="30CE3249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16BF9FA" w14:textId="5661D565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2445AFD" w14:textId="1363407A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1AD5460" w14:textId="518ABF5D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2DC407B" w14:textId="2A920757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F0D250D" w14:textId="6B6D885C" w:rsidR="00851394" w:rsidRPr="00491AFC" w:rsidRDefault="00270295" w:rsidP="00491AFC">
      <w:pPr>
        <w:pStyle w:val="Heading2"/>
        <w:spacing w:after="120" w:line="240" w:lineRule="auto"/>
        <w:rPr>
          <w:rFonts w:cs="Times New Roman"/>
          <w:szCs w:val="24"/>
        </w:rPr>
      </w:pPr>
      <w:bookmarkStart w:id="11" w:name="_Toc78146325"/>
      <w:r w:rsidRPr="00491AFC">
        <w:rPr>
          <w:szCs w:val="24"/>
        </w:rPr>
        <w:lastRenderedPageBreak/>
        <w:t>Figure S</w:t>
      </w:r>
      <w:r w:rsidRPr="00491AFC">
        <w:rPr>
          <w:szCs w:val="24"/>
        </w:rPr>
        <w:t>5</w:t>
      </w:r>
      <w:r w:rsidR="00851394" w:rsidRPr="00491AFC">
        <w:rPr>
          <w:rFonts w:cs="Times New Roman"/>
          <w:szCs w:val="24"/>
        </w:rPr>
        <w:t>: The answers to the questionnaire used for calculating the Radiomics Quality Score (RQS)</w:t>
      </w:r>
      <w:bookmarkEnd w:id="11"/>
    </w:p>
    <w:p w14:paraId="6FE3EC36" w14:textId="20140354" w:rsidR="00851394" w:rsidRP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51394">
        <w:rPr>
          <w:rFonts w:ascii="Times New Roman" w:hAnsi="Times New Roman" w:cs="Times New Roman"/>
          <w:b/>
          <w:bCs/>
          <w:sz w:val="20"/>
          <w:szCs w:val="20"/>
        </w:rPr>
        <w:drawing>
          <wp:inline distT="0" distB="0" distL="0" distR="0" wp14:anchorId="3AD06EA1" wp14:editId="40D66BF3">
            <wp:extent cx="4876800" cy="7235252"/>
            <wp:effectExtent l="0" t="0" r="0" b="3810"/>
            <wp:docPr id="5" name="Picture 5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, email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79980" cy="723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49B2A" w14:textId="77777777" w:rsidR="00851394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3E95387" w14:textId="51E50EF7" w:rsidR="00851394" w:rsidRDefault="0071044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0444">
        <w:rPr>
          <w:rFonts w:ascii="Times New Roman" w:hAnsi="Times New Roman" w:cs="Times New Roman"/>
          <w:sz w:val="20"/>
          <w:szCs w:val="20"/>
        </w:rPr>
        <w:lastRenderedPageBreak/>
        <w:drawing>
          <wp:inline distT="0" distB="0" distL="0" distR="0" wp14:anchorId="5B7BF67E" wp14:editId="734500CC">
            <wp:extent cx="5371318" cy="7099300"/>
            <wp:effectExtent l="0" t="0" r="1270" b="0"/>
            <wp:docPr id="7" name="Picture 7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, email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78642" cy="710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80E1C" w14:textId="77777777" w:rsidR="00851394" w:rsidRPr="00074825" w:rsidRDefault="00851394" w:rsidP="001E6A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851394" w:rsidRPr="00074825" w:rsidSect="00BF559E">
      <w:footerReference w:type="defaul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08BEC5" w14:textId="77777777" w:rsidR="005D43B7" w:rsidRDefault="005D43B7" w:rsidP="009E2836">
      <w:pPr>
        <w:spacing w:after="0" w:line="240" w:lineRule="auto"/>
      </w:pPr>
      <w:r>
        <w:separator/>
      </w:r>
    </w:p>
  </w:endnote>
  <w:endnote w:type="continuationSeparator" w:id="0">
    <w:p w14:paraId="29367C14" w14:textId="77777777" w:rsidR="005D43B7" w:rsidRDefault="005D43B7" w:rsidP="009E2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﷽﷽﷽﷽﷽﷽㴻"/>
    <w:panose1 w:val="0000000000000000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157305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63963653" w14:textId="174E52B2" w:rsidR="00F0063F" w:rsidRPr="00D77CF7" w:rsidRDefault="00F0063F" w:rsidP="00D77CF7">
        <w:pPr>
          <w:pStyle w:val="Footer"/>
          <w:jc w:val="center"/>
          <w:rPr>
            <w:sz w:val="18"/>
            <w:szCs w:val="18"/>
          </w:rPr>
        </w:pPr>
        <w:r w:rsidRPr="00D77CF7">
          <w:rPr>
            <w:sz w:val="18"/>
            <w:szCs w:val="18"/>
          </w:rPr>
          <w:fldChar w:fldCharType="begin"/>
        </w:r>
        <w:r w:rsidRPr="00D77CF7">
          <w:rPr>
            <w:sz w:val="18"/>
            <w:szCs w:val="18"/>
          </w:rPr>
          <w:instrText>PAGE   \* MERGEFORMAT</w:instrText>
        </w:r>
        <w:r w:rsidRPr="00D77CF7">
          <w:rPr>
            <w:sz w:val="18"/>
            <w:szCs w:val="18"/>
          </w:rPr>
          <w:fldChar w:fldCharType="separate"/>
        </w:r>
        <w:r w:rsidRPr="00D77CF7">
          <w:rPr>
            <w:sz w:val="18"/>
            <w:szCs w:val="18"/>
            <w:lang w:val="zh-CN" w:eastAsia="zh-CN"/>
          </w:rPr>
          <w:t>2</w:t>
        </w:r>
        <w:r w:rsidRPr="00D77CF7">
          <w:rPr>
            <w:sz w:val="18"/>
            <w:szCs w:val="18"/>
          </w:rPr>
          <w:fldChar w:fldCharType="end"/>
        </w:r>
      </w:p>
    </w:sdtContent>
  </w:sdt>
  <w:p w14:paraId="5BDE2DE7" w14:textId="77777777" w:rsidR="00F0063F" w:rsidRDefault="00F006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D7D293" w14:textId="77777777" w:rsidR="005D43B7" w:rsidRDefault="005D43B7" w:rsidP="009E2836">
      <w:pPr>
        <w:spacing w:after="0" w:line="240" w:lineRule="auto"/>
      </w:pPr>
      <w:r>
        <w:separator/>
      </w:r>
    </w:p>
  </w:footnote>
  <w:footnote w:type="continuationSeparator" w:id="0">
    <w:p w14:paraId="0C5D5BFA" w14:textId="77777777" w:rsidR="005D43B7" w:rsidRDefault="005D43B7" w:rsidP="009E28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25187"/>
    <w:multiLevelType w:val="hybridMultilevel"/>
    <w:tmpl w:val="98B6F7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287A8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503250F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581F73B0"/>
    <w:multiLevelType w:val="hybridMultilevel"/>
    <w:tmpl w:val="41EE966E"/>
    <w:lvl w:ilvl="0" w:tplc="F138A4E4">
      <w:start w:val="1"/>
      <w:numFmt w:val="bullet"/>
      <w:lvlText w:val=""/>
      <w:lvlJc w:val="left"/>
      <w:pPr>
        <w:ind w:left="360" w:hanging="360"/>
      </w:pPr>
      <w:rPr>
        <w:rFonts w:ascii="Wingdings" w:eastAsia="Microsoft YaHei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5C04E3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77B0755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 w15:restartNumberingAfterBreak="0">
    <w:nsid w:val="7BF36A4B"/>
    <w:multiLevelType w:val="multilevel"/>
    <w:tmpl w:val="8EFCFAA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b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removeDateAndTime/>
  <w:bordersDoNotSurroundHeader/>
  <w:bordersDoNotSurroundFooter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rnal of the National Cancer Institute(jiong)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ra2zr02r5erteza5fvpprbeave0tstftww&quot;&gt;预测文献&lt;record-ids&gt;&lt;item&gt;128&lt;/item&gt;&lt;item&gt;315&lt;/item&gt;&lt;item&gt;333&lt;/item&gt;&lt;item&gt;371&lt;/item&gt;&lt;item&gt;373&lt;/item&gt;&lt;item&gt;374&lt;/item&gt;&lt;item&gt;375&lt;/item&gt;&lt;item&gt;386&lt;/item&gt;&lt;item&gt;387&lt;/item&gt;&lt;item&gt;429&lt;/item&gt;&lt;item&gt;439&lt;/item&gt;&lt;item&gt;471&lt;/item&gt;&lt;/record-ids&gt;&lt;/item&gt;&lt;/Libraries&gt;"/>
  </w:docVars>
  <w:rsids>
    <w:rsidRoot w:val="004606DB"/>
    <w:rsid w:val="000021B5"/>
    <w:rsid w:val="00002A15"/>
    <w:rsid w:val="00002A26"/>
    <w:rsid w:val="00011B02"/>
    <w:rsid w:val="0001408E"/>
    <w:rsid w:val="000210C3"/>
    <w:rsid w:val="000255EC"/>
    <w:rsid w:val="00026130"/>
    <w:rsid w:val="00032D61"/>
    <w:rsid w:val="000359B2"/>
    <w:rsid w:val="00036A83"/>
    <w:rsid w:val="000458EF"/>
    <w:rsid w:val="0005190D"/>
    <w:rsid w:val="000537B1"/>
    <w:rsid w:val="00070557"/>
    <w:rsid w:val="000708E6"/>
    <w:rsid w:val="00074825"/>
    <w:rsid w:val="00082440"/>
    <w:rsid w:val="00083200"/>
    <w:rsid w:val="000878DD"/>
    <w:rsid w:val="00094406"/>
    <w:rsid w:val="00096CD4"/>
    <w:rsid w:val="00096EA5"/>
    <w:rsid w:val="000A28C4"/>
    <w:rsid w:val="000C1E09"/>
    <w:rsid w:val="000C4C89"/>
    <w:rsid w:val="000C68FA"/>
    <w:rsid w:val="000D3BB2"/>
    <w:rsid w:val="000D44A0"/>
    <w:rsid w:val="000D4FC1"/>
    <w:rsid w:val="000E4646"/>
    <w:rsid w:val="000E5194"/>
    <w:rsid w:val="000E70AF"/>
    <w:rsid w:val="000F0706"/>
    <w:rsid w:val="000F2B7D"/>
    <w:rsid w:val="000F313C"/>
    <w:rsid w:val="000F3305"/>
    <w:rsid w:val="000F472F"/>
    <w:rsid w:val="000F59A6"/>
    <w:rsid w:val="000F63FD"/>
    <w:rsid w:val="00104ABA"/>
    <w:rsid w:val="00112B3D"/>
    <w:rsid w:val="001154A9"/>
    <w:rsid w:val="001412B8"/>
    <w:rsid w:val="00151E5E"/>
    <w:rsid w:val="001569D1"/>
    <w:rsid w:val="00167268"/>
    <w:rsid w:val="00172148"/>
    <w:rsid w:val="0017465E"/>
    <w:rsid w:val="001754D4"/>
    <w:rsid w:val="001759DB"/>
    <w:rsid w:val="001869B2"/>
    <w:rsid w:val="00196C9D"/>
    <w:rsid w:val="001A01DA"/>
    <w:rsid w:val="001A1C60"/>
    <w:rsid w:val="001A34C7"/>
    <w:rsid w:val="001A62BD"/>
    <w:rsid w:val="001A6D36"/>
    <w:rsid w:val="001A772C"/>
    <w:rsid w:val="001B3127"/>
    <w:rsid w:val="001D17FE"/>
    <w:rsid w:val="001D2424"/>
    <w:rsid w:val="001D6E65"/>
    <w:rsid w:val="001E6A77"/>
    <w:rsid w:val="001F38D7"/>
    <w:rsid w:val="001F402D"/>
    <w:rsid w:val="00200C33"/>
    <w:rsid w:val="0020285D"/>
    <w:rsid w:val="00210DEC"/>
    <w:rsid w:val="00213372"/>
    <w:rsid w:val="00213A69"/>
    <w:rsid w:val="00215DC1"/>
    <w:rsid w:val="00223A7E"/>
    <w:rsid w:val="00230BB0"/>
    <w:rsid w:val="002314C8"/>
    <w:rsid w:val="00235C9F"/>
    <w:rsid w:val="002374A4"/>
    <w:rsid w:val="00241D06"/>
    <w:rsid w:val="00243D2C"/>
    <w:rsid w:val="002444F0"/>
    <w:rsid w:val="00244E71"/>
    <w:rsid w:val="00247B8F"/>
    <w:rsid w:val="00251B39"/>
    <w:rsid w:val="00256804"/>
    <w:rsid w:val="00270295"/>
    <w:rsid w:val="00270AF4"/>
    <w:rsid w:val="00272792"/>
    <w:rsid w:val="00274D7E"/>
    <w:rsid w:val="00277E40"/>
    <w:rsid w:val="00284364"/>
    <w:rsid w:val="00284755"/>
    <w:rsid w:val="00284B3C"/>
    <w:rsid w:val="00293650"/>
    <w:rsid w:val="002958A2"/>
    <w:rsid w:val="002A1B1E"/>
    <w:rsid w:val="002A22A5"/>
    <w:rsid w:val="002B0C0A"/>
    <w:rsid w:val="002B120F"/>
    <w:rsid w:val="002B1FEE"/>
    <w:rsid w:val="002B42A1"/>
    <w:rsid w:val="002C1CB3"/>
    <w:rsid w:val="002C2BB7"/>
    <w:rsid w:val="002D5CC2"/>
    <w:rsid w:val="002E222B"/>
    <w:rsid w:val="002E339F"/>
    <w:rsid w:val="002F34E3"/>
    <w:rsid w:val="002F3CAB"/>
    <w:rsid w:val="002F721B"/>
    <w:rsid w:val="00302861"/>
    <w:rsid w:val="003034F1"/>
    <w:rsid w:val="00305289"/>
    <w:rsid w:val="00306E2F"/>
    <w:rsid w:val="003143C8"/>
    <w:rsid w:val="00325B8B"/>
    <w:rsid w:val="003369AF"/>
    <w:rsid w:val="0034352C"/>
    <w:rsid w:val="003437C9"/>
    <w:rsid w:val="00344966"/>
    <w:rsid w:val="003453D8"/>
    <w:rsid w:val="00356116"/>
    <w:rsid w:val="0035786E"/>
    <w:rsid w:val="00366213"/>
    <w:rsid w:val="00370D2D"/>
    <w:rsid w:val="0037262B"/>
    <w:rsid w:val="00374C2E"/>
    <w:rsid w:val="00375DCB"/>
    <w:rsid w:val="0038091A"/>
    <w:rsid w:val="003877F1"/>
    <w:rsid w:val="00393098"/>
    <w:rsid w:val="003A1224"/>
    <w:rsid w:val="003A292B"/>
    <w:rsid w:val="003A5F06"/>
    <w:rsid w:val="003B0FD3"/>
    <w:rsid w:val="003B1B15"/>
    <w:rsid w:val="003B25C8"/>
    <w:rsid w:val="003B2BB4"/>
    <w:rsid w:val="003C0110"/>
    <w:rsid w:val="003D5C2F"/>
    <w:rsid w:val="003E0058"/>
    <w:rsid w:val="003E6C8A"/>
    <w:rsid w:val="003F0B67"/>
    <w:rsid w:val="003F19DF"/>
    <w:rsid w:val="00400B5B"/>
    <w:rsid w:val="00404FF6"/>
    <w:rsid w:val="00405342"/>
    <w:rsid w:val="004128AC"/>
    <w:rsid w:val="00416F08"/>
    <w:rsid w:val="0042079D"/>
    <w:rsid w:val="004218B3"/>
    <w:rsid w:val="00424AEE"/>
    <w:rsid w:val="004253E3"/>
    <w:rsid w:val="0042627A"/>
    <w:rsid w:val="00434588"/>
    <w:rsid w:val="00434764"/>
    <w:rsid w:val="00437CA8"/>
    <w:rsid w:val="00440CFC"/>
    <w:rsid w:val="00442610"/>
    <w:rsid w:val="00442F17"/>
    <w:rsid w:val="004544BB"/>
    <w:rsid w:val="00454D13"/>
    <w:rsid w:val="0045578A"/>
    <w:rsid w:val="00456A3B"/>
    <w:rsid w:val="004606DB"/>
    <w:rsid w:val="004610B8"/>
    <w:rsid w:val="0046230C"/>
    <w:rsid w:val="0046253D"/>
    <w:rsid w:val="00472AE2"/>
    <w:rsid w:val="004738DE"/>
    <w:rsid w:val="00475B06"/>
    <w:rsid w:val="00476279"/>
    <w:rsid w:val="00491432"/>
    <w:rsid w:val="00491AFC"/>
    <w:rsid w:val="004A6590"/>
    <w:rsid w:val="004A70B1"/>
    <w:rsid w:val="004E4815"/>
    <w:rsid w:val="004E4C0F"/>
    <w:rsid w:val="004E632C"/>
    <w:rsid w:val="004F30CD"/>
    <w:rsid w:val="0050138C"/>
    <w:rsid w:val="00504CB3"/>
    <w:rsid w:val="00505E73"/>
    <w:rsid w:val="0050707D"/>
    <w:rsid w:val="0051130E"/>
    <w:rsid w:val="00516E79"/>
    <w:rsid w:val="005264B9"/>
    <w:rsid w:val="00526E6A"/>
    <w:rsid w:val="00527008"/>
    <w:rsid w:val="00527353"/>
    <w:rsid w:val="0053146A"/>
    <w:rsid w:val="00532D31"/>
    <w:rsid w:val="005350A7"/>
    <w:rsid w:val="005407E8"/>
    <w:rsid w:val="00543780"/>
    <w:rsid w:val="0054562A"/>
    <w:rsid w:val="00547812"/>
    <w:rsid w:val="00554E5B"/>
    <w:rsid w:val="00556B0A"/>
    <w:rsid w:val="005671C6"/>
    <w:rsid w:val="00571C6B"/>
    <w:rsid w:val="00572491"/>
    <w:rsid w:val="0058417E"/>
    <w:rsid w:val="0058707A"/>
    <w:rsid w:val="00590222"/>
    <w:rsid w:val="00594998"/>
    <w:rsid w:val="00596C72"/>
    <w:rsid w:val="00597145"/>
    <w:rsid w:val="00597E28"/>
    <w:rsid w:val="005A3BF2"/>
    <w:rsid w:val="005B14D8"/>
    <w:rsid w:val="005B6913"/>
    <w:rsid w:val="005B7997"/>
    <w:rsid w:val="005C138A"/>
    <w:rsid w:val="005C1784"/>
    <w:rsid w:val="005C44F8"/>
    <w:rsid w:val="005C5199"/>
    <w:rsid w:val="005C69DD"/>
    <w:rsid w:val="005D43B7"/>
    <w:rsid w:val="005D49C4"/>
    <w:rsid w:val="005D6BE9"/>
    <w:rsid w:val="005D6E1D"/>
    <w:rsid w:val="005D7CEA"/>
    <w:rsid w:val="005D7F5A"/>
    <w:rsid w:val="005E0F0E"/>
    <w:rsid w:val="005E26CD"/>
    <w:rsid w:val="005E407A"/>
    <w:rsid w:val="005E6A2D"/>
    <w:rsid w:val="005F2D73"/>
    <w:rsid w:val="0060434F"/>
    <w:rsid w:val="00614222"/>
    <w:rsid w:val="006225B4"/>
    <w:rsid w:val="00632CAE"/>
    <w:rsid w:val="00634FC7"/>
    <w:rsid w:val="00637118"/>
    <w:rsid w:val="00640EF4"/>
    <w:rsid w:val="006414AE"/>
    <w:rsid w:val="00641633"/>
    <w:rsid w:val="006439F3"/>
    <w:rsid w:val="00644E3F"/>
    <w:rsid w:val="0064618F"/>
    <w:rsid w:val="00653BB3"/>
    <w:rsid w:val="006548E3"/>
    <w:rsid w:val="00664373"/>
    <w:rsid w:val="0067115F"/>
    <w:rsid w:val="00671685"/>
    <w:rsid w:val="006758ED"/>
    <w:rsid w:val="00690356"/>
    <w:rsid w:val="00697EDD"/>
    <w:rsid w:val="006A421F"/>
    <w:rsid w:val="006A5E37"/>
    <w:rsid w:val="006C39AC"/>
    <w:rsid w:val="006C6AB7"/>
    <w:rsid w:val="006C6D04"/>
    <w:rsid w:val="006E19AE"/>
    <w:rsid w:val="006E797E"/>
    <w:rsid w:val="007011D9"/>
    <w:rsid w:val="0070235B"/>
    <w:rsid w:val="00702994"/>
    <w:rsid w:val="00710444"/>
    <w:rsid w:val="00717423"/>
    <w:rsid w:val="0071783B"/>
    <w:rsid w:val="00720012"/>
    <w:rsid w:val="00723164"/>
    <w:rsid w:val="00727641"/>
    <w:rsid w:val="00733740"/>
    <w:rsid w:val="00737D13"/>
    <w:rsid w:val="00742660"/>
    <w:rsid w:val="00745DC1"/>
    <w:rsid w:val="00745F20"/>
    <w:rsid w:val="00770822"/>
    <w:rsid w:val="007773CA"/>
    <w:rsid w:val="00780112"/>
    <w:rsid w:val="00783CA3"/>
    <w:rsid w:val="007945BF"/>
    <w:rsid w:val="007A13AD"/>
    <w:rsid w:val="007A33C1"/>
    <w:rsid w:val="007A543B"/>
    <w:rsid w:val="007A6C51"/>
    <w:rsid w:val="007B086A"/>
    <w:rsid w:val="007C78C4"/>
    <w:rsid w:val="007D36C0"/>
    <w:rsid w:val="007D391B"/>
    <w:rsid w:val="007D5E67"/>
    <w:rsid w:val="007D659D"/>
    <w:rsid w:val="007E1B37"/>
    <w:rsid w:val="007E6E87"/>
    <w:rsid w:val="007E74ED"/>
    <w:rsid w:val="007E7B33"/>
    <w:rsid w:val="007F37DE"/>
    <w:rsid w:val="007F6B74"/>
    <w:rsid w:val="00801F9C"/>
    <w:rsid w:val="008043A6"/>
    <w:rsid w:val="0081686A"/>
    <w:rsid w:val="00816D5F"/>
    <w:rsid w:val="008223E1"/>
    <w:rsid w:val="00822E29"/>
    <w:rsid w:val="0083508C"/>
    <w:rsid w:val="008403CE"/>
    <w:rsid w:val="00841A04"/>
    <w:rsid w:val="00845009"/>
    <w:rsid w:val="00851394"/>
    <w:rsid w:val="008533EC"/>
    <w:rsid w:val="00856541"/>
    <w:rsid w:val="00857663"/>
    <w:rsid w:val="00857D92"/>
    <w:rsid w:val="008602D3"/>
    <w:rsid w:val="00875AA6"/>
    <w:rsid w:val="00886697"/>
    <w:rsid w:val="008A1AB1"/>
    <w:rsid w:val="008B0B7A"/>
    <w:rsid w:val="008B0D03"/>
    <w:rsid w:val="008C1EF1"/>
    <w:rsid w:val="008D345E"/>
    <w:rsid w:val="008E034F"/>
    <w:rsid w:val="008F20FA"/>
    <w:rsid w:val="008F5E24"/>
    <w:rsid w:val="009028D7"/>
    <w:rsid w:val="00902C3A"/>
    <w:rsid w:val="0091343D"/>
    <w:rsid w:val="00917DCF"/>
    <w:rsid w:val="0092280E"/>
    <w:rsid w:val="009233F5"/>
    <w:rsid w:val="00930D14"/>
    <w:rsid w:val="00932F88"/>
    <w:rsid w:val="00942045"/>
    <w:rsid w:val="0094598C"/>
    <w:rsid w:val="009467F5"/>
    <w:rsid w:val="00946BD6"/>
    <w:rsid w:val="009519C4"/>
    <w:rsid w:val="009563D1"/>
    <w:rsid w:val="009566EE"/>
    <w:rsid w:val="00957DFB"/>
    <w:rsid w:val="00962468"/>
    <w:rsid w:val="00966C92"/>
    <w:rsid w:val="0097031B"/>
    <w:rsid w:val="00977231"/>
    <w:rsid w:val="00980742"/>
    <w:rsid w:val="009807F0"/>
    <w:rsid w:val="0098237E"/>
    <w:rsid w:val="00994293"/>
    <w:rsid w:val="00994C3C"/>
    <w:rsid w:val="009A72D5"/>
    <w:rsid w:val="009A7DE2"/>
    <w:rsid w:val="009B5CCB"/>
    <w:rsid w:val="009C1F94"/>
    <w:rsid w:val="009C2405"/>
    <w:rsid w:val="009C2E35"/>
    <w:rsid w:val="009C4B4D"/>
    <w:rsid w:val="009C79B0"/>
    <w:rsid w:val="009D5BA0"/>
    <w:rsid w:val="009E2836"/>
    <w:rsid w:val="009E3E88"/>
    <w:rsid w:val="009F17AC"/>
    <w:rsid w:val="009F4D6E"/>
    <w:rsid w:val="009F5BA0"/>
    <w:rsid w:val="00A05E46"/>
    <w:rsid w:val="00A07CB6"/>
    <w:rsid w:val="00A23014"/>
    <w:rsid w:val="00A24A9F"/>
    <w:rsid w:val="00A259E2"/>
    <w:rsid w:val="00A30E68"/>
    <w:rsid w:val="00A34568"/>
    <w:rsid w:val="00A40A9B"/>
    <w:rsid w:val="00A52B86"/>
    <w:rsid w:val="00A72440"/>
    <w:rsid w:val="00A84A22"/>
    <w:rsid w:val="00A851FD"/>
    <w:rsid w:val="00A85928"/>
    <w:rsid w:val="00AA0195"/>
    <w:rsid w:val="00AA02B3"/>
    <w:rsid w:val="00AA361B"/>
    <w:rsid w:val="00AB7908"/>
    <w:rsid w:val="00AC0358"/>
    <w:rsid w:val="00AD0671"/>
    <w:rsid w:val="00AD11BF"/>
    <w:rsid w:val="00AD5AA0"/>
    <w:rsid w:val="00AD6A7C"/>
    <w:rsid w:val="00AE26BB"/>
    <w:rsid w:val="00AE4838"/>
    <w:rsid w:val="00AF4C22"/>
    <w:rsid w:val="00B00B53"/>
    <w:rsid w:val="00B03CE4"/>
    <w:rsid w:val="00B04DB7"/>
    <w:rsid w:val="00B12630"/>
    <w:rsid w:val="00B20C57"/>
    <w:rsid w:val="00B22F79"/>
    <w:rsid w:val="00B258BE"/>
    <w:rsid w:val="00B2661B"/>
    <w:rsid w:val="00B33A67"/>
    <w:rsid w:val="00B33FB4"/>
    <w:rsid w:val="00B36A90"/>
    <w:rsid w:val="00B44836"/>
    <w:rsid w:val="00B628A2"/>
    <w:rsid w:val="00B76150"/>
    <w:rsid w:val="00B76388"/>
    <w:rsid w:val="00B7643E"/>
    <w:rsid w:val="00B77A5E"/>
    <w:rsid w:val="00B856AC"/>
    <w:rsid w:val="00B86B13"/>
    <w:rsid w:val="00B86C89"/>
    <w:rsid w:val="00B8798C"/>
    <w:rsid w:val="00B97A33"/>
    <w:rsid w:val="00BA2A8B"/>
    <w:rsid w:val="00BA632F"/>
    <w:rsid w:val="00BA6D8E"/>
    <w:rsid w:val="00BC34C1"/>
    <w:rsid w:val="00BC50EC"/>
    <w:rsid w:val="00BC535C"/>
    <w:rsid w:val="00BC5F6F"/>
    <w:rsid w:val="00BD15CA"/>
    <w:rsid w:val="00BD728B"/>
    <w:rsid w:val="00BE2DC2"/>
    <w:rsid w:val="00BE679A"/>
    <w:rsid w:val="00BF02BA"/>
    <w:rsid w:val="00BF4FDF"/>
    <w:rsid w:val="00BF559E"/>
    <w:rsid w:val="00C060A0"/>
    <w:rsid w:val="00C10B5E"/>
    <w:rsid w:val="00C110EF"/>
    <w:rsid w:val="00C11669"/>
    <w:rsid w:val="00C11B4A"/>
    <w:rsid w:val="00C11EF9"/>
    <w:rsid w:val="00C127D7"/>
    <w:rsid w:val="00C140FC"/>
    <w:rsid w:val="00C33989"/>
    <w:rsid w:val="00C359BB"/>
    <w:rsid w:val="00C444AB"/>
    <w:rsid w:val="00C50BCE"/>
    <w:rsid w:val="00C62B6C"/>
    <w:rsid w:val="00C62BE1"/>
    <w:rsid w:val="00C91088"/>
    <w:rsid w:val="00C913B2"/>
    <w:rsid w:val="00C9464E"/>
    <w:rsid w:val="00CB1150"/>
    <w:rsid w:val="00CC0C15"/>
    <w:rsid w:val="00CC156B"/>
    <w:rsid w:val="00CC2F02"/>
    <w:rsid w:val="00CC5DEC"/>
    <w:rsid w:val="00CC62EA"/>
    <w:rsid w:val="00CD735F"/>
    <w:rsid w:val="00CE3ADE"/>
    <w:rsid w:val="00CE6396"/>
    <w:rsid w:val="00CE78E3"/>
    <w:rsid w:val="00CF07FD"/>
    <w:rsid w:val="00CF1816"/>
    <w:rsid w:val="00CF4992"/>
    <w:rsid w:val="00CF61C7"/>
    <w:rsid w:val="00D03F37"/>
    <w:rsid w:val="00D1685B"/>
    <w:rsid w:val="00D20BF5"/>
    <w:rsid w:val="00D21694"/>
    <w:rsid w:val="00D27474"/>
    <w:rsid w:val="00D32C41"/>
    <w:rsid w:val="00D36284"/>
    <w:rsid w:val="00D40CBB"/>
    <w:rsid w:val="00D446CC"/>
    <w:rsid w:val="00D470CA"/>
    <w:rsid w:val="00D50810"/>
    <w:rsid w:val="00D517CF"/>
    <w:rsid w:val="00D51F7E"/>
    <w:rsid w:val="00D65B22"/>
    <w:rsid w:val="00D6611F"/>
    <w:rsid w:val="00D74CAC"/>
    <w:rsid w:val="00D75816"/>
    <w:rsid w:val="00D77CF7"/>
    <w:rsid w:val="00D90D14"/>
    <w:rsid w:val="00DA075E"/>
    <w:rsid w:val="00DA4ACC"/>
    <w:rsid w:val="00DB61B6"/>
    <w:rsid w:val="00DB6918"/>
    <w:rsid w:val="00DB776D"/>
    <w:rsid w:val="00DC09CE"/>
    <w:rsid w:val="00DC36AF"/>
    <w:rsid w:val="00DC4699"/>
    <w:rsid w:val="00DD0A11"/>
    <w:rsid w:val="00DD13F6"/>
    <w:rsid w:val="00DE19C4"/>
    <w:rsid w:val="00DE1BB5"/>
    <w:rsid w:val="00DE57BB"/>
    <w:rsid w:val="00DE5C01"/>
    <w:rsid w:val="00DF1764"/>
    <w:rsid w:val="00DF2667"/>
    <w:rsid w:val="00DF6F1F"/>
    <w:rsid w:val="00DF7C63"/>
    <w:rsid w:val="00E02057"/>
    <w:rsid w:val="00E04BF9"/>
    <w:rsid w:val="00E21644"/>
    <w:rsid w:val="00E33EDF"/>
    <w:rsid w:val="00E42D98"/>
    <w:rsid w:val="00E5501F"/>
    <w:rsid w:val="00E60A86"/>
    <w:rsid w:val="00E63FC4"/>
    <w:rsid w:val="00E65679"/>
    <w:rsid w:val="00E65CA6"/>
    <w:rsid w:val="00E66257"/>
    <w:rsid w:val="00E667D5"/>
    <w:rsid w:val="00E72E91"/>
    <w:rsid w:val="00E72FEA"/>
    <w:rsid w:val="00E74D0D"/>
    <w:rsid w:val="00E75D2F"/>
    <w:rsid w:val="00E77459"/>
    <w:rsid w:val="00E77A4A"/>
    <w:rsid w:val="00E77EC1"/>
    <w:rsid w:val="00E82AE0"/>
    <w:rsid w:val="00E9032C"/>
    <w:rsid w:val="00EA251B"/>
    <w:rsid w:val="00EA522D"/>
    <w:rsid w:val="00EA6F96"/>
    <w:rsid w:val="00EA7C7F"/>
    <w:rsid w:val="00EB278E"/>
    <w:rsid w:val="00EB2D8E"/>
    <w:rsid w:val="00EB3971"/>
    <w:rsid w:val="00EB4A9A"/>
    <w:rsid w:val="00EB66C4"/>
    <w:rsid w:val="00EC2EA4"/>
    <w:rsid w:val="00EC5A28"/>
    <w:rsid w:val="00ED0D5C"/>
    <w:rsid w:val="00ED5B09"/>
    <w:rsid w:val="00ED66E0"/>
    <w:rsid w:val="00EE402D"/>
    <w:rsid w:val="00EE4617"/>
    <w:rsid w:val="00EE4D7B"/>
    <w:rsid w:val="00EF0E24"/>
    <w:rsid w:val="00EF397E"/>
    <w:rsid w:val="00F003F6"/>
    <w:rsid w:val="00F0063F"/>
    <w:rsid w:val="00F05B45"/>
    <w:rsid w:val="00F07C27"/>
    <w:rsid w:val="00F14223"/>
    <w:rsid w:val="00F14750"/>
    <w:rsid w:val="00F2660A"/>
    <w:rsid w:val="00F31926"/>
    <w:rsid w:val="00F35347"/>
    <w:rsid w:val="00F367C7"/>
    <w:rsid w:val="00F455C6"/>
    <w:rsid w:val="00F562EE"/>
    <w:rsid w:val="00F81F39"/>
    <w:rsid w:val="00F8715D"/>
    <w:rsid w:val="00F87C78"/>
    <w:rsid w:val="00F9231B"/>
    <w:rsid w:val="00F9528D"/>
    <w:rsid w:val="00F961C1"/>
    <w:rsid w:val="00FA0EB5"/>
    <w:rsid w:val="00FA3BFA"/>
    <w:rsid w:val="00FA45BE"/>
    <w:rsid w:val="00FA5EC9"/>
    <w:rsid w:val="00FC12A0"/>
    <w:rsid w:val="00FC4E1F"/>
    <w:rsid w:val="00FD58C9"/>
    <w:rsid w:val="00FE1375"/>
    <w:rsid w:val="00FE1F31"/>
    <w:rsid w:val="00FE5337"/>
    <w:rsid w:val="00FE64B3"/>
    <w:rsid w:val="00FE69D3"/>
    <w:rsid w:val="00FF4CEE"/>
    <w:rsid w:val="00FF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F4D4F"/>
  <w15:chartTrackingRefBased/>
  <w15:docId w15:val="{2240BACF-E9F7-463A-A377-95DB635D2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0E68"/>
    <w:pPr>
      <w:spacing w:before="120" w:after="0" w:line="480" w:lineRule="auto"/>
      <w:outlineLvl w:val="0"/>
    </w:pPr>
    <w:rPr>
      <w:rFonts w:ascii="Times New Roman" w:hAnsi="Times New Roman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6A77"/>
    <w:pPr>
      <w:spacing w:before="120" w:afterLines="50" w:after="50" w:line="480" w:lineRule="auto"/>
      <w:outlineLvl w:val="1"/>
    </w:pPr>
    <w:rPr>
      <w:rFonts w:ascii="Times New Roman" w:eastAsiaTheme="majorEastAsia" w:hAnsi="Times New Roman" w:cstheme="majorBidi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1816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0"/>
    <w:rsid w:val="00CF1816"/>
    <w:pPr>
      <w:widowControl w:val="0"/>
      <w:spacing w:after="0" w:line="240" w:lineRule="auto"/>
      <w:jc w:val="both"/>
    </w:pPr>
    <w:rPr>
      <w:rFonts w:ascii="Calibri" w:eastAsia="DengXian" w:hAnsi="Calibri" w:cs="Calibri"/>
      <w:noProof/>
      <w:kern w:val="2"/>
      <w:lang w:eastAsia="zh-CN"/>
    </w:rPr>
  </w:style>
  <w:style w:type="character" w:customStyle="1" w:styleId="EndNoteBibliography0">
    <w:name w:val="EndNote Bibliography 字符"/>
    <w:basedOn w:val="DefaultParagraphFont"/>
    <w:link w:val="EndNoteBibliography"/>
    <w:rsid w:val="00CF1816"/>
    <w:rPr>
      <w:rFonts w:ascii="Calibri" w:eastAsia="DengXian" w:hAnsi="Calibri" w:cs="Calibri"/>
      <w:noProof/>
      <w:kern w:val="2"/>
      <w:lang w:eastAsia="zh-CN"/>
    </w:rPr>
  </w:style>
  <w:style w:type="table" w:styleId="TableGrid">
    <w:name w:val="Table Grid"/>
    <w:basedOn w:val="TableNormal"/>
    <w:uiPriority w:val="59"/>
    <w:rsid w:val="00CF1816"/>
    <w:pPr>
      <w:spacing w:after="0" w:line="240" w:lineRule="auto"/>
    </w:pPr>
    <w:rPr>
      <w:rFonts w:ascii="Calibri" w:eastAsia="Times New Roman" w:hAnsi="Calibri" w:cs="Times New Roman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F1816"/>
    <w:pPr>
      <w:adjustRightInd w:val="0"/>
      <w:snapToGrid w:val="0"/>
      <w:spacing w:after="200" w:line="240" w:lineRule="auto"/>
      <w:ind w:firstLineChars="200" w:firstLine="420"/>
    </w:pPr>
    <w:rPr>
      <w:rFonts w:ascii="Tahoma" w:eastAsia="Microsoft YaHei" w:hAnsi="Tahoma"/>
      <w:lang w:eastAsia="zh-CN"/>
    </w:rPr>
  </w:style>
  <w:style w:type="table" w:customStyle="1" w:styleId="2">
    <w:name w:val="网格型2"/>
    <w:basedOn w:val="TableNormal"/>
    <w:next w:val="TableGrid"/>
    <w:uiPriority w:val="39"/>
    <w:rsid w:val="00CF1816"/>
    <w:pPr>
      <w:spacing w:after="0" w:line="240" w:lineRule="auto"/>
    </w:pPr>
    <w:rPr>
      <w:rFonts w:eastAsia="SimSun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3E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ED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56B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6B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6B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6B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6B0A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E28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2836"/>
  </w:style>
  <w:style w:type="paragraph" w:styleId="Footer">
    <w:name w:val="footer"/>
    <w:basedOn w:val="Normal"/>
    <w:link w:val="FooterChar"/>
    <w:uiPriority w:val="99"/>
    <w:unhideWhenUsed/>
    <w:rsid w:val="009E28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2836"/>
  </w:style>
  <w:style w:type="table" w:customStyle="1" w:styleId="21">
    <w:name w:val="网格型21"/>
    <w:basedOn w:val="TableNormal"/>
    <w:next w:val="TableGrid"/>
    <w:uiPriority w:val="39"/>
    <w:rsid w:val="004610B8"/>
    <w:pPr>
      <w:spacing w:after="0" w:line="240" w:lineRule="auto"/>
    </w:pPr>
    <w:rPr>
      <w:rFonts w:eastAsia="SimSun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0"/>
    <w:rsid w:val="00230BB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EndNoteBibliography0"/>
    <w:link w:val="EndNoteBibliographyTitle"/>
    <w:rsid w:val="00230BB0"/>
    <w:rPr>
      <w:rFonts w:ascii="Calibri" w:eastAsia="DengXian" w:hAnsi="Calibri" w:cs="Calibri"/>
      <w:noProof/>
      <w:kern w:val="2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243D2C"/>
    <w:rPr>
      <w:color w:val="605E5C"/>
      <w:shd w:val="clear" w:color="auto" w:fill="E1DFDD"/>
    </w:rPr>
  </w:style>
  <w:style w:type="table" w:customStyle="1" w:styleId="1">
    <w:name w:val="网格型1"/>
    <w:basedOn w:val="TableNormal"/>
    <w:next w:val="TableGrid"/>
    <w:uiPriority w:val="39"/>
    <w:rsid w:val="00875AA6"/>
    <w:pPr>
      <w:spacing w:after="0" w:line="240" w:lineRule="auto"/>
    </w:pPr>
    <w:rPr>
      <w:rFonts w:eastAsia="DengXian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ED5B09"/>
    <w:pPr>
      <w:spacing w:after="0" w:line="240" w:lineRule="auto"/>
    </w:pPr>
  </w:style>
  <w:style w:type="paragraph" w:customStyle="1" w:styleId="timesnewroman">
    <w:name w:val="times new roman小四"/>
    <w:basedOn w:val="Normal"/>
    <w:link w:val="timesnewroman0"/>
    <w:qFormat/>
    <w:rsid w:val="00BF02BA"/>
    <w:pPr>
      <w:widowControl w:val="0"/>
      <w:spacing w:after="0" w:line="240" w:lineRule="auto"/>
      <w:jc w:val="both"/>
    </w:pPr>
    <w:rPr>
      <w:rFonts w:ascii="Times New Roman" w:hAnsi="Times New Roman" w:cs="Times New Roman"/>
      <w:kern w:val="2"/>
      <w:sz w:val="24"/>
      <w:szCs w:val="24"/>
      <w:lang w:eastAsia="zh-CN"/>
    </w:rPr>
  </w:style>
  <w:style w:type="character" w:customStyle="1" w:styleId="timesnewroman0">
    <w:name w:val="times new roman小四 字符"/>
    <w:basedOn w:val="DefaultParagraphFont"/>
    <w:link w:val="timesnewroman"/>
    <w:rsid w:val="00BF02BA"/>
    <w:rPr>
      <w:rFonts w:ascii="Times New Roman" w:hAnsi="Times New Roman" w:cs="Times New Roman"/>
      <w:kern w:val="2"/>
      <w:sz w:val="24"/>
      <w:szCs w:val="24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A30E68"/>
    <w:rPr>
      <w:rFonts w:ascii="Times New Roman" w:hAnsi="Times New Roman"/>
      <w:b/>
      <w:bCs/>
      <w:kern w:val="44"/>
      <w:sz w:val="28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1E6A77"/>
    <w:rPr>
      <w:rFonts w:ascii="Times New Roman" w:eastAsiaTheme="majorEastAsia" w:hAnsi="Times New Roman" w:cstheme="majorBidi"/>
      <w:b/>
      <w:bCs/>
      <w:sz w:val="24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0063F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:lang w:eastAsia="zh-CN"/>
    </w:rPr>
  </w:style>
  <w:style w:type="paragraph" w:styleId="TOC1">
    <w:name w:val="toc 1"/>
    <w:basedOn w:val="Normal"/>
    <w:next w:val="Normal"/>
    <w:autoRedefine/>
    <w:uiPriority w:val="39"/>
    <w:unhideWhenUsed/>
    <w:rsid w:val="00F0063F"/>
    <w:pPr>
      <w:spacing w:before="120" w:after="0"/>
    </w:pPr>
    <w:rPr>
      <w:rFonts w:cstheme="minorHAnsi"/>
      <w:b/>
      <w:bCs/>
      <w:i/>
      <w:iCs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F0063F"/>
    <w:pPr>
      <w:spacing w:before="120" w:after="0"/>
      <w:ind w:left="220"/>
    </w:pPr>
    <w:rPr>
      <w:rFonts w:cstheme="minorHAnsi"/>
      <w:b/>
      <w:bCs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DF6F1F"/>
    <w:pPr>
      <w:spacing w:after="0"/>
      <w:ind w:left="44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F6F1F"/>
    <w:pPr>
      <w:spacing w:after="0"/>
      <w:ind w:left="66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F6F1F"/>
    <w:pPr>
      <w:spacing w:after="0"/>
      <w:ind w:left="88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F6F1F"/>
    <w:pPr>
      <w:spacing w:after="0"/>
      <w:ind w:left="11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F6F1F"/>
    <w:pPr>
      <w:spacing w:after="0"/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F6F1F"/>
    <w:pPr>
      <w:spacing w:after="0"/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F6F1F"/>
    <w:pPr>
      <w:spacing w:after="0"/>
      <w:ind w:left="176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20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4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454D31-7679-FE48-BC8E-865D0C14C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8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Alvin Tan</cp:lastModifiedBy>
  <cp:revision>228</cp:revision>
  <cp:lastPrinted>2018-06-01T07:42:00Z</cp:lastPrinted>
  <dcterms:created xsi:type="dcterms:W3CDTF">2020-11-16T13:29:00Z</dcterms:created>
  <dcterms:modified xsi:type="dcterms:W3CDTF">2021-07-25T14:59:00Z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