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0FD65">
      <w:pPr>
        <w:jc w:val="center"/>
        <w:rPr>
          <w:rFonts w:hint="eastAsia" w:ascii="Times New Roman" w:hAnsi="Times New Roman" w:cs="Times New Roman"/>
          <w:sz w:val="32"/>
          <w:szCs w:val="40"/>
        </w:rPr>
      </w:pPr>
      <w:r>
        <w:rPr>
          <w:rFonts w:ascii="Times New Roman" w:hAnsi="Times New Roman" w:cs="Times New Roman"/>
          <w:sz w:val="32"/>
          <w:szCs w:val="40"/>
        </w:rPr>
        <w:t xml:space="preserve">Supplementary information </w:t>
      </w:r>
      <w:r>
        <w:rPr>
          <w:rFonts w:hint="eastAsia" w:ascii="Times New Roman" w:hAnsi="Times New Roman" w:cs="Times New Roman"/>
          <w:sz w:val="32"/>
          <w:szCs w:val="40"/>
        </w:rPr>
        <w:t>1</w:t>
      </w:r>
    </w:p>
    <w:p w14:paraId="126AB896">
      <w:pPr>
        <w:rPr>
          <w:rFonts w:ascii="Times New Roman" w:hAnsi="Times New Roman" w:cs="Times New Roman"/>
          <w:sz w:val="32"/>
          <w:szCs w:val="40"/>
        </w:rPr>
      </w:pPr>
      <w:r>
        <w:rPr>
          <w:rFonts w:ascii="Times New Roman" w:hAnsi="Times New Roman" w:cs="Times New Roman"/>
          <w:sz w:val="32"/>
          <w:szCs w:val="40"/>
        </w:rPr>
        <w:t>Broadband plasmon modulation and high-intensity nanofocusing for high-resolution nanoscale imaging using Fabry-Pérot probes</w:t>
      </w:r>
    </w:p>
    <w:p w14:paraId="3B99970F">
      <w:pPr>
        <w:widowControl/>
        <w:jc w:val="left"/>
        <w:rPr>
          <w:rFonts w:ascii="Times New Roman" w:hAnsi="Times New Roman" w:cs="Times New Roman"/>
          <w:color w:val="000000"/>
          <w:kern w:val="0"/>
          <w:sz w:val="24"/>
          <w:lang w:bidi="ar"/>
        </w:rPr>
      </w:pPr>
    </w:p>
    <w:p w14:paraId="0E450167">
      <w:pPr>
        <w:spacing w:after="180"/>
        <w:jc w:val="left"/>
        <w:rPr>
          <w:rFonts w:ascii="Times New Roman" w:hAnsi="Times New Roman" w:eastAsia="等线" w:cs="Times New Roman"/>
          <w:vertAlign w:val="superscript"/>
        </w:rPr>
      </w:pPr>
      <w:bookmarkStart w:id="0" w:name="_Hlk120526808"/>
      <w:bookmarkStart w:id="1" w:name="_Hlk120437659"/>
      <w:r>
        <w:rPr>
          <w:rFonts w:ascii="Times New Roman" w:hAnsi="Times New Roman" w:cs="Times New Roman"/>
        </w:rPr>
        <w:t>Hanjin Dong</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bookmarkStart w:id="2" w:name="OLE_LINK56"/>
      <w:bookmarkStart w:id="3" w:name="OLE_LINK14"/>
      <w:r>
        <w:rPr>
          <w:rFonts w:ascii="Times New Roman" w:hAnsi="Times New Roman" w:eastAsia="等线" w:cs="Times New Roman"/>
        </w:rPr>
        <w:t xml:space="preserve">Shuming Yang </w:t>
      </w:r>
      <w:r>
        <w:rPr>
          <w:rFonts w:ascii="Times New Roman" w:hAnsi="Times New Roman" w:eastAsia="等线" w:cs="Times New Roman"/>
          <w:vertAlign w:val="superscript"/>
        </w:rPr>
        <w:t>1 *</w:t>
      </w:r>
      <w:r>
        <w:rPr>
          <w:rFonts w:ascii="Times New Roman" w:hAnsi="Times New Roman" w:eastAsia="等线" w:cs="Times New Roman"/>
        </w:rPr>
        <w:t xml:space="preserve">, </w:t>
      </w:r>
      <w:bookmarkEnd w:id="2"/>
      <w:bookmarkEnd w:id="3"/>
      <w:r>
        <w:rPr>
          <w:rFonts w:ascii="Times New Roman" w:hAnsi="Times New Roman" w:cs="Times New Roman"/>
        </w:rPr>
        <w:t>Wenbo Hu</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Peirui Ji</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Weihao Tao</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Shuhao Zhao</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Ze Zhang</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Shenghan Qin</w:t>
      </w:r>
      <w:r>
        <w:rPr>
          <w:rFonts w:ascii="Times New Roman" w:hAnsi="Times New Roman" w:eastAsia="等线" w:cs="Times New Roman"/>
          <w:vertAlign w:val="superscript"/>
        </w:rPr>
        <w:t xml:space="preserve"> 1</w:t>
      </w:r>
      <w:r>
        <w:rPr>
          <w:rFonts w:ascii="Times New Roman" w:hAnsi="Times New Roman" w:eastAsia="等线" w:cs="Times New Roman"/>
        </w:rPr>
        <w:t xml:space="preserve">, </w:t>
      </w:r>
      <w:r>
        <w:rPr>
          <w:rFonts w:ascii="Times New Roman" w:hAnsi="Times New Roman" w:cs="Times New Roman"/>
        </w:rPr>
        <w:t>Jiaxiang Liang</w:t>
      </w:r>
      <w:r>
        <w:rPr>
          <w:rFonts w:ascii="Times New Roman" w:hAnsi="Times New Roman" w:eastAsia="等线" w:cs="Times New Roman"/>
          <w:vertAlign w:val="superscript"/>
        </w:rPr>
        <w:t xml:space="preserve"> 1</w:t>
      </w:r>
      <w:bookmarkEnd w:id="0"/>
    </w:p>
    <w:bookmarkEnd w:id="1"/>
    <w:p w14:paraId="085395ED">
      <w:pPr>
        <w:spacing w:after="60"/>
        <w:jc w:val="left"/>
        <w:rPr>
          <w:rFonts w:ascii="Times New Roman" w:hAnsi="Times New Roman" w:eastAsia="等线" w:cs="Times New Roman"/>
          <w:sz w:val="20"/>
        </w:rPr>
      </w:pPr>
      <w:bookmarkStart w:id="4" w:name="_Hlk121941766"/>
      <w:r>
        <w:rPr>
          <w:rFonts w:ascii="Times New Roman" w:hAnsi="Times New Roman" w:eastAsia="等线" w:cs="Times New Roman"/>
          <w:sz w:val="20"/>
          <w:vertAlign w:val="superscript"/>
        </w:rPr>
        <w:t>1</w:t>
      </w:r>
      <w:r>
        <w:rPr>
          <w:rFonts w:ascii="Times New Roman" w:hAnsi="Times New Roman" w:eastAsia="等线" w:cs="Times New Roman"/>
          <w:sz w:val="20"/>
        </w:rPr>
        <w:t xml:space="preserve"> State Key Laboratory for Manufacturing Systems Engineering, Xi’an Jiaotong University, Xi’an, Shaanxi, 710049, China.</w:t>
      </w:r>
    </w:p>
    <w:p w14:paraId="09AB5FD8">
      <w:pPr>
        <w:spacing w:after="60"/>
        <w:jc w:val="left"/>
        <w:rPr>
          <w:rFonts w:ascii="Times New Roman" w:hAnsi="Times New Roman" w:eastAsia="等线" w:cs="Times New Roman"/>
          <w:sz w:val="20"/>
        </w:rPr>
      </w:pPr>
    </w:p>
    <w:bookmarkEnd w:id="4"/>
    <w:p w14:paraId="0E88A488">
      <w:pPr>
        <w:spacing w:after="100"/>
        <w:jc w:val="left"/>
        <w:rPr>
          <w:rFonts w:ascii="Times New Roman" w:hAnsi="Times New Roman" w:eastAsia="Times New Roman" w:cs="Times New Roman"/>
          <w:sz w:val="18"/>
        </w:rPr>
      </w:pPr>
      <w:r>
        <w:rPr>
          <w:rFonts w:ascii="Times New Roman" w:hAnsi="Times New Roman" w:eastAsia="等线" w:cs="Times New Roman"/>
          <w:vertAlign w:val="superscript"/>
        </w:rPr>
        <w:t>*</w:t>
      </w:r>
      <w:r>
        <w:rPr>
          <w:rFonts w:ascii="Times New Roman" w:hAnsi="Times New Roman" w:eastAsia="Times New Roman" w:cs="Times New Roman"/>
          <w:sz w:val="18"/>
        </w:rPr>
        <w:t>Corresponding author: Shuming Yang (shuming.yang@mail.xjtu.edu.cn)</w:t>
      </w:r>
    </w:p>
    <w:p w14:paraId="2B1CBEB0">
      <w:pPr>
        <w:pStyle w:val="5"/>
        <w:shd w:val="clear" w:color="auto" w:fill="FFFFFF"/>
        <w:spacing w:before="206" w:after="206" w:line="429" w:lineRule="atLeast"/>
        <w:rPr>
          <w:rFonts w:ascii="Times New Roman" w:hAnsi="Times New Roman" w:cs="Times New Roman"/>
          <w:szCs w:val="32"/>
        </w:rPr>
      </w:pPr>
    </w:p>
    <w:p w14:paraId="37996A86">
      <w:pPr>
        <w:pStyle w:val="5"/>
        <w:shd w:val="clear" w:color="auto" w:fill="FFFFFF"/>
        <w:spacing w:before="206" w:after="206" w:line="429" w:lineRule="atLeast"/>
        <w:rPr>
          <w:rFonts w:ascii="Times New Roman" w:hAnsi="Times New Roman" w:cs="Times New Roman"/>
          <w:szCs w:val="32"/>
        </w:rPr>
        <w:sectPr>
          <w:pgSz w:w="11906" w:h="16838"/>
          <w:pgMar w:top="1440" w:right="1080" w:bottom="1440" w:left="1080" w:header="851" w:footer="992" w:gutter="0"/>
          <w:cols w:space="425" w:num="1"/>
          <w:docGrid w:type="lines" w:linePitch="312" w:charSpace="0"/>
        </w:sectPr>
      </w:pPr>
    </w:p>
    <w:p w14:paraId="08CC3225">
      <w:pPr>
        <w:pStyle w:val="5"/>
        <w:shd w:val="clear" w:color="auto" w:fill="FFFFFF"/>
        <w:spacing w:before="206" w:after="206" w:line="429" w:lineRule="atLeast"/>
        <w:rPr>
          <w:rFonts w:hint="eastAsia" w:ascii="Times New Roman" w:hAnsi="Times New Roman" w:cs="Times New Roman"/>
          <w:szCs w:val="32"/>
        </w:rPr>
      </w:pPr>
      <w:r>
        <w:rPr>
          <w:rFonts w:ascii="Times New Roman" w:hAnsi="Times New Roman" w:cs="Times New Roman"/>
          <w:szCs w:val="32"/>
        </w:rPr>
        <w:t>Abstract: This paper primarily consists of the following four sections:</w:t>
      </w:r>
      <w:r>
        <w:rPr>
          <w:rFonts w:hint="eastAsia" w:ascii="Times New Roman" w:hAnsi="Times New Roman" w:cs="Times New Roman"/>
          <w:szCs w:val="32"/>
        </w:rPr>
        <w:t xml:space="preserve"> </w:t>
      </w:r>
      <w:r>
        <w:rPr>
          <w:rFonts w:ascii="Times New Roman" w:hAnsi="Times New Roman" w:cs="Times New Roman"/>
          <w:szCs w:val="32"/>
        </w:rPr>
        <w:t>1. Focusing enhancement effect of platform-based plasmonic fiber probes</w:t>
      </w:r>
      <w:r>
        <w:rPr>
          <w:rFonts w:hint="eastAsia" w:ascii="Times New Roman" w:hAnsi="Times New Roman" w:cs="Times New Roman"/>
          <w:szCs w:val="32"/>
        </w:rPr>
        <w:t xml:space="preserve">, </w:t>
      </w:r>
      <w:r>
        <w:rPr>
          <w:rFonts w:ascii="Times New Roman" w:hAnsi="Times New Roman" w:cs="Times New Roman"/>
          <w:szCs w:val="32"/>
        </w:rPr>
        <w:t>2. Two-dimensional planar structure of DSPP and DSP, and parameter settings in simulation</w:t>
      </w:r>
      <w:r>
        <w:rPr>
          <w:rFonts w:hint="eastAsia" w:ascii="Times New Roman" w:hAnsi="Times New Roman" w:cs="Times New Roman"/>
          <w:szCs w:val="32"/>
        </w:rPr>
        <w:t>, 3</w:t>
      </w:r>
      <w:r>
        <w:rPr>
          <w:rFonts w:ascii="Times New Roman" w:hAnsi="Times New Roman" w:cs="Times New Roman"/>
          <w:szCs w:val="32"/>
        </w:rPr>
        <w:t>. Probe film thickness parameter optimization</w:t>
      </w:r>
      <w:r>
        <w:rPr>
          <w:rFonts w:hint="eastAsia" w:ascii="Times New Roman" w:hAnsi="Times New Roman" w:cs="Times New Roman"/>
          <w:szCs w:val="32"/>
        </w:rPr>
        <w:t>, 4</w:t>
      </w:r>
      <w:r>
        <w:rPr>
          <w:rFonts w:ascii="Times New Roman" w:hAnsi="Times New Roman" w:cs="Times New Roman"/>
          <w:szCs w:val="32"/>
        </w:rPr>
        <w:t>. Nanofocusing of DSPP under broadband</w:t>
      </w:r>
      <w:r>
        <w:rPr>
          <w:rFonts w:hint="eastAsia" w:ascii="Times New Roman" w:hAnsi="Times New Roman" w:cs="Times New Roman"/>
          <w:szCs w:val="32"/>
        </w:rPr>
        <w:t>.</w:t>
      </w:r>
    </w:p>
    <w:p w14:paraId="40A588A4">
      <w:pPr>
        <w:pStyle w:val="5"/>
        <w:shd w:val="clear" w:color="auto" w:fill="FFFFFF"/>
        <w:spacing w:before="206" w:after="206" w:line="429" w:lineRule="atLeast"/>
        <w:rPr>
          <w:rFonts w:hint="eastAsia" w:ascii="Times New Roman" w:hAnsi="Times New Roman" w:cs="Times New Roman"/>
          <w:szCs w:val="32"/>
        </w:rPr>
      </w:pPr>
    </w:p>
    <w:p w14:paraId="7C7F3365">
      <w:pPr>
        <w:pStyle w:val="5"/>
        <w:shd w:val="clear" w:color="auto" w:fill="FFFFFF"/>
        <w:spacing w:before="206" w:after="206" w:line="429" w:lineRule="atLeast"/>
        <w:rPr>
          <w:rFonts w:ascii="Times New Roman" w:hAnsi="Times New Roman" w:cs="Times New Roman"/>
          <w:i/>
          <w:iCs/>
          <w:szCs w:val="32"/>
        </w:rPr>
      </w:pPr>
      <w:r>
        <w:rPr>
          <w:rFonts w:ascii="Times New Roman" w:hAnsi="Times New Roman" w:cs="Times New Roman"/>
          <w:i/>
          <w:iCs/>
          <w:szCs w:val="32"/>
        </w:rPr>
        <w:t xml:space="preserve">1. Focusing enhancement effect of platform-based plasmonic fiber probes </w:t>
      </w:r>
    </w:p>
    <w:p w14:paraId="36E3A566">
      <w:pPr>
        <w:pStyle w:val="5"/>
        <w:widowControl/>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Most existing plasmonic fiber probes use radially polarization mode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oMath>
      <w:r>
        <w:rPr>
          <w:rFonts w:ascii="Times New Roman" w:hAnsi="Times New Roman" w:cs="Times New Roman"/>
          <w:szCs w:val="32"/>
        </w:rPr>
        <w:t>) to excite radially polarized SPP modes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on the surface of axially symmetric metal-coated films, thereby achieving nanofocusing at the tip of the probe</w:t>
      </w:r>
      <w:r>
        <w:rPr>
          <w:rFonts w:ascii="Times New Roman" w:hAnsi="Times New Roman" w:cs="Times New Roman"/>
          <w:szCs w:val="32"/>
        </w:rPr>
        <w:fldChar w:fldCharType="begin"/>
      </w:r>
      <w:r>
        <w:rPr>
          <w:rFonts w:ascii="Times New Roman" w:hAnsi="Times New Roman" w:cs="Times New Roman"/>
          <w:szCs w:val="32"/>
        </w:rPr>
        <w:instrText xml:space="preserve"> ADDIN ZOTERO_ITEM CSL_CITATION {"citationID":"g2938Qb6","properties":{"formattedCitation":"\\super 1\\uc0\\u8211{}4\\nosupersub{}","plainCitation":"1–4","noteIndex":0},"citationItems":[{"id":86,"uris":["http://zotero.org/users/12038018/items/UJVA4AYB"],"itemData":{"id":86,"type":"article-journal","abstract":"was achieved for the target analyte of malachite green (MG), denoting significant electric field enhancement and effective plasmonic nanofocusing. The energy conversion efficiency of the radial polarization optical mode to the corresponding SPP mode at the tip apex was measured to be ~17%. This light delivery technique can be potentially further exploited in near-field microscopy with improved resolution and conversion efficiency.","container-title":"Nanophotonics","DOI":"10.1515/nanoph-2019-0027","issue":"5","language":"en","page":"921-929","source":"Baidu Scholar","title":"[253]Highly efficient plasmonic nanofocusing on a metallized fiber tip with internal illumination of the radial vector mode using an acousto-optic coupling approach","volume":"8","author":[{"family":"Liu","given":"Min"},{"family":"Lu","given":"Fanfan"},{"family":"Zhang","given":"Wending"},{"family":"Huang","given":"Ligang"},{"family":"Liang","given":"Shuhai"},{"family":"Mao","given":"Dong"},{"family":"Gao","given":"Feng"},{"family":"Mei","given":"Ting"},{"family":"Zhao","given":"Jianlin"}],"issued":{"date-parts":[["2019"]]}}},{"id":704,"uris":["http://zotero.org/users/12038018/items/Z44CFUA7"],"itemData":{"id":704,"type":"article-journal","abstract":"We theoretically present the nanofocusing of the metal-coated fiber tip under internal excitation of the radial vector beam within visible band based on the finite difference time domain (FDTD) analysis. The electric field intensity enhancement factor of the localized surface plasmons (LSP) mode at the tip apex is quantitatively shown in relation with incident wavelength, coating material, conical angle of tip, and coating film thickness/length. Specially, the evolution of fiber radial vector mode to surface mode with respect to the radius of metal-coated fiber tip is calculated under typical excitation wavelengths of 633 nm and 785 nm. Furthermore, the reason of the tip eliminating far-field background signal is explained, and the transverse electric field distributions of LSP mode and the tip-substrate coupling are also given at the optimal excitation wavelength. These calculation results will be a good reference for the fabrication of metal-coated fiber tips and for the experimental design of the tip-enhanced spectroscopy (TES) system.","container-title":"Plasmonics","DOI":"10.1007/s11468-019-00951-8","ISSN":"1557-1955, 1557-1963","issue":"6","journalAbbreviation":"Plasmonics","language":"en","license":"http://www.springer.com/tdm","note":"publisher: Springer Science and Business Media LLC","page":"1593-1599","source":"Crossref","title":"[254]Nanofocusing of surface plasmon polaritons on metal-coated fiber tip under internal excitation of radial vector beam","volume":"14","author":[{"family":"Lu","given":"Fanfan"},{"family":"Zhang","given":"Wending"},{"family":"Zhang","given":"Lu"},{"family":"Liu","given":"Min"},{"family":"Xue","given":"Tianyang"},{"family":"Huang","given":"Ligang"},{"family":"Gao","given":"Feng"},{"family":"Mei","given":"Ting"}],"issued":{"date-parts":[["2019",12]]}}},{"id":637,"uris":["http://zotero.org/users/12038018/items/U8579GHR"],"itemData":{"id":637,"type":"article-journal","container-title":"ACS Photonics","DOI":"10.1021/acsphotonics.5b00339","ISSN":"2330-4022, 2330-4022","issue":"10","journalAbbreviation":"ACS Photonics","language":"en","note":"publisher: American Chemical Society (ACS)","page":"1468-1475","source":"Crossref","title":"[249]Plasmonic tip based on excitation of radially polarized conical surface plasmon polariton for detecting longitudinal and transversal fields","volume":"2","author":[{"family":"Tugchin","given":"Bayarjargal N."},{"family":"Janunts","given":"Norik"},{"family":"Klein","given":"Angela E."},{"family":"Steinert","given":"Michael"},{"family":"Fasold","given":"Stefan"},{"family":"Diziain","given":"Séverine"},{"family":"Sison","given":"Miguel"},{"family":"Kley","given":"Ernst-Bernhard"},{"family":"Tünnermann","given":"Andreas"},{"family":"Pertsch","given":"Thomas"}],"issued":{"date-parts":[["2015",10,21]]}}},{"id":589,"uris":["http://zotero.org/users/12038018/items/PDCMTP4U"],"itemData":{"id":589,"type":"article-journal","abstract":"The nanofocusing of plasmonic tips which can realize localized electric field enhancement beyond the diffraction limit is highly desired for light–matter interaction and super-resolution imaging research. A novel plasmonic fiber tip made of a metal-coated fiber tip coupling with nanograting resonance is theoretically and numerically presented using the finite difference time domain method. The nanofocusing of metal-coated fiber tip is investigated under the internal excitation of the radial vector beam and the evolution of internal optical radial vector mode to surface plasmon polaritons (SPPs) mode is calculated under the excitation wavelength of 632.8 nm. The circular nanogratings are designed on the metallic sidewalls of the plasmonic fiber tip, and the resonance enhancement mechanism is studied with the interference of different propagation modes. It is found that the positions of the circular slits are determined by the interference of SPP modes and the interference of internal optical mode and external SPP mode. The nanogratings are nonperiodic, and with the decrease of the effective refractive index of the optical mode, the pitch length between two slits gets bigger. The results show that the novel plasmonic fiber tip coupling with nanograting resonance can achieve one order of magnitude higher in light intensity compared with the existing plasmonic tips without compromise on spatial resolution and signal-to-noise ratio.","container-title":"Journal of Physics D: Applied Physics","DOI":"10.1088/1361-6463/ab77e3","ISSN":"0022-3727, 1361-6463","issue":"21","journalAbbreviation":"J. Phys. D: Appl. Phys.","language":"en","license":"http://iopscience.iop.org/info/page/text-and-data-mining","note":"publisher: IOP Publishing","page":"215102","source":"Crossref","title":"[194]Nanofocusing of a novel plasmonic fiber tip coupling with nanograting resonance","volume":"53","author":[{"family":"Li","given":"Shaobo"},{"family":"Yang","given":"Shuming"}],"issued":{"date-parts":[["2020",5,20]]}},"label":"page"}],"schema":"https://github.com/citation-style-language/schema/raw/master/csl-citation.json"} </w:instrText>
      </w:r>
      <w:r>
        <w:rPr>
          <w:rFonts w:ascii="Times New Roman" w:hAnsi="Times New Roman" w:cs="Times New Roman"/>
          <w:szCs w:val="32"/>
        </w:rPr>
        <w:fldChar w:fldCharType="separate"/>
      </w:r>
      <w:r>
        <w:rPr>
          <w:rFonts w:ascii="Times New Roman" w:hAnsi="Times New Roman" w:cs="Times New Roman"/>
          <w:kern w:val="0"/>
          <w:vertAlign w:val="superscript"/>
        </w:rPr>
        <w:t>1–4</w:t>
      </w:r>
      <w:r>
        <w:rPr>
          <w:rFonts w:ascii="Times New Roman" w:hAnsi="Times New Roman" w:cs="Times New Roman"/>
          <w:szCs w:val="32"/>
        </w:rPr>
        <w:fldChar w:fldCharType="end"/>
      </w:r>
      <w:r>
        <w:rPr>
          <w:rFonts w:ascii="Times New Roman" w:hAnsi="Times New Roman" w:cs="Times New Roman"/>
          <w:szCs w:val="32"/>
        </w:rPr>
        <w:t>.In order to achieve greater electric field enhancement at the probe tip, existing research has used Fabry-Pérot interference structures to control the propagation of surface plasmonics on the probe surface</w:t>
      </w:r>
      <w:r>
        <w:rPr>
          <w:rFonts w:ascii="Times New Roman" w:hAnsi="Times New Roman" w:cs="Times New Roman"/>
          <w:szCs w:val="32"/>
        </w:rPr>
        <w:fldChar w:fldCharType="begin"/>
      </w:r>
      <w:r>
        <w:rPr>
          <w:rFonts w:ascii="Times New Roman" w:hAnsi="Times New Roman" w:cs="Times New Roman"/>
          <w:szCs w:val="32"/>
        </w:rPr>
        <w:instrText xml:space="preserve"> ADDIN ZOTERO_ITEM CSL_CITATION {"citationID":"U9vsEDTN","properties":{"formattedCitation":"\\super 5\\nosupersub{}","plainCitation":"5","noteIndex":0},"citationItems":[{"id":591,"uris":["http://zotero.org/users/12038018/items/7MX3JZBR"],"itemData":{"id":591,"type":"article-journal","container-title":"Nano Letters","DOI":"10.1021/acs.nanolett.9b00558","ISSN":"1530-6984, 1530-6992","issue":"6","journalAbbreviation":"Nano Lett.","language":"en","license":"http://pubs.acs.org/page/policy/authorchoice_ccby_termsofuse.html","note":"publisher: American Chemical Society (ACS)\nTLDR: It is shown that spectral features of a plasmonic STM junction can be manipulated by nanofabrication of Au tips using focused ion beam, paving the way for near-field imaging and spectroscopy with a high degree of accuracy.","page":"3597-3602","source":"Crossref","title":"[199]Near-field manipulation in a scanning tunneling microscope junction with plasmonic fabry-pérot tips","volume":"19","author":[{"family":"Böckmann","given":"Hannes"},{"family":"Liu","given":"Shuyi"},{"family":"Müller","given":"Melanie"},{"family":"Hammud","given":"Adnan"},{"family":"Wolf","given":"Martin"},{"family":"Kumagai","given":"Takashi"}],"issued":{"date-parts":[["2019",6,12]]}}}],"schema":"https://github.com/citation-style-language/schema/raw/master/csl-citation.json"} </w:instrText>
      </w:r>
      <w:r>
        <w:rPr>
          <w:rFonts w:ascii="Times New Roman" w:hAnsi="Times New Roman" w:cs="Times New Roman"/>
          <w:szCs w:val="32"/>
        </w:rPr>
        <w:fldChar w:fldCharType="separate"/>
      </w:r>
      <w:r>
        <w:rPr>
          <w:rFonts w:ascii="Times New Roman" w:hAnsi="Times New Roman" w:cs="Times New Roman"/>
          <w:kern w:val="0"/>
          <w:vertAlign w:val="superscript"/>
        </w:rPr>
        <w:t>5</w:t>
      </w:r>
      <w:r>
        <w:rPr>
          <w:rFonts w:ascii="Times New Roman" w:hAnsi="Times New Roman" w:cs="Times New Roman"/>
          <w:szCs w:val="32"/>
        </w:rPr>
        <w:fldChar w:fldCharType="end"/>
      </w:r>
      <w:r>
        <w:rPr>
          <w:rFonts w:ascii="Times New Roman" w:hAnsi="Times New Roman" w:cs="Times New Roman"/>
          <w:szCs w:val="32"/>
        </w:rPr>
        <w:t>, thereby preparing a platform-based plasmonic fiber probe (FPFP)</w:t>
      </w:r>
      <w:r>
        <w:rPr>
          <w:rFonts w:ascii="Times New Roman" w:hAnsi="Times New Roman" w:cs="Times New Roman"/>
          <w:szCs w:val="32"/>
        </w:rPr>
        <w:fldChar w:fldCharType="begin"/>
      </w:r>
      <w:r>
        <w:rPr>
          <w:rFonts w:ascii="Times New Roman" w:hAnsi="Times New Roman" w:cs="Times New Roman"/>
          <w:szCs w:val="32"/>
        </w:rPr>
        <w:instrText xml:space="preserve"> ADDIN ZOTERO_ITEM CSL_CITATION {"citationID":"WBWJz2n0","properties":{"formattedCitation":"\\super 6\\nosupersub{}","plainCitation":"6","noteIndex":0},"citationItems":[{"id":541,"uris":["http://zotero.org/users/12038018/items/5NARPXPA"],"itemData":{"id":541,"type":"article-journal","container-title":"Nano Research","DOI":"10.1007/s12274-022-5297-z","ISSN":"1998-0124, 1998-0000","issue":"5","journalAbbreviation":"Nano Res.","language":"en","license":"https://www.springernature.com/gp/researchers/text-and-data-mining","note":"publisher: Tsinghua University Press","page":"7545-7549","source":"Crossref","title":"[197]A flat-based plasmonic fiber probe for nanoimaging","volume":"16","author":[{"family":"Wang","given":"Fei"},{"family":"Li","given":"Shaobo"},{"family":"Zhao","given":"Shuhao"},{"family":"Zhang","given":"Ze"},{"family":"Ji","given":"Peirui"},{"family":"Xia","given":"Chengsheng"},{"family":"Cheng","given":"Biyao"},{"family":"Zhang","given":"Guofeng"},{"family":"Yang","given":"Shuming"}],"issued":{"date-parts":[["2023",5]]}}}],"schema":"https://github.com/citation-style-language/schema/raw/master/csl-citation.json"} </w:instrText>
      </w:r>
      <w:r>
        <w:rPr>
          <w:rFonts w:ascii="Times New Roman" w:hAnsi="Times New Roman" w:cs="Times New Roman"/>
          <w:szCs w:val="32"/>
        </w:rPr>
        <w:fldChar w:fldCharType="separate"/>
      </w:r>
      <w:r>
        <w:rPr>
          <w:rFonts w:ascii="Times New Roman" w:hAnsi="Times New Roman" w:cs="Times New Roman"/>
          <w:kern w:val="0"/>
          <w:vertAlign w:val="superscript"/>
        </w:rPr>
        <w:t>6</w:t>
      </w:r>
      <w:r>
        <w:rPr>
          <w:rFonts w:ascii="Times New Roman" w:hAnsi="Times New Roman" w:cs="Times New Roman"/>
          <w:szCs w:val="32"/>
        </w:rPr>
        <w:fldChar w:fldCharType="end"/>
      </w:r>
      <w:r>
        <w:rPr>
          <w:rFonts w:ascii="Times New Roman" w:hAnsi="Times New Roman" w:cs="Times New Roman"/>
          <w:szCs w:val="32"/>
        </w:rPr>
        <w:t>.</w:t>
      </w:r>
    </w:p>
    <w:p w14:paraId="564D0FB2">
      <w:pPr>
        <w:pStyle w:val="5"/>
        <w:widowControl/>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szCs w:val="32"/>
        </w:rPr>
        <w:drawing>
          <wp:inline distT="0" distB="0" distL="0" distR="0">
            <wp:extent cx="5400040" cy="3038475"/>
            <wp:effectExtent l="0" t="0" r="1016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srcRect/>
                    <a:stretch>
                      <a:fillRect/>
                    </a:stretch>
                  </pic:blipFill>
                  <pic:spPr>
                    <a:xfrm>
                      <a:off x="0" y="0"/>
                      <a:ext cx="5400040" cy="3038475"/>
                    </a:xfrm>
                    <a:prstGeom prst="rect">
                      <a:avLst/>
                    </a:prstGeom>
                    <a:noFill/>
                    <a:ln>
                      <a:noFill/>
                    </a:ln>
                  </pic:spPr>
                </pic:pic>
              </a:graphicData>
            </a:graphic>
          </wp:inline>
        </w:drawing>
      </w:r>
    </w:p>
    <w:p w14:paraId="6560111B">
      <w:pPr>
        <w:pStyle w:val="5"/>
        <w:shd w:val="clear" w:color="auto" w:fill="FFFFFF"/>
        <w:spacing w:before="206" w:after="206" w:line="429" w:lineRule="atLeast"/>
        <w:rPr>
          <w:rFonts w:ascii="Times New Roman" w:hAnsi="Times New Roman" w:cs="Times New Roman"/>
          <w:sz w:val="21"/>
        </w:rPr>
      </w:pPr>
      <w:r>
        <w:rPr>
          <w:rFonts w:ascii="Times New Roman" w:hAnsi="Times New Roman" w:cs="Times New Roman"/>
          <w:b/>
          <w:bCs/>
          <w:sz w:val="21"/>
        </w:rPr>
        <w:t xml:space="preserve">Fig. S1. Electric field and phase distribution of </w:t>
      </w:r>
      <m:oMath>
        <m:sSub>
          <m:sSubPr>
            <m:ctrlPr>
              <w:rPr>
                <w:rFonts w:ascii="Cambria Math" w:hAnsi="Cambria Math" w:eastAsia="宋体" w:cs="Times New Roman"/>
                <w:b/>
                <w:bCs/>
                <w:kern w:val="0"/>
                <w:sz w:val="21"/>
                <w:szCs w:val="21"/>
              </w:rPr>
            </m:ctrlPr>
          </m:sSubPr>
          <m:e>
            <m:r>
              <m:rPr>
                <m:nor/>
                <m:sty m:val="b"/>
              </m:rPr>
              <w:rPr>
                <w:rFonts w:ascii="Times New Roman" w:hAnsi="Times New Roman" w:eastAsia="宋体" w:cs="Times New Roman"/>
                <w:b/>
                <w:bCs/>
                <w:kern w:val="0"/>
                <w:sz w:val="21"/>
                <w:szCs w:val="21"/>
              </w:rPr>
              <m:t>TM</m:t>
            </m:r>
            <m:ctrlPr>
              <w:rPr>
                <w:rFonts w:ascii="Cambria Math" w:hAnsi="Cambria Math" w:eastAsia="宋体" w:cs="Times New Roman"/>
                <w:b/>
                <w:bCs/>
                <w:kern w:val="0"/>
                <w:sz w:val="21"/>
                <w:szCs w:val="21"/>
              </w:rPr>
            </m:ctrlPr>
          </m:e>
          <m:sub>
            <m:r>
              <m:rPr>
                <m:nor/>
                <m:sty m:val="b"/>
              </m:rPr>
              <w:rPr>
                <w:rFonts w:ascii="Times New Roman" w:hAnsi="Times New Roman" w:eastAsia="宋体" w:cs="Times New Roman"/>
                <w:b/>
                <w:bCs/>
                <w:kern w:val="0"/>
                <w:sz w:val="21"/>
                <w:szCs w:val="21"/>
              </w:rPr>
              <m:t>01</m:t>
            </m:r>
            <m:ctrlPr>
              <w:rPr>
                <w:rFonts w:ascii="Cambria Math" w:hAnsi="Cambria Math" w:eastAsia="宋体" w:cs="Times New Roman"/>
                <w:b/>
                <w:bCs/>
                <w:kern w:val="0"/>
                <w:sz w:val="21"/>
                <w:szCs w:val="21"/>
              </w:rPr>
            </m:ctrlPr>
          </m:sub>
        </m:sSub>
        <m:r>
          <m:rPr>
            <m:nor/>
            <m:sty m:val="b"/>
          </m:rPr>
          <w:rPr>
            <w:rFonts w:ascii="Times New Roman" w:hAnsi="Times New Roman" w:eastAsia="宋体" w:cs="Times New Roman"/>
            <w:b/>
            <w:bCs/>
            <w:kern w:val="0"/>
            <w:sz w:val="21"/>
            <w:szCs w:val="21"/>
          </w:rPr>
          <m:t>-SPP</m:t>
        </m:r>
      </m:oMath>
      <w:r>
        <w:rPr>
          <w:rFonts w:ascii="Times New Roman" w:hAnsi="Times New Roman" w:cs="Times New Roman"/>
          <w:b/>
          <w:bCs/>
          <w:sz w:val="21"/>
        </w:rPr>
        <w:t xml:space="preserve"> </w:t>
      </w:r>
      <w:r>
        <w:rPr>
          <w:rFonts w:ascii="Times New Roman" w:hAnsi="Times New Roman" w:cs="Times New Roman"/>
          <w:b/>
          <w:bCs/>
          <w:sz w:val="21"/>
          <w:szCs w:val="21"/>
        </w:rPr>
        <w:t>excited by</w:t>
      </w:r>
      <w:r>
        <w:rPr>
          <w:rFonts w:ascii="Times New Roman" w:hAnsi="Times New Roman" w:cs="Times New Roman"/>
          <w:b/>
          <w:bCs/>
          <w:sz w:val="21"/>
        </w:rPr>
        <w:t xml:space="preserve"> </w:t>
      </w:r>
      <m:oMath>
        <m:sSub>
          <m:sSubPr>
            <m:ctrlPr>
              <w:rPr>
                <w:rFonts w:ascii="Cambria Math" w:hAnsi="Cambria Math" w:eastAsia="宋体" w:cs="Times New Roman"/>
                <w:b/>
                <w:bCs/>
                <w:kern w:val="0"/>
                <w:sz w:val="21"/>
                <w:szCs w:val="21"/>
              </w:rPr>
            </m:ctrlPr>
          </m:sSubPr>
          <m:e>
            <m:r>
              <m:rPr>
                <m:nor/>
                <m:sty m:val="b"/>
              </m:rPr>
              <w:rPr>
                <w:rFonts w:ascii="Times New Roman" w:hAnsi="Times New Roman" w:eastAsia="宋体" w:cs="Times New Roman"/>
                <w:b/>
                <w:bCs/>
                <w:kern w:val="0"/>
                <w:sz w:val="21"/>
                <w:szCs w:val="21"/>
              </w:rPr>
              <m:t>TM</m:t>
            </m:r>
            <m:ctrlPr>
              <w:rPr>
                <w:rFonts w:ascii="Cambria Math" w:hAnsi="Cambria Math" w:eastAsia="宋体" w:cs="Times New Roman"/>
                <w:b/>
                <w:bCs/>
                <w:kern w:val="0"/>
                <w:sz w:val="21"/>
                <w:szCs w:val="21"/>
              </w:rPr>
            </m:ctrlPr>
          </m:e>
          <m:sub>
            <m:r>
              <m:rPr>
                <m:nor/>
                <m:sty m:val="b"/>
              </m:rPr>
              <w:rPr>
                <w:rFonts w:ascii="Times New Roman" w:hAnsi="Times New Roman" w:eastAsia="宋体" w:cs="Times New Roman"/>
                <w:b/>
                <w:bCs/>
                <w:kern w:val="0"/>
                <w:sz w:val="21"/>
                <w:szCs w:val="21"/>
              </w:rPr>
              <m:t>01</m:t>
            </m:r>
            <m:ctrlPr>
              <w:rPr>
                <w:rFonts w:ascii="Cambria Math" w:hAnsi="Cambria Math" w:eastAsia="宋体" w:cs="Times New Roman"/>
                <w:b/>
                <w:bCs/>
                <w:kern w:val="0"/>
                <w:sz w:val="21"/>
                <w:szCs w:val="21"/>
              </w:rPr>
            </m:ctrlPr>
          </m:sub>
        </m:sSub>
      </m:oMath>
      <w:r>
        <w:rPr>
          <w:rFonts w:hint="eastAsia" w:ascii="Times New Roman" w:hAnsi="Times New Roman" w:cs="Times New Roman"/>
          <w:b/>
          <w:bCs/>
          <w:kern w:val="0"/>
          <w:sz w:val="21"/>
          <w:szCs w:val="21"/>
        </w:rPr>
        <w:t xml:space="preserve"> </w:t>
      </w:r>
      <w:r>
        <w:rPr>
          <w:rFonts w:ascii="Times New Roman" w:hAnsi="Times New Roman" w:cs="Times New Roman"/>
          <w:b/>
          <w:bCs/>
          <w:sz w:val="21"/>
          <w:szCs w:val="21"/>
        </w:rPr>
        <w:t>coupling</w:t>
      </w:r>
      <w:r>
        <w:rPr>
          <w:rFonts w:ascii="Times New Roman" w:hAnsi="Times New Roman" w:cs="Times New Roman"/>
          <w:b/>
          <w:bCs/>
          <w:sz w:val="21"/>
        </w:rPr>
        <w:t xml:space="preserve"> in an axisymmetric Au-coated conical fiber probe.</w:t>
      </w:r>
      <w:r>
        <w:rPr>
          <w:rFonts w:ascii="Times New Roman" w:hAnsi="Times New Roman" w:cs="Times New Roman"/>
          <w:sz w:val="21"/>
        </w:rPr>
        <w:t xml:space="preserve"> </w:t>
      </w:r>
      <w:r>
        <w:rPr>
          <w:rFonts w:ascii="Times New Roman" w:hAnsi="Times New Roman" w:cs="Times New Roman"/>
          <w:b/>
          <w:bCs/>
          <w:sz w:val="21"/>
        </w:rPr>
        <w:t>a</w:t>
      </w:r>
      <w:r>
        <w:rPr>
          <w:rFonts w:ascii="Times New Roman" w:hAnsi="Times New Roman" w:cs="Times New Roman"/>
          <w:sz w:val="21"/>
        </w:rPr>
        <w:t xml:space="preserve"> Schematic diagram of </w:t>
      </w:r>
      <w:r>
        <w:rPr>
          <w:rFonts w:ascii="Times New Roman" w:hAnsi="Times New Roman" w:cs="Times New Roman"/>
          <w:sz w:val="21"/>
          <w:szCs w:val="21"/>
        </w:rPr>
        <w:t xml:space="preserve">surface plasmon polaritons excited by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TM</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01</m:t>
            </m:r>
            <m:ctrlPr>
              <w:rPr>
                <w:rFonts w:ascii="Cambria Math" w:hAnsi="Cambria Math" w:eastAsia="宋体" w:cs="Times New Roman"/>
                <w:kern w:val="0"/>
                <w:sz w:val="21"/>
                <w:szCs w:val="21"/>
              </w:rPr>
            </m:ctrlPr>
          </m:sub>
        </m:sSub>
      </m:oMath>
      <w:r>
        <w:rPr>
          <w:rFonts w:ascii="Times New Roman" w:hAnsi="Times New Roman" w:cs="Times New Roman"/>
          <w:sz w:val="21"/>
          <w:szCs w:val="21"/>
        </w:rPr>
        <w:t xml:space="preserve"> coupling</w:t>
      </w:r>
      <w:r>
        <w:rPr>
          <w:rFonts w:ascii="Times New Roman" w:hAnsi="Times New Roman" w:cs="Times New Roman"/>
          <w:sz w:val="21"/>
        </w:rPr>
        <w:t xml:space="preserve"> in an Au-coated conical fiber</w:t>
      </w:r>
      <w:r>
        <w:rPr>
          <w:rFonts w:hint="eastAsia" w:ascii="Times New Roman" w:hAnsi="Times New Roman" w:cs="Times New Roman"/>
          <w:sz w:val="21"/>
        </w:rPr>
        <w:t>.</w:t>
      </w:r>
      <w:r>
        <w:rPr>
          <w:rFonts w:ascii="Times New Roman" w:hAnsi="Times New Roman" w:cs="Times New Roman"/>
          <w:sz w:val="21"/>
        </w:rPr>
        <w:t xml:space="preserve"> </w:t>
      </w:r>
      <w:r>
        <w:rPr>
          <w:rFonts w:ascii="Times New Roman" w:hAnsi="Times New Roman" w:cs="Times New Roman"/>
          <w:b/>
          <w:bCs/>
          <w:sz w:val="21"/>
        </w:rPr>
        <w:t>b</w:t>
      </w:r>
      <w:r>
        <w:rPr>
          <w:rFonts w:ascii="Times New Roman" w:hAnsi="Times New Roman" w:cs="Times New Roman"/>
          <w:sz w:val="21"/>
        </w:rPr>
        <w:t xml:space="preserve"> Electric field distribution and polarization of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TM</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01</m:t>
            </m:r>
            <m:ctrlPr>
              <w:rPr>
                <w:rFonts w:ascii="Cambria Math" w:hAnsi="Cambria Math" w:eastAsia="宋体" w:cs="Times New Roman"/>
                <w:kern w:val="0"/>
                <w:sz w:val="21"/>
                <w:szCs w:val="21"/>
              </w:rPr>
            </m:ctrlPr>
          </m:sub>
        </m:sSub>
      </m:oMath>
      <w:r>
        <w:rPr>
          <w:rFonts w:hint="eastAsia" w:ascii="Times New Roman" w:hAnsi="Times New Roman" w:cs="Times New Roman"/>
          <w:sz w:val="21"/>
        </w:rPr>
        <w:t>.</w:t>
      </w:r>
      <w:r>
        <w:rPr>
          <w:rFonts w:ascii="Times New Roman" w:hAnsi="Times New Roman" w:cs="Times New Roman"/>
          <w:sz w:val="21"/>
        </w:rPr>
        <w:t xml:space="preserve"> </w:t>
      </w:r>
      <w:r>
        <w:rPr>
          <w:rFonts w:ascii="Times New Roman" w:hAnsi="Times New Roman" w:cs="Times New Roman"/>
          <w:b/>
          <w:bCs/>
          <w:sz w:val="21"/>
        </w:rPr>
        <w:t>c</w:t>
      </w:r>
      <w:r>
        <w:rPr>
          <w:rFonts w:ascii="Times New Roman" w:hAnsi="Times New Roman" w:cs="Times New Roman"/>
          <w:sz w:val="21"/>
        </w:rPr>
        <w:t xml:space="preserve"> Electric field distribution and polarization of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TM</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01</m:t>
            </m:r>
            <m:ctrlPr>
              <w:rPr>
                <w:rFonts w:ascii="Cambria Math" w:hAnsi="Cambria Math" w:eastAsia="宋体" w:cs="Times New Roman"/>
                <w:kern w:val="0"/>
                <w:sz w:val="21"/>
                <w:szCs w:val="21"/>
              </w:rPr>
            </m:ctrlPr>
          </m:sub>
        </m:sSub>
        <m:r>
          <m:rPr>
            <m:nor/>
            <m:sty m:val="p"/>
          </m:rPr>
          <w:rPr>
            <w:rFonts w:ascii="Times New Roman" w:hAnsi="Times New Roman" w:eastAsia="宋体" w:cs="Times New Roman"/>
            <w:b w:val="0"/>
            <w:i w:val="0"/>
            <w:kern w:val="0"/>
            <w:sz w:val="21"/>
            <w:szCs w:val="21"/>
          </w:rPr>
          <m:t>-SPP</m:t>
        </m:r>
      </m:oMath>
      <w:r>
        <w:rPr>
          <w:rFonts w:hint="eastAsia" w:ascii="Times New Roman" w:hAnsi="Times New Roman" w:cs="Times New Roman"/>
          <w:sz w:val="21"/>
        </w:rPr>
        <w:t>.</w:t>
      </w:r>
      <w:r>
        <w:rPr>
          <w:rFonts w:ascii="Times New Roman" w:hAnsi="Times New Roman" w:cs="Times New Roman"/>
          <w:sz w:val="21"/>
        </w:rPr>
        <w:t xml:space="preserve"> </w:t>
      </w:r>
      <w:r>
        <w:rPr>
          <w:rFonts w:ascii="Times New Roman" w:hAnsi="Times New Roman" w:cs="Times New Roman"/>
          <w:b/>
          <w:bCs/>
          <w:sz w:val="21"/>
        </w:rPr>
        <w:t>d</w:t>
      </w:r>
      <w:r>
        <w:rPr>
          <w:rFonts w:ascii="Times New Roman" w:hAnsi="Times New Roman" w:cs="Times New Roman"/>
          <w:sz w:val="21"/>
        </w:rPr>
        <w:t xml:space="preserve"> Electric field distribution near the probe tip</w:t>
      </w:r>
      <w:r>
        <w:rPr>
          <w:rFonts w:hint="eastAsia" w:ascii="Times New Roman" w:hAnsi="Times New Roman" w:cs="Times New Roman"/>
          <w:sz w:val="21"/>
        </w:rPr>
        <w:t>.</w:t>
      </w:r>
      <w:r>
        <w:rPr>
          <w:rFonts w:ascii="Times New Roman" w:hAnsi="Times New Roman" w:cs="Times New Roman"/>
          <w:sz w:val="21"/>
        </w:rPr>
        <w:t xml:space="preserve"> </w:t>
      </w:r>
      <w:r>
        <w:rPr>
          <w:rFonts w:ascii="Times New Roman" w:hAnsi="Times New Roman" w:cs="Times New Roman"/>
          <w:b/>
          <w:bCs/>
          <w:sz w:val="21"/>
        </w:rPr>
        <w:t>e</w:t>
      </w:r>
      <w:r>
        <w:rPr>
          <w:rFonts w:ascii="Times New Roman" w:hAnsi="Times New Roman" w:cs="Times New Roman"/>
          <w:sz w:val="21"/>
        </w:rPr>
        <w:t xml:space="preserve">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E</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z</m:t>
            </m:r>
            <m:ctrlPr>
              <w:rPr>
                <w:rFonts w:ascii="Cambria Math" w:hAnsi="Cambria Math" w:eastAsia="宋体" w:cs="Times New Roman"/>
                <w:kern w:val="0"/>
                <w:sz w:val="21"/>
                <w:szCs w:val="21"/>
              </w:rPr>
            </m:ctrlPr>
          </m:sub>
        </m:sSub>
      </m:oMath>
      <w:r>
        <w:rPr>
          <w:rFonts w:ascii="Times New Roman" w:hAnsi="Times New Roman" w:cs="Times New Roman"/>
          <w:sz w:val="21"/>
        </w:rPr>
        <w:t xml:space="preserve"> phase distribution near the probe tip. The direction of the arrows in the Fig</w:t>
      </w:r>
      <w:r>
        <w:rPr>
          <w:rFonts w:hint="eastAsia" w:ascii="Times New Roman" w:hAnsi="Times New Roman" w:cs="Times New Roman"/>
          <w:sz w:val="21"/>
        </w:rPr>
        <w:t>ure</w:t>
      </w:r>
      <w:r>
        <w:rPr>
          <w:rFonts w:ascii="Times New Roman" w:hAnsi="Times New Roman" w:cs="Times New Roman"/>
          <w:sz w:val="21"/>
        </w:rPr>
        <w:t>. indicates the direction of the electric field.</w:t>
      </w:r>
    </w:p>
    <w:p w14:paraId="317D12CC">
      <w:pPr>
        <w:pStyle w:val="5"/>
        <w:widowControl/>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In this paper, the finite-difference time-domain (FDTD) method was used to simulate ordinary conical fiber probes and FPFPs. Fig. S1</w:t>
      </w:r>
      <w:r>
        <w:rPr>
          <w:rFonts w:hint="eastAsia" w:ascii="Times New Roman" w:hAnsi="Times New Roman" w:cs="Times New Roman"/>
          <w:szCs w:val="32"/>
        </w:rPr>
        <w:t>a</w:t>
      </w:r>
      <w:r>
        <w:rPr>
          <w:rFonts w:ascii="Times New Roman" w:hAnsi="Times New Roman" w:cs="Times New Roman"/>
          <w:szCs w:val="32"/>
        </w:rPr>
        <w:t xml:space="preserve"> shows that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oMath>
      <w:r>
        <w:rPr>
          <w:rFonts w:ascii="Times New Roman" w:hAnsi="Times New Roman" w:cs="Times New Roman"/>
          <w:szCs w:val="32"/>
        </w:rPr>
        <w:t xml:space="preserve"> coupled and excited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in an axisymmetric metal-coated conical fiber probe, and nanofocusing was achieved at the tip of the probe. Fig. S1b and S1c show the electric field distributions of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oMath>
      <w:r>
        <w:rPr>
          <w:rFonts w:ascii="Times New Roman" w:hAnsi="Times New Roman" w:cs="Times New Roman"/>
          <w:szCs w:val="32"/>
        </w:rPr>
        <w:t xml:space="preserve"> and the corresponding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respectively. The electric field directions of both modes diverge from the center along the radial direction and exhibit a symmetrical distribution along the probe axis.</w:t>
      </w:r>
      <w:r>
        <w:rPr>
          <w:rFonts w:ascii="Times New Roman" w:hAnsi="Times New Roman" w:eastAsia="宋体" w:cs="Times New Roman"/>
          <w:kern w:val="0"/>
        </w:rPr>
        <w:t xml:space="preserve">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coupled by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oMath>
      <w:r>
        <w:rPr>
          <w:rFonts w:ascii="Times New Roman" w:hAnsi="Times New Roman" w:cs="Times New Roman"/>
          <w:szCs w:val="32"/>
        </w:rPr>
        <w:t xml:space="preserve"> does not undergo mode cutoff</w:t>
      </w:r>
      <w:r>
        <w:rPr>
          <w:rFonts w:hint="eastAsia" w:ascii="Times New Roman" w:hAnsi="Times New Roman" w:cs="Times New Roman"/>
          <w:szCs w:val="32"/>
        </w:rPr>
        <w:t xml:space="preserve"> </w:t>
      </w:r>
      <w:r>
        <w:rPr>
          <w:rFonts w:ascii="Times New Roman" w:hAnsi="Times New Roman" w:cs="Times New Roman"/>
          <w:szCs w:val="32"/>
        </w:rPr>
        <w:fldChar w:fldCharType="begin"/>
      </w:r>
      <w:r>
        <w:rPr>
          <w:rFonts w:ascii="Times New Roman" w:hAnsi="Times New Roman" w:cs="Times New Roman"/>
          <w:szCs w:val="32"/>
        </w:rPr>
        <w:instrText xml:space="preserve"> ADDIN ZOTERO_ITEM CSL_CITATION {"citationID":"NO9eJitX","properties":{"formattedCitation":"\\super 4,7\\uc0\\u8211{}9\\nosupersub{}","plainCitation":"4,7–9","noteIndex":0},"citationItems":[{"id":589,"uris":["http://zotero.org/users/12038018/items/PDCMTP4U"],"itemData":{"id":589,"type":"article-journal","abstract":"The nanofocusing of plasmonic tips which can realize localized electric field enhancement beyond the diffraction limit is highly desired for light–matter interaction and super-resolution imaging research. A novel plasmonic fiber tip made of a metal-coated fiber tip coupling with nanograting resonance is theoretically and numerically presented using the finite difference time domain method. The nanofocusing of metal-coated fiber tip is investigated under the internal excitation of the radial vector beam and the evolution of internal optical radial vector mode to surface plasmon polaritons (SPPs) mode is calculated under the excitation wavelength of 632.8 nm. The circular nanogratings are designed on the metallic sidewalls of the plasmonic fiber tip, and the resonance enhancement mechanism is studied with the interference of different propagation modes. It is found that the positions of the circular slits are determined by the interference of SPP modes and the interference of internal optical mode and external SPP mode. The nanogratings are nonperiodic, and with the decrease of the effective refractive index of the optical mode, the pitch length between two slits gets bigger. The results show that the novel plasmonic fiber tip coupling with nanograting resonance can achieve one order of magnitude higher in light intensity compared with the existing plasmonic tips without compromise on spatial resolution and signal-to-noise ratio.","container-title":"Journal of Physics D: Applied Physics","DOI":"10.1088/1361-6463/ab77e3","ISSN":"0022-3727, 1361-6463","issue":"21","journalAbbreviation":"J. Phys. D: Appl. Phys.","language":"en","license":"http://iopscience.iop.org/info/page/text-and-data-mining","note":"publisher: IOP Publishing","page":"215102","source":"Crossref","title":"[194]Nanofocusing of a novel plasmonic fiber tip coupling with nanograting resonance","volume":"53","author":[{"family":"Li","given":"Shaobo"},{"family":"Yang","given":"Shuming"}],"issued":{"date-parts":[["2020",5,20]]}}},{"id":525,"uris":["http://zotero.org/users/12038018/items/EUSICVAQ"],"itemData":{"id":525,"type":"article-journal","abstract":"We theoretically study the transfer of energy from a ﬁber mode to surface plasmon polaritons at the silver/air interface in the taper region of a silver-coated ﬁber tip. We describe conditions, under which a transfer eﬃciency from the ﬁber mode to the surface plasmon polariton of up to 46% can be achieved. Propagation of the surface plasmon polaritons towards the tip of the tapered structure leads to a strong subwavelength localization of the excitation enabled by a substantial increase of the surface plasmon polariton wave vector approaching the tip. The resulting strong ﬁeld enhancement and conﬁnement has a tremendous potential for applications in ultrahigh resolution tip-enhanced near-ﬁeld optical microscopy.","container-title":"Optics Communications","DOI":"10.1016/j.optcom.2005.04.076","ISSN":"0030-4018","issue":"1-3","journalAbbreviation":"Opt. Commun.","language":"en","license":"https://www.elsevier.com/tdm/userlicense/1.0/","note":"publisher: Elsevier BV","page":"118-124","source":"Crossref","title":"[102]Excitation and superfocusing of surface plasmon polaritons on a silver-coated optical fiber tip","volume":"253","author":[{"family":"Janunts","given":"N.A."},{"family":"Baghdasaryan","given":"K.S."},{"family":"Nerkararyan","given":"Kh.V."},{"family":"Hecht","given":"B."}],"issued":{"date-parts":[["2005",9]]}}},{"id":480,"uris":["http://zotero.org/users/12038018/items/E8A5RR3T"],"itemData":{"id":480,"type":"article-journal","abstract":"Efficient, broadband illumination and collection through a nanometre-sized hotspot carried by a scanning probe will endow light–matter interaction research with nanoscale spatial information. However, near-field scanning optical microscopy probes, particularly the high-resolution ones, demand cumbersome optics but can only concentrate less than 10−3 of the incident light, which has limited its applications. Here, we report a two-step sequential broadband nanofocusing technique with an external nanofocusing efficiency of ~50% over nearly all the visible range on a fibre-coupled nanowire scanning probe, which is capable of both light delivery and spectrum collection with nanoscale spatial resolution. By integrating this with a basic portable scanning tunnelling microscope, we have demonstrated lens-free tip-enhanced Raman spectroscopy and achieved 1 nm spatial resolution. The high performance and vast versatility offered by this fibre-based nanofocusing technique allow for the easy incorporation of nano-optical microscopy into various existing measurement platforms.","container-title":"Nature Photonics","DOI":"10.1038/s41566-019-0456-9","ISSN":"1749-4893","issue":"9","journalAbbreviation":"Nat. Photonics","language":"en","license":"2019 The Author(s), under exclusive licence to Springer Nature Limited","note":"publisher: Nature Publishing Group","page":"636-643","source":"www.nature.com","title":"[216]High external-efficiency nanofocusing for lens-free near-field optical nanoscopy","volume":"13","author":[{"family":"Kim","given":"Sanggon"},{"family":"Yu","given":"Ning"},{"family":"Ma","given":"Xuezhi"},{"family":"Zhu","given":"Yangzhi"},{"family":"Liu","given":"Qiushi"},{"family":"Liu","given":"Ming"},{"family":"Yan","given":"Ruoxue"}],"issued":{"date-parts":[["2019",9]]}}},{"id":659,"uris":["http://zotero.org/users/12038018/items/FLHK5ZZX"],"itemData":{"id":659,"type":"article-journal","abstract":"Silver nanowires (AgNWs), as one of the most important plasmonic waveguides, can support several different plasmonic modes. These surface plasmon polariton (SPP) modes have different electric field distributions, effective mode areas, propagation lengths and losses and thus can be used for different applications, from efficiently collecting single photons to carrying quantum entanglement. Therefore, the excitation and analysis of these different SPP modes are of pivotal importance for the development of subwavelength optical devices. In this work, we investigate different SPP modes on a suspended AgNW adhered to a fiber taper. Theoretical simulations and experimental results show that the desired SPP modes can be selectively excited by adjusting either the polarization of the excitation light or the coupling length between the fiber taper and the AgNW. Moreover, fundamental and higher-order SPP modes can be distinguished by means of a far-field method. Our results not only enable convenient and controllable excitation of the desired SPP modes but also provide unique insight into the optical properties of plasmonic waveguides.","container-title":"Nanoscale","DOI":"10.1039/C9NR08031G","ISSN":"2040-3372","issue":"46","journalAbbreviation":"Nanoscale","language":"en","note":"publisher: The Royal Society of Chemistry\nTLDR: This work investigates different SPP modes on a suspended AgNW adhered to a fiber taper and provides unique insight into the optical properties of plasmonic waveguides.","page":"22475-22481","source":"pubs.rsc.org","title":"[255]Excitation and analyzation of different surface plasmon modes on a suspended Ag nanowire","volume":"11","author":[{"family":"Wu","given":"Yunkun"},{"family":"Lu","given":"Liu"},{"family":"Chen","given":"Yang"},{"family":"Feng","given":"Lantian"},{"family":"Qi","given":"Xiaozhuo"},{"family":"Ren","given":"Hong-Liang"},{"family":"Guo","given":"Guang-Can"},{"family":"Ren","given":"Xifeng"}],"issued":{"date-parts":[["2019",11,28]]}},"label":"page"}],"schema":"https://github.com/citation-style-language/schema/raw/master/csl-citation.json"} </w:instrText>
      </w:r>
      <w:r>
        <w:rPr>
          <w:rFonts w:ascii="Times New Roman" w:hAnsi="Times New Roman" w:cs="Times New Roman"/>
          <w:szCs w:val="32"/>
        </w:rPr>
        <w:fldChar w:fldCharType="separate"/>
      </w:r>
      <w:r>
        <w:rPr>
          <w:rFonts w:ascii="Times New Roman" w:hAnsi="Times New Roman" w:cs="Times New Roman"/>
          <w:kern w:val="0"/>
          <w:vertAlign w:val="superscript"/>
        </w:rPr>
        <w:t>4,7–9</w:t>
      </w:r>
      <w:r>
        <w:rPr>
          <w:rFonts w:ascii="Times New Roman" w:hAnsi="Times New Roman" w:cs="Times New Roman"/>
          <w:szCs w:val="32"/>
        </w:rPr>
        <w:fldChar w:fldCharType="end"/>
      </w:r>
      <w:r>
        <w:rPr>
          <w:rFonts w:ascii="Times New Roman" w:hAnsi="Times New Roman" w:cs="Times New Roman"/>
          <w:szCs w:val="32"/>
        </w:rPr>
        <w:t xml:space="preserve">, so nanofocusing can be achieved at the tip of the probe, as shown in Fig. S1c and S1d. The phase distribution along the Z direction shown in Fig. S1e reveals that the phase distribution of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is identical at positions symmetrical to the probe axis, indicating that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exhibits symmetrical polarization distribution along the probe axis.</w:t>
      </w:r>
    </w:p>
    <w:p w14:paraId="2646FBB8">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szCs w:val="32"/>
        </w:rPr>
        <w:drawing>
          <wp:inline distT="0" distB="0" distL="0" distR="0">
            <wp:extent cx="5400040" cy="3038475"/>
            <wp:effectExtent l="0" t="0" r="1016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
                    <a:srcRect/>
                    <a:stretch>
                      <a:fillRect/>
                    </a:stretch>
                  </pic:blipFill>
                  <pic:spPr>
                    <a:xfrm>
                      <a:off x="0" y="0"/>
                      <a:ext cx="5400040" cy="3038475"/>
                    </a:xfrm>
                    <a:prstGeom prst="rect">
                      <a:avLst/>
                    </a:prstGeom>
                    <a:noFill/>
                    <a:ln>
                      <a:noFill/>
                    </a:ln>
                  </pic:spPr>
                </pic:pic>
              </a:graphicData>
            </a:graphic>
          </wp:inline>
        </w:drawing>
      </w:r>
    </w:p>
    <w:p w14:paraId="0C3392FF">
      <w:pPr>
        <w:pStyle w:val="5"/>
        <w:shd w:val="clear" w:color="auto" w:fill="FFFFFF"/>
        <w:spacing w:before="206" w:after="206" w:line="429" w:lineRule="atLeast"/>
        <w:rPr>
          <w:rFonts w:ascii="Times New Roman" w:hAnsi="Times New Roman" w:cs="Times New Roman"/>
          <w:sz w:val="21"/>
          <w:szCs w:val="21"/>
        </w:rPr>
      </w:pPr>
      <w:r>
        <w:rPr>
          <w:rFonts w:ascii="Times New Roman" w:hAnsi="Times New Roman" w:cs="Times New Roman"/>
          <w:b/>
          <w:bCs/>
          <w:sz w:val="21"/>
        </w:rPr>
        <w:t xml:space="preserve">Fig. S2. Electric field and phase distribution of </w:t>
      </w:r>
      <m:oMath>
        <m:sSub>
          <m:sSubPr>
            <m:ctrlPr>
              <w:rPr>
                <w:rFonts w:ascii="Cambria Math" w:hAnsi="Cambria Math" w:cs="Times New Roman"/>
                <w:b/>
                <w:bCs/>
                <w:sz w:val="21"/>
              </w:rPr>
            </m:ctrlPr>
          </m:sSubPr>
          <m:e>
            <m:r>
              <m:rPr>
                <m:nor/>
                <m:sty m:val="b"/>
              </m:rPr>
              <w:rPr>
                <w:rFonts w:ascii="Times New Roman" w:hAnsi="Times New Roman" w:cs="Times New Roman"/>
                <w:b/>
                <w:bCs/>
                <w:sz w:val="21"/>
              </w:rPr>
              <m:t>TM</m:t>
            </m:r>
            <m:ctrlPr>
              <w:rPr>
                <w:rFonts w:ascii="Cambria Math" w:hAnsi="Cambria Math" w:cs="Times New Roman"/>
                <w:b/>
                <w:bCs/>
                <w:sz w:val="21"/>
              </w:rPr>
            </m:ctrlPr>
          </m:e>
          <m:sub>
            <m:r>
              <m:rPr>
                <m:nor/>
                <m:sty m:val="b"/>
              </m:rPr>
              <w:rPr>
                <w:rFonts w:ascii="Times New Roman" w:hAnsi="Times New Roman" w:cs="Times New Roman"/>
                <w:b/>
                <w:bCs/>
                <w:sz w:val="21"/>
              </w:rPr>
              <m:t>01</m:t>
            </m:r>
            <m:ctrlPr>
              <w:rPr>
                <w:rFonts w:ascii="Cambria Math" w:hAnsi="Cambria Math" w:cs="Times New Roman"/>
                <w:b/>
                <w:bCs/>
                <w:sz w:val="21"/>
              </w:rPr>
            </m:ctrlPr>
          </m:sub>
        </m:sSub>
        <m:r>
          <m:rPr>
            <m:nor/>
            <m:sty m:val="b"/>
          </m:rPr>
          <w:rPr>
            <w:rFonts w:ascii="Times New Roman" w:hAnsi="Times New Roman" w:cs="Times New Roman"/>
            <w:b/>
            <w:bCs/>
            <w:sz w:val="21"/>
          </w:rPr>
          <m:t>-SPP</m:t>
        </m:r>
      </m:oMath>
      <w:r>
        <w:rPr>
          <w:rFonts w:ascii="Times New Roman" w:hAnsi="Times New Roman" w:cs="Times New Roman"/>
          <w:b/>
          <w:bCs/>
          <w:sz w:val="21"/>
        </w:rPr>
        <w:t xml:space="preserve"> excited by </w:t>
      </w:r>
      <m:oMath>
        <m:sSub>
          <m:sSubPr>
            <m:ctrlPr>
              <w:rPr>
                <w:rFonts w:ascii="Cambria Math" w:hAnsi="Cambria Math" w:cs="Times New Roman"/>
                <w:b/>
                <w:bCs/>
                <w:sz w:val="21"/>
              </w:rPr>
            </m:ctrlPr>
          </m:sSubPr>
          <m:e>
            <m:r>
              <m:rPr>
                <m:nor/>
                <m:sty m:val="b"/>
              </m:rPr>
              <w:rPr>
                <w:rFonts w:ascii="Times New Roman" w:hAnsi="Times New Roman" w:cs="Times New Roman"/>
                <w:b/>
                <w:bCs/>
                <w:sz w:val="21"/>
              </w:rPr>
              <m:t>TM</m:t>
            </m:r>
            <m:ctrlPr>
              <w:rPr>
                <w:rFonts w:ascii="Cambria Math" w:hAnsi="Cambria Math" w:cs="Times New Roman"/>
                <w:b/>
                <w:bCs/>
                <w:sz w:val="21"/>
              </w:rPr>
            </m:ctrlPr>
          </m:e>
          <m:sub>
            <m:r>
              <m:rPr>
                <m:nor/>
                <m:sty m:val="b"/>
              </m:rPr>
              <w:rPr>
                <w:rFonts w:ascii="Times New Roman" w:hAnsi="Times New Roman" w:cs="Times New Roman"/>
                <w:b/>
                <w:bCs/>
                <w:sz w:val="21"/>
              </w:rPr>
              <m:t>01</m:t>
            </m:r>
            <m:ctrlPr>
              <w:rPr>
                <w:rFonts w:ascii="Cambria Math" w:hAnsi="Cambria Math" w:cs="Times New Roman"/>
                <w:b/>
                <w:bCs/>
                <w:sz w:val="21"/>
              </w:rPr>
            </m:ctrlPr>
          </m:sub>
        </m:sSub>
      </m:oMath>
      <w:r>
        <w:rPr>
          <w:rFonts w:ascii="Times New Roman" w:hAnsi="Times New Roman" w:cs="Times New Roman"/>
          <w:b/>
          <w:bCs/>
          <w:sz w:val="21"/>
        </w:rPr>
        <w:t xml:space="preserve"> coupling in FPFP. </w:t>
      </w:r>
      <w:r>
        <w:rPr>
          <w:rFonts w:ascii="Times New Roman" w:hAnsi="Times New Roman" w:cs="Times New Roman"/>
          <w:b/>
          <w:bCs/>
          <w:sz w:val="21"/>
          <w:szCs w:val="21"/>
        </w:rPr>
        <w:t xml:space="preserve">a </w:t>
      </w:r>
      <w:r>
        <w:rPr>
          <w:rFonts w:ascii="Times New Roman" w:hAnsi="Times New Roman" w:cs="Times New Roman"/>
          <w:sz w:val="21"/>
          <w:szCs w:val="21"/>
        </w:rPr>
        <w:t xml:space="preserve">Schematic diagram of surface plasmon polaritons excited by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TM</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01</m:t>
            </m:r>
            <m:ctrlPr>
              <w:rPr>
                <w:rFonts w:ascii="Cambria Math" w:hAnsi="Cambria Math" w:eastAsia="宋体" w:cs="Times New Roman"/>
                <w:kern w:val="0"/>
                <w:sz w:val="21"/>
                <w:szCs w:val="21"/>
              </w:rPr>
            </m:ctrlPr>
          </m:sub>
        </m:sSub>
      </m:oMath>
      <w:r>
        <w:rPr>
          <w:rFonts w:ascii="Times New Roman" w:hAnsi="Times New Roman" w:cs="Times New Roman"/>
          <w:sz w:val="21"/>
          <w:szCs w:val="21"/>
        </w:rPr>
        <w:t xml:space="preserve"> coupling in FPFP</w:t>
      </w:r>
      <w:r>
        <w:rPr>
          <w:rFonts w:hint="eastAsia"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b/>
          <w:bCs/>
          <w:sz w:val="21"/>
          <w:szCs w:val="21"/>
        </w:rPr>
        <w:t>b</w:t>
      </w:r>
      <w:r>
        <w:rPr>
          <w:rFonts w:ascii="Times New Roman" w:hAnsi="Times New Roman" w:cs="Times New Roman"/>
          <w:sz w:val="21"/>
          <w:szCs w:val="21"/>
        </w:rPr>
        <w:t xml:space="preserve"> Electric field distribution and polarization of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TM</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01</m:t>
            </m:r>
            <m:ctrlPr>
              <w:rPr>
                <w:rFonts w:ascii="Cambria Math" w:hAnsi="Cambria Math" w:eastAsia="宋体" w:cs="Times New Roman"/>
                <w:kern w:val="0"/>
                <w:sz w:val="21"/>
                <w:szCs w:val="21"/>
              </w:rPr>
            </m:ctrlPr>
          </m:sub>
        </m:sSub>
      </m:oMath>
      <w:r>
        <w:rPr>
          <w:rFonts w:hint="eastAsia"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b/>
          <w:bCs/>
          <w:sz w:val="21"/>
          <w:szCs w:val="21"/>
        </w:rPr>
        <w:t>c</w:t>
      </w:r>
      <w:r>
        <w:rPr>
          <w:rFonts w:ascii="Times New Roman" w:hAnsi="Times New Roman" w:cs="Times New Roman"/>
          <w:sz w:val="21"/>
          <w:szCs w:val="21"/>
        </w:rPr>
        <w:t xml:space="preserve"> Electric field distribution and polarization of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TM</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01</m:t>
            </m:r>
            <m:ctrlPr>
              <w:rPr>
                <w:rFonts w:ascii="Cambria Math" w:hAnsi="Cambria Math" w:eastAsia="宋体" w:cs="Times New Roman"/>
                <w:kern w:val="0"/>
                <w:sz w:val="21"/>
                <w:szCs w:val="21"/>
              </w:rPr>
            </m:ctrlPr>
          </m:sub>
        </m:sSub>
        <m:r>
          <m:rPr>
            <m:nor/>
            <m:sty m:val="p"/>
          </m:rPr>
          <w:rPr>
            <w:rFonts w:ascii="Times New Roman" w:hAnsi="Times New Roman" w:eastAsia="宋体" w:cs="Times New Roman"/>
            <w:b w:val="0"/>
            <w:i w:val="0"/>
            <w:kern w:val="0"/>
            <w:sz w:val="21"/>
            <w:szCs w:val="21"/>
          </w:rPr>
          <m:t>-SPP</m:t>
        </m:r>
      </m:oMath>
      <w:r>
        <w:rPr>
          <w:rFonts w:hint="eastAsia" w:ascii="Times New Roman" w:hAnsi="Times New Roman" w:cs="Times New Roman"/>
          <w:sz w:val="21"/>
          <w:szCs w:val="21"/>
        </w:rPr>
        <w:t xml:space="preserve">. </w:t>
      </w:r>
      <w:r>
        <w:rPr>
          <w:rFonts w:ascii="Times New Roman" w:hAnsi="Times New Roman" w:cs="Times New Roman"/>
          <w:b/>
          <w:bCs/>
          <w:sz w:val="21"/>
          <w:szCs w:val="21"/>
        </w:rPr>
        <w:t>d</w:t>
      </w:r>
      <w:r>
        <w:rPr>
          <w:rFonts w:ascii="Times New Roman" w:hAnsi="Times New Roman" w:cs="Times New Roman"/>
          <w:sz w:val="21"/>
          <w:szCs w:val="21"/>
        </w:rPr>
        <w:t xml:space="preserve"> Electric field distribution near the probe tip</w:t>
      </w:r>
      <w:r>
        <w:rPr>
          <w:rFonts w:hint="eastAsia"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b/>
          <w:bCs/>
          <w:sz w:val="21"/>
          <w:szCs w:val="21"/>
        </w:rPr>
        <w:t>e</w:t>
      </w:r>
      <w:r>
        <w:rPr>
          <w:rFonts w:ascii="Times New Roman" w:hAnsi="Times New Roman" w:cs="Times New Roman"/>
          <w:sz w:val="21"/>
          <w:szCs w:val="21"/>
        </w:rPr>
        <w:t xml:space="preserve">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E</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z</m:t>
            </m:r>
            <m:ctrlPr>
              <w:rPr>
                <w:rFonts w:ascii="Cambria Math" w:hAnsi="Cambria Math" w:eastAsia="宋体" w:cs="Times New Roman"/>
                <w:kern w:val="0"/>
                <w:sz w:val="21"/>
                <w:szCs w:val="21"/>
              </w:rPr>
            </m:ctrlPr>
          </m:sub>
        </m:sSub>
      </m:oMath>
      <w:r>
        <w:rPr>
          <w:rFonts w:ascii="Times New Roman" w:hAnsi="Times New Roman" w:cs="Times New Roman"/>
          <w:sz w:val="21"/>
          <w:szCs w:val="21"/>
        </w:rPr>
        <w:t xml:space="preserve"> phase distribution near the probe tip. The direction of the arrows in the Fig</w:t>
      </w:r>
      <w:r>
        <w:rPr>
          <w:rFonts w:hint="eastAsia" w:ascii="Times New Roman" w:hAnsi="Times New Roman" w:cs="Times New Roman"/>
          <w:sz w:val="21"/>
          <w:szCs w:val="21"/>
        </w:rPr>
        <w:t>ure</w:t>
      </w:r>
      <w:r>
        <w:rPr>
          <w:rFonts w:ascii="Times New Roman" w:hAnsi="Times New Roman" w:cs="Times New Roman"/>
          <w:sz w:val="21"/>
          <w:szCs w:val="21"/>
        </w:rPr>
        <w:t>. indicates the direction of the electric field.</w:t>
      </w:r>
    </w:p>
    <w:p w14:paraId="319AE940">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 xml:space="preserve">Under the same simulation parameters, a platform-based structure was designed on a normal conical probe, and the simulation was performed again. Fig. S2 shows that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oMath>
      <w:r>
        <w:rPr>
          <w:rFonts w:ascii="Times New Roman" w:hAnsi="Times New Roman" w:cs="Times New Roman"/>
          <w:szCs w:val="32"/>
        </w:rPr>
        <w:t xml:space="preserve"> coupling excited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in FPFP, and nanofocusing was achieved at the tip of the probe. The simulation results show that FPFP can not only achieve nanofocusing at the tip of the probe, but also, due to the presence of the platform toroidal plane, the probe can utilize the Fabry-Pérot interference mechanism to achieve multiple energy superpositions, resulting in an electric field strength at the tip of the needle that is much higher than that of a normal probe.</w:t>
      </w:r>
    </w:p>
    <w:p w14:paraId="1EF300F6">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szCs w:val="32"/>
        </w:rPr>
        <w:drawing>
          <wp:inline distT="0" distB="0" distL="0" distR="0">
            <wp:extent cx="5400040" cy="3038475"/>
            <wp:effectExtent l="0" t="0" r="1016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srcRect/>
                    <a:stretch>
                      <a:fillRect/>
                    </a:stretch>
                  </pic:blipFill>
                  <pic:spPr>
                    <a:xfrm>
                      <a:off x="0" y="0"/>
                      <a:ext cx="5400040" cy="3038475"/>
                    </a:xfrm>
                    <a:prstGeom prst="rect">
                      <a:avLst/>
                    </a:prstGeom>
                    <a:noFill/>
                    <a:ln>
                      <a:noFill/>
                    </a:ln>
                  </pic:spPr>
                </pic:pic>
              </a:graphicData>
            </a:graphic>
          </wp:inline>
        </w:drawing>
      </w:r>
    </w:p>
    <w:p w14:paraId="6B78A67F">
      <w:pPr>
        <w:pStyle w:val="5"/>
        <w:shd w:val="clear" w:color="auto" w:fill="FFFFFF"/>
        <w:spacing w:before="206" w:after="206" w:line="429" w:lineRule="atLeast"/>
        <w:rPr>
          <w:rFonts w:ascii="Times New Roman" w:hAnsi="Times New Roman" w:cs="Times New Roman"/>
          <w:sz w:val="21"/>
          <w:szCs w:val="21"/>
        </w:rPr>
      </w:pPr>
      <w:r>
        <w:rPr>
          <w:rFonts w:ascii="Times New Roman" w:hAnsi="Times New Roman" w:cs="Times New Roman"/>
          <w:b/>
          <w:bCs/>
          <w:sz w:val="21"/>
          <w:szCs w:val="21"/>
        </w:rPr>
        <w:t xml:space="preserve">Fig. S3. Electric field and phase distribution of </w:t>
      </w:r>
      <m:oMath>
        <m:sSub>
          <m:sSubPr>
            <m:ctrlPr>
              <w:rPr>
                <w:rFonts w:ascii="Cambria Math" w:hAnsi="Cambria Math" w:cs="Times New Roman"/>
                <w:b/>
                <w:bCs/>
                <w:sz w:val="21"/>
                <w:szCs w:val="21"/>
              </w:rPr>
            </m:ctrlPr>
          </m:sSubPr>
          <m:e>
            <m:r>
              <m:rPr>
                <m:nor/>
                <m:sty m:val="b"/>
              </m:rPr>
              <w:rPr>
                <w:rFonts w:ascii="Times New Roman" w:hAnsi="Times New Roman" w:cs="Times New Roman"/>
                <w:b/>
                <w:bCs/>
                <w:sz w:val="21"/>
                <w:szCs w:val="21"/>
              </w:rPr>
              <m:t>HE</m:t>
            </m:r>
            <m:ctrlPr>
              <w:rPr>
                <w:rFonts w:ascii="Cambria Math" w:hAnsi="Cambria Math" w:cs="Times New Roman"/>
                <w:b/>
                <w:bCs/>
                <w:sz w:val="21"/>
                <w:szCs w:val="21"/>
              </w:rPr>
            </m:ctrlPr>
          </m:e>
          <m:sub>
            <m:r>
              <m:rPr>
                <m:nor/>
                <m:sty m:val="b"/>
              </m:rPr>
              <w:rPr>
                <w:rFonts w:ascii="Times New Roman" w:hAnsi="Times New Roman" w:cs="Times New Roman"/>
                <w:b/>
                <w:bCs/>
                <w:sz w:val="21"/>
                <w:szCs w:val="21"/>
              </w:rPr>
              <m:t>11</m:t>
            </m:r>
            <m:ctrlPr>
              <w:rPr>
                <w:rFonts w:ascii="Cambria Math" w:hAnsi="Cambria Math" w:cs="Times New Roman"/>
                <w:b/>
                <w:bCs/>
                <w:sz w:val="21"/>
                <w:szCs w:val="21"/>
              </w:rPr>
            </m:ctrlPr>
          </m:sub>
        </m:sSub>
        <m:r>
          <m:rPr>
            <m:nor/>
            <m:sty m:val="b"/>
          </m:rPr>
          <w:rPr>
            <w:rFonts w:ascii="Times New Roman" w:hAnsi="Times New Roman" w:cs="Times New Roman"/>
            <w:b/>
            <w:bCs/>
            <w:sz w:val="21"/>
            <w:szCs w:val="21"/>
          </w:rPr>
          <m:t>-SPP</m:t>
        </m:r>
      </m:oMath>
      <w:r>
        <w:rPr>
          <w:rFonts w:ascii="Times New Roman" w:hAnsi="Times New Roman" w:cs="Times New Roman"/>
          <w:b/>
          <w:bCs/>
          <w:sz w:val="21"/>
          <w:szCs w:val="21"/>
        </w:rPr>
        <w:t xml:space="preserve"> excited by </w:t>
      </w:r>
      <m:oMath>
        <m:sSub>
          <m:sSubPr>
            <m:ctrlPr>
              <w:rPr>
                <w:rFonts w:ascii="Cambria Math" w:hAnsi="Cambria Math" w:cs="Times New Roman"/>
                <w:b/>
                <w:bCs/>
                <w:sz w:val="21"/>
                <w:szCs w:val="21"/>
              </w:rPr>
            </m:ctrlPr>
          </m:sSubPr>
          <m:e>
            <m:r>
              <m:rPr>
                <m:nor/>
                <m:sty m:val="b"/>
              </m:rPr>
              <w:rPr>
                <w:rFonts w:ascii="Times New Roman" w:hAnsi="Times New Roman" w:cs="Times New Roman"/>
                <w:b/>
                <w:bCs/>
                <w:sz w:val="21"/>
                <w:szCs w:val="21"/>
              </w:rPr>
              <m:t>HE</m:t>
            </m:r>
            <m:ctrlPr>
              <w:rPr>
                <w:rFonts w:ascii="Cambria Math" w:hAnsi="Cambria Math" w:cs="Times New Roman"/>
                <w:b/>
                <w:bCs/>
                <w:sz w:val="21"/>
                <w:szCs w:val="21"/>
              </w:rPr>
            </m:ctrlPr>
          </m:e>
          <m:sub>
            <m:r>
              <m:rPr>
                <m:nor/>
                <m:sty m:val="b"/>
              </m:rPr>
              <w:rPr>
                <w:rFonts w:ascii="Times New Roman" w:hAnsi="Times New Roman" w:cs="Times New Roman"/>
                <w:b/>
                <w:bCs/>
                <w:sz w:val="21"/>
                <w:szCs w:val="21"/>
              </w:rPr>
              <m:t>11</m:t>
            </m:r>
            <m:ctrlPr>
              <w:rPr>
                <w:rFonts w:ascii="Cambria Math" w:hAnsi="Cambria Math" w:cs="Times New Roman"/>
                <w:b/>
                <w:bCs/>
                <w:sz w:val="21"/>
                <w:szCs w:val="21"/>
              </w:rPr>
            </m:ctrlPr>
          </m:sub>
        </m:sSub>
      </m:oMath>
      <w:r>
        <w:rPr>
          <w:rFonts w:ascii="Times New Roman" w:hAnsi="Times New Roman" w:cs="Times New Roman"/>
          <w:b/>
          <w:bCs/>
          <w:sz w:val="21"/>
          <w:szCs w:val="21"/>
        </w:rPr>
        <w:t xml:space="preserve"> coupling in an axisymmetric </w:t>
      </w:r>
      <w:bookmarkStart w:id="5" w:name="_GoBack"/>
      <w:bookmarkEnd w:id="5"/>
      <w:r>
        <w:rPr>
          <w:rFonts w:ascii="Times New Roman" w:hAnsi="Times New Roman" w:cs="Times New Roman"/>
          <w:b/>
          <w:bCs/>
          <w:sz w:val="21"/>
          <w:szCs w:val="21"/>
        </w:rPr>
        <w:t>Au-coated conical fiber probe.</w:t>
      </w:r>
      <w:r>
        <w:rPr>
          <w:rFonts w:ascii="Times New Roman" w:hAnsi="Times New Roman" w:cs="Times New Roman"/>
          <w:sz w:val="21"/>
        </w:rPr>
        <w:t xml:space="preserve"> </w:t>
      </w:r>
      <w:r>
        <w:rPr>
          <w:rFonts w:ascii="Times New Roman" w:hAnsi="Times New Roman" w:cs="Times New Roman"/>
          <w:b/>
          <w:bCs/>
          <w:sz w:val="21"/>
          <w:szCs w:val="21"/>
        </w:rPr>
        <w:t>a</w:t>
      </w:r>
      <w:r>
        <w:rPr>
          <w:rFonts w:ascii="Times New Roman" w:hAnsi="Times New Roman" w:cs="Times New Roman"/>
          <w:sz w:val="21"/>
        </w:rPr>
        <w:t xml:space="preserve"> Schematic diagram of </w:t>
      </w:r>
      <w:r>
        <w:rPr>
          <w:rFonts w:ascii="Times New Roman" w:hAnsi="Times New Roman" w:cs="Times New Roman"/>
          <w:sz w:val="21"/>
          <w:szCs w:val="21"/>
        </w:rPr>
        <w:t xml:space="preserve">surface plasmon polaritons excited by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HE</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11</m:t>
            </m:r>
            <m:ctrlPr>
              <w:rPr>
                <w:rFonts w:ascii="Cambria Math" w:hAnsi="Cambria Math" w:eastAsia="宋体" w:cs="Times New Roman"/>
                <w:kern w:val="0"/>
                <w:sz w:val="21"/>
                <w:szCs w:val="21"/>
              </w:rPr>
            </m:ctrlPr>
          </m:sub>
        </m:sSub>
      </m:oMath>
      <w:r>
        <w:rPr>
          <w:rFonts w:ascii="Times New Roman" w:hAnsi="Times New Roman" w:cs="Times New Roman"/>
          <w:sz w:val="21"/>
          <w:szCs w:val="21"/>
        </w:rPr>
        <w:t xml:space="preserve"> coupling</w:t>
      </w:r>
      <w:r>
        <w:rPr>
          <w:rFonts w:ascii="Times New Roman" w:hAnsi="Times New Roman" w:cs="Times New Roman"/>
          <w:sz w:val="21"/>
        </w:rPr>
        <w:t xml:space="preserve"> in an Au-coated conical fiber</w:t>
      </w:r>
      <w:r>
        <w:rPr>
          <w:rFonts w:hint="eastAsia" w:ascii="Times New Roman" w:hAnsi="Times New Roman" w:cs="Times New Roman"/>
          <w:sz w:val="21"/>
        </w:rPr>
        <w:t>.</w:t>
      </w:r>
      <w:r>
        <w:rPr>
          <w:rFonts w:ascii="Times New Roman" w:hAnsi="Times New Roman" w:cs="Times New Roman"/>
          <w:sz w:val="21"/>
        </w:rPr>
        <w:t xml:space="preserve"> </w:t>
      </w:r>
      <w:r>
        <w:rPr>
          <w:rFonts w:ascii="Times New Roman" w:hAnsi="Times New Roman" w:cs="Times New Roman"/>
          <w:b/>
          <w:bCs/>
          <w:sz w:val="21"/>
          <w:szCs w:val="21"/>
        </w:rPr>
        <w:t>b</w:t>
      </w:r>
      <w:r>
        <w:rPr>
          <w:rFonts w:ascii="Times New Roman" w:hAnsi="Times New Roman" w:cs="Times New Roman"/>
          <w:sz w:val="21"/>
          <w:szCs w:val="21"/>
        </w:rPr>
        <w:t xml:space="preserve"> Electric field distribution and polarization of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HE</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11</m:t>
            </m:r>
            <m:ctrlPr>
              <w:rPr>
                <w:rFonts w:ascii="Cambria Math" w:hAnsi="Cambria Math" w:eastAsia="宋体" w:cs="Times New Roman"/>
                <w:kern w:val="0"/>
                <w:sz w:val="21"/>
                <w:szCs w:val="21"/>
              </w:rPr>
            </m:ctrlPr>
          </m:sub>
        </m:sSub>
      </m:oMath>
      <w:r>
        <w:rPr>
          <w:rFonts w:hint="eastAsia"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b/>
          <w:bCs/>
          <w:sz w:val="21"/>
          <w:szCs w:val="21"/>
        </w:rPr>
        <w:t>c</w:t>
      </w:r>
      <w:r>
        <w:rPr>
          <w:rFonts w:ascii="Times New Roman" w:hAnsi="Times New Roman" w:cs="Times New Roman"/>
          <w:sz w:val="21"/>
          <w:szCs w:val="21"/>
        </w:rPr>
        <w:t xml:space="preserve"> Electric field distribution and polarization of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HE</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11</m:t>
            </m:r>
            <m:ctrlPr>
              <w:rPr>
                <w:rFonts w:ascii="Cambria Math" w:hAnsi="Cambria Math" w:eastAsia="宋体" w:cs="Times New Roman"/>
                <w:kern w:val="0"/>
                <w:sz w:val="21"/>
                <w:szCs w:val="21"/>
              </w:rPr>
            </m:ctrlPr>
          </m:sub>
        </m:sSub>
        <m:r>
          <m:rPr>
            <m:nor/>
            <m:sty m:val="p"/>
          </m:rPr>
          <w:rPr>
            <w:rFonts w:ascii="Times New Roman" w:hAnsi="Times New Roman" w:eastAsia="宋体" w:cs="Times New Roman"/>
            <w:b w:val="0"/>
            <w:i w:val="0"/>
            <w:kern w:val="0"/>
            <w:sz w:val="21"/>
            <w:szCs w:val="21"/>
          </w:rPr>
          <m:t>-SPP</m:t>
        </m:r>
      </m:oMath>
      <w:r>
        <w:rPr>
          <w:rFonts w:hint="eastAsia"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b/>
          <w:bCs/>
          <w:sz w:val="21"/>
          <w:szCs w:val="21"/>
        </w:rPr>
        <w:t>d</w:t>
      </w:r>
      <w:r>
        <w:rPr>
          <w:rFonts w:ascii="Times New Roman" w:hAnsi="Times New Roman" w:cs="Times New Roman"/>
          <w:sz w:val="21"/>
          <w:szCs w:val="21"/>
        </w:rPr>
        <w:t xml:space="preserve"> Electric field distribution near the probe tip</w:t>
      </w:r>
      <w:r>
        <w:rPr>
          <w:rFonts w:hint="eastAsia" w:ascii="Times New Roman" w:hAnsi="Times New Roman" w:cs="Times New Roman"/>
          <w:sz w:val="21"/>
          <w:szCs w:val="21"/>
        </w:rPr>
        <w:t>.</w:t>
      </w:r>
      <w:r>
        <w:rPr>
          <w:rFonts w:ascii="Times New Roman" w:hAnsi="Times New Roman" w:cs="Times New Roman"/>
          <w:sz w:val="21"/>
          <w:szCs w:val="21"/>
        </w:rPr>
        <w:t xml:space="preserve"> </w:t>
      </w:r>
      <w:r>
        <w:rPr>
          <w:rFonts w:ascii="Times New Roman" w:hAnsi="Times New Roman" w:cs="Times New Roman"/>
          <w:b/>
          <w:bCs/>
          <w:sz w:val="21"/>
          <w:szCs w:val="21"/>
        </w:rPr>
        <w:t>e</w:t>
      </w:r>
      <w:r>
        <w:rPr>
          <w:rFonts w:ascii="Times New Roman" w:hAnsi="Times New Roman" w:cs="Times New Roman"/>
          <w:sz w:val="21"/>
          <w:szCs w:val="21"/>
        </w:rPr>
        <w:t xml:space="preserve"> </w:t>
      </w:r>
      <m:oMath>
        <m:sSub>
          <m:sSubPr>
            <m:ctrlPr>
              <w:rPr>
                <w:rFonts w:ascii="Cambria Math" w:hAnsi="Cambria Math" w:eastAsia="宋体" w:cs="Times New Roman"/>
                <w:kern w:val="0"/>
                <w:sz w:val="21"/>
                <w:szCs w:val="21"/>
              </w:rPr>
            </m:ctrlPr>
          </m:sSubPr>
          <m:e>
            <m:r>
              <m:rPr>
                <m:nor/>
                <m:sty m:val="p"/>
              </m:rPr>
              <w:rPr>
                <w:rFonts w:ascii="Times New Roman" w:hAnsi="Times New Roman" w:eastAsia="宋体" w:cs="Times New Roman"/>
                <w:b w:val="0"/>
                <w:i w:val="0"/>
                <w:kern w:val="0"/>
                <w:sz w:val="21"/>
                <w:szCs w:val="21"/>
              </w:rPr>
              <m:t>E</m:t>
            </m:r>
            <m:ctrlPr>
              <w:rPr>
                <w:rFonts w:ascii="Cambria Math" w:hAnsi="Cambria Math" w:eastAsia="宋体" w:cs="Times New Roman"/>
                <w:kern w:val="0"/>
                <w:sz w:val="21"/>
                <w:szCs w:val="21"/>
              </w:rPr>
            </m:ctrlPr>
          </m:e>
          <m:sub>
            <m:r>
              <m:rPr>
                <m:nor/>
                <m:sty m:val="p"/>
              </m:rPr>
              <w:rPr>
                <w:rFonts w:ascii="Times New Roman" w:hAnsi="Times New Roman" w:eastAsia="宋体" w:cs="Times New Roman"/>
                <w:b w:val="0"/>
                <w:i w:val="0"/>
                <w:kern w:val="0"/>
                <w:sz w:val="21"/>
                <w:szCs w:val="21"/>
              </w:rPr>
              <m:t>z</m:t>
            </m:r>
            <m:ctrlPr>
              <w:rPr>
                <w:rFonts w:ascii="Cambria Math" w:hAnsi="Cambria Math" w:eastAsia="宋体" w:cs="Times New Roman"/>
                <w:kern w:val="0"/>
                <w:sz w:val="21"/>
                <w:szCs w:val="21"/>
              </w:rPr>
            </m:ctrlPr>
          </m:sub>
        </m:sSub>
      </m:oMath>
      <w:r>
        <w:rPr>
          <w:rFonts w:ascii="Times New Roman" w:hAnsi="Times New Roman" w:cs="Times New Roman"/>
          <w:sz w:val="21"/>
          <w:szCs w:val="21"/>
        </w:rPr>
        <w:t xml:space="preserve"> phase distribution near the probe tip. </w:t>
      </w:r>
      <w:r>
        <w:rPr>
          <w:rFonts w:ascii="Times New Roman" w:hAnsi="Times New Roman" w:cs="Times New Roman"/>
          <w:sz w:val="21"/>
        </w:rPr>
        <w:t>The direction of the arrows in the Fig</w:t>
      </w:r>
      <w:r>
        <w:rPr>
          <w:rFonts w:hint="eastAsia" w:ascii="Times New Roman" w:hAnsi="Times New Roman" w:cs="Times New Roman"/>
          <w:sz w:val="21"/>
        </w:rPr>
        <w:t>ure</w:t>
      </w:r>
      <w:r>
        <w:rPr>
          <w:rFonts w:ascii="Times New Roman" w:hAnsi="Times New Roman" w:cs="Times New Roman"/>
          <w:sz w:val="21"/>
        </w:rPr>
        <w:t>. indicates the direction of the electric field.</w:t>
      </w:r>
    </w:p>
    <w:p w14:paraId="0E983AC5">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Based on the above simulation, the linear</w:t>
      </w:r>
      <w:r>
        <w:rPr>
          <w:rFonts w:hint="eastAsia" w:ascii="Times New Roman" w:hAnsi="Times New Roman" w:cs="Times New Roman"/>
          <w:szCs w:val="32"/>
        </w:rPr>
        <w:t>ly</w:t>
      </w:r>
      <w:r>
        <w:rPr>
          <w:rFonts w:ascii="Times New Roman" w:hAnsi="Times New Roman" w:cs="Times New Roman"/>
          <w:szCs w:val="32"/>
        </w:rPr>
        <w:t xml:space="preserve"> polarized SPP mode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of the Au-coated conical fiber probe was excited by coupling the linear</w:t>
      </w:r>
      <w:r>
        <w:rPr>
          <w:rFonts w:hint="eastAsia" w:ascii="Times New Roman" w:hAnsi="Times New Roman" w:cs="Times New Roman"/>
          <w:szCs w:val="32"/>
        </w:rPr>
        <w:t>ly</w:t>
      </w:r>
      <w:r>
        <w:rPr>
          <w:rFonts w:ascii="Times New Roman" w:hAnsi="Times New Roman" w:cs="Times New Roman"/>
          <w:szCs w:val="32"/>
        </w:rPr>
        <w:t xml:space="preserve"> polarized mode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oMath>
      <w:r>
        <w:rPr>
          <w:rFonts w:ascii="Times New Roman" w:hAnsi="Times New Roman" w:cs="Times New Roman"/>
          <w:szCs w:val="32"/>
        </w:rPr>
        <w:t xml:space="preserve">), and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had the same antisymmetric polarization distribution as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oMath>
      <w:r>
        <w:rPr>
          <w:rFonts w:ascii="Times New Roman" w:hAnsi="Times New Roman" w:cs="Times New Roman"/>
          <w:szCs w:val="32"/>
        </w:rPr>
        <w:t xml:space="preserve"> at positions symmetrical to the probe axis, as shown in Fig. S3. Fig. S3b and </w:t>
      </w:r>
      <w:r>
        <w:rPr>
          <w:rFonts w:hint="eastAsia" w:ascii="Times New Roman" w:hAnsi="Times New Roman" w:cs="Times New Roman"/>
          <w:szCs w:val="32"/>
        </w:rPr>
        <w:t>S3</w:t>
      </w:r>
      <w:r>
        <w:rPr>
          <w:rFonts w:ascii="Times New Roman" w:hAnsi="Times New Roman" w:cs="Times New Roman"/>
          <w:szCs w:val="32"/>
        </w:rPr>
        <w:t xml:space="preserve">c show the electric field distributions of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oMath>
      <w:r>
        <w:rPr>
          <w:rFonts w:ascii="Times New Roman" w:hAnsi="Times New Roman" w:cs="Times New Roman"/>
          <w:szCs w:val="32"/>
        </w:rPr>
        <w:t xml:space="preserve"> and the corresponding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respectively. As can be seen from the Fig</w:t>
      </w:r>
      <w:r>
        <w:rPr>
          <w:rFonts w:hint="eastAsia" w:ascii="Times New Roman" w:hAnsi="Times New Roman" w:cs="Times New Roman"/>
          <w:szCs w:val="32"/>
        </w:rPr>
        <w:t>ure</w:t>
      </w:r>
      <w:r>
        <w:rPr>
          <w:rFonts w:ascii="Times New Roman" w:hAnsi="Times New Roman" w:cs="Times New Roman"/>
          <w:szCs w:val="32"/>
        </w:rPr>
        <w:t xml:space="preserve">, the two modes have the same electric field polarization direction in the XY plane. Additionally, as shown in Fig. S3c, due to the excitation of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the field distribution of the waveguide mode has already diffused at the cylindrical waveguide located 30 nm from the probe tip, and cannot be tightly confined around the metal cylinder. As the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propagates further, it undergoes mode cutoff near the probe tip and leaks into free space, becoming background noise, as shown in Fig. S3d. Fig. S3e shows the phase distribution of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in the Z direction at the tip of the probe. It is observed that the phase distribution of the waveguide mode is opposite at positions symmetrical along the probe axis, which also indicates that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has an antisymmetric polarization distribution along the probe axis.</w:t>
      </w:r>
    </w:p>
    <w:p w14:paraId="011348F3">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 xml:space="preserve">The simulation results of FPFP under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HE</m:t>
            </m:r>
            <m:ctrlPr>
              <w:rPr>
                <w:rFonts w:ascii="Cambria Math" w:hAnsi="Cambria Math" w:cs="Times New Roman"/>
                <w:szCs w:val="32"/>
              </w:rPr>
            </m:ctrlPr>
          </m:e>
          <m:sub>
            <m:r>
              <m:rPr>
                <m:nor/>
                <m:sty m:val="p"/>
              </m:rPr>
              <w:rPr>
                <w:rFonts w:ascii="Times New Roman" w:hAnsi="Times New Roman" w:cs="Times New Roman"/>
                <w:b w:val="0"/>
                <w:i w:val="0"/>
                <w:szCs w:val="32"/>
              </w:rPr>
              <m:t>11</m:t>
            </m:r>
            <m:ctrlPr>
              <w:rPr>
                <w:rFonts w:ascii="Cambria Math" w:hAnsi="Cambria Math" w:cs="Times New Roman"/>
                <w:szCs w:val="32"/>
              </w:rPr>
            </m:ctrlPr>
          </m:sub>
        </m:sSub>
      </m:oMath>
      <w:r>
        <w:rPr>
          <w:rFonts w:ascii="Times New Roman" w:hAnsi="Times New Roman" w:cs="Times New Roman"/>
          <w:szCs w:val="32"/>
        </w:rPr>
        <w:t xml:space="preserve"> are shown in Fig. </w:t>
      </w:r>
      <w:r>
        <w:rPr>
          <w:rFonts w:hint="eastAsia" w:ascii="Times New Roman" w:hAnsi="Times New Roman" w:cs="Times New Roman"/>
          <w:szCs w:val="32"/>
        </w:rPr>
        <w:t>2</w:t>
      </w:r>
      <w:r>
        <w:rPr>
          <w:rFonts w:ascii="Times New Roman" w:hAnsi="Times New Roman" w:cs="Times New Roman"/>
          <w:szCs w:val="32"/>
        </w:rPr>
        <w:t xml:space="preserve">c to </w:t>
      </w:r>
      <w:r>
        <w:rPr>
          <w:rFonts w:hint="eastAsia" w:ascii="Times New Roman" w:hAnsi="Times New Roman" w:cs="Times New Roman"/>
          <w:szCs w:val="32"/>
        </w:rPr>
        <w:t>2</w:t>
      </w:r>
      <w:r>
        <w:rPr>
          <w:rFonts w:ascii="Times New Roman" w:hAnsi="Times New Roman" w:cs="Times New Roman"/>
          <w:szCs w:val="32"/>
        </w:rPr>
        <w:t xml:space="preserve">e. As shown in Fig. 2c, due to the excitation of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HE</m:t>
            </m:r>
            <m:ctrlPr>
              <w:rPr>
                <w:rFonts w:ascii="Cambria Math" w:hAnsi="Cambria Math" w:cs="Times New Roman"/>
                <w:szCs w:val="32"/>
              </w:rPr>
            </m:ctrlPr>
          </m:e>
          <m:sub>
            <m:r>
              <m:rPr>
                <m:nor/>
                <m:sty m:val="p"/>
              </m:rPr>
              <w:rPr>
                <w:rFonts w:ascii="Times New Roman" w:hAnsi="Times New Roman" w:cs="Times New Roman"/>
                <w:b w:val="0"/>
                <w:i w:val="0"/>
                <w:szCs w:val="32"/>
              </w:rPr>
              <m:t>11</m:t>
            </m:r>
            <m:ctrlPr>
              <w:rPr>
                <w:rFonts w:ascii="Cambria Math" w:hAnsi="Cambria Math" w:cs="Times New Roman"/>
                <w:szCs w:val="32"/>
              </w:rPr>
            </m:ctrlPr>
          </m:sub>
        </m:sSub>
        <m:r>
          <m:rPr>
            <m:nor/>
            <m:sty m:val="p"/>
          </m:rPr>
          <w:rPr>
            <w:rFonts w:ascii="Times New Roman" w:hAnsi="Times New Roman" w:cs="Times New Roman"/>
            <w:b w:val="0"/>
            <w:i w:val="0"/>
            <w:szCs w:val="32"/>
          </w:rPr>
          <m:t>-SPP</m:t>
        </m:r>
      </m:oMath>
      <w:r>
        <w:rPr>
          <w:rFonts w:ascii="Times New Roman" w:hAnsi="Times New Roman" w:cs="Times New Roman"/>
          <w:szCs w:val="32"/>
        </w:rPr>
        <w:t>, the electric field distribution of the waveguide mode has already diffused in the cylindrical waveguide at a distance of 30 nm from the probe tip, and cannot be tightly confined around the metal cylindrical waveguide. The arrow direction in the Fig</w:t>
      </w:r>
      <w:r>
        <w:rPr>
          <w:rFonts w:hint="eastAsia" w:ascii="Times New Roman" w:hAnsi="Times New Roman" w:cs="Times New Roman"/>
          <w:szCs w:val="32"/>
        </w:rPr>
        <w:t>ure</w:t>
      </w:r>
      <w:r>
        <w:rPr>
          <w:rFonts w:ascii="Times New Roman" w:hAnsi="Times New Roman" w:cs="Times New Roman"/>
          <w:szCs w:val="32"/>
        </w:rPr>
        <w:t xml:space="preserve"> represents the electric field direction.</w:t>
      </w:r>
      <w:r>
        <w:rPr>
          <w:rFonts w:hint="eastAsia" w:ascii="Times New Roman" w:hAnsi="Times New Roman" w:cs="Times New Roman"/>
          <w:szCs w:val="32"/>
        </w:rPr>
        <w:t xml:space="preserve"> </w:t>
      </w:r>
      <w:r>
        <w:rPr>
          <w:rFonts w:ascii="Times New Roman" w:hAnsi="Times New Roman" w:cs="Times New Roman"/>
          <w:szCs w:val="32"/>
        </w:rPr>
        <w:t>As shown in Fig. 2d,</w:t>
      </w:r>
      <w:r>
        <w:rPr>
          <w:rFonts w:hint="eastAsia" w:ascii="Times New Roman" w:hAnsi="Times New Roman" w:cs="Times New Roman"/>
          <w:szCs w:val="32"/>
        </w:rPr>
        <w:t xml:space="preserve"> </w:t>
      </w:r>
      <w:r>
        <w:rPr>
          <w:rFonts w:ascii="Times New Roman" w:hAnsi="Times New Roman" w:cs="Times New Roman"/>
          <w:szCs w:val="32"/>
        </w:rPr>
        <w:t xml:space="preserve">as the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HE</m:t>
            </m:r>
            <m:ctrlPr>
              <w:rPr>
                <w:rFonts w:ascii="Cambria Math" w:hAnsi="Cambria Math" w:cs="Times New Roman"/>
                <w:szCs w:val="32"/>
              </w:rPr>
            </m:ctrlPr>
          </m:e>
          <m:sub>
            <m:r>
              <m:rPr>
                <m:nor/>
                <m:sty m:val="p"/>
              </m:rPr>
              <w:rPr>
                <w:rFonts w:ascii="Times New Roman" w:hAnsi="Times New Roman" w:cs="Times New Roman"/>
                <w:b w:val="0"/>
                <w:i w:val="0"/>
                <w:szCs w:val="32"/>
              </w:rPr>
              <m:t>11</m:t>
            </m:r>
            <m:ctrlPr>
              <w:rPr>
                <w:rFonts w:ascii="Cambria Math" w:hAnsi="Cambria Math" w:cs="Times New Roman"/>
                <w:szCs w:val="32"/>
              </w:rPr>
            </m:ctrlPr>
          </m:sub>
        </m:sSub>
        <m:r>
          <m:rPr>
            <m:nor/>
            <m:sty m:val="p"/>
          </m:rPr>
          <w:rPr>
            <w:rFonts w:ascii="Times New Roman" w:hAnsi="Times New Roman" w:cs="Times New Roman"/>
            <w:b w:val="0"/>
            <w:i w:val="0"/>
            <w:szCs w:val="32"/>
          </w:rPr>
          <m:t>-SPP</m:t>
        </m:r>
      </m:oMath>
      <w:r>
        <w:rPr>
          <w:rFonts w:ascii="Times New Roman" w:hAnsi="Times New Roman" w:cs="Times New Roman"/>
          <w:szCs w:val="32"/>
        </w:rPr>
        <w:t xml:space="preserve"> propagates further, it undergoes mode cutoff near the probe tip and leaks into the surrounding space, becoming background noise. Fig. 2e shows the phase distribution of the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HE</m:t>
            </m:r>
            <m:ctrlPr>
              <w:rPr>
                <w:rFonts w:ascii="Cambria Math" w:hAnsi="Cambria Math" w:cs="Times New Roman"/>
                <w:szCs w:val="32"/>
              </w:rPr>
            </m:ctrlPr>
          </m:e>
          <m:sub>
            <m:r>
              <m:rPr>
                <m:nor/>
                <m:sty m:val="p"/>
              </m:rPr>
              <w:rPr>
                <w:rFonts w:ascii="Times New Roman" w:hAnsi="Times New Roman" w:cs="Times New Roman"/>
                <w:b w:val="0"/>
                <w:i w:val="0"/>
                <w:szCs w:val="32"/>
              </w:rPr>
              <m:t>11</m:t>
            </m:r>
            <m:ctrlPr>
              <w:rPr>
                <w:rFonts w:ascii="Cambria Math" w:hAnsi="Cambria Math" w:cs="Times New Roman"/>
                <w:szCs w:val="32"/>
              </w:rPr>
            </m:ctrlPr>
          </m:sub>
        </m:sSub>
        <m:r>
          <m:rPr>
            <m:nor/>
            <m:sty m:val="p"/>
          </m:rPr>
          <w:rPr>
            <w:rFonts w:ascii="Times New Roman" w:hAnsi="Times New Roman" w:cs="Times New Roman"/>
            <w:b w:val="0"/>
            <w:i w:val="0"/>
            <w:szCs w:val="32"/>
          </w:rPr>
          <m:t>-SPP</m:t>
        </m:r>
      </m:oMath>
      <w:r>
        <w:rPr>
          <w:rFonts w:ascii="Times New Roman" w:hAnsi="Times New Roman" w:cs="Times New Roman"/>
          <w:szCs w:val="32"/>
        </w:rPr>
        <w:t xml:space="preserve"> along the Z direction at the probe tip position. It is observed that the phase distribution of the waveguide mode at the probe axis symmetrical position is opposite, further confirming that the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HE</m:t>
            </m:r>
            <m:ctrlPr>
              <w:rPr>
                <w:rFonts w:ascii="Cambria Math" w:hAnsi="Cambria Math" w:cs="Times New Roman"/>
                <w:szCs w:val="32"/>
              </w:rPr>
            </m:ctrlPr>
          </m:e>
          <m:sub>
            <m:r>
              <m:rPr>
                <m:nor/>
                <m:sty m:val="p"/>
              </m:rPr>
              <w:rPr>
                <w:rFonts w:ascii="Times New Roman" w:hAnsi="Times New Roman" w:cs="Times New Roman"/>
                <w:b w:val="0"/>
                <w:i w:val="0"/>
                <w:szCs w:val="32"/>
              </w:rPr>
              <m:t>11</m:t>
            </m:r>
            <m:ctrlPr>
              <w:rPr>
                <w:rFonts w:ascii="Cambria Math" w:hAnsi="Cambria Math" w:cs="Times New Roman"/>
                <w:szCs w:val="32"/>
              </w:rPr>
            </m:ctrlPr>
          </m:sub>
        </m:sSub>
        <m:r>
          <m:rPr>
            <m:nor/>
            <m:sty m:val="p"/>
          </m:rPr>
          <w:rPr>
            <w:rFonts w:ascii="Times New Roman" w:hAnsi="Times New Roman" w:cs="Times New Roman"/>
            <w:b w:val="0"/>
            <w:i w:val="0"/>
            <w:szCs w:val="32"/>
          </w:rPr>
          <m:t>-SPP</m:t>
        </m:r>
      </m:oMath>
      <w:r>
        <w:rPr>
          <w:rFonts w:ascii="Times New Roman" w:hAnsi="Times New Roman" w:cs="Times New Roman"/>
          <w:szCs w:val="32"/>
        </w:rPr>
        <w:t xml:space="preserve"> exhibits an antisymmetric polarization distribution along the probe axis.</w:t>
      </w:r>
    </w:p>
    <w:p w14:paraId="5BE23A4A">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 xml:space="preserve">Therefore, although FPFP can achieve greater electric field enhancement than ordinary Au-coated conical fiber probes, FPFP still relies on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oMath>
      <w:r>
        <w:rPr>
          <w:rFonts w:ascii="Times New Roman" w:hAnsi="Times New Roman" w:cs="Times New Roman"/>
          <w:szCs w:val="32"/>
        </w:rPr>
        <w:t xml:space="preserve"> to excite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on the surface of the Au film before stronger nanofocusing can be achieved at the tip of the probe.</w:t>
      </w:r>
    </w:p>
    <w:p w14:paraId="10E30294">
      <w:pPr>
        <w:pStyle w:val="5"/>
        <w:shd w:val="clear" w:color="auto" w:fill="FFFFFF"/>
        <w:spacing w:before="206" w:after="206" w:line="429" w:lineRule="atLeast"/>
        <w:rPr>
          <w:rFonts w:ascii="Times New Roman" w:hAnsi="Times New Roman" w:cs="Times New Roman"/>
          <w:i/>
          <w:iCs/>
          <w:szCs w:val="32"/>
        </w:rPr>
      </w:pPr>
      <w:r>
        <w:rPr>
          <w:rFonts w:ascii="Times New Roman" w:hAnsi="Times New Roman" w:cs="Times New Roman"/>
          <w:i/>
          <w:iCs/>
          <w:szCs w:val="32"/>
        </w:rPr>
        <w:t>2. Two-dimensional planar structure of DSPP and DSP, and parameter settings in simulation</w:t>
      </w:r>
    </w:p>
    <w:p w14:paraId="6FE69099">
      <w:pPr>
        <w:jc w:val="center"/>
        <w:rPr>
          <w:rFonts w:ascii="Times New Roman" w:hAnsi="Times New Roman" w:cs="Times New Roman"/>
          <w:sz w:val="24"/>
          <w:szCs w:val="32"/>
        </w:rPr>
      </w:pPr>
      <w:r>
        <w:drawing>
          <wp:inline distT="0" distB="0" distL="0" distR="0">
            <wp:extent cx="4679950" cy="1799590"/>
            <wp:effectExtent l="0" t="0" r="635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679950" cy="1799590"/>
                    </a:xfrm>
                    <a:prstGeom prst="rect">
                      <a:avLst/>
                    </a:prstGeom>
                  </pic:spPr>
                </pic:pic>
              </a:graphicData>
            </a:graphic>
          </wp:inline>
        </w:drawing>
      </w:r>
    </w:p>
    <w:p w14:paraId="7B463D8E">
      <w:pPr>
        <w:jc w:val="left"/>
        <w:rPr>
          <w:rFonts w:ascii="Times New Roman" w:hAnsi="Times New Roman" w:cs="Times New Roman"/>
          <w:b/>
          <w:bCs/>
        </w:rPr>
      </w:pPr>
      <w:r>
        <w:rPr>
          <w:rFonts w:ascii="Times New Roman" w:hAnsi="Times New Roman" w:cs="Times New Roman"/>
          <w:b/>
          <w:bCs/>
        </w:rPr>
        <w:t>Fig. S4. Schematic diagram of the two-dimensional structure of DSPP in the XZ plane and the XY plane.</w:t>
      </w:r>
    </w:p>
    <w:p w14:paraId="50B47A14">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 xml:space="preserve">In order to achieve nanofocusing at the tip of the probe under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HE</m:t>
            </m:r>
            <m:ctrlPr>
              <w:rPr>
                <w:rFonts w:ascii="Cambria Math" w:hAnsi="Cambria Math" w:cs="Times New Roman"/>
                <w:szCs w:val="32"/>
              </w:rPr>
            </m:ctrlPr>
          </m:e>
          <m:sub>
            <m:r>
              <m:rPr>
                <m:nor/>
                <m:sty m:val="p"/>
              </m:rPr>
              <w:rPr>
                <w:rFonts w:ascii="Times New Roman" w:hAnsi="Times New Roman" w:cs="Times New Roman"/>
                <w:b w:val="0"/>
                <w:i w:val="0"/>
                <w:szCs w:val="32"/>
              </w:rPr>
              <m:t>11</m:t>
            </m:r>
            <m:ctrlPr>
              <w:rPr>
                <w:rFonts w:ascii="Cambria Math" w:hAnsi="Cambria Math" w:cs="Times New Roman"/>
                <w:szCs w:val="32"/>
              </w:rPr>
            </m:ctrlPr>
          </m:sub>
        </m:sSub>
      </m:oMath>
      <w:r>
        <w:rPr>
          <w:rFonts w:ascii="Times New Roman" w:hAnsi="Times New Roman" w:cs="Times New Roman"/>
          <w:szCs w:val="32"/>
        </w:rPr>
        <w:t>, existing studies have designed two asymmetrical semicircular slit structures on ordinary conical metal-coated fiber probes. This structure is used to achieve polarization reversal under linear polarized light, thereby achieving nanofocusing at the needle tip. However, the focusing electric field strength at the tip of the probe is low, and there is no effective energy recycling enhancement mechanism</w:t>
      </w:r>
      <w:r>
        <w:rPr>
          <w:rFonts w:ascii="Times New Roman" w:hAnsi="Times New Roman" w:cs="Times New Roman"/>
          <w:szCs w:val="32"/>
        </w:rPr>
        <w:fldChar w:fldCharType="begin"/>
      </w:r>
      <w:r>
        <w:rPr>
          <w:rFonts w:ascii="Times New Roman" w:hAnsi="Times New Roman" w:cs="Times New Roman"/>
          <w:szCs w:val="32"/>
        </w:rPr>
        <w:instrText xml:space="preserve"> ADDIN ZOTERO_ITEM CSL_CITATION {"citationID":"3G89Niwt","properties":{"formattedCitation":"\\super 10\\nosupersub{}","plainCitation":"10","noteIndex":0},"citationItems":[{"id":543,"uris":["http://zotero.org/users/12038018/items/QAANJMRY"],"itemData":{"id":543,"type":"article-journal","abstract":"Metallic plasmonic probes have been successfully applied in near-field imaging, nanolithography, and Raman enhanced spectroscopy because of their ability to squeeze light into nanoscale and provide significant electric field enhancement. Most of these probes rely on nanometric alignment of incident beam and resonant structures with limited spectral bandwidth. This paper proposes and experimentally demonstrates an asymmetric fiber tip for broadband interference nanofocusing within its full optical wavelengths (500–800 nm) at the nanotip with 10 nm apex. The asymmetric geometry consisting of two semicircular slits rotates plasmonic polarization and converts the linearly polarized plasmonic mode to the radially polarized plasmonic mode when the linearly polarized beam couples to the optical ﬁber. The three-dimensional plasmonic modulation induces circumference interference and nanofocus of surface plasmons, which is signiﬁcantly different from the nanofocusing through plasmon propagation and plasmon evolution. The plasmonic interference modulation provides fundamental insights into the plasmon engineering and has important applications in plasmon nanophotonic technologies.","container-title":"Nanophotonics","DOI":"10.1515/nanoph-2021-0405","ISSN":"2192-8614","issue":"16","journalAbbreviation":"Nanophotonics","language":"en","license":"http://creativecommons.org/licenses/by/4.0","note":"publisher: Walter de Gruyter GmbH","page":"4113-4123","source":"Crossref","title":"[193]Plasmonic interference modulation for broadband nanofocusing","volume":"10","author":[{"family":"Li","given":"Shaobo"},{"family":"Yang","given":"Shuming"},{"family":"Wang","given":"Fei"},{"family":"Liu","given":"Qiang"},{"family":"Cheng","given":"Biyao"},{"family":"Rosenwaks","given":"Yossi"}],"issued":{"date-parts":[["2021",11,16]]}}}],"schema":"https://github.com/citation-style-language/schema/raw/master/csl-citation.json"} </w:instrText>
      </w:r>
      <w:r>
        <w:rPr>
          <w:rFonts w:ascii="Times New Roman" w:hAnsi="Times New Roman" w:cs="Times New Roman"/>
          <w:szCs w:val="32"/>
        </w:rPr>
        <w:fldChar w:fldCharType="separate"/>
      </w:r>
      <w:r>
        <w:rPr>
          <w:rFonts w:ascii="Times New Roman" w:hAnsi="Times New Roman" w:cs="Times New Roman"/>
          <w:kern w:val="0"/>
          <w:vertAlign w:val="superscript"/>
        </w:rPr>
        <w:t>10</w:t>
      </w:r>
      <w:r>
        <w:rPr>
          <w:rFonts w:ascii="Times New Roman" w:hAnsi="Times New Roman" w:cs="Times New Roman"/>
          <w:szCs w:val="32"/>
        </w:rPr>
        <w:fldChar w:fldCharType="end"/>
      </w:r>
      <w:r>
        <w:rPr>
          <w:rFonts w:ascii="Times New Roman" w:hAnsi="Times New Roman" w:cs="Times New Roman"/>
          <w:szCs w:val="32"/>
        </w:rPr>
        <w:t xml:space="preserve">. To overcome the above limitations, this study proposes a dual-slit platform-based plasmonic fiber probe (DSPP). The two-dimensional plane structure of the DSPP is shown in Fig. S4. The two semicircular ring slit structures have a specific height difference h. A center-symmetric platform toroidal plane is designed at the probe structure with a radius smaller than the two semicircular rings. The front end structure of the probe located on the platform toroidal plane is the front cone, and the probe structure located behind the platform toroidal plane is the back cone. The angle of the front cone of the DSPP is α, the height of the front cone is H, and the thickness of the Au film along the probe axis of the front cone and the platform toroidal plane is t. The angle of the back cone is θ, and the thickness of the Au film along the probe axis of the back cone is d. The radius R of the platform toroidal plane is defined as the diameter of the largest outer circle. The width of the two asymmetric semicircular ring slits is w, where the radius of the smaller semicircular ring slit is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R</m:t>
            </m:r>
            <m:ctrlPr>
              <w:rPr>
                <w:rFonts w:ascii="Cambria Math" w:hAnsi="Cambria Math" w:cs="Times New Roman"/>
                <w:szCs w:val="32"/>
              </w:rPr>
            </m:ctrlPr>
          </m:e>
          <m:sub>
            <m:r>
              <m:rPr>
                <m:nor/>
                <m:sty m:val="p"/>
              </m:rPr>
              <w:rPr>
                <w:rFonts w:ascii="Times New Roman" w:hAnsi="Times New Roman" w:cs="Times New Roman"/>
                <w:b w:val="0"/>
                <w:i w:val="0"/>
                <w:szCs w:val="32"/>
              </w:rPr>
              <m:t>l</m:t>
            </m:r>
            <m:ctrlPr>
              <w:rPr>
                <w:rFonts w:ascii="Cambria Math" w:hAnsi="Cambria Math" w:cs="Times New Roman"/>
                <w:szCs w:val="32"/>
              </w:rPr>
            </m:ctrlPr>
          </m:sub>
        </m:sSub>
      </m:oMath>
      <w:r>
        <w:rPr>
          <w:rFonts w:ascii="Times New Roman" w:hAnsi="Times New Roman" w:cs="Times New Roman"/>
          <w:szCs w:val="32"/>
        </w:rPr>
        <w:t xml:space="preserve">, and the radius of the larger semicircular ring slit is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R</m:t>
            </m:r>
            <m:ctrlPr>
              <w:rPr>
                <w:rFonts w:ascii="Cambria Math" w:hAnsi="Cambria Math" w:cs="Times New Roman"/>
                <w:szCs w:val="32"/>
              </w:rPr>
            </m:ctrlPr>
          </m:e>
          <m:sub>
            <m:r>
              <m:rPr>
                <m:nor/>
                <m:sty m:val="p"/>
              </m:rPr>
              <w:rPr>
                <w:rFonts w:ascii="Times New Roman" w:hAnsi="Times New Roman" w:cs="Times New Roman"/>
                <w:b w:val="0"/>
                <w:i w:val="0"/>
                <w:szCs w:val="32"/>
              </w:rPr>
              <m:t>r</m:t>
            </m:r>
            <m:ctrlPr>
              <w:rPr>
                <w:rFonts w:ascii="Cambria Math" w:hAnsi="Cambria Math" w:cs="Times New Roman"/>
                <w:szCs w:val="32"/>
              </w:rPr>
            </m:ctrlPr>
          </m:sub>
        </m:sSub>
      </m:oMath>
      <w:r>
        <w:rPr>
          <w:rFonts w:ascii="Times New Roman" w:hAnsi="Times New Roman" w:cs="Times New Roman"/>
          <w:szCs w:val="32"/>
        </w:rPr>
        <w:t>. The radius of the semicircular ring slit is defined as the radius of the largest outer semicircle.</w:t>
      </w:r>
    </w:p>
    <w:p w14:paraId="36BC3718">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In order to further study the nanofocusing effect of DSPP, a geometric model of a common asymmetric double-slit probe (DSP) was also established. The two-dimensional plane structure of DSP is shown in Fig. S5. The cone angle of DSP is θ', the thickness of the Au film along the probe axis is t', and the height difference between the two semicircular ring slits is h'.</w:t>
      </w:r>
    </w:p>
    <w:p w14:paraId="6D9A67C9">
      <w:pPr>
        <w:pStyle w:val="5"/>
        <w:shd w:val="clear" w:color="auto" w:fill="FFFFFF"/>
        <w:spacing w:before="206" w:after="206" w:line="429" w:lineRule="atLeast"/>
        <w:jc w:val="center"/>
        <w:rPr>
          <w:rFonts w:ascii="Times New Roman" w:hAnsi="Times New Roman" w:cs="Times New Roman"/>
          <w:szCs w:val="32"/>
        </w:rPr>
      </w:pPr>
      <w:r>
        <w:drawing>
          <wp:inline distT="0" distB="0" distL="0" distR="0">
            <wp:extent cx="4319905" cy="1999615"/>
            <wp:effectExtent l="0" t="0" r="1079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319905" cy="1999615"/>
                    </a:xfrm>
                    <a:prstGeom prst="rect">
                      <a:avLst/>
                    </a:prstGeom>
                  </pic:spPr>
                </pic:pic>
              </a:graphicData>
            </a:graphic>
          </wp:inline>
        </w:drawing>
      </w:r>
    </w:p>
    <w:p w14:paraId="578C8294">
      <w:pPr>
        <w:jc w:val="left"/>
        <w:rPr>
          <w:rFonts w:ascii="Times New Roman" w:hAnsi="Times New Roman" w:cs="Times New Roman"/>
          <w:b/>
          <w:bCs/>
        </w:rPr>
      </w:pPr>
      <w:r>
        <w:rPr>
          <w:rFonts w:ascii="Times New Roman" w:hAnsi="Times New Roman" w:cs="Times New Roman"/>
          <w:b/>
          <w:bCs/>
        </w:rPr>
        <w:t>Fig. S5. Schematic diagram of the two-dimensional structure of DSP in the XZ plane and the XY plane.</w:t>
      </w:r>
    </w:p>
    <w:p w14:paraId="447A4BA5">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 xml:space="preserve">In the simulation experiment, in order to ensure the consistency of the comparison between DSPP and DSP, the cone angle θ' of DSP and the back cone angle θ of DSPP were both set to 32°, and the film thickness t' of DSP was the same as the front cone film thickness t of DSPP. The double slit height difference h’ of the DSP is kept consistent with the double slit height difference h of the DSPP, set to 935 nm in this study. The smaller semi-circular slit radius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R</m:t>
            </m:r>
            <m:ctrlPr>
              <w:rPr>
                <w:rFonts w:ascii="Cambria Math" w:hAnsi="Cambria Math" w:cs="Times New Roman"/>
                <w:szCs w:val="32"/>
              </w:rPr>
            </m:ctrlPr>
          </m:e>
          <m:sub>
            <m:r>
              <m:rPr>
                <m:nor/>
                <m:sty m:val="p"/>
              </m:rPr>
              <w:rPr>
                <w:rFonts w:ascii="Times New Roman" w:hAnsi="Times New Roman" w:cs="Times New Roman"/>
                <w:b w:val="0"/>
                <w:i w:val="0"/>
                <w:szCs w:val="32"/>
              </w:rPr>
              <m:t>l</m:t>
            </m:r>
            <m:ctrlPr>
              <w:rPr>
                <w:rFonts w:ascii="Cambria Math" w:hAnsi="Cambria Math" w:cs="Times New Roman"/>
                <w:szCs w:val="32"/>
              </w:rPr>
            </m:ctrlPr>
          </m:sub>
        </m:sSub>
      </m:oMath>
      <w:r>
        <w:rPr>
          <w:rFonts w:ascii="Times New Roman" w:hAnsi="Times New Roman" w:cs="Times New Roman"/>
          <w:szCs w:val="32"/>
        </w:rPr>
        <w:t xml:space="preserve"> and the larger semi-circular slit radius </w:t>
      </w:r>
      <m:oMath>
        <m:sSub>
          <m:sSubPr>
            <m:ctrlPr>
              <w:rPr>
                <w:rFonts w:ascii="Cambria Math" w:hAnsi="Cambria Math" w:cs="Times New Roman"/>
                <w:szCs w:val="32"/>
              </w:rPr>
            </m:ctrlPr>
          </m:sSubPr>
          <m:e>
            <m:r>
              <m:rPr>
                <m:nor/>
                <m:sty m:val="p"/>
              </m:rPr>
              <w:rPr>
                <w:rFonts w:ascii="Times New Roman" w:hAnsi="Times New Roman" w:cs="Times New Roman"/>
                <w:b w:val="0"/>
                <w:i w:val="0"/>
                <w:szCs w:val="32"/>
              </w:rPr>
              <m:t>R</m:t>
            </m:r>
            <m:ctrlPr>
              <w:rPr>
                <w:rFonts w:ascii="Cambria Math" w:hAnsi="Cambria Math" w:cs="Times New Roman"/>
                <w:szCs w:val="32"/>
              </w:rPr>
            </m:ctrlPr>
          </m:e>
          <m:sub>
            <m:r>
              <m:rPr>
                <m:nor/>
                <m:sty m:val="p"/>
              </m:rPr>
              <w:rPr>
                <w:rFonts w:ascii="Times New Roman" w:hAnsi="Times New Roman" w:cs="Times New Roman"/>
                <w:b w:val="0"/>
                <w:i w:val="0"/>
                <w:szCs w:val="32"/>
              </w:rPr>
              <m:t>r</m:t>
            </m:r>
            <m:ctrlPr>
              <w:rPr>
                <w:rFonts w:ascii="Cambria Math" w:hAnsi="Cambria Math" w:cs="Times New Roman"/>
                <w:szCs w:val="32"/>
              </w:rPr>
            </m:ctrlPr>
          </m:sub>
        </m:sSub>
      </m:oMath>
      <w:r>
        <w:rPr>
          <w:rFonts w:ascii="Times New Roman" w:hAnsi="Times New Roman" w:cs="Times New Roman"/>
          <w:szCs w:val="32"/>
        </w:rPr>
        <w:t xml:space="preserve"> of both the DSP and DSPP are the same, and the slit width w is set to 120 nm. Additionally, the light source parameters, material properties, and mesh size in the simulation are all kept consistent.</w:t>
      </w:r>
    </w:p>
    <w:p w14:paraId="22B4D7A7">
      <w:pPr>
        <w:pStyle w:val="5"/>
        <w:shd w:val="clear" w:color="auto" w:fill="FFFFFF"/>
        <w:spacing w:before="206" w:after="206" w:line="429" w:lineRule="atLeast"/>
        <w:rPr>
          <w:rFonts w:ascii="Times New Roman" w:hAnsi="Times New Roman" w:cs="Times New Roman"/>
          <w:i/>
          <w:iCs/>
          <w:szCs w:val="32"/>
        </w:rPr>
      </w:pPr>
      <w:r>
        <w:rPr>
          <w:rFonts w:hint="eastAsia" w:ascii="Times New Roman" w:hAnsi="Times New Roman" w:cs="Times New Roman"/>
          <w:i/>
          <w:iCs/>
          <w:szCs w:val="32"/>
        </w:rPr>
        <w:t>3</w:t>
      </w:r>
      <w:r>
        <w:rPr>
          <w:rFonts w:ascii="Times New Roman" w:hAnsi="Times New Roman" w:cs="Times New Roman"/>
          <w:i/>
          <w:iCs/>
          <w:szCs w:val="32"/>
        </w:rPr>
        <w:t>. Probe film thickness parameter optimization</w:t>
      </w:r>
    </w:p>
    <w:p w14:paraId="0EC1EBED">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 xml:space="preserve">For axisymmetric FPFP,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oMath>
      <w:r>
        <w:rPr>
          <w:rFonts w:ascii="Times New Roman" w:hAnsi="Times New Roman" w:cs="Times New Roman"/>
          <w:szCs w:val="32"/>
        </w:rPr>
        <w:t xml:space="preserve"> in the optical fiber can excite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HE</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11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outside the metal film, as shown in Fig. </w:t>
      </w:r>
      <w:r>
        <w:rPr>
          <w:rFonts w:hint="eastAsia" w:ascii="Times New Roman" w:hAnsi="Times New Roman" w:cs="Times New Roman"/>
          <w:szCs w:val="32"/>
        </w:rPr>
        <w:t>2</w:t>
      </w:r>
      <w:r>
        <w:rPr>
          <w:rFonts w:ascii="Times New Roman" w:hAnsi="Times New Roman" w:cs="Times New Roman"/>
          <w:szCs w:val="32"/>
        </w:rPr>
        <w:t xml:space="preserve">c to e, but this plasmonic mode will undergo mode cutoff at the probe tip and convert to background noise. Therefore, it is necessary to optimize the Au film thickness to reduce the influence of background noise, ensuring that the surface plasmon modes propagating outside the metal film are </w:t>
      </w:r>
      <m:oMath>
        <m:sSub>
          <m:sSubPr>
            <m:ctrlPr>
              <w:rPr>
                <w:rFonts w:ascii="Cambria Math" w:hAnsi="Cambria Math" w:eastAsia="宋体" w:cs="Times New Roman"/>
                <w:kern w:val="0"/>
              </w:rPr>
            </m:ctrlPr>
          </m:sSubPr>
          <m:e>
            <m:r>
              <m:rPr>
                <m:nor/>
                <m:sty m:val="p"/>
              </m:rPr>
              <w:rPr>
                <w:rFonts w:ascii="Times New Roman" w:hAnsi="Times New Roman" w:eastAsia="宋体" w:cs="Times New Roman"/>
                <w:b w:val="0"/>
                <w:i w:val="0"/>
                <w:kern w:val="0"/>
              </w:rPr>
              <m:t>TM</m:t>
            </m:r>
            <m:ctrlPr>
              <w:rPr>
                <w:rFonts w:ascii="Cambria Math" w:hAnsi="Cambria Math" w:eastAsia="宋体" w:cs="Times New Roman"/>
                <w:kern w:val="0"/>
              </w:rPr>
            </m:ctrlPr>
          </m:e>
          <m:sub>
            <m:r>
              <m:rPr>
                <m:nor/>
                <m:sty m:val="p"/>
              </m:rPr>
              <w:rPr>
                <w:rFonts w:ascii="Times New Roman" w:hAnsi="Times New Roman" w:eastAsia="宋体" w:cs="Times New Roman"/>
                <w:b w:val="0"/>
                <w:i w:val="0"/>
                <w:kern w:val="0"/>
              </w:rPr>
              <m:t>01</m:t>
            </m:r>
            <m:ctrlPr>
              <w:rPr>
                <w:rFonts w:ascii="Cambria Math" w:hAnsi="Cambria Math" w:eastAsia="宋体" w:cs="Times New Roman"/>
                <w:kern w:val="0"/>
              </w:rPr>
            </m:ctrlPr>
          </m:sub>
        </m:sSub>
        <m:r>
          <m:rPr>
            <m:nor/>
            <m:sty m:val="p"/>
          </m:rPr>
          <w:rPr>
            <w:rFonts w:ascii="Times New Roman" w:hAnsi="Times New Roman" w:eastAsia="宋体" w:cs="Times New Roman"/>
            <w:b w:val="0"/>
            <w:i w:val="0"/>
            <w:kern w:val="0"/>
          </w:rPr>
          <m:t>-SPP</m:t>
        </m:r>
      </m:oMath>
      <w:r>
        <w:rPr>
          <w:rFonts w:ascii="Times New Roman" w:hAnsi="Times New Roman" w:cs="Times New Roman"/>
          <w:szCs w:val="32"/>
        </w:rPr>
        <w:t xml:space="preserve"> modes regulated by the asymmetric half-ring slit. The thickness of the metal film affects the penetration depth of incident light within the fiber and the coupling efficiency of plasmon modes outside the metal film. Therefore, background noise can be eliminated by optimizing the metal film thickness, as shown in Fig. S</w:t>
      </w:r>
      <w:r>
        <w:rPr>
          <w:rFonts w:hint="eastAsia" w:ascii="Times New Roman" w:hAnsi="Times New Roman" w:cs="Times New Roman"/>
          <w:szCs w:val="32"/>
        </w:rPr>
        <w:t>6</w:t>
      </w:r>
      <w:r>
        <w:rPr>
          <w:rFonts w:ascii="Times New Roman" w:hAnsi="Times New Roman" w:cs="Times New Roman"/>
          <w:szCs w:val="32"/>
        </w:rPr>
        <w:t>. As the Au film thickness increases, the intensity of background noise gradually decreases, while the transmittance of background leakage light gradually decreases. According to the simulation results, when the Au film thickness exceeds 180 nm, the scattered light transmittance (SLT) is less than 10%. At this point, it can be considered that there is basically no background light leakage in the front cone part. Therefore, based on the simulation results and actual operating experience, the Au film thickness t of the front cone part is selected as 180 nm.</w:t>
      </w:r>
    </w:p>
    <w:p w14:paraId="408496CC">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4319905" cy="2636520"/>
            <wp:effectExtent l="0" t="0" r="10795" b="508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4319905" cy="2636938"/>
                    </a:xfrm>
                    <a:prstGeom prst="rect">
                      <a:avLst/>
                    </a:prstGeom>
                  </pic:spPr>
                </pic:pic>
              </a:graphicData>
            </a:graphic>
          </wp:inline>
        </w:drawing>
      </w:r>
    </w:p>
    <w:p w14:paraId="3999F6B0">
      <w:pPr>
        <w:pStyle w:val="5"/>
        <w:shd w:val="clear" w:color="auto" w:fill="FFFFFF"/>
        <w:spacing w:before="206" w:after="206" w:line="429" w:lineRule="atLeast"/>
        <w:jc w:val="left"/>
        <w:rPr>
          <w:rFonts w:ascii="Times New Roman" w:hAnsi="Times New Roman" w:cs="Times New Roman"/>
          <w:b/>
          <w:bCs/>
          <w:sz w:val="21"/>
        </w:rPr>
      </w:pPr>
      <w:r>
        <w:rPr>
          <w:rFonts w:ascii="Times New Roman" w:hAnsi="Times New Roman" w:cs="Times New Roman"/>
          <w:b/>
          <w:bCs/>
          <w:sz w:val="21"/>
        </w:rPr>
        <w:t>Fig. S</w:t>
      </w:r>
      <w:r>
        <w:rPr>
          <w:rFonts w:hint="eastAsia" w:ascii="Times New Roman" w:hAnsi="Times New Roman" w:cs="Times New Roman"/>
          <w:b/>
          <w:bCs/>
          <w:sz w:val="21"/>
        </w:rPr>
        <w:t>6</w:t>
      </w:r>
      <w:r>
        <w:rPr>
          <w:rFonts w:ascii="Times New Roman" w:hAnsi="Times New Roman" w:cs="Times New Roman"/>
          <w:b/>
          <w:bCs/>
          <w:sz w:val="21"/>
        </w:rPr>
        <w:t>. Optimization of Au film thickness on the surface of the front cone</w:t>
      </w:r>
    </w:p>
    <w:p w14:paraId="62998AF6">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From the preparation process of the probe, it can be seen that the preparation of DSPP requires two evaporation steps. The first evaporation of a 300 nm Au film is to ensure that the probe can conduct electricity during FIB processing, and the second evaporation is to evenly deposit a layer of Au film on the front cone structure and platform toroidal plane exposed by SiO</w:t>
      </w:r>
      <w:r>
        <w:rPr>
          <w:rFonts w:ascii="Times New Roman" w:hAnsi="Times New Roman" w:cs="Times New Roman"/>
          <w:szCs w:val="32"/>
          <w:vertAlign w:val="subscript"/>
        </w:rPr>
        <w:t>2</w:t>
      </w:r>
      <w:r>
        <w:rPr>
          <w:rFonts w:ascii="Times New Roman" w:hAnsi="Times New Roman" w:cs="Times New Roman"/>
          <w:szCs w:val="32"/>
        </w:rPr>
        <w:t>. Therefore, the Au film thickness t along the probe axis is 180 nm for both the front cone structure and the platform toroidal plane. After the platform toroidal plane is prepared by FIB, theoretically, the Au film thickness d of the back cone should be 300 nm. However, based on experience with FIB processing, during the processing, the Au film on the back cone will be partially etched away due to exposure to the ion beam. Therefore, after the second Au film deposition, the thickness d of the Au film on the back cone should be less than the sum of the thicknesses of the two Au films. In the simulation in this paper, the thickness of the Au film on the back cone is set to 420 nm. Additionally, to better compare the performance of DSPP and DSP probes, the DSP film thickness t’ is also set to 180 nm.</w:t>
      </w:r>
    </w:p>
    <w:p w14:paraId="3774F515">
      <w:pPr>
        <w:pStyle w:val="5"/>
        <w:shd w:val="clear" w:color="auto" w:fill="FFFFFF"/>
        <w:spacing w:before="206" w:after="206" w:line="429" w:lineRule="atLeast"/>
        <w:rPr>
          <w:rFonts w:ascii="Times New Roman" w:hAnsi="Times New Roman" w:cs="Times New Roman"/>
          <w:i/>
          <w:iCs/>
          <w:szCs w:val="32"/>
        </w:rPr>
      </w:pPr>
      <w:r>
        <w:rPr>
          <w:rFonts w:hint="eastAsia" w:ascii="Times New Roman" w:hAnsi="Times New Roman" w:cs="Times New Roman"/>
          <w:i/>
          <w:iCs/>
          <w:szCs w:val="32"/>
        </w:rPr>
        <w:t>4</w:t>
      </w:r>
      <w:r>
        <w:rPr>
          <w:rFonts w:ascii="Times New Roman" w:hAnsi="Times New Roman" w:cs="Times New Roman"/>
          <w:i/>
          <w:iCs/>
          <w:szCs w:val="32"/>
        </w:rPr>
        <w:t>. Nanofocusing of DSPP under broadband</w:t>
      </w:r>
    </w:p>
    <w:p w14:paraId="1CEAE7D2">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In order to verify the nanofocusing characteristics of DSPP in a broadband range, multimode optical fiber was used in the experiment. The parameters of this optical fiber are shown in Table S</w:t>
      </w:r>
      <w:r>
        <w:rPr>
          <w:rFonts w:hint="eastAsia" w:ascii="Times New Roman" w:hAnsi="Times New Roman" w:cs="Times New Roman"/>
          <w:szCs w:val="32"/>
        </w:rPr>
        <w:t>7</w:t>
      </w:r>
      <w:r>
        <w:rPr>
          <w:rFonts w:ascii="Times New Roman" w:hAnsi="Times New Roman" w:cs="Times New Roman"/>
          <w:szCs w:val="32"/>
        </w:rPr>
        <w:t>. As can be seen from the parameter table, this multimode optical fiber has a wider wavelength range and is more suitable for broadband experimental testing.</w:t>
      </w:r>
    </w:p>
    <w:p w14:paraId="7ACC17CF">
      <w:pPr>
        <w:pStyle w:val="5"/>
        <w:shd w:val="clear" w:color="auto" w:fill="FFFFFF"/>
        <w:spacing w:before="206" w:after="206" w:line="429" w:lineRule="atLeast"/>
        <w:jc w:val="center"/>
        <w:rPr>
          <w:rFonts w:ascii="Times New Roman" w:hAnsi="Times New Roman" w:cs="Times New Roman"/>
          <w:b/>
          <w:bCs/>
          <w:sz w:val="21"/>
        </w:rPr>
      </w:pPr>
      <w:r>
        <w:rPr>
          <w:rFonts w:ascii="Times New Roman" w:hAnsi="Times New Roman" w:cs="Times New Roman"/>
          <w:b/>
          <w:bCs/>
          <w:sz w:val="21"/>
        </w:rPr>
        <w:t>Table S</w:t>
      </w:r>
      <w:r>
        <w:rPr>
          <w:rFonts w:hint="eastAsia" w:ascii="Times New Roman" w:hAnsi="Times New Roman" w:cs="Times New Roman"/>
          <w:b/>
          <w:bCs/>
          <w:sz w:val="21"/>
        </w:rPr>
        <w:t>7.</w:t>
      </w:r>
      <w:r>
        <w:rPr>
          <w:rFonts w:ascii="Times New Roman" w:hAnsi="Times New Roman" w:cs="Times New Roman"/>
          <w:b/>
          <w:bCs/>
          <w:sz w:val="21"/>
        </w:rPr>
        <w:t xml:space="preserve"> Parameters of multimode optical fiber</w:t>
      </w:r>
    </w:p>
    <w:tbl>
      <w:tblPr>
        <w:tblStyle w:val="15"/>
        <w:tblW w:w="0" w:type="auto"/>
        <w:jc w:val="cente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Layout w:type="autofit"/>
        <w:tblCellMar>
          <w:top w:w="0" w:type="dxa"/>
          <w:left w:w="108" w:type="dxa"/>
          <w:bottom w:w="0" w:type="dxa"/>
          <w:right w:w="108" w:type="dxa"/>
        </w:tblCellMar>
      </w:tblPr>
      <w:tblGrid>
        <w:gridCol w:w="2840"/>
        <w:gridCol w:w="2841"/>
        <w:gridCol w:w="2841"/>
      </w:tblGrid>
      <w:tr w14:paraId="75679EE1">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jc w:val="center"/>
        </w:trPr>
        <w:tc>
          <w:tcPr>
            <w:tcW w:w="2840" w:type="dxa"/>
            <w:tcBorders>
              <w:top w:val="nil"/>
              <w:left w:val="nil"/>
              <w:bottom w:val="nil"/>
              <w:right w:val="nil"/>
              <w:insideH w:val="nil"/>
              <w:insideV w:val="nil"/>
            </w:tcBorders>
            <w:shd w:val="clear" w:color="auto" w:fill="FFFFFF" w:themeFill="background1"/>
          </w:tcPr>
          <w:p w14:paraId="02BA6D12">
            <w:pPr>
              <w:pStyle w:val="5"/>
              <w:spacing w:before="206" w:after="206" w:line="429" w:lineRule="atLeast"/>
              <w:jc w:val="center"/>
              <w:rPr>
                <w:rFonts w:ascii="Times New Roman" w:hAnsi="Times New Roman" w:cs="Times New Roman"/>
                <w:b w:val="0"/>
                <w:bCs w:val="0"/>
                <w:i/>
                <w:iCs/>
                <w:color w:val="2E54A1" w:themeColor="accent1" w:themeShade="BF"/>
                <w:szCs w:val="32"/>
              </w:rPr>
            </w:pPr>
            <w:r>
              <w:rPr>
                <w:rFonts w:ascii="Times New Roman" w:hAnsi="Times New Roman" w:cs="Times New Roman"/>
                <w:b/>
                <w:bCs/>
                <w:i w:val="0"/>
                <w:iCs w:val="0"/>
                <w:color w:val="2E54A1" w:themeColor="accent1" w:themeShade="BF"/>
                <w:szCs w:val="32"/>
              </w:rPr>
              <w:t>parameters</w:t>
            </w:r>
          </w:p>
        </w:tc>
        <w:tc>
          <w:tcPr>
            <w:tcW w:w="2841" w:type="dxa"/>
            <w:tcBorders>
              <w:top w:val="nil"/>
              <w:right w:val="nil"/>
              <w:insideV w:val="nil"/>
            </w:tcBorders>
            <w:shd w:val="clear" w:color="auto" w:fill="FFFFFF" w:themeFill="background1"/>
          </w:tcPr>
          <w:p w14:paraId="44F6EB3C">
            <w:pPr>
              <w:pStyle w:val="5"/>
              <w:spacing w:before="206" w:after="206" w:line="429" w:lineRule="atLeast"/>
              <w:jc w:val="center"/>
              <w:rPr>
                <w:rFonts w:ascii="Times New Roman" w:hAnsi="Times New Roman" w:cs="Times New Roman"/>
                <w:b w:val="0"/>
                <w:bCs w:val="0"/>
                <w:color w:val="2E54A1" w:themeColor="accent1" w:themeShade="BF"/>
                <w:szCs w:val="32"/>
              </w:rPr>
            </w:pPr>
            <w:r>
              <w:rPr>
                <w:rFonts w:ascii="Times New Roman" w:hAnsi="Times New Roman" w:cs="Times New Roman"/>
                <w:b/>
                <w:bCs/>
                <w:color w:val="2E54A1" w:themeColor="accent1" w:themeShade="BF"/>
                <w:szCs w:val="32"/>
              </w:rPr>
              <w:t>unit</w:t>
            </w:r>
          </w:p>
        </w:tc>
        <w:tc>
          <w:tcPr>
            <w:tcW w:w="2841" w:type="dxa"/>
            <w:tcBorders>
              <w:top w:val="nil"/>
              <w:right w:val="nil"/>
              <w:insideV w:val="nil"/>
            </w:tcBorders>
            <w:shd w:val="clear" w:color="auto" w:fill="FFFFFF" w:themeFill="background1"/>
          </w:tcPr>
          <w:p w14:paraId="4FAB3045">
            <w:pPr>
              <w:pStyle w:val="5"/>
              <w:spacing w:before="206" w:after="206" w:line="429" w:lineRule="atLeast"/>
              <w:jc w:val="center"/>
              <w:rPr>
                <w:rFonts w:ascii="Times New Roman" w:hAnsi="Times New Roman" w:cs="Times New Roman"/>
                <w:b w:val="0"/>
                <w:bCs w:val="0"/>
                <w:color w:val="2E54A1" w:themeColor="accent1" w:themeShade="BF"/>
                <w:szCs w:val="32"/>
              </w:rPr>
            </w:pPr>
            <w:r>
              <w:rPr>
                <w:rFonts w:ascii="Times New Roman" w:hAnsi="Times New Roman" w:cs="Times New Roman"/>
                <w:b/>
                <w:bCs/>
                <w:color w:val="2E54A1" w:themeColor="accent1" w:themeShade="BF"/>
                <w:szCs w:val="32"/>
              </w:rPr>
              <w:t>indicator</w:t>
            </w:r>
          </w:p>
        </w:tc>
      </w:tr>
      <w:tr w14:paraId="37FBB72F">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jc w:val="center"/>
        </w:trPr>
        <w:tc>
          <w:tcPr>
            <w:tcW w:w="2840" w:type="dxa"/>
            <w:tcBorders>
              <w:left w:val="nil"/>
              <w:bottom w:val="nil"/>
              <w:insideH w:val="nil"/>
            </w:tcBorders>
            <w:shd w:val="clear" w:color="auto" w:fill="FFFFFF" w:themeFill="background1"/>
          </w:tcPr>
          <w:p w14:paraId="23471972">
            <w:pPr>
              <w:pStyle w:val="5"/>
              <w:spacing w:before="206" w:after="206" w:line="429" w:lineRule="atLeast"/>
              <w:jc w:val="center"/>
              <w:rPr>
                <w:rFonts w:ascii="Times New Roman" w:hAnsi="Times New Roman" w:cs="Times New Roman"/>
                <w:i/>
                <w:iCs/>
                <w:color w:val="2E54A1" w:themeColor="accent1" w:themeShade="BF"/>
                <w:szCs w:val="32"/>
              </w:rPr>
            </w:pPr>
            <w:r>
              <w:rPr>
                <w:rFonts w:ascii="Times New Roman" w:hAnsi="Times New Roman" w:cs="Times New Roman"/>
                <w:i w:val="0"/>
                <w:iCs w:val="0"/>
                <w:color w:val="2E54A1" w:themeColor="accent1" w:themeShade="BF"/>
                <w:szCs w:val="32"/>
              </w:rPr>
              <w:t>Operation Wavelength</w:t>
            </w:r>
          </w:p>
        </w:tc>
        <w:tc>
          <w:tcPr>
            <w:tcW w:w="2841" w:type="dxa"/>
            <w:shd w:val="clear" w:color="auto" w:fill="DAE3F4" w:themeFill="accent1" w:themeFillTint="33"/>
          </w:tcPr>
          <w:p w14:paraId="79A8000E">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nm</w:t>
            </w:r>
          </w:p>
        </w:tc>
        <w:tc>
          <w:tcPr>
            <w:tcW w:w="2841" w:type="dxa"/>
            <w:shd w:val="clear" w:color="auto" w:fill="DAE3F4" w:themeFill="accent1" w:themeFillTint="33"/>
          </w:tcPr>
          <w:p w14:paraId="3D170A87">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300 - 2400</w:t>
            </w:r>
          </w:p>
        </w:tc>
      </w:tr>
      <w:tr w14:paraId="332CE8AF">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jc w:val="center"/>
        </w:trPr>
        <w:tc>
          <w:tcPr>
            <w:tcW w:w="2840" w:type="dxa"/>
            <w:tcBorders>
              <w:left w:val="nil"/>
              <w:bottom w:val="nil"/>
              <w:insideH w:val="nil"/>
            </w:tcBorders>
            <w:shd w:val="clear" w:color="auto" w:fill="FFFFFF" w:themeFill="background1"/>
          </w:tcPr>
          <w:p w14:paraId="4EAF4D41">
            <w:pPr>
              <w:pStyle w:val="5"/>
              <w:spacing w:before="206" w:after="206" w:line="429" w:lineRule="atLeast"/>
              <w:jc w:val="center"/>
              <w:rPr>
                <w:rFonts w:ascii="Times New Roman" w:hAnsi="Times New Roman" w:cs="Times New Roman"/>
                <w:i/>
                <w:iCs/>
                <w:color w:val="2E54A1" w:themeColor="accent1" w:themeShade="BF"/>
                <w:szCs w:val="32"/>
              </w:rPr>
            </w:pPr>
            <w:r>
              <w:rPr>
                <w:rFonts w:ascii="Times New Roman" w:hAnsi="Times New Roman" w:cs="Times New Roman"/>
                <w:i w:val="0"/>
                <w:iCs w:val="0"/>
                <w:color w:val="2E54A1" w:themeColor="accent1" w:themeShade="BF"/>
                <w:szCs w:val="32"/>
              </w:rPr>
              <w:t>Numerical Aperture</w:t>
            </w:r>
          </w:p>
        </w:tc>
        <w:tc>
          <w:tcPr>
            <w:tcW w:w="2841" w:type="dxa"/>
          </w:tcPr>
          <w:p w14:paraId="3633A5E2">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NA</w:t>
            </w:r>
          </w:p>
        </w:tc>
        <w:tc>
          <w:tcPr>
            <w:tcW w:w="2841" w:type="dxa"/>
          </w:tcPr>
          <w:p w14:paraId="766F9ED3">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0.22 ± 0.02</w:t>
            </w:r>
          </w:p>
        </w:tc>
      </w:tr>
      <w:tr w14:paraId="5CF95FF3">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jc w:val="center"/>
        </w:trPr>
        <w:tc>
          <w:tcPr>
            <w:tcW w:w="2840" w:type="dxa"/>
            <w:tcBorders>
              <w:left w:val="nil"/>
              <w:bottom w:val="nil"/>
              <w:insideH w:val="nil"/>
            </w:tcBorders>
            <w:shd w:val="clear" w:color="auto" w:fill="FFFFFF" w:themeFill="background1"/>
          </w:tcPr>
          <w:p w14:paraId="5CE747EE">
            <w:pPr>
              <w:pStyle w:val="5"/>
              <w:spacing w:before="206" w:after="206" w:line="429" w:lineRule="atLeast"/>
              <w:jc w:val="center"/>
              <w:rPr>
                <w:rFonts w:ascii="Times New Roman" w:hAnsi="Times New Roman" w:cs="Times New Roman"/>
                <w:i/>
                <w:iCs/>
                <w:color w:val="2E54A1" w:themeColor="accent1" w:themeShade="BF"/>
                <w:szCs w:val="32"/>
              </w:rPr>
            </w:pPr>
            <w:r>
              <w:rPr>
                <w:rFonts w:ascii="Times New Roman" w:hAnsi="Times New Roman" w:cs="Times New Roman"/>
                <w:i w:val="0"/>
                <w:iCs w:val="0"/>
                <w:color w:val="2E54A1" w:themeColor="accent1" w:themeShade="BF"/>
                <w:szCs w:val="32"/>
              </w:rPr>
              <w:t>Core Diameter</w:t>
            </w:r>
          </w:p>
        </w:tc>
        <w:tc>
          <w:tcPr>
            <w:tcW w:w="2841" w:type="dxa"/>
            <w:shd w:val="clear" w:color="auto" w:fill="DAE3F4" w:themeFill="accent1" w:themeFillTint="33"/>
          </w:tcPr>
          <w:p w14:paraId="2FBF64CE">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um</w:t>
            </w:r>
          </w:p>
        </w:tc>
        <w:tc>
          <w:tcPr>
            <w:tcW w:w="2841" w:type="dxa"/>
            <w:shd w:val="clear" w:color="auto" w:fill="DAE3F4" w:themeFill="accent1" w:themeFillTint="33"/>
          </w:tcPr>
          <w:p w14:paraId="5C8B0987">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105 ± 3</w:t>
            </w:r>
          </w:p>
        </w:tc>
      </w:tr>
      <w:tr w14:paraId="5134C318">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jc w:val="center"/>
        </w:trPr>
        <w:tc>
          <w:tcPr>
            <w:tcW w:w="2840" w:type="dxa"/>
            <w:tcBorders>
              <w:left w:val="nil"/>
              <w:bottom w:val="nil"/>
              <w:insideH w:val="nil"/>
            </w:tcBorders>
            <w:shd w:val="clear" w:color="auto" w:fill="FFFFFF" w:themeFill="background1"/>
          </w:tcPr>
          <w:p w14:paraId="65E2DA4C">
            <w:pPr>
              <w:pStyle w:val="5"/>
              <w:spacing w:before="206" w:after="206" w:line="429" w:lineRule="atLeast"/>
              <w:jc w:val="center"/>
              <w:rPr>
                <w:rFonts w:ascii="Times New Roman" w:hAnsi="Times New Roman" w:cs="Times New Roman"/>
                <w:i/>
                <w:iCs/>
                <w:color w:val="2E54A1" w:themeColor="accent1" w:themeShade="BF"/>
                <w:szCs w:val="32"/>
              </w:rPr>
            </w:pPr>
            <w:r>
              <w:rPr>
                <w:rFonts w:ascii="Times New Roman" w:hAnsi="Times New Roman" w:cs="Times New Roman"/>
                <w:i w:val="0"/>
                <w:iCs w:val="0"/>
                <w:color w:val="2E54A1" w:themeColor="accent1" w:themeShade="BF"/>
                <w:szCs w:val="32"/>
              </w:rPr>
              <w:t>Cladding Diameter</w:t>
            </w:r>
          </w:p>
        </w:tc>
        <w:tc>
          <w:tcPr>
            <w:tcW w:w="2841" w:type="dxa"/>
          </w:tcPr>
          <w:p w14:paraId="4ADD7A76">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um</w:t>
            </w:r>
          </w:p>
        </w:tc>
        <w:tc>
          <w:tcPr>
            <w:tcW w:w="2841" w:type="dxa"/>
          </w:tcPr>
          <w:p w14:paraId="2DAFED71">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125 ± 2</w:t>
            </w:r>
          </w:p>
        </w:tc>
      </w:tr>
      <w:tr w14:paraId="1DAF70ED">
        <w:tblPrEx>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Ex>
        <w:trPr>
          <w:jc w:val="center"/>
        </w:trPr>
        <w:tc>
          <w:tcPr>
            <w:tcW w:w="2840" w:type="dxa"/>
            <w:tcBorders>
              <w:left w:val="nil"/>
              <w:bottom w:val="nil"/>
              <w:insideH w:val="nil"/>
            </w:tcBorders>
            <w:shd w:val="clear" w:color="auto" w:fill="FFFFFF" w:themeFill="background1"/>
          </w:tcPr>
          <w:p w14:paraId="702D4EA6">
            <w:pPr>
              <w:pStyle w:val="5"/>
              <w:spacing w:before="206" w:after="206" w:line="429" w:lineRule="atLeast"/>
              <w:jc w:val="center"/>
              <w:rPr>
                <w:rFonts w:ascii="Times New Roman" w:hAnsi="Times New Roman" w:cs="Times New Roman"/>
                <w:i/>
                <w:iCs/>
                <w:color w:val="2E54A1" w:themeColor="accent1" w:themeShade="BF"/>
                <w:szCs w:val="32"/>
              </w:rPr>
            </w:pPr>
            <w:r>
              <w:rPr>
                <w:rFonts w:ascii="Times New Roman" w:hAnsi="Times New Roman" w:cs="Times New Roman"/>
                <w:i w:val="0"/>
                <w:iCs w:val="0"/>
                <w:color w:val="2E54A1" w:themeColor="accent1" w:themeShade="BF"/>
                <w:szCs w:val="32"/>
              </w:rPr>
              <w:t>Coating Diameter</w:t>
            </w:r>
          </w:p>
        </w:tc>
        <w:tc>
          <w:tcPr>
            <w:tcW w:w="2841" w:type="dxa"/>
            <w:shd w:val="clear" w:color="auto" w:fill="DAE3F4" w:themeFill="accent1" w:themeFillTint="33"/>
          </w:tcPr>
          <w:p w14:paraId="152F3BD4">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um</w:t>
            </w:r>
          </w:p>
        </w:tc>
        <w:tc>
          <w:tcPr>
            <w:tcW w:w="2841" w:type="dxa"/>
            <w:shd w:val="clear" w:color="auto" w:fill="DAE3F4" w:themeFill="accent1" w:themeFillTint="33"/>
          </w:tcPr>
          <w:p w14:paraId="501701DE">
            <w:pPr>
              <w:pStyle w:val="5"/>
              <w:spacing w:before="206" w:after="206" w:line="429" w:lineRule="atLeast"/>
              <w:jc w:val="center"/>
              <w:rPr>
                <w:rFonts w:ascii="Times New Roman" w:hAnsi="Times New Roman" w:cs="Times New Roman"/>
                <w:color w:val="2E54A1" w:themeColor="accent1" w:themeShade="BF"/>
                <w:szCs w:val="32"/>
              </w:rPr>
            </w:pPr>
            <w:r>
              <w:rPr>
                <w:rFonts w:ascii="Times New Roman" w:hAnsi="Times New Roman" w:cs="Times New Roman"/>
                <w:color w:val="2E54A1" w:themeColor="accent1" w:themeShade="BF"/>
                <w:szCs w:val="32"/>
              </w:rPr>
              <w:t>250 ± 10</w:t>
            </w:r>
          </w:p>
        </w:tc>
      </w:tr>
    </w:tbl>
    <w:p w14:paraId="6E8BEE50">
      <w:pPr>
        <w:pStyle w:val="5"/>
        <w:shd w:val="clear" w:color="auto" w:fill="FFFFFF"/>
        <w:spacing w:before="206" w:after="206" w:line="429" w:lineRule="atLeast"/>
        <w:ind w:firstLine="480" w:firstLineChars="200"/>
        <w:rPr>
          <w:rFonts w:ascii="Times New Roman" w:hAnsi="Times New Roman" w:cs="Times New Roman"/>
          <w:szCs w:val="32"/>
        </w:rPr>
      </w:pPr>
      <w:r>
        <w:rPr>
          <w:rFonts w:ascii="Times New Roman" w:hAnsi="Times New Roman" w:cs="Times New Roman"/>
          <w:szCs w:val="32"/>
        </w:rPr>
        <w:t>In order to study the nanofocusing effect of DSPP with changes in front cone height and angle in a broadband range, the electric field distribution and phase distribution at the tip of DSPP were simulated. Fig. S</w:t>
      </w:r>
      <w:r>
        <w:rPr>
          <w:rFonts w:hint="eastAsia" w:ascii="Times New Roman" w:hAnsi="Times New Roman" w:cs="Times New Roman"/>
          <w:szCs w:val="32"/>
        </w:rPr>
        <w:t>8</w:t>
      </w:r>
      <w:r>
        <w:rPr>
          <w:rFonts w:ascii="Times New Roman" w:hAnsi="Times New Roman" w:cs="Times New Roman"/>
          <w:szCs w:val="32"/>
        </w:rPr>
        <w:t xml:space="preserve"> shows the electric field and phase distribution at the tip of DSPP under incident light of different wavelengths and front cones of different heights when the front cone angle is 32°. Fig. S</w:t>
      </w:r>
      <w:r>
        <w:rPr>
          <w:rFonts w:hint="eastAsia" w:ascii="Times New Roman" w:hAnsi="Times New Roman" w:cs="Times New Roman"/>
          <w:szCs w:val="32"/>
        </w:rPr>
        <w:t>9</w:t>
      </w:r>
      <w:r>
        <w:rPr>
          <w:rFonts w:ascii="Times New Roman" w:hAnsi="Times New Roman" w:cs="Times New Roman"/>
          <w:szCs w:val="32"/>
        </w:rPr>
        <w:t xml:space="preserve"> shows the electric field and phase distribution of the DSPP needle tip under incident light of different wavelengths and front cones of different angles when the front cone height is 500 nm. The simulation results show that, in a broadband range, different front cone heights and angles can achieve nanofocusing at the tip, and the electric field enhancement effect is </w:t>
      </w:r>
      <w:r>
        <w:rPr>
          <w:rFonts w:hint="eastAsia" w:ascii="Times New Roman" w:hAnsi="Times New Roman" w:cs="Times New Roman"/>
          <w:szCs w:val="32"/>
        </w:rPr>
        <w:t>significant</w:t>
      </w:r>
      <w:r>
        <w:rPr>
          <w:rFonts w:ascii="Times New Roman" w:hAnsi="Times New Roman" w:cs="Times New Roman"/>
          <w:szCs w:val="32"/>
        </w:rPr>
        <w:t>. At the same time, the phases on both sides of the probe show the same phase distribution at the needle tip, indicating that interference nanofocusing occurs at the needle tip.</w:t>
      </w:r>
    </w:p>
    <w:p w14:paraId="09427870">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5003800" cy="2001520"/>
            <wp:effectExtent l="0" t="0" r="0" b="508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0"/>
                    <a:stretch>
                      <a:fillRect/>
                    </a:stretch>
                  </pic:blipFill>
                  <pic:spPr>
                    <a:xfrm>
                      <a:off x="0" y="0"/>
                      <a:ext cx="5003800" cy="2001520"/>
                    </a:xfrm>
                    <a:prstGeom prst="rect">
                      <a:avLst/>
                    </a:prstGeom>
                  </pic:spPr>
                </pic:pic>
              </a:graphicData>
            </a:graphic>
          </wp:inline>
        </w:drawing>
      </w:r>
    </w:p>
    <w:p w14:paraId="56132073">
      <w:pPr>
        <w:pStyle w:val="5"/>
        <w:shd w:val="clear" w:color="auto" w:fill="FFFFFF"/>
        <w:spacing w:before="206" w:after="206" w:line="429" w:lineRule="atLeast"/>
        <w:rPr>
          <w:rFonts w:ascii="Times New Roman" w:hAnsi="Times New Roman" w:cs="Times New Roman"/>
          <w:b/>
          <w:bCs/>
          <w:sz w:val="21"/>
        </w:rPr>
      </w:pPr>
      <w:r>
        <w:rPr>
          <w:rFonts w:ascii="Times New Roman" w:hAnsi="Times New Roman" w:cs="Times New Roman"/>
          <w:b/>
          <w:bCs/>
          <w:sz w:val="21"/>
        </w:rPr>
        <w:t>Fig. S</w:t>
      </w:r>
      <w:r>
        <w:rPr>
          <w:rFonts w:hint="eastAsia" w:ascii="Times New Roman" w:hAnsi="Times New Roman" w:cs="Times New Roman"/>
          <w:b/>
          <w:bCs/>
          <w:sz w:val="21"/>
        </w:rPr>
        <w:t>8</w:t>
      </w:r>
      <w:r>
        <w:rPr>
          <w:rFonts w:ascii="Times New Roman" w:hAnsi="Times New Roman" w:cs="Times New Roman"/>
          <w:b/>
          <w:bCs/>
          <w:sz w:val="21"/>
        </w:rPr>
        <w:t>. Electric field and phase at the probe tip as a function of incident wavelength and front cone height when the front cone angle is 32°.</w:t>
      </w:r>
    </w:p>
    <w:p w14:paraId="36D0CBB9">
      <w:pPr>
        <w:pStyle w:val="5"/>
        <w:shd w:val="clear" w:color="auto" w:fill="FFFFFF"/>
        <w:spacing w:before="206" w:after="206" w:line="429" w:lineRule="atLeast"/>
        <w:jc w:val="center"/>
        <w:rPr>
          <w:rFonts w:ascii="Times New Roman" w:hAnsi="Times New Roman" w:cs="Times New Roman"/>
          <w:szCs w:val="32"/>
        </w:rPr>
      </w:pPr>
      <w:r>
        <w:rPr>
          <w:rFonts w:ascii="Times New Roman" w:hAnsi="Times New Roman" w:cs="Times New Roman"/>
        </w:rPr>
        <w:drawing>
          <wp:inline distT="0" distB="0" distL="0" distR="0">
            <wp:extent cx="5003800" cy="2001520"/>
            <wp:effectExtent l="0" t="0" r="0" b="508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003800" cy="2001520"/>
                    </a:xfrm>
                    <a:prstGeom prst="rect">
                      <a:avLst/>
                    </a:prstGeom>
                  </pic:spPr>
                </pic:pic>
              </a:graphicData>
            </a:graphic>
          </wp:inline>
        </w:drawing>
      </w:r>
    </w:p>
    <w:p w14:paraId="032439EC">
      <w:pPr>
        <w:pStyle w:val="5"/>
        <w:shd w:val="clear" w:color="auto" w:fill="FFFFFF"/>
        <w:spacing w:before="206" w:after="206" w:line="429" w:lineRule="atLeast"/>
        <w:rPr>
          <w:rFonts w:ascii="Times New Roman" w:hAnsi="Times New Roman" w:cs="Times New Roman"/>
          <w:b/>
          <w:bCs/>
          <w:sz w:val="21"/>
        </w:rPr>
      </w:pPr>
      <w:r>
        <w:rPr>
          <w:rFonts w:ascii="Times New Roman" w:hAnsi="Times New Roman" w:cs="Times New Roman"/>
          <w:b/>
          <w:bCs/>
          <w:sz w:val="21"/>
        </w:rPr>
        <w:t>Fig. S</w:t>
      </w:r>
      <w:r>
        <w:rPr>
          <w:rFonts w:hint="eastAsia" w:ascii="Times New Roman" w:hAnsi="Times New Roman" w:cs="Times New Roman"/>
          <w:b/>
          <w:bCs/>
          <w:sz w:val="21"/>
        </w:rPr>
        <w:t>9</w:t>
      </w:r>
      <w:r>
        <w:rPr>
          <w:rFonts w:ascii="Times New Roman" w:hAnsi="Times New Roman" w:cs="Times New Roman"/>
          <w:b/>
          <w:bCs/>
          <w:sz w:val="21"/>
        </w:rPr>
        <w:t>. Probe tip electric field and phase as a function of incident wavelength and front cone angle when the front cone height is 500 nm.</w:t>
      </w:r>
    </w:p>
    <w:p w14:paraId="1FCED1AD">
      <w:pPr>
        <w:pStyle w:val="5"/>
        <w:shd w:val="clear" w:color="auto" w:fill="FFFFFF"/>
        <w:spacing w:before="206" w:after="206" w:line="429" w:lineRule="atLeast"/>
        <w:rPr>
          <w:rFonts w:ascii="Times New Roman" w:hAnsi="Times New Roman" w:cs="Times New Roman"/>
          <w:i/>
          <w:iCs/>
          <w:szCs w:val="32"/>
        </w:rPr>
      </w:pPr>
      <w:r>
        <w:rPr>
          <w:rFonts w:hint="eastAsia" w:ascii="Times New Roman" w:hAnsi="Times New Roman" w:cs="Times New Roman"/>
          <w:i/>
          <w:iCs/>
          <w:szCs w:val="32"/>
        </w:rPr>
        <w:t>5</w:t>
      </w:r>
      <w:r>
        <w:rPr>
          <w:rFonts w:ascii="Times New Roman" w:hAnsi="Times New Roman" w:cs="Times New Roman"/>
          <w:i/>
          <w:iCs/>
          <w:szCs w:val="32"/>
        </w:rPr>
        <w:t>. References</w:t>
      </w:r>
    </w:p>
    <w:p w14:paraId="5C4EA381">
      <w:pPr>
        <w:pStyle w:val="16"/>
        <w:rPr>
          <w:rFonts w:ascii="Times New Roman" w:hAnsi="Times New Roman" w:cs="Times New Roman"/>
          <w:szCs w:val="21"/>
        </w:rPr>
      </w:pPr>
      <w:r>
        <w:rPr>
          <w:szCs w:val="21"/>
        </w:rPr>
        <w:fldChar w:fldCharType="begin"/>
      </w:r>
      <w:r>
        <w:rPr>
          <w:szCs w:val="21"/>
        </w:rPr>
        <w:instrText xml:space="preserve"> ADDIN ZOTERO_BIBL {"uncited":[],"omitted":[],"custom":[]} CSL_BIBLIOGRAPHY </w:instrText>
      </w:r>
      <w:r>
        <w:rPr>
          <w:szCs w:val="21"/>
        </w:rPr>
        <w:fldChar w:fldCharType="separate"/>
      </w:r>
      <w:r>
        <w:rPr>
          <w:rFonts w:ascii="Times New Roman" w:hAnsi="Times New Roman" w:cs="Times New Roman"/>
          <w:szCs w:val="21"/>
        </w:rPr>
        <w:t>(1)</w:t>
      </w:r>
      <w:r>
        <w:rPr>
          <w:rFonts w:ascii="Times New Roman" w:hAnsi="Times New Roman" w:cs="Times New Roman"/>
          <w:szCs w:val="21"/>
        </w:rPr>
        <w:tab/>
      </w:r>
      <w:r>
        <w:rPr>
          <w:rFonts w:ascii="Times New Roman" w:hAnsi="Times New Roman" w:cs="Times New Roman"/>
          <w:szCs w:val="21"/>
        </w:rPr>
        <w:t xml:space="preserve">Liu, M.; Lu, F.; Zhang, W.; Huang, L.; Liang, S.; Mao, D.; Gao, F.; Mei, T.; Zhao, J. Highly Efficient Plasmonic Nanofocusing on a Metallized Fiber Tip with Internal Illumination of the Radial Vector Mode Using an Acousto-Optic Coupling Approach. </w:t>
      </w:r>
      <w:r>
        <w:rPr>
          <w:rFonts w:ascii="Times New Roman" w:hAnsi="Times New Roman" w:cs="Times New Roman"/>
          <w:i/>
          <w:iCs/>
          <w:szCs w:val="21"/>
        </w:rPr>
        <w:t>Nanophotonics</w:t>
      </w:r>
      <w:r>
        <w:rPr>
          <w:rFonts w:ascii="Times New Roman" w:hAnsi="Times New Roman" w:cs="Times New Roman"/>
          <w:szCs w:val="21"/>
        </w:rPr>
        <w:t xml:space="preserve"> </w:t>
      </w:r>
      <w:r>
        <w:rPr>
          <w:rFonts w:ascii="Times New Roman" w:hAnsi="Times New Roman" w:cs="Times New Roman"/>
          <w:b/>
          <w:bCs/>
          <w:szCs w:val="21"/>
        </w:rPr>
        <w:t>2019</w:t>
      </w:r>
      <w:r>
        <w:rPr>
          <w:rFonts w:ascii="Times New Roman" w:hAnsi="Times New Roman" w:cs="Times New Roman"/>
          <w:szCs w:val="21"/>
        </w:rPr>
        <w:t xml:space="preserve">, </w:t>
      </w:r>
      <w:r>
        <w:rPr>
          <w:rFonts w:ascii="Times New Roman" w:hAnsi="Times New Roman" w:cs="Times New Roman"/>
          <w:i/>
          <w:iCs/>
          <w:szCs w:val="21"/>
        </w:rPr>
        <w:t>8</w:t>
      </w:r>
      <w:r>
        <w:rPr>
          <w:rFonts w:ascii="Times New Roman" w:hAnsi="Times New Roman" w:cs="Times New Roman"/>
          <w:szCs w:val="21"/>
        </w:rPr>
        <w:t xml:space="preserve"> (5), 921–929.</w:t>
      </w:r>
    </w:p>
    <w:p w14:paraId="4FE36B8C">
      <w:pPr>
        <w:pStyle w:val="16"/>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ab/>
      </w:r>
      <w:r>
        <w:rPr>
          <w:rFonts w:ascii="Times New Roman" w:hAnsi="Times New Roman" w:cs="Times New Roman"/>
          <w:szCs w:val="21"/>
        </w:rPr>
        <w:t xml:space="preserve">Lu, F.; Zhang, W.; Zhang, L.; Liu, M.; Xue, T.; Huang, L.; Gao, F.; Mei, T. Nanofocusing of Surface Plasmon Polaritons on Metal-Coated Fiber Tip under Internal Excitation of Radial Vector Beam. </w:t>
      </w:r>
      <w:r>
        <w:rPr>
          <w:rFonts w:ascii="Times New Roman" w:hAnsi="Times New Roman" w:cs="Times New Roman"/>
          <w:i/>
          <w:iCs/>
          <w:szCs w:val="21"/>
        </w:rPr>
        <w:t>Plasmonics</w:t>
      </w:r>
      <w:r>
        <w:rPr>
          <w:rFonts w:ascii="Times New Roman" w:hAnsi="Times New Roman" w:cs="Times New Roman"/>
          <w:szCs w:val="21"/>
        </w:rPr>
        <w:t xml:space="preserve"> </w:t>
      </w:r>
      <w:r>
        <w:rPr>
          <w:rFonts w:ascii="Times New Roman" w:hAnsi="Times New Roman" w:cs="Times New Roman"/>
          <w:b/>
          <w:bCs/>
          <w:szCs w:val="21"/>
        </w:rPr>
        <w:t>2019</w:t>
      </w:r>
      <w:r>
        <w:rPr>
          <w:rFonts w:ascii="Times New Roman" w:hAnsi="Times New Roman" w:cs="Times New Roman"/>
          <w:szCs w:val="21"/>
        </w:rPr>
        <w:t xml:space="preserve">, </w:t>
      </w:r>
      <w:r>
        <w:rPr>
          <w:rFonts w:ascii="Times New Roman" w:hAnsi="Times New Roman" w:cs="Times New Roman"/>
          <w:i/>
          <w:iCs/>
          <w:szCs w:val="21"/>
        </w:rPr>
        <w:t>14</w:t>
      </w:r>
      <w:r>
        <w:rPr>
          <w:rFonts w:ascii="Times New Roman" w:hAnsi="Times New Roman" w:cs="Times New Roman"/>
          <w:szCs w:val="21"/>
        </w:rPr>
        <w:t xml:space="preserve"> (6), 1593–1599.</w:t>
      </w:r>
    </w:p>
    <w:p w14:paraId="62A1B1F9">
      <w:pPr>
        <w:pStyle w:val="16"/>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ab/>
      </w:r>
      <w:r>
        <w:rPr>
          <w:rFonts w:ascii="Times New Roman" w:hAnsi="Times New Roman" w:cs="Times New Roman"/>
          <w:szCs w:val="21"/>
        </w:rPr>
        <w:t xml:space="preserve">Tugchin, B. N.; Janunts, N.; Klein, A. E.; Steinert, M.; Fasold, S.; Diziain, S.; Sison, M.; Kley, E.-B.; Tünnermann, A.; Pertsch, T. Plasmonic Tip Based on Excitation of Radially Polarized Conical Surface Plasmon Polariton for Detecting Longitudinal and Transversal Fields. </w:t>
      </w:r>
      <w:r>
        <w:rPr>
          <w:rFonts w:ascii="Times New Roman" w:hAnsi="Times New Roman" w:cs="Times New Roman"/>
          <w:i/>
          <w:iCs/>
          <w:szCs w:val="21"/>
        </w:rPr>
        <w:t>ACS Photonics</w:t>
      </w:r>
      <w:r>
        <w:rPr>
          <w:rFonts w:ascii="Times New Roman" w:hAnsi="Times New Roman" w:cs="Times New Roman"/>
          <w:szCs w:val="21"/>
        </w:rPr>
        <w:t xml:space="preserve"> </w:t>
      </w:r>
      <w:r>
        <w:rPr>
          <w:rFonts w:ascii="Times New Roman" w:hAnsi="Times New Roman" w:cs="Times New Roman"/>
          <w:b/>
          <w:bCs/>
          <w:szCs w:val="21"/>
        </w:rPr>
        <w:t>2015</w:t>
      </w:r>
      <w:r>
        <w:rPr>
          <w:rFonts w:ascii="Times New Roman" w:hAnsi="Times New Roman" w:cs="Times New Roman"/>
          <w:szCs w:val="21"/>
        </w:rPr>
        <w:t xml:space="preserve">, </w:t>
      </w:r>
      <w:r>
        <w:rPr>
          <w:rFonts w:ascii="Times New Roman" w:hAnsi="Times New Roman" w:cs="Times New Roman"/>
          <w:i/>
          <w:iCs/>
          <w:szCs w:val="21"/>
        </w:rPr>
        <w:t>2</w:t>
      </w:r>
      <w:r>
        <w:rPr>
          <w:rFonts w:ascii="Times New Roman" w:hAnsi="Times New Roman" w:cs="Times New Roman"/>
          <w:szCs w:val="21"/>
        </w:rPr>
        <w:t xml:space="preserve"> (10), 1468–1475.</w:t>
      </w:r>
    </w:p>
    <w:p w14:paraId="70358EAC">
      <w:pPr>
        <w:pStyle w:val="16"/>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ab/>
      </w:r>
      <w:r>
        <w:rPr>
          <w:rFonts w:ascii="Times New Roman" w:hAnsi="Times New Roman" w:cs="Times New Roman"/>
          <w:szCs w:val="21"/>
        </w:rPr>
        <w:t xml:space="preserve">Li, S.; Yang, S. Nanofocusing of a Novel Plasmonic Fiber Tip Coupling with Nanograting Resonance. </w:t>
      </w:r>
      <w:r>
        <w:rPr>
          <w:rFonts w:ascii="Times New Roman" w:hAnsi="Times New Roman" w:cs="Times New Roman"/>
          <w:i/>
          <w:iCs/>
          <w:szCs w:val="21"/>
        </w:rPr>
        <w:t>J. Phys. D: Appl. Phys.</w:t>
      </w:r>
      <w:r>
        <w:rPr>
          <w:rFonts w:ascii="Times New Roman" w:hAnsi="Times New Roman" w:cs="Times New Roman"/>
          <w:szCs w:val="21"/>
        </w:rPr>
        <w:t xml:space="preserve"> </w:t>
      </w:r>
      <w:r>
        <w:rPr>
          <w:rFonts w:ascii="Times New Roman" w:hAnsi="Times New Roman" w:cs="Times New Roman"/>
          <w:b/>
          <w:bCs/>
          <w:szCs w:val="21"/>
        </w:rPr>
        <w:t>2020</w:t>
      </w:r>
      <w:r>
        <w:rPr>
          <w:rFonts w:ascii="Times New Roman" w:hAnsi="Times New Roman" w:cs="Times New Roman"/>
          <w:szCs w:val="21"/>
        </w:rPr>
        <w:t xml:space="preserve">, </w:t>
      </w:r>
      <w:r>
        <w:rPr>
          <w:rFonts w:ascii="Times New Roman" w:hAnsi="Times New Roman" w:cs="Times New Roman"/>
          <w:i/>
          <w:iCs/>
          <w:szCs w:val="21"/>
        </w:rPr>
        <w:t>53</w:t>
      </w:r>
      <w:r>
        <w:rPr>
          <w:rFonts w:ascii="Times New Roman" w:hAnsi="Times New Roman" w:cs="Times New Roman"/>
          <w:szCs w:val="21"/>
        </w:rPr>
        <w:t xml:space="preserve"> (21), 215102.</w:t>
      </w:r>
    </w:p>
    <w:p w14:paraId="51AF47EE">
      <w:pPr>
        <w:pStyle w:val="16"/>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ab/>
      </w:r>
      <w:r>
        <w:rPr>
          <w:rFonts w:ascii="Times New Roman" w:hAnsi="Times New Roman" w:cs="Times New Roman"/>
          <w:szCs w:val="21"/>
        </w:rPr>
        <w:t xml:space="preserve">Böckmann, H.; Liu, S.; Müller, M.; Hammud, A.; Wolf, M.; Kumagai, T. Near-Field Manipulation in a Scanning Tunneling Microscope Junction with Plasmonic Fabry-Pérot Tips. </w:t>
      </w:r>
      <w:r>
        <w:rPr>
          <w:rFonts w:ascii="Times New Roman" w:hAnsi="Times New Roman" w:cs="Times New Roman"/>
          <w:i/>
          <w:iCs/>
          <w:szCs w:val="21"/>
        </w:rPr>
        <w:t>Nano Lett.</w:t>
      </w:r>
      <w:r>
        <w:rPr>
          <w:rFonts w:ascii="Times New Roman" w:hAnsi="Times New Roman" w:cs="Times New Roman"/>
          <w:szCs w:val="21"/>
        </w:rPr>
        <w:t xml:space="preserve"> </w:t>
      </w:r>
      <w:r>
        <w:rPr>
          <w:rFonts w:ascii="Times New Roman" w:hAnsi="Times New Roman" w:cs="Times New Roman"/>
          <w:b/>
          <w:bCs/>
          <w:szCs w:val="21"/>
        </w:rPr>
        <w:t>2019</w:t>
      </w:r>
      <w:r>
        <w:rPr>
          <w:rFonts w:ascii="Times New Roman" w:hAnsi="Times New Roman" w:cs="Times New Roman"/>
          <w:szCs w:val="21"/>
        </w:rPr>
        <w:t xml:space="preserve">, </w:t>
      </w:r>
      <w:r>
        <w:rPr>
          <w:rFonts w:ascii="Times New Roman" w:hAnsi="Times New Roman" w:cs="Times New Roman"/>
          <w:i/>
          <w:iCs/>
          <w:szCs w:val="21"/>
        </w:rPr>
        <w:t>19</w:t>
      </w:r>
      <w:r>
        <w:rPr>
          <w:rFonts w:ascii="Times New Roman" w:hAnsi="Times New Roman" w:cs="Times New Roman"/>
          <w:szCs w:val="21"/>
        </w:rPr>
        <w:t xml:space="preserve"> (6), 3597–3602.</w:t>
      </w:r>
    </w:p>
    <w:p w14:paraId="4C676195">
      <w:pPr>
        <w:pStyle w:val="16"/>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ab/>
      </w:r>
      <w:r>
        <w:rPr>
          <w:rFonts w:ascii="Times New Roman" w:hAnsi="Times New Roman" w:cs="Times New Roman"/>
          <w:szCs w:val="21"/>
        </w:rPr>
        <w:t xml:space="preserve">Wang, F.; Li, S.; Zhao, S.; Zhang, Z.; Ji, P.; Xia, C.; Cheng, B.; Zhang, G.; Yang, S. A Flat-Based Plasmonic Fiber Probe for Nanoimaging. </w:t>
      </w:r>
      <w:r>
        <w:rPr>
          <w:rFonts w:ascii="Times New Roman" w:hAnsi="Times New Roman" w:cs="Times New Roman"/>
          <w:i/>
          <w:iCs/>
          <w:szCs w:val="21"/>
        </w:rPr>
        <w:t>Nano Res.</w:t>
      </w:r>
      <w:r>
        <w:rPr>
          <w:rFonts w:ascii="Times New Roman" w:hAnsi="Times New Roman" w:cs="Times New Roman"/>
          <w:szCs w:val="21"/>
        </w:rPr>
        <w:t xml:space="preserve"> </w:t>
      </w:r>
      <w:r>
        <w:rPr>
          <w:rFonts w:ascii="Times New Roman" w:hAnsi="Times New Roman" w:cs="Times New Roman"/>
          <w:b/>
          <w:bCs/>
          <w:szCs w:val="21"/>
        </w:rPr>
        <w:t>2023</w:t>
      </w:r>
      <w:r>
        <w:rPr>
          <w:rFonts w:ascii="Times New Roman" w:hAnsi="Times New Roman" w:cs="Times New Roman"/>
          <w:szCs w:val="21"/>
        </w:rPr>
        <w:t xml:space="preserve">, </w:t>
      </w:r>
      <w:r>
        <w:rPr>
          <w:rFonts w:ascii="Times New Roman" w:hAnsi="Times New Roman" w:cs="Times New Roman"/>
          <w:i/>
          <w:iCs/>
          <w:szCs w:val="21"/>
        </w:rPr>
        <w:t>16</w:t>
      </w:r>
      <w:r>
        <w:rPr>
          <w:rFonts w:ascii="Times New Roman" w:hAnsi="Times New Roman" w:cs="Times New Roman"/>
          <w:szCs w:val="21"/>
        </w:rPr>
        <w:t xml:space="preserve"> (5), 7545–7549.</w:t>
      </w:r>
    </w:p>
    <w:p w14:paraId="35176F17">
      <w:pPr>
        <w:pStyle w:val="16"/>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ab/>
      </w:r>
      <w:r>
        <w:rPr>
          <w:rFonts w:ascii="Times New Roman" w:hAnsi="Times New Roman" w:cs="Times New Roman"/>
          <w:szCs w:val="21"/>
        </w:rPr>
        <w:t xml:space="preserve">Janunts, N. A.; Baghdasaryan, K. S.; Nerkararyan, Kh. V.; Hecht, B. Excitation and Superfocusing of Surface Plasmon Polaritons on a Silver-Coated Optical Fiber Tip. </w:t>
      </w:r>
      <w:r>
        <w:rPr>
          <w:rFonts w:ascii="Times New Roman" w:hAnsi="Times New Roman" w:cs="Times New Roman"/>
          <w:i/>
          <w:iCs/>
          <w:szCs w:val="21"/>
        </w:rPr>
        <w:t>Opt. Commun.</w:t>
      </w:r>
      <w:r>
        <w:rPr>
          <w:rFonts w:ascii="Times New Roman" w:hAnsi="Times New Roman" w:cs="Times New Roman"/>
          <w:szCs w:val="21"/>
        </w:rPr>
        <w:t xml:space="preserve"> </w:t>
      </w:r>
      <w:r>
        <w:rPr>
          <w:rFonts w:ascii="Times New Roman" w:hAnsi="Times New Roman" w:cs="Times New Roman"/>
          <w:b/>
          <w:bCs/>
          <w:szCs w:val="21"/>
        </w:rPr>
        <w:t>2005</w:t>
      </w:r>
      <w:r>
        <w:rPr>
          <w:rFonts w:ascii="Times New Roman" w:hAnsi="Times New Roman" w:cs="Times New Roman"/>
          <w:szCs w:val="21"/>
        </w:rPr>
        <w:t xml:space="preserve">, </w:t>
      </w:r>
      <w:r>
        <w:rPr>
          <w:rFonts w:ascii="Times New Roman" w:hAnsi="Times New Roman" w:cs="Times New Roman"/>
          <w:i/>
          <w:iCs/>
          <w:szCs w:val="21"/>
        </w:rPr>
        <w:t>253</w:t>
      </w:r>
      <w:r>
        <w:rPr>
          <w:rFonts w:ascii="Times New Roman" w:hAnsi="Times New Roman" w:cs="Times New Roman"/>
          <w:szCs w:val="21"/>
        </w:rPr>
        <w:t xml:space="preserve"> (1–3), 118–124.</w:t>
      </w:r>
    </w:p>
    <w:p w14:paraId="5F0D96A7">
      <w:pPr>
        <w:pStyle w:val="16"/>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szCs w:val="21"/>
        </w:rPr>
        <w:tab/>
      </w:r>
      <w:r>
        <w:rPr>
          <w:rFonts w:ascii="Times New Roman" w:hAnsi="Times New Roman" w:cs="Times New Roman"/>
          <w:szCs w:val="21"/>
        </w:rPr>
        <w:t xml:space="preserve">Kim, S.; Yu, N.; Ma, X.; Zhu, Y.; Liu, Q.; Liu, M.; Yan, R. High External-Efficiency Nanofocusing for Lens-Free near-Field Optical Nanoscopy. </w:t>
      </w:r>
      <w:r>
        <w:rPr>
          <w:rFonts w:ascii="Times New Roman" w:hAnsi="Times New Roman" w:cs="Times New Roman"/>
          <w:i/>
          <w:iCs/>
          <w:szCs w:val="21"/>
        </w:rPr>
        <w:t>Nat. Photonics</w:t>
      </w:r>
      <w:r>
        <w:rPr>
          <w:rFonts w:ascii="Times New Roman" w:hAnsi="Times New Roman" w:cs="Times New Roman"/>
          <w:szCs w:val="21"/>
        </w:rPr>
        <w:t xml:space="preserve"> </w:t>
      </w:r>
      <w:r>
        <w:rPr>
          <w:rFonts w:ascii="Times New Roman" w:hAnsi="Times New Roman" w:cs="Times New Roman"/>
          <w:b/>
          <w:bCs/>
          <w:szCs w:val="21"/>
        </w:rPr>
        <w:t>2019</w:t>
      </w:r>
      <w:r>
        <w:rPr>
          <w:rFonts w:ascii="Times New Roman" w:hAnsi="Times New Roman" w:cs="Times New Roman"/>
          <w:szCs w:val="21"/>
        </w:rPr>
        <w:t xml:space="preserve">, </w:t>
      </w:r>
      <w:r>
        <w:rPr>
          <w:rFonts w:ascii="Times New Roman" w:hAnsi="Times New Roman" w:cs="Times New Roman"/>
          <w:i/>
          <w:iCs/>
          <w:szCs w:val="21"/>
        </w:rPr>
        <w:t>13</w:t>
      </w:r>
      <w:r>
        <w:rPr>
          <w:rFonts w:ascii="Times New Roman" w:hAnsi="Times New Roman" w:cs="Times New Roman"/>
          <w:szCs w:val="21"/>
        </w:rPr>
        <w:t xml:space="preserve"> (9), 636–643.</w:t>
      </w:r>
    </w:p>
    <w:p w14:paraId="27596195">
      <w:pPr>
        <w:pStyle w:val="16"/>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szCs w:val="21"/>
        </w:rPr>
        <w:tab/>
      </w:r>
      <w:r>
        <w:rPr>
          <w:rFonts w:ascii="Times New Roman" w:hAnsi="Times New Roman" w:cs="Times New Roman"/>
          <w:szCs w:val="21"/>
        </w:rPr>
        <w:t xml:space="preserve">Wu, Y.; Lu, L.; Chen, Y.; Feng, L.; Qi, X.; Ren, H.-L.; Guo, G.-C.; Ren, X. Excitation and Analyzation of Different Surface Plasmon Modes on a Suspended Ag Nanowire. </w:t>
      </w:r>
      <w:r>
        <w:rPr>
          <w:rFonts w:ascii="Times New Roman" w:hAnsi="Times New Roman" w:cs="Times New Roman"/>
          <w:i/>
          <w:iCs/>
          <w:szCs w:val="21"/>
        </w:rPr>
        <w:t>Nanoscale</w:t>
      </w:r>
      <w:r>
        <w:rPr>
          <w:rFonts w:ascii="Times New Roman" w:hAnsi="Times New Roman" w:cs="Times New Roman"/>
          <w:szCs w:val="21"/>
        </w:rPr>
        <w:t xml:space="preserve"> </w:t>
      </w:r>
      <w:r>
        <w:rPr>
          <w:rFonts w:ascii="Times New Roman" w:hAnsi="Times New Roman" w:cs="Times New Roman"/>
          <w:b/>
          <w:bCs/>
          <w:szCs w:val="21"/>
        </w:rPr>
        <w:t>2019</w:t>
      </w:r>
      <w:r>
        <w:rPr>
          <w:rFonts w:ascii="Times New Roman" w:hAnsi="Times New Roman" w:cs="Times New Roman"/>
          <w:szCs w:val="21"/>
        </w:rPr>
        <w:t xml:space="preserve">, </w:t>
      </w:r>
      <w:r>
        <w:rPr>
          <w:rFonts w:ascii="Times New Roman" w:hAnsi="Times New Roman" w:cs="Times New Roman"/>
          <w:i/>
          <w:iCs/>
          <w:szCs w:val="21"/>
        </w:rPr>
        <w:t>11</w:t>
      </w:r>
      <w:r>
        <w:rPr>
          <w:rFonts w:ascii="Times New Roman" w:hAnsi="Times New Roman" w:cs="Times New Roman"/>
          <w:szCs w:val="21"/>
        </w:rPr>
        <w:t xml:space="preserve"> (46), 22475–22481.</w:t>
      </w:r>
    </w:p>
    <w:p w14:paraId="2B014D99">
      <w:pPr>
        <w:pStyle w:val="16"/>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ab/>
      </w:r>
      <w:r>
        <w:rPr>
          <w:rFonts w:ascii="Times New Roman" w:hAnsi="Times New Roman" w:cs="Times New Roman"/>
          <w:szCs w:val="21"/>
        </w:rPr>
        <w:t xml:space="preserve">Li, S.; Yang, S.; Wang, F.; Liu, Q.; Cheng, B.; Rosenwaks, Y. Plasmonic Interference Modulation for Broadband Nanofocusing. </w:t>
      </w:r>
      <w:r>
        <w:rPr>
          <w:rFonts w:ascii="Times New Roman" w:hAnsi="Times New Roman" w:cs="Times New Roman"/>
          <w:i/>
          <w:iCs/>
          <w:szCs w:val="21"/>
        </w:rPr>
        <w:t>Nanophotonics</w:t>
      </w:r>
      <w:r>
        <w:rPr>
          <w:rFonts w:ascii="Times New Roman" w:hAnsi="Times New Roman" w:cs="Times New Roman"/>
          <w:szCs w:val="21"/>
        </w:rPr>
        <w:t xml:space="preserve"> </w:t>
      </w:r>
      <w:r>
        <w:rPr>
          <w:rFonts w:ascii="Times New Roman" w:hAnsi="Times New Roman" w:cs="Times New Roman"/>
          <w:b/>
          <w:bCs/>
          <w:szCs w:val="21"/>
        </w:rPr>
        <w:t>2021</w:t>
      </w:r>
      <w:r>
        <w:rPr>
          <w:rFonts w:ascii="Times New Roman" w:hAnsi="Times New Roman" w:cs="Times New Roman"/>
          <w:szCs w:val="21"/>
        </w:rPr>
        <w:t xml:space="preserve">, </w:t>
      </w:r>
      <w:r>
        <w:rPr>
          <w:rFonts w:ascii="Times New Roman" w:hAnsi="Times New Roman" w:cs="Times New Roman"/>
          <w:i/>
          <w:iCs/>
          <w:szCs w:val="21"/>
        </w:rPr>
        <w:t>10</w:t>
      </w:r>
      <w:r>
        <w:rPr>
          <w:rFonts w:ascii="Times New Roman" w:hAnsi="Times New Roman" w:cs="Times New Roman"/>
          <w:szCs w:val="21"/>
        </w:rPr>
        <w:t xml:space="preserve"> (16), 4113–4123.</w:t>
      </w:r>
    </w:p>
    <w:p w14:paraId="6C0AB075">
      <w:pPr>
        <w:pStyle w:val="5"/>
        <w:shd w:val="clear" w:color="auto" w:fill="FFFFFF"/>
        <w:spacing w:before="206" w:after="206" w:line="429" w:lineRule="atLeast"/>
        <w:rPr>
          <w:rFonts w:ascii="Times New Roman" w:hAnsi="Times New Roman" w:cs="Times New Roman"/>
          <w:szCs w:val="32"/>
        </w:rPr>
      </w:pPr>
      <w:r>
        <w:rPr>
          <w:rFonts w:ascii="Times New Roman" w:hAnsi="Times New Roman" w:cs="Times New Roman"/>
          <w:sz w:val="21"/>
          <w:szCs w:val="21"/>
        </w:rPr>
        <w:fldChar w:fldCharType="end"/>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956D2"/>
    <w:rsid w:val="00002ED4"/>
    <w:rsid w:val="00003A34"/>
    <w:rsid w:val="00007EE7"/>
    <w:rsid w:val="00010D39"/>
    <w:rsid w:val="000149E0"/>
    <w:rsid w:val="00015320"/>
    <w:rsid w:val="00020C9C"/>
    <w:rsid w:val="00026C5D"/>
    <w:rsid w:val="000278B1"/>
    <w:rsid w:val="0002797C"/>
    <w:rsid w:val="00037215"/>
    <w:rsid w:val="00037F1E"/>
    <w:rsid w:val="00040055"/>
    <w:rsid w:val="00043B6B"/>
    <w:rsid w:val="000513AC"/>
    <w:rsid w:val="00051589"/>
    <w:rsid w:val="000621E5"/>
    <w:rsid w:val="00063AD0"/>
    <w:rsid w:val="00080552"/>
    <w:rsid w:val="00086DB0"/>
    <w:rsid w:val="0009006C"/>
    <w:rsid w:val="000A70FA"/>
    <w:rsid w:val="000A7C99"/>
    <w:rsid w:val="000B58A7"/>
    <w:rsid w:val="000B6048"/>
    <w:rsid w:val="000C3D34"/>
    <w:rsid w:val="000C5DC7"/>
    <w:rsid w:val="000C7F11"/>
    <w:rsid w:val="000D1A94"/>
    <w:rsid w:val="000D261D"/>
    <w:rsid w:val="000E287A"/>
    <w:rsid w:val="000E6CC6"/>
    <w:rsid w:val="000F0EBB"/>
    <w:rsid w:val="000F4502"/>
    <w:rsid w:val="0010550E"/>
    <w:rsid w:val="00105AA8"/>
    <w:rsid w:val="0010690C"/>
    <w:rsid w:val="001074A5"/>
    <w:rsid w:val="00111584"/>
    <w:rsid w:val="00113CFF"/>
    <w:rsid w:val="00117314"/>
    <w:rsid w:val="00122284"/>
    <w:rsid w:val="00125C89"/>
    <w:rsid w:val="00161D8B"/>
    <w:rsid w:val="00181EEC"/>
    <w:rsid w:val="00182B1C"/>
    <w:rsid w:val="001863AC"/>
    <w:rsid w:val="00186555"/>
    <w:rsid w:val="00187C8F"/>
    <w:rsid w:val="00190240"/>
    <w:rsid w:val="00197AC9"/>
    <w:rsid w:val="001A0778"/>
    <w:rsid w:val="001A4F59"/>
    <w:rsid w:val="001A68DB"/>
    <w:rsid w:val="001C09A0"/>
    <w:rsid w:val="001C29A6"/>
    <w:rsid w:val="001C32D3"/>
    <w:rsid w:val="001C3A49"/>
    <w:rsid w:val="001D0FDC"/>
    <w:rsid w:val="001D2576"/>
    <w:rsid w:val="001D66FC"/>
    <w:rsid w:val="001E538C"/>
    <w:rsid w:val="001E77EE"/>
    <w:rsid w:val="001F1A30"/>
    <w:rsid w:val="0020313F"/>
    <w:rsid w:val="0020372E"/>
    <w:rsid w:val="00212669"/>
    <w:rsid w:val="00213466"/>
    <w:rsid w:val="0021561F"/>
    <w:rsid w:val="00217F50"/>
    <w:rsid w:val="0023445F"/>
    <w:rsid w:val="00243FBE"/>
    <w:rsid w:val="00270615"/>
    <w:rsid w:val="002741B4"/>
    <w:rsid w:val="0027729D"/>
    <w:rsid w:val="00280FFC"/>
    <w:rsid w:val="00283DFE"/>
    <w:rsid w:val="00284693"/>
    <w:rsid w:val="0028643D"/>
    <w:rsid w:val="0029328A"/>
    <w:rsid w:val="00296B24"/>
    <w:rsid w:val="00297EAB"/>
    <w:rsid w:val="002A1E87"/>
    <w:rsid w:val="002A39FA"/>
    <w:rsid w:val="002B207E"/>
    <w:rsid w:val="002B4C43"/>
    <w:rsid w:val="002B7AB3"/>
    <w:rsid w:val="002C738E"/>
    <w:rsid w:val="002C76C3"/>
    <w:rsid w:val="002D34ED"/>
    <w:rsid w:val="002D7460"/>
    <w:rsid w:val="002F0A54"/>
    <w:rsid w:val="002F17E9"/>
    <w:rsid w:val="002F3EA0"/>
    <w:rsid w:val="003037D1"/>
    <w:rsid w:val="00305012"/>
    <w:rsid w:val="00306C0C"/>
    <w:rsid w:val="00310398"/>
    <w:rsid w:val="00311EA8"/>
    <w:rsid w:val="003129D6"/>
    <w:rsid w:val="003210D4"/>
    <w:rsid w:val="00326669"/>
    <w:rsid w:val="003309B7"/>
    <w:rsid w:val="00336B4F"/>
    <w:rsid w:val="0034006D"/>
    <w:rsid w:val="00354622"/>
    <w:rsid w:val="00357983"/>
    <w:rsid w:val="00360AD5"/>
    <w:rsid w:val="00364069"/>
    <w:rsid w:val="00370311"/>
    <w:rsid w:val="00375676"/>
    <w:rsid w:val="003803A9"/>
    <w:rsid w:val="00383EC7"/>
    <w:rsid w:val="00390C1D"/>
    <w:rsid w:val="003971E6"/>
    <w:rsid w:val="003A3895"/>
    <w:rsid w:val="003C2C17"/>
    <w:rsid w:val="003D0728"/>
    <w:rsid w:val="003D5C58"/>
    <w:rsid w:val="003D75C9"/>
    <w:rsid w:val="003E4ED2"/>
    <w:rsid w:val="003E4F6E"/>
    <w:rsid w:val="003E7846"/>
    <w:rsid w:val="0040257F"/>
    <w:rsid w:val="004032AE"/>
    <w:rsid w:val="004035B5"/>
    <w:rsid w:val="004049D0"/>
    <w:rsid w:val="00411288"/>
    <w:rsid w:val="004149D4"/>
    <w:rsid w:val="004217F1"/>
    <w:rsid w:val="004348FA"/>
    <w:rsid w:val="004362C4"/>
    <w:rsid w:val="00437D16"/>
    <w:rsid w:val="00437F18"/>
    <w:rsid w:val="00441C5E"/>
    <w:rsid w:val="004461CB"/>
    <w:rsid w:val="00455264"/>
    <w:rsid w:val="00456AC1"/>
    <w:rsid w:val="004602FB"/>
    <w:rsid w:val="0046085C"/>
    <w:rsid w:val="00465E6E"/>
    <w:rsid w:val="00465F78"/>
    <w:rsid w:val="00466313"/>
    <w:rsid w:val="00467323"/>
    <w:rsid w:val="0047509C"/>
    <w:rsid w:val="00475119"/>
    <w:rsid w:val="004771A2"/>
    <w:rsid w:val="004805AD"/>
    <w:rsid w:val="004823F5"/>
    <w:rsid w:val="004A06D6"/>
    <w:rsid w:val="004A22F8"/>
    <w:rsid w:val="004D461F"/>
    <w:rsid w:val="004D5D07"/>
    <w:rsid w:val="004E7C81"/>
    <w:rsid w:val="004F02F1"/>
    <w:rsid w:val="004F0EFD"/>
    <w:rsid w:val="004F5EE7"/>
    <w:rsid w:val="00515976"/>
    <w:rsid w:val="00523BC6"/>
    <w:rsid w:val="005307F2"/>
    <w:rsid w:val="00531520"/>
    <w:rsid w:val="005349C1"/>
    <w:rsid w:val="00540C3D"/>
    <w:rsid w:val="005424C9"/>
    <w:rsid w:val="005450FF"/>
    <w:rsid w:val="005459E2"/>
    <w:rsid w:val="0054654B"/>
    <w:rsid w:val="0054760B"/>
    <w:rsid w:val="0055473D"/>
    <w:rsid w:val="005652E8"/>
    <w:rsid w:val="00570422"/>
    <w:rsid w:val="005746F3"/>
    <w:rsid w:val="0058362C"/>
    <w:rsid w:val="00595C1C"/>
    <w:rsid w:val="005A4B8A"/>
    <w:rsid w:val="005B1804"/>
    <w:rsid w:val="005B1E73"/>
    <w:rsid w:val="005B5277"/>
    <w:rsid w:val="005B7C43"/>
    <w:rsid w:val="005C02F0"/>
    <w:rsid w:val="005C2853"/>
    <w:rsid w:val="005C3CAF"/>
    <w:rsid w:val="005C58F0"/>
    <w:rsid w:val="005D47F5"/>
    <w:rsid w:val="005D539D"/>
    <w:rsid w:val="005E4B43"/>
    <w:rsid w:val="005E4B74"/>
    <w:rsid w:val="005E520C"/>
    <w:rsid w:val="005E5FA3"/>
    <w:rsid w:val="005F0658"/>
    <w:rsid w:val="005F21F7"/>
    <w:rsid w:val="005F2EA6"/>
    <w:rsid w:val="005F63EC"/>
    <w:rsid w:val="00602FBA"/>
    <w:rsid w:val="00607222"/>
    <w:rsid w:val="00614916"/>
    <w:rsid w:val="00614C98"/>
    <w:rsid w:val="00620FA9"/>
    <w:rsid w:val="00625807"/>
    <w:rsid w:val="0063475B"/>
    <w:rsid w:val="006369D8"/>
    <w:rsid w:val="00636CEC"/>
    <w:rsid w:val="00637106"/>
    <w:rsid w:val="00646682"/>
    <w:rsid w:val="00646EA7"/>
    <w:rsid w:val="006476E9"/>
    <w:rsid w:val="00652D20"/>
    <w:rsid w:val="00654A54"/>
    <w:rsid w:val="00655B9F"/>
    <w:rsid w:val="00667303"/>
    <w:rsid w:val="0067114F"/>
    <w:rsid w:val="006731C8"/>
    <w:rsid w:val="00684B3C"/>
    <w:rsid w:val="0068647F"/>
    <w:rsid w:val="00687512"/>
    <w:rsid w:val="006A18E2"/>
    <w:rsid w:val="006B292D"/>
    <w:rsid w:val="006B48C9"/>
    <w:rsid w:val="006B7B17"/>
    <w:rsid w:val="006C594D"/>
    <w:rsid w:val="006C65E1"/>
    <w:rsid w:val="006D4863"/>
    <w:rsid w:val="006D66D1"/>
    <w:rsid w:val="006E4BE2"/>
    <w:rsid w:val="006E55C2"/>
    <w:rsid w:val="006E6547"/>
    <w:rsid w:val="006F26A8"/>
    <w:rsid w:val="006F4817"/>
    <w:rsid w:val="006F7384"/>
    <w:rsid w:val="00713EB3"/>
    <w:rsid w:val="00714808"/>
    <w:rsid w:val="007206C7"/>
    <w:rsid w:val="00733201"/>
    <w:rsid w:val="00736FE7"/>
    <w:rsid w:val="00741323"/>
    <w:rsid w:val="00742B0D"/>
    <w:rsid w:val="007456C9"/>
    <w:rsid w:val="00745E9A"/>
    <w:rsid w:val="00754198"/>
    <w:rsid w:val="00763171"/>
    <w:rsid w:val="00773B41"/>
    <w:rsid w:val="00777844"/>
    <w:rsid w:val="00787101"/>
    <w:rsid w:val="007923C9"/>
    <w:rsid w:val="007A4DD7"/>
    <w:rsid w:val="007A56D8"/>
    <w:rsid w:val="007A7636"/>
    <w:rsid w:val="007B25AF"/>
    <w:rsid w:val="007B599F"/>
    <w:rsid w:val="007B74A3"/>
    <w:rsid w:val="007C0240"/>
    <w:rsid w:val="007C0E88"/>
    <w:rsid w:val="007D048F"/>
    <w:rsid w:val="007D6EDA"/>
    <w:rsid w:val="007E4C59"/>
    <w:rsid w:val="007E7ACA"/>
    <w:rsid w:val="007F34E6"/>
    <w:rsid w:val="007F6419"/>
    <w:rsid w:val="00814B28"/>
    <w:rsid w:val="008176D0"/>
    <w:rsid w:val="00823741"/>
    <w:rsid w:val="0084645E"/>
    <w:rsid w:val="008468E7"/>
    <w:rsid w:val="00851EE2"/>
    <w:rsid w:val="00855B26"/>
    <w:rsid w:val="00855D92"/>
    <w:rsid w:val="00857862"/>
    <w:rsid w:val="00863C10"/>
    <w:rsid w:val="0086634C"/>
    <w:rsid w:val="008700E5"/>
    <w:rsid w:val="008751A9"/>
    <w:rsid w:val="008778FF"/>
    <w:rsid w:val="008838A7"/>
    <w:rsid w:val="008840D2"/>
    <w:rsid w:val="00887666"/>
    <w:rsid w:val="00891514"/>
    <w:rsid w:val="00893F38"/>
    <w:rsid w:val="008944F9"/>
    <w:rsid w:val="00895AC0"/>
    <w:rsid w:val="00896E79"/>
    <w:rsid w:val="008A1543"/>
    <w:rsid w:val="008A45C3"/>
    <w:rsid w:val="008B0DCD"/>
    <w:rsid w:val="008C3E43"/>
    <w:rsid w:val="008D31A6"/>
    <w:rsid w:val="008D586A"/>
    <w:rsid w:val="008D6A50"/>
    <w:rsid w:val="008E02C1"/>
    <w:rsid w:val="008F2F31"/>
    <w:rsid w:val="008F6C0B"/>
    <w:rsid w:val="00901C33"/>
    <w:rsid w:val="00902215"/>
    <w:rsid w:val="00912AD8"/>
    <w:rsid w:val="00916836"/>
    <w:rsid w:val="00922EEF"/>
    <w:rsid w:val="00935260"/>
    <w:rsid w:val="009463B4"/>
    <w:rsid w:val="00946ADB"/>
    <w:rsid w:val="0095691E"/>
    <w:rsid w:val="0096055F"/>
    <w:rsid w:val="009627C9"/>
    <w:rsid w:val="00975FC7"/>
    <w:rsid w:val="0097709B"/>
    <w:rsid w:val="00977DFD"/>
    <w:rsid w:val="009B21AD"/>
    <w:rsid w:val="009B43FC"/>
    <w:rsid w:val="009B68C6"/>
    <w:rsid w:val="009E3E30"/>
    <w:rsid w:val="009F31CE"/>
    <w:rsid w:val="009F7ACB"/>
    <w:rsid w:val="00A01745"/>
    <w:rsid w:val="00A0584F"/>
    <w:rsid w:val="00A116A2"/>
    <w:rsid w:val="00A1432C"/>
    <w:rsid w:val="00A14D77"/>
    <w:rsid w:val="00A214DD"/>
    <w:rsid w:val="00A244F3"/>
    <w:rsid w:val="00A257FD"/>
    <w:rsid w:val="00A358C8"/>
    <w:rsid w:val="00A5337B"/>
    <w:rsid w:val="00A53A53"/>
    <w:rsid w:val="00A55B7B"/>
    <w:rsid w:val="00A721B2"/>
    <w:rsid w:val="00A72FAD"/>
    <w:rsid w:val="00A7341A"/>
    <w:rsid w:val="00A809DB"/>
    <w:rsid w:val="00A83897"/>
    <w:rsid w:val="00A940C0"/>
    <w:rsid w:val="00AB10D2"/>
    <w:rsid w:val="00AC4024"/>
    <w:rsid w:val="00AD5CD3"/>
    <w:rsid w:val="00AE168C"/>
    <w:rsid w:val="00AE1B25"/>
    <w:rsid w:val="00AE2290"/>
    <w:rsid w:val="00AE565D"/>
    <w:rsid w:val="00AF3634"/>
    <w:rsid w:val="00AF3764"/>
    <w:rsid w:val="00B0133C"/>
    <w:rsid w:val="00B02B22"/>
    <w:rsid w:val="00B11A41"/>
    <w:rsid w:val="00B14EAA"/>
    <w:rsid w:val="00B211BB"/>
    <w:rsid w:val="00B24BDE"/>
    <w:rsid w:val="00B30163"/>
    <w:rsid w:val="00B30529"/>
    <w:rsid w:val="00B30955"/>
    <w:rsid w:val="00B30F4B"/>
    <w:rsid w:val="00B35C36"/>
    <w:rsid w:val="00B4110B"/>
    <w:rsid w:val="00B42E5E"/>
    <w:rsid w:val="00B50725"/>
    <w:rsid w:val="00B51960"/>
    <w:rsid w:val="00B559CC"/>
    <w:rsid w:val="00B63A23"/>
    <w:rsid w:val="00B64CC5"/>
    <w:rsid w:val="00B6773F"/>
    <w:rsid w:val="00B83623"/>
    <w:rsid w:val="00B954CC"/>
    <w:rsid w:val="00BA114F"/>
    <w:rsid w:val="00BA5FB2"/>
    <w:rsid w:val="00BB1792"/>
    <w:rsid w:val="00BB71FE"/>
    <w:rsid w:val="00BD0EAC"/>
    <w:rsid w:val="00BD1A18"/>
    <w:rsid w:val="00BE18C0"/>
    <w:rsid w:val="00BF2132"/>
    <w:rsid w:val="00BF364E"/>
    <w:rsid w:val="00BF7041"/>
    <w:rsid w:val="00BF773B"/>
    <w:rsid w:val="00C0649D"/>
    <w:rsid w:val="00C078F8"/>
    <w:rsid w:val="00C10B3D"/>
    <w:rsid w:val="00C14392"/>
    <w:rsid w:val="00C1526E"/>
    <w:rsid w:val="00C221D8"/>
    <w:rsid w:val="00C23557"/>
    <w:rsid w:val="00C2376F"/>
    <w:rsid w:val="00C24D97"/>
    <w:rsid w:val="00C25550"/>
    <w:rsid w:val="00C25930"/>
    <w:rsid w:val="00C32243"/>
    <w:rsid w:val="00C40C42"/>
    <w:rsid w:val="00C41855"/>
    <w:rsid w:val="00C427DE"/>
    <w:rsid w:val="00C43663"/>
    <w:rsid w:val="00C45130"/>
    <w:rsid w:val="00C46EFB"/>
    <w:rsid w:val="00C625A7"/>
    <w:rsid w:val="00C63D60"/>
    <w:rsid w:val="00C71C26"/>
    <w:rsid w:val="00C7500E"/>
    <w:rsid w:val="00C758BD"/>
    <w:rsid w:val="00C8328D"/>
    <w:rsid w:val="00C8762B"/>
    <w:rsid w:val="00C91A13"/>
    <w:rsid w:val="00C93DA8"/>
    <w:rsid w:val="00C94693"/>
    <w:rsid w:val="00CA1CB5"/>
    <w:rsid w:val="00CA54BE"/>
    <w:rsid w:val="00CB4443"/>
    <w:rsid w:val="00CB667D"/>
    <w:rsid w:val="00CC3BBD"/>
    <w:rsid w:val="00CC5968"/>
    <w:rsid w:val="00CC68AC"/>
    <w:rsid w:val="00CD4286"/>
    <w:rsid w:val="00CD7560"/>
    <w:rsid w:val="00CD757D"/>
    <w:rsid w:val="00CE6524"/>
    <w:rsid w:val="00CF095C"/>
    <w:rsid w:val="00D02922"/>
    <w:rsid w:val="00D04814"/>
    <w:rsid w:val="00D17801"/>
    <w:rsid w:val="00D21C4C"/>
    <w:rsid w:val="00D44E52"/>
    <w:rsid w:val="00D452B6"/>
    <w:rsid w:val="00D47DAC"/>
    <w:rsid w:val="00D526E7"/>
    <w:rsid w:val="00D541F0"/>
    <w:rsid w:val="00D562F9"/>
    <w:rsid w:val="00D7201D"/>
    <w:rsid w:val="00D77BDA"/>
    <w:rsid w:val="00D8094E"/>
    <w:rsid w:val="00D82D9B"/>
    <w:rsid w:val="00D856EB"/>
    <w:rsid w:val="00D90C60"/>
    <w:rsid w:val="00D9127C"/>
    <w:rsid w:val="00DA34FD"/>
    <w:rsid w:val="00DA7FFB"/>
    <w:rsid w:val="00DB3B84"/>
    <w:rsid w:val="00DB67D3"/>
    <w:rsid w:val="00DB718C"/>
    <w:rsid w:val="00DB72F0"/>
    <w:rsid w:val="00DD4F95"/>
    <w:rsid w:val="00DD59BB"/>
    <w:rsid w:val="00DD7A71"/>
    <w:rsid w:val="00DE26E5"/>
    <w:rsid w:val="00DF21A9"/>
    <w:rsid w:val="00DF2298"/>
    <w:rsid w:val="00DF333F"/>
    <w:rsid w:val="00DF5B0B"/>
    <w:rsid w:val="00DF6CEB"/>
    <w:rsid w:val="00E00611"/>
    <w:rsid w:val="00E01DD8"/>
    <w:rsid w:val="00E02DA9"/>
    <w:rsid w:val="00E04BD1"/>
    <w:rsid w:val="00E06ED9"/>
    <w:rsid w:val="00E13A96"/>
    <w:rsid w:val="00E14AFC"/>
    <w:rsid w:val="00E14C7F"/>
    <w:rsid w:val="00E171F2"/>
    <w:rsid w:val="00E1725E"/>
    <w:rsid w:val="00E22862"/>
    <w:rsid w:val="00E27944"/>
    <w:rsid w:val="00E3155C"/>
    <w:rsid w:val="00E32891"/>
    <w:rsid w:val="00E378D3"/>
    <w:rsid w:val="00E4092F"/>
    <w:rsid w:val="00E437BF"/>
    <w:rsid w:val="00E4565E"/>
    <w:rsid w:val="00E4746A"/>
    <w:rsid w:val="00E601D4"/>
    <w:rsid w:val="00E63C0C"/>
    <w:rsid w:val="00E65B58"/>
    <w:rsid w:val="00E66CC5"/>
    <w:rsid w:val="00E675EC"/>
    <w:rsid w:val="00E7334F"/>
    <w:rsid w:val="00E7548F"/>
    <w:rsid w:val="00E86641"/>
    <w:rsid w:val="00EA517D"/>
    <w:rsid w:val="00EA5181"/>
    <w:rsid w:val="00EA7692"/>
    <w:rsid w:val="00EC154E"/>
    <w:rsid w:val="00EC3885"/>
    <w:rsid w:val="00ED5DE7"/>
    <w:rsid w:val="00EE1C50"/>
    <w:rsid w:val="00EE2ADE"/>
    <w:rsid w:val="00EE4A4C"/>
    <w:rsid w:val="00EE5C2B"/>
    <w:rsid w:val="00EF0BE9"/>
    <w:rsid w:val="00EF49BC"/>
    <w:rsid w:val="00F15C63"/>
    <w:rsid w:val="00F1618A"/>
    <w:rsid w:val="00F21908"/>
    <w:rsid w:val="00F24063"/>
    <w:rsid w:val="00F3412A"/>
    <w:rsid w:val="00F3794A"/>
    <w:rsid w:val="00F46A0F"/>
    <w:rsid w:val="00F62C99"/>
    <w:rsid w:val="00F6316E"/>
    <w:rsid w:val="00F671C6"/>
    <w:rsid w:val="00F74F74"/>
    <w:rsid w:val="00F82F0E"/>
    <w:rsid w:val="00F84C60"/>
    <w:rsid w:val="00F853D9"/>
    <w:rsid w:val="00F860CE"/>
    <w:rsid w:val="00FA2620"/>
    <w:rsid w:val="00FA643D"/>
    <w:rsid w:val="00FB1B42"/>
    <w:rsid w:val="00FB48C1"/>
    <w:rsid w:val="00FB5A42"/>
    <w:rsid w:val="00FC39F6"/>
    <w:rsid w:val="00FC426B"/>
    <w:rsid w:val="00FC5BAF"/>
    <w:rsid w:val="00FD036B"/>
    <w:rsid w:val="00FD06B3"/>
    <w:rsid w:val="00FD27CC"/>
    <w:rsid w:val="00FD43E3"/>
    <w:rsid w:val="00FD4B9A"/>
    <w:rsid w:val="00FF3BE2"/>
    <w:rsid w:val="02021905"/>
    <w:rsid w:val="03A502A7"/>
    <w:rsid w:val="210D220C"/>
    <w:rsid w:val="25010F47"/>
    <w:rsid w:val="255D0A7D"/>
    <w:rsid w:val="296E5EF3"/>
    <w:rsid w:val="2CC3090B"/>
    <w:rsid w:val="2FFB7875"/>
    <w:rsid w:val="3EE44D3A"/>
    <w:rsid w:val="3F55760A"/>
    <w:rsid w:val="44FF0829"/>
    <w:rsid w:val="45E561F9"/>
    <w:rsid w:val="4DA70238"/>
    <w:rsid w:val="56E9366F"/>
    <w:rsid w:val="59EF71EF"/>
    <w:rsid w:val="658D448B"/>
    <w:rsid w:val="65EA0F3C"/>
    <w:rsid w:val="682956D2"/>
    <w:rsid w:val="68A11FFC"/>
    <w:rsid w:val="7AC34054"/>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 w:type="character" w:styleId="12">
    <w:name w:val="Placeholder Text"/>
    <w:basedOn w:val="8"/>
    <w:unhideWhenUsed/>
    <w:qFormat/>
    <w:uiPriority w:val="99"/>
    <w:rPr>
      <w:color w:val="666666"/>
    </w:rPr>
  </w:style>
  <w:style w:type="table" w:customStyle="1" w:styleId="13">
    <w:name w:val="网格表 1 浅色1"/>
    <w:basedOn w:val="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4">
    <w:name w:val="网格表 5 深色1"/>
    <w:basedOn w:val="6"/>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5">
    <w:name w:val="网格表 7 彩色 - 着色 11"/>
    <w:basedOn w:val="6"/>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paragraph" w:customStyle="1" w:styleId="16">
    <w:name w:val="书目1"/>
    <w:basedOn w:val="1"/>
    <w:next w:val="1"/>
    <w:unhideWhenUsed/>
    <w:qFormat/>
    <w:uiPriority w:val="37"/>
    <w:pPr>
      <w:tabs>
        <w:tab w:val="left" w:pos="504"/>
      </w:tabs>
      <w:ind w:left="504" w:hanging="504"/>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2723</Words>
  <Characters>13990</Characters>
  <Lines>257</Lines>
  <Paragraphs>72</Paragraphs>
  <TotalTime>1</TotalTime>
  <ScaleCrop>false</ScaleCrop>
  <LinksUpToDate>false</LinksUpToDate>
  <CharactersWithSpaces>16653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2025-08-31T03:51:00Z</dcterms:created>
  <dc:creator>追风</dc:creator>
  <cp:lastModifiedBy>追风</cp:lastModifiedBy>
  <dcterms:modified xsi:type="dcterms:W3CDTF">2025-08-31T16:12:53Z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AA9C0DD8FA024010B6BFEC39ADEFBF00_11</vt:lpwstr>
  </property>
  <property fmtid="{D5CDD505-2E9C-101B-9397-08002B2CF9AE}" pid="4" name="KSOTemplateDocerSaveRecord">
    <vt:lpwstr>eyJoZGlkIjoiNjJkMjBjNWVmMzljMWZlOWNjODRhYWQxODYxN2RkMzgiLCJ1c2VySWQiOiI0Nzg4MDU4MzEifQ==</vt:lpwstr>
  </property>
  <property fmtid="{D5CDD505-2E9C-101B-9397-08002B2CF9AE}" pid="5" name="ZOTERO_PREF_1">
    <vt:lpwstr>&lt;data data-version="3" zotero-version="7.0.21"&gt;&lt;session id="Ob1gDwX3"/&gt;&lt;style id="http://www.zotero.org/styles/american-chemical-society" hasBibliography="1" bibliographyStyleHasBeenSet="1"/&gt;&lt;prefs&gt;&lt;pref name="fieldType" value="Field"/&gt;&lt;/prefs&gt;&lt;/data&gt;</vt:lpwstr>
  </property>
</Properties>
</file>