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B9484" w14:textId="4FDE4D6B" w:rsidR="000A0739" w:rsidRPr="00EF4486" w:rsidRDefault="00324602" w:rsidP="000A0739">
      <w:pPr>
        <w:rPr>
          <w:rFonts w:ascii="Times New Roman" w:hAnsi="Times New Roman" w:cs="Times New Roman"/>
          <w:b/>
          <w:bCs/>
        </w:rPr>
      </w:pPr>
      <w:r w:rsidRPr="00EF4486">
        <w:rPr>
          <w:rFonts w:ascii="Times New Roman" w:hAnsi="Times New Roman" w:cs="Times New Roman"/>
          <w:b/>
          <w:bCs/>
        </w:rPr>
        <w:t>Supplementary Materials</w:t>
      </w:r>
    </w:p>
    <w:p w14:paraId="432F2885" w14:textId="0D0EDDB1" w:rsidR="00324602" w:rsidRPr="00EF4486" w:rsidRDefault="004C1692" w:rsidP="005949B4">
      <w:pPr>
        <w:jc w:val="both"/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b/>
          <w:bCs/>
        </w:rPr>
        <w:t>Figure</w:t>
      </w:r>
      <w:r w:rsidR="00324602" w:rsidRPr="00EF4486">
        <w:rPr>
          <w:rFonts w:ascii="Times New Roman" w:hAnsi="Times New Roman" w:cs="Times New Roman"/>
          <w:b/>
          <w:bCs/>
        </w:rPr>
        <w:t xml:space="preserve"> S1</w:t>
      </w:r>
      <w:r w:rsidR="009230D8" w:rsidRPr="00EF4486">
        <w:rPr>
          <w:rFonts w:ascii="Times New Roman" w:hAnsi="Times New Roman" w:cs="Times New Roman"/>
          <w:b/>
          <w:bCs/>
        </w:rPr>
        <w:t>: Time engaged in adolescent play behavior in rats treated with</w:t>
      </w:r>
      <w:r w:rsidR="009230D8" w:rsidRPr="00EF4486">
        <w:rPr>
          <w:rFonts w:ascii="Times New Roman" w:hAnsi="Times New Roman" w:cs="Times New Roman"/>
        </w:rPr>
        <w:t xml:space="preserve"> </w:t>
      </w:r>
      <w:r w:rsidR="009230D8" w:rsidRPr="00EF4486">
        <w:rPr>
          <w:rFonts w:ascii="Times New Roman" w:hAnsi="Times New Roman" w:cs="Times New Roman"/>
          <w:b/>
          <w:bCs/>
        </w:rPr>
        <w:t>JZL184, URB597, or vehicle</w:t>
      </w:r>
      <w:r w:rsidR="0082077F" w:rsidRPr="00EF4486">
        <w:rPr>
          <w:rFonts w:ascii="Times New Roman" w:hAnsi="Times New Roman" w:cs="Times New Roman"/>
          <w:b/>
          <w:bCs/>
        </w:rPr>
        <w:t>.</w:t>
      </w:r>
      <w:r w:rsidR="004161AD" w:rsidRPr="00EF4486">
        <w:rPr>
          <w:rFonts w:ascii="Times New Roman" w:hAnsi="Times New Roman" w:cs="Times New Roman"/>
          <w:b/>
          <w:bCs/>
        </w:rPr>
        <w:t xml:space="preserve"> </w:t>
      </w:r>
      <w:r w:rsidR="004161AD" w:rsidRPr="00EF4486">
        <w:rPr>
          <w:rFonts w:ascii="Times New Roman" w:hAnsi="Times New Roman" w:cs="Times New Roman"/>
        </w:rPr>
        <w:t>Overall, play time</w:t>
      </w:r>
      <w:r w:rsidR="00675602" w:rsidRPr="00EF4486">
        <w:rPr>
          <w:rFonts w:ascii="Times New Roman" w:hAnsi="Times New Roman" w:cs="Times New Roman"/>
        </w:rPr>
        <w:t xml:space="preserve"> </w:t>
      </w:r>
      <w:r w:rsidR="007B768E" w:rsidRPr="00EF4486">
        <w:rPr>
          <w:rFonts w:ascii="Times New Roman" w:hAnsi="Times New Roman" w:cs="Times New Roman"/>
        </w:rPr>
        <w:t>on PND</w:t>
      </w:r>
      <w:r w:rsidR="00792086" w:rsidRPr="00EF4486">
        <w:rPr>
          <w:rFonts w:ascii="Times New Roman" w:hAnsi="Times New Roman" w:cs="Times New Roman"/>
        </w:rPr>
        <w:t>40</w:t>
      </w:r>
      <w:r w:rsidR="007B768E" w:rsidRPr="00EF4486">
        <w:rPr>
          <w:rFonts w:ascii="Times New Roman" w:hAnsi="Times New Roman" w:cs="Times New Roman"/>
        </w:rPr>
        <w:t xml:space="preserve"> </w:t>
      </w:r>
      <w:r w:rsidR="00675602" w:rsidRPr="00EF4486">
        <w:rPr>
          <w:rFonts w:ascii="Times New Roman" w:hAnsi="Times New Roman" w:cs="Times New Roman"/>
        </w:rPr>
        <w:t xml:space="preserve">was </w:t>
      </w:r>
      <w:r w:rsidR="00B82C81" w:rsidRPr="00EF4486">
        <w:rPr>
          <w:rFonts w:ascii="Times New Roman" w:hAnsi="Times New Roman" w:cs="Times New Roman"/>
        </w:rPr>
        <w:t>increased in a novel</w:t>
      </w:r>
      <w:r w:rsidR="004E558D" w:rsidRPr="00EF4486">
        <w:rPr>
          <w:rFonts w:ascii="Times New Roman" w:hAnsi="Times New Roman" w:cs="Times New Roman"/>
        </w:rPr>
        <w:t xml:space="preserve"> context (</w:t>
      </w:r>
      <w:r w:rsidR="00361BCD" w:rsidRPr="00EF4486">
        <w:rPr>
          <w:rFonts w:ascii="Times New Roman" w:hAnsi="Times New Roman" w:cs="Times New Roman"/>
        </w:rPr>
        <w:t xml:space="preserve">2-way treatment x context ANOVA; </w:t>
      </w:r>
      <w:r w:rsidR="004E558D" w:rsidRPr="00EF4486">
        <w:rPr>
          <w:rFonts w:ascii="Times New Roman" w:hAnsi="Times New Roman" w:cs="Times New Roman"/>
        </w:rPr>
        <w:t>main effect of context F</w:t>
      </w:r>
      <w:r w:rsidR="004E558D" w:rsidRPr="00EF4486">
        <w:rPr>
          <w:rFonts w:ascii="Times New Roman" w:hAnsi="Times New Roman" w:cs="Times New Roman"/>
          <w:vertAlign w:val="subscript"/>
        </w:rPr>
        <w:t>1,</w:t>
      </w:r>
      <w:r w:rsidR="00B421C6" w:rsidRPr="00EF4486">
        <w:rPr>
          <w:rFonts w:ascii="Times New Roman" w:hAnsi="Times New Roman" w:cs="Times New Roman"/>
          <w:vertAlign w:val="subscript"/>
        </w:rPr>
        <w:t>5</w:t>
      </w:r>
      <w:r w:rsidR="00B421C6" w:rsidRPr="00EF4486">
        <w:rPr>
          <w:rFonts w:ascii="Times New Roman" w:hAnsi="Times New Roman" w:cs="Times New Roman"/>
        </w:rPr>
        <w:t xml:space="preserve">=68.34; </w:t>
      </w:r>
      <w:r w:rsidR="005138F0" w:rsidRPr="00EF4486">
        <w:rPr>
          <w:rFonts w:ascii="Times New Roman" w:hAnsi="Times New Roman" w:cs="Times New Roman"/>
        </w:rPr>
        <w:t>**</w:t>
      </w:r>
      <w:r w:rsidR="00B421C6" w:rsidRPr="00EF4486">
        <w:rPr>
          <w:rFonts w:ascii="Times New Roman" w:hAnsi="Times New Roman" w:cs="Times New Roman"/>
        </w:rPr>
        <w:t>p=0.0004)</w:t>
      </w:r>
      <w:r w:rsidR="005138F0" w:rsidRPr="00EF4486">
        <w:rPr>
          <w:rFonts w:ascii="Times New Roman" w:hAnsi="Times New Roman" w:cs="Times New Roman"/>
        </w:rPr>
        <w:t>. However no main effect of adolescent drug treatment or context x treatment i</w:t>
      </w:r>
      <w:r w:rsidR="00361BCD" w:rsidRPr="00EF4486">
        <w:rPr>
          <w:rFonts w:ascii="Times New Roman" w:hAnsi="Times New Roman" w:cs="Times New Roman"/>
        </w:rPr>
        <w:t>nteraction was found.</w:t>
      </w:r>
    </w:p>
    <w:p w14:paraId="51F2787A" w14:textId="77777777" w:rsidR="005F0A7F" w:rsidRPr="00EF4486" w:rsidRDefault="005949B4" w:rsidP="005F0A7F">
      <w:pPr>
        <w:jc w:val="both"/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noProof/>
        </w:rPr>
        <w:drawing>
          <wp:inline distT="0" distB="0" distL="0" distR="0" wp14:anchorId="053121F7" wp14:editId="5888AEB7">
            <wp:extent cx="3703661" cy="2809875"/>
            <wp:effectExtent l="0" t="0" r="0" b="0"/>
            <wp:docPr id="919055795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55795" name="Picture 1" descr="A graph of different colored ba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2420" cy="281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9519" w14:textId="6FF3F34E" w:rsidR="00324602" w:rsidRPr="00EF4486" w:rsidRDefault="004C1692" w:rsidP="005F0A7F">
      <w:pPr>
        <w:jc w:val="both"/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b/>
          <w:bCs/>
        </w:rPr>
        <w:t>Figure</w:t>
      </w:r>
      <w:r w:rsidR="00324602" w:rsidRPr="00EF4486">
        <w:rPr>
          <w:rFonts w:ascii="Times New Roman" w:hAnsi="Times New Roman" w:cs="Times New Roman"/>
          <w:b/>
          <w:bCs/>
        </w:rPr>
        <w:t xml:space="preserve"> S2</w:t>
      </w:r>
      <w:r w:rsidR="0086121F" w:rsidRPr="00EF4486">
        <w:rPr>
          <w:rFonts w:ascii="Times New Roman" w:hAnsi="Times New Roman" w:cs="Times New Roman"/>
          <w:b/>
          <w:bCs/>
        </w:rPr>
        <w:t>: Closed arm behavior in adolescent rats tested on the elevated plus maze following t</w:t>
      </w:r>
      <w:bookmarkStart w:id="0" w:name="_Hlk206138933"/>
      <w:r w:rsidR="0086121F" w:rsidRPr="00EF4486">
        <w:rPr>
          <w:rFonts w:ascii="Times New Roman" w:hAnsi="Times New Roman" w:cs="Times New Roman"/>
          <w:b/>
          <w:bCs/>
        </w:rPr>
        <w:t>reatment with JZL184, URB597, or vehicle</w:t>
      </w:r>
      <w:r w:rsidR="0082077F" w:rsidRPr="00EF4486">
        <w:rPr>
          <w:rFonts w:ascii="Times New Roman" w:hAnsi="Times New Roman" w:cs="Times New Roman"/>
          <w:b/>
          <w:bCs/>
        </w:rPr>
        <w:t>.</w:t>
      </w:r>
      <w:r w:rsidR="003D081E" w:rsidRPr="00EF4486">
        <w:rPr>
          <w:rFonts w:ascii="Times New Roman" w:hAnsi="Times New Roman" w:cs="Times New Roman"/>
          <w:b/>
          <w:bCs/>
        </w:rPr>
        <w:t xml:space="preserve"> </w:t>
      </w:r>
      <w:r w:rsidR="003D081E" w:rsidRPr="00EF4486">
        <w:rPr>
          <w:rFonts w:ascii="Times New Roman" w:hAnsi="Times New Roman" w:cs="Times New Roman"/>
        </w:rPr>
        <w:t xml:space="preserve">One-way ANOVA failed to show differences </w:t>
      </w:r>
      <w:r w:rsidR="00125F7D" w:rsidRPr="00EF4486">
        <w:rPr>
          <w:rFonts w:ascii="Times New Roman" w:hAnsi="Times New Roman" w:cs="Times New Roman"/>
        </w:rPr>
        <w:t>across adolescent drug treatment groups in the time spent in (</w:t>
      </w:r>
      <w:r w:rsidRPr="00EF4486">
        <w:rPr>
          <w:rFonts w:ascii="Times New Roman" w:hAnsi="Times New Roman" w:cs="Times New Roman"/>
        </w:rPr>
        <w:t>Figure</w:t>
      </w:r>
      <w:r w:rsidR="00125F7D" w:rsidRPr="00EF4486">
        <w:rPr>
          <w:rFonts w:ascii="Times New Roman" w:hAnsi="Times New Roman" w:cs="Times New Roman"/>
        </w:rPr>
        <w:t xml:space="preserve"> S2A), distance traveled in (</w:t>
      </w:r>
      <w:r w:rsidRPr="00EF4486">
        <w:rPr>
          <w:rFonts w:ascii="Times New Roman" w:hAnsi="Times New Roman" w:cs="Times New Roman"/>
        </w:rPr>
        <w:t>Figure</w:t>
      </w:r>
      <w:r w:rsidR="007B768E" w:rsidRPr="00EF4486">
        <w:rPr>
          <w:rFonts w:ascii="Times New Roman" w:hAnsi="Times New Roman" w:cs="Times New Roman"/>
        </w:rPr>
        <w:t xml:space="preserve"> S2B), or entries into (</w:t>
      </w:r>
      <w:r w:rsidRPr="00EF4486">
        <w:rPr>
          <w:rFonts w:ascii="Times New Roman" w:hAnsi="Times New Roman" w:cs="Times New Roman"/>
        </w:rPr>
        <w:t>Figure</w:t>
      </w:r>
      <w:r w:rsidR="007B768E" w:rsidRPr="00EF4486">
        <w:rPr>
          <w:rFonts w:ascii="Times New Roman" w:hAnsi="Times New Roman" w:cs="Times New Roman"/>
        </w:rPr>
        <w:t xml:space="preserve"> S2C) the closed arms of the elevated plus maze, assessed on PND</w:t>
      </w:r>
      <w:r w:rsidR="00792086" w:rsidRPr="00EF4486">
        <w:rPr>
          <w:rFonts w:ascii="Times New Roman" w:hAnsi="Times New Roman" w:cs="Times New Roman"/>
        </w:rPr>
        <w:t>41.</w:t>
      </w:r>
      <w:r w:rsidR="00C4554D" w:rsidRPr="00EF4486">
        <w:rPr>
          <w:rFonts w:ascii="Times New Roman" w:hAnsi="Times New Roman" w:cs="Times New Roman"/>
        </w:rPr>
        <w:t xml:space="preserve"> Sample size: n=18/adolescent treatment group.</w:t>
      </w:r>
    </w:p>
    <w:p w14:paraId="10212FC9" w14:textId="44732B7E" w:rsidR="009E4B91" w:rsidRPr="00EF4486" w:rsidRDefault="009E4B91" w:rsidP="000A0739">
      <w:pPr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noProof/>
        </w:rPr>
        <w:drawing>
          <wp:inline distT="0" distB="0" distL="0" distR="0" wp14:anchorId="11586C39" wp14:editId="14A62C97">
            <wp:extent cx="5982152" cy="2476500"/>
            <wp:effectExtent l="0" t="0" r="0" b="0"/>
            <wp:docPr id="1980927381" name="Picture 1" descr="A graph of different sizes and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27381" name="Picture 1" descr="A graph of different sizes and color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2481" cy="248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8D7104E" w14:textId="77777777" w:rsidR="000E2CDF" w:rsidRPr="00EF4486" w:rsidRDefault="000E2CDF">
      <w:pPr>
        <w:rPr>
          <w:rFonts w:ascii="Times New Roman" w:hAnsi="Times New Roman" w:cs="Times New Roman"/>
          <w:b/>
          <w:bCs/>
        </w:rPr>
      </w:pPr>
      <w:r w:rsidRPr="00EF4486">
        <w:rPr>
          <w:rFonts w:ascii="Times New Roman" w:hAnsi="Times New Roman" w:cs="Times New Roman"/>
          <w:b/>
          <w:bCs/>
        </w:rPr>
        <w:br w:type="page"/>
      </w:r>
    </w:p>
    <w:p w14:paraId="4FE66B66" w14:textId="4F7E1DB5" w:rsidR="00324602" w:rsidRPr="00EF4486" w:rsidRDefault="004C1692" w:rsidP="00C4554D">
      <w:pPr>
        <w:jc w:val="both"/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b/>
          <w:bCs/>
        </w:rPr>
        <w:lastRenderedPageBreak/>
        <w:t>Figure</w:t>
      </w:r>
      <w:r w:rsidR="00324602" w:rsidRPr="00EF4486">
        <w:rPr>
          <w:rFonts w:ascii="Times New Roman" w:hAnsi="Times New Roman" w:cs="Times New Roman"/>
          <w:b/>
          <w:bCs/>
        </w:rPr>
        <w:t xml:space="preserve"> S3</w:t>
      </w:r>
      <w:r w:rsidR="00285F4D" w:rsidRPr="00EF4486">
        <w:rPr>
          <w:rFonts w:ascii="Times New Roman" w:hAnsi="Times New Roman" w:cs="Times New Roman"/>
          <w:b/>
          <w:bCs/>
        </w:rPr>
        <w:t xml:space="preserve">: </w:t>
      </w:r>
      <w:r w:rsidR="00E5750D" w:rsidRPr="00EF4486">
        <w:rPr>
          <w:rFonts w:ascii="Times New Roman" w:hAnsi="Times New Roman" w:cs="Times New Roman"/>
          <w:b/>
          <w:bCs/>
        </w:rPr>
        <w:t xml:space="preserve">Baseline preference in the </w:t>
      </w:r>
      <w:r w:rsidR="00A522E6" w:rsidRPr="00EF4486">
        <w:rPr>
          <w:rFonts w:ascii="Times New Roman" w:hAnsi="Times New Roman" w:cs="Times New Roman"/>
          <w:b/>
          <w:bCs/>
        </w:rPr>
        <w:t>3-chamber social test apparatus in rats treat</w:t>
      </w:r>
      <w:r w:rsidR="00724CA2" w:rsidRPr="00EF4486">
        <w:rPr>
          <w:rFonts w:ascii="Times New Roman" w:hAnsi="Times New Roman" w:cs="Times New Roman"/>
          <w:b/>
          <w:bCs/>
        </w:rPr>
        <w:t>ed</w:t>
      </w:r>
      <w:r w:rsidR="00A522E6" w:rsidRPr="00EF4486">
        <w:rPr>
          <w:rFonts w:ascii="Times New Roman" w:hAnsi="Times New Roman" w:cs="Times New Roman"/>
          <w:b/>
          <w:bCs/>
        </w:rPr>
        <w:t xml:space="preserve"> with JZL184, URB597, or vehicle during adolescence</w:t>
      </w:r>
      <w:r w:rsidR="0082077F" w:rsidRPr="00EF4486">
        <w:rPr>
          <w:rFonts w:ascii="Times New Roman" w:hAnsi="Times New Roman" w:cs="Times New Roman"/>
          <w:b/>
          <w:bCs/>
        </w:rPr>
        <w:t>.</w:t>
      </w:r>
      <w:r w:rsidR="00792086" w:rsidRPr="00EF4486">
        <w:rPr>
          <w:rFonts w:ascii="Times New Roman" w:hAnsi="Times New Roman" w:cs="Times New Roman"/>
          <w:b/>
          <w:bCs/>
        </w:rPr>
        <w:t xml:space="preserve"> </w:t>
      </w:r>
      <w:r w:rsidR="00792086" w:rsidRPr="00EF4486">
        <w:rPr>
          <w:rFonts w:ascii="Times New Roman" w:hAnsi="Times New Roman" w:cs="Times New Roman"/>
        </w:rPr>
        <w:t xml:space="preserve">Two-way adolescent drug treatment </w:t>
      </w:r>
      <w:r w:rsidR="00101C98" w:rsidRPr="00EF4486">
        <w:rPr>
          <w:rFonts w:ascii="Times New Roman" w:hAnsi="Times New Roman" w:cs="Times New Roman"/>
        </w:rPr>
        <w:t xml:space="preserve">x compartment ANOVA failed to show </w:t>
      </w:r>
      <w:r w:rsidR="004A7DF5" w:rsidRPr="00EF4486">
        <w:rPr>
          <w:rFonts w:ascii="Times New Roman" w:hAnsi="Times New Roman" w:cs="Times New Roman"/>
        </w:rPr>
        <w:t xml:space="preserve">overall preference for or treatment effects on time spent </w:t>
      </w:r>
      <w:r w:rsidR="00572FCB" w:rsidRPr="00EF4486">
        <w:rPr>
          <w:rFonts w:ascii="Times New Roman" w:hAnsi="Times New Roman" w:cs="Times New Roman"/>
        </w:rPr>
        <w:t>(</w:t>
      </w:r>
      <w:r w:rsidRPr="00EF4486">
        <w:rPr>
          <w:rFonts w:ascii="Times New Roman" w:hAnsi="Times New Roman" w:cs="Times New Roman"/>
        </w:rPr>
        <w:t>Figure</w:t>
      </w:r>
      <w:r w:rsidR="00572FCB" w:rsidRPr="00EF4486">
        <w:rPr>
          <w:rFonts w:ascii="Times New Roman" w:hAnsi="Times New Roman" w:cs="Times New Roman"/>
        </w:rPr>
        <w:t xml:space="preserve"> S3A) or distance traveled (</w:t>
      </w:r>
      <w:r w:rsidRPr="00EF4486">
        <w:rPr>
          <w:rFonts w:ascii="Times New Roman" w:hAnsi="Times New Roman" w:cs="Times New Roman"/>
        </w:rPr>
        <w:t>Figure</w:t>
      </w:r>
      <w:r w:rsidR="00572FCB" w:rsidRPr="00EF4486">
        <w:rPr>
          <w:rFonts w:ascii="Times New Roman" w:hAnsi="Times New Roman" w:cs="Times New Roman"/>
        </w:rPr>
        <w:t xml:space="preserve"> S3B) in</w:t>
      </w:r>
      <w:r w:rsidR="004A7DF5" w:rsidRPr="00EF4486">
        <w:rPr>
          <w:rFonts w:ascii="Times New Roman" w:hAnsi="Times New Roman" w:cs="Times New Roman"/>
        </w:rPr>
        <w:t xml:space="preserve"> the left vs. right compartment of the 3-chamber social preference test chamber during the habituation session</w:t>
      </w:r>
      <w:r w:rsidR="000577AD" w:rsidRPr="00EF4486">
        <w:rPr>
          <w:rFonts w:ascii="Times New Roman" w:hAnsi="Times New Roman" w:cs="Times New Roman"/>
        </w:rPr>
        <w:t xml:space="preserve"> in adult rats (PND65).</w:t>
      </w:r>
      <w:r w:rsidR="003D3DEF" w:rsidRPr="00EF4486">
        <w:rPr>
          <w:rFonts w:ascii="Times New Roman" w:hAnsi="Times New Roman" w:cs="Times New Roman"/>
        </w:rPr>
        <w:t xml:space="preserve"> </w:t>
      </w:r>
      <w:r w:rsidR="00F843DA" w:rsidRPr="00EF4486">
        <w:rPr>
          <w:rFonts w:ascii="Times New Roman" w:hAnsi="Times New Roman" w:cs="Times New Roman"/>
        </w:rPr>
        <w:t>Sample size: n=18/</w:t>
      </w:r>
      <w:r w:rsidR="00C4554D" w:rsidRPr="00EF4486">
        <w:rPr>
          <w:rFonts w:ascii="Times New Roman" w:hAnsi="Times New Roman" w:cs="Times New Roman"/>
        </w:rPr>
        <w:t>adolescent treatment group.</w:t>
      </w:r>
    </w:p>
    <w:p w14:paraId="34C5613A" w14:textId="3E6732B9" w:rsidR="000E2CDF" w:rsidRPr="00EF4486" w:rsidRDefault="000E2CDF" w:rsidP="000A0739">
      <w:pPr>
        <w:rPr>
          <w:rFonts w:ascii="Times New Roman" w:hAnsi="Times New Roman" w:cs="Times New Roman"/>
          <w:b/>
          <w:bCs/>
        </w:rPr>
      </w:pPr>
      <w:r w:rsidRPr="00EF4486">
        <w:rPr>
          <w:rFonts w:ascii="Times New Roman" w:hAnsi="Times New Roman" w:cs="Times New Roman"/>
          <w:noProof/>
        </w:rPr>
        <w:drawing>
          <wp:inline distT="0" distB="0" distL="0" distR="0" wp14:anchorId="1811AF0A" wp14:editId="05D88C32">
            <wp:extent cx="4615849" cy="2495550"/>
            <wp:effectExtent l="0" t="0" r="0" b="0"/>
            <wp:docPr id="1552660361" name="Picture 1" descr="A graph of different color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60361" name="Picture 1" descr="A graph of different colors and number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4208" cy="250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C397" w14:textId="13348E8E" w:rsidR="00924DF0" w:rsidRPr="00EF4486" w:rsidRDefault="004C1692" w:rsidP="005B3FA9">
      <w:pPr>
        <w:jc w:val="both"/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b/>
          <w:bCs/>
        </w:rPr>
        <w:t>Figure</w:t>
      </w:r>
      <w:r w:rsidR="00324602" w:rsidRPr="00EF4486">
        <w:rPr>
          <w:rFonts w:ascii="Times New Roman" w:hAnsi="Times New Roman" w:cs="Times New Roman"/>
          <w:b/>
          <w:bCs/>
        </w:rPr>
        <w:t xml:space="preserve"> S4</w:t>
      </w:r>
      <w:r w:rsidR="00724CA2" w:rsidRPr="00EF4486">
        <w:rPr>
          <w:rFonts w:ascii="Times New Roman" w:hAnsi="Times New Roman" w:cs="Times New Roman"/>
          <w:b/>
          <w:bCs/>
        </w:rPr>
        <w:t xml:space="preserve">: Compartment time </w:t>
      </w:r>
      <w:proofErr w:type="gramStart"/>
      <w:r w:rsidR="00724CA2" w:rsidRPr="00EF4486">
        <w:rPr>
          <w:rFonts w:ascii="Times New Roman" w:hAnsi="Times New Roman" w:cs="Times New Roman"/>
          <w:b/>
          <w:bCs/>
        </w:rPr>
        <w:t>spent</w:t>
      </w:r>
      <w:proofErr w:type="gramEnd"/>
      <w:r w:rsidR="00724CA2" w:rsidRPr="00EF4486">
        <w:rPr>
          <w:rFonts w:ascii="Times New Roman" w:hAnsi="Times New Roman" w:cs="Times New Roman"/>
          <w:b/>
          <w:bCs/>
        </w:rPr>
        <w:t xml:space="preserve"> and distance traveled during 3-chamber social testing in </w:t>
      </w:r>
      <w:r w:rsidR="006359C2" w:rsidRPr="00EF4486">
        <w:rPr>
          <w:rFonts w:ascii="Times New Roman" w:hAnsi="Times New Roman" w:cs="Times New Roman"/>
          <w:b/>
          <w:bCs/>
        </w:rPr>
        <w:t xml:space="preserve">adult </w:t>
      </w:r>
      <w:r w:rsidR="00724CA2" w:rsidRPr="00EF4486">
        <w:rPr>
          <w:rFonts w:ascii="Times New Roman" w:hAnsi="Times New Roman" w:cs="Times New Roman"/>
          <w:b/>
          <w:bCs/>
        </w:rPr>
        <w:t>rats treated with JZL184, URB597, or vehicle during adolescence</w:t>
      </w:r>
      <w:r w:rsidR="0082077F" w:rsidRPr="00EF4486">
        <w:rPr>
          <w:rFonts w:ascii="Times New Roman" w:hAnsi="Times New Roman" w:cs="Times New Roman"/>
          <w:b/>
          <w:bCs/>
        </w:rPr>
        <w:t>.</w:t>
      </w:r>
      <w:r w:rsidR="00733C8B" w:rsidRPr="00EF4486">
        <w:rPr>
          <w:rFonts w:ascii="Times New Roman" w:hAnsi="Times New Roman" w:cs="Times New Roman"/>
          <w:b/>
          <w:bCs/>
        </w:rPr>
        <w:t xml:space="preserve"> </w:t>
      </w:r>
      <w:r w:rsidR="00AE3027" w:rsidRPr="00EF4486">
        <w:rPr>
          <w:rFonts w:ascii="Times New Roman" w:hAnsi="Times New Roman" w:cs="Times New Roman"/>
        </w:rPr>
        <w:t xml:space="preserve">Data </w:t>
      </w:r>
      <w:r w:rsidR="00924DF0" w:rsidRPr="00EF4486">
        <w:rPr>
          <w:rFonts w:ascii="Times New Roman" w:hAnsi="Times New Roman" w:cs="Times New Roman"/>
        </w:rPr>
        <w:t xml:space="preserve">in S4A-F </w:t>
      </w:r>
      <w:r w:rsidR="00AE3027" w:rsidRPr="00EF4486">
        <w:rPr>
          <w:rFonts w:ascii="Times New Roman" w:hAnsi="Times New Roman" w:cs="Times New Roman"/>
        </w:rPr>
        <w:t xml:space="preserve">represent the </w:t>
      </w:r>
      <w:r w:rsidR="00AE3027" w:rsidRPr="00EF4486">
        <w:rPr>
          <w:rFonts w:ascii="Times New Roman" w:hAnsi="Times New Roman" w:cs="Times New Roman"/>
          <w:i/>
          <w:iCs/>
        </w:rPr>
        <w:t>time spent</w:t>
      </w:r>
      <w:r w:rsidR="00924DF0" w:rsidRPr="00EF4486">
        <w:rPr>
          <w:rFonts w:ascii="Times New Roman" w:hAnsi="Times New Roman" w:cs="Times New Roman"/>
          <w:i/>
          <w:iCs/>
        </w:rPr>
        <w:t xml:space="preserve"> </w:t>
      </w:r>
      <w:r w:rsidR="00E708C7" w:rsidRPr="00EF4486">
        <w:rPr>
          <w:rFonts w:ascii="Times New Roman" w:hAnsi="Times New Roman" w:cs="Times New Roman"/>
        </w:rPr>
        <w:t>in each compartment during the S1 session during which rats were provided a choice between a novel rat or object and an empty compartment (S</w:t>
      </w:r>
      <w:r w:rsidR="00E32A67" w:rsidRPr="00EF4486">
        <w:rPr>
          <w:rFonts w:ascii="Times New Roman" w:hAnsi="Times New Roman" w:cs="Times New Roman"/>
        </w:rPr>
        <w:t>4A-C) or during the S2 session during which rats were provided a choice between a n</w:t>
      </w:r>
      <w:r w:rsidR="00A03879" w:rsidRPr="00EF4486">
        <w:rPr>
          <w:rFonts w:ascii="Times New Roman" w:hAnsi="Times New Roman" w:cs="Times New Roman"/>
        </w:rPr>
        <w:t>ovel rat vs. a familiar object or novel object vs. a familiar rat (S4D-F)</w:t>
      </w:r>
      <w:r w:rsidR="006365C0" w:rsidRPr="00EF4486">
        <w:rPr>
          <w:rFonts w:ascii="Times New Roman" w:hAnsi="Times New Roman" w:cs="Times New Roman"/>
        </w:rPr>
        <w:t xml:space="preserve">. </w:t>
      </w:r>
      <w:r w:rsidR="00A03879" w:rsidRPr="00EF4486">
        <w:rPr>
          <w:rFonts w:ascii="Times New Roman" w:hAnsi="Times New Roman" w:cs="Times New Roman"/>
        </w:rPr>
        <w:t xml:space="preserve"> </w:t>
      </w:r>
      <w:r w:rsidR="006B12E2" w:rsidRPr="00EF4486">
        <w:rPr>
          <w:rFonts w:ascii="Times New Roman" w:hAnsi="Times New Roman" w:cs="Times New Roman"/>
        </w:rPr>
        <w:t xml:space="preserve">During the S1 session, there was an overall </w:t>
      </w:r>
      <w:r w:rsidR="004B094F" w:rsidRPr="00EF4486">
        <w:rPr>
          <w:rFonts w:ascii="Times New Roman" w:hAnsi="Times New Roman" w:cs="Times New Roman"/>
        </w:rPr>
        <w:t>preference for the occupied chamber over the empty chamber (</w:t>
      </w:r>
      <w:r w:rsidR="00755964" w:rsidRPr="00EF4486">
        <w:rPr>
          <w:rFonts w:ascii="Times New Roman" w:hAnsi="Times New Roman" w:cs="Times New Roman"/>
        </w:rPr>
        <w:t xml:space="preserve">i.e., more time spent in the occupied chamber; </w:t>
      </w:r>
      <w:r w:rsidR="004C22D3" w:rsidRPr="00EF4486">
        <w:rPr>
          <w:rFonts w:ascii="Times New Roman" w:hAnsi="Times New Roman" w:cs="Times New Roman"/>
        </w:rPr>
        <w:t>F</w:t>
      </w:r>
      <w:r w:rsidR="004C22D3" w:rsidRPr="00EF4486">
        <w:rPr>
          <w:rFonts w:ascii="Times New Roman" w:hAnsi="Times New Roman" w:cs="Times New Roman"/>
          <w:vertAlign w:val="subscript"/>
        </w:rPr>
        <w:t>1,48</w:t>
      </w:r>
      <w:r w:rsidR="004C22D3" w:rsidRPr="00EF4486">
        <w:rPr>
          <w:rFonts w:ascii="Times New Roman" w:hAnsi="Times New Roman" w:cs="Times New Roman"/>
        </w:rPr>
        <w:t>=57.398</w:t>
      </w:r>
      <w:r w:rsidR="00E7336B" w:rsidRPr="00EF4486">
        <w:rPr>
          <w:rFonts w:ascii="Times New Roman" w:hAnsi="Times New Roman" w:cs="Times New Roman"/>
        </w:rPr>
        <w:t>; p&lt;0.001</w:t>
      </w:r>
      <w:r w:rsidR="004B094F" w:rsidRPr="00EF4486">
        <w:rPr>
          <w:rFonts w:ascii="Times New Roman" w:hAnsi="Times New Roman" w:cs="Times New Roman"/>
        </w:rPr>
        <w:t>)</w:t>
      </w:r>
      <w:r w:rsidR="002E22B8" w:rsidRPr="00EF4486">
        <w:rPr>
          <w:rFonts w:ascii="Times New Roman" w:hAnsi="Times New Roman" w:cs="Times New Roman"/>
        </w:rPr>
        <w:t xml:space="preserve">. </w:t>
      </w:r>
      <w:r w:rsidR="00E619BA" w:rsidRPr="00EF4486">
        <w:rPr>
          <w:rFonts w:ascii="Times New Roman" w:hAnsi="Times New Roman" w:cs="Times New Roman"/>
        </w:rPr>
        <w:t>M</w:t>
      </w:r>
      <w:r w:rsidR="002E22B8" w:rsidRPr="00EF4486">
        <w:rPr>
          <w:rFonts w:ascii="Times New Roman" w:hAnsi="Times New Roman" w:cs="Times New Roman"/>
        </w:rPr>
        <w:t>ain effect</w:t>
      </w:r>
      <w:r w:rsidR="00040116" w:rsidRPr="00EF4486">
        <w:rPr>
          <w:rFonts w:ascii="Times New Roman" w:hAnsi="Times New Roman" w:cs="Times New Roman"/>
        </w:rPr>
        <w:t>s</w:t>
      </w:r>
      <w:r w:rsidR="002E22B8" w:rsidRPr="00EF4486">
        <w:rPr>
          <w:rFonts w:ascii="Times New Roman" w:hAnsi="Times New Roman" w:cs="Times New Roman"/>
        </w:rPr>
        <w:t xml:space="preserve"> of adolescent drug treatment</w:t>
      </w:r>
      <w:r w:rsidR="00E619BA" w:rsidRPr="00EF4486">
        <w:rPr>
          <w:rFonts w:ascii="Times New Roman" w:hAnsi="Times New Roman" w:cs="Times New Roman"/>
        </w:rPr>
        <w:t xml:space="preserve"> or compartment occupant (rat vs. object</w:t>
      </w:r>
      <w:r w:rsidR="00040116" w:rsidRPr="00EF4486">
        <w:rPr>
          <w:rFonts w:ascii="Times New Roman" w:hAnsi="Times New Roman" w:cs="Times New Roman"/>
        </w:rPr>
        <w:t xml:space="preserve">) were not observed. Interactions among </w:t>
      </w:r>
      <w:r w:rsidR="002318AE" w:rsidRPr="00EF4486">
        <w:rPr>
          <w:rFonts w:ascii="Times New Roman" w:hAnsi="Times New Roman" w:cs="Times New Roman"/>
        </w:rPr>
        <w:t xml:space="preserve">the factors (adolescent treatment, compartment occupant, </w:t>
      </w:r>
      <w:r w:rsidR="00371F08" w:rsidRPr="00EF4486">
        <w:rPr>
          <w:rFonts w:ascii="Times New Roman" w:hAnsi="Times New Roman" w:cs="Times New Roman"/>
        </w:rPr>
        <w:t xml:space="preserve">and preference) were also not observed. During the S2 session, there was an overall </w:t>
      </w:r>
      <w:r w:rsidR="00267E31" w:rsidRPr="00EF4486">
        <w:rPr>
          <w:rFonts w:ascii="Times New Roman" w:hAnsi="Times New Roman" w:cs="Times New Roman"/>
        </w:rPr>
        <w:t>preference</w:t>
      </w:r>
      <w:r w:rsidR="00755964" w:rsidRPr="00EF4486">
        <w:rPr>
          <w:rFonts w:ascii="Times New Roman" w:hAnsi="Times New Roman" w:cs="Times New Roman"/>
        </w:rPr>
        <w:t xml:space="preserve"> for the rat-occupied vs. the object occupied chamber</w:t>
      </w:r>
      <w:r w:rsidR="00267E31" w:rsidRPr="00EF4486">
        <w:rPr>
          <w:rFonts w:ascii="Times New Roman" w:hAnsi="Times New Roman" w:cs="Times New Roman"/>
        </w:rPr>
        <w:t xml:space="preserve"> </w:t>
      </w:r>
      <w:r w:rsidR="00011CB1" w:rsidRPr="00EF4486">
        <w:rPr>
          <w:rFonts w:ascii="Times New Roman" w:hAnsi="Times New Roman" w:cs="Times New Roman"/>
        </w:rPr>
        <w:t xml:space="preserve">(i.e., more time spent in the rat occupied chamber; </w:t>
      </w:r>
      <w:r w:rsidR="00267E31" w:rsidRPr="00EF4486">
        <w:rPr>
          <w:rFonts w:ascii="Times New Roman" w:hAnsi="Times New Roman" w:cs="Times New Roman"/>
        </w:rPr>
        <w:t>F</w:t>
      </w:r>
      <w:r w:rsidR="00267E31" w:rsidRPr="00EF4486">
        <w:rPr>
          <w:rFonts w:ascii="Times New Roman" w:hAnsi="Times New Roman" w:cs="Times New Roman"/>
          <w:vertAlign w:val="subscript"/>
        </w:rPr>
        <w:t>1,48</w:t>
      </w:r>
      <w:r w:rsidR="00267E31" w:rsidRPr="00EF4486">
        <w:rPr>
          <w:rFonts w:ascii="Times New Roman" w:hAnsi="Times New Roman" w:cs="Times New Roman"/>
        </w:rPr>
        <w:t xml:space="preserve"> = 37.448, p&lt;0.001</w:t>
      </w:r>
      <w:r w:rsidR="00011CB1" w:rsidRPr="00EF4486">
        <w:rPr>
          <w:rFonts w:ascii="Times New Roman" w:hAnsi="Times New Roman" w:cs="Times New Roman"/>
        </w:rPr>
        <w:t>)</w:t>
      </w:r>
      <w:r w:rsidR="00F23004" w:rsidRPr="00EF4486">
        <w:rPr>
          <w:rFonts w:ascii="Times New Roman" w:hAnsi="Times New Roman" w:cs="Times New Roman"/>
        </w:rPr>
        <w:t xml:space="preserve">. Main effects of adolescent drug treatment or familiarity/novelty of the rat vs. object were not observed, nor were interactions among the factors. </w:t>
      </w:r>
      <w:r w:rsidR="006365C0" w:rsidRPr="00EF4486">
        <w:rPr>
          <w:rFonts w:ascii="Times New Roman" w:hAnsi="Times New Roman" w:cs="Times New Roman"/>
        </w:rPr>
        <w:t xml:space="preserve">Data in S4A-F represent the </w:t>
      </w:r>
      <w:r w:rsidR="006365C0" w:rsidRPr="00EF4486">
        <w:rPr>
          <w:rFonts w:ascii="Times New Roman" w:hAnsi="Times New Roman" w:cs="Times New Roman"/>
          <w:i/>
          <w:iCs/>
        </w:rPr>
        <w:t>distance traveled</w:t>
      </w:r>
      <w:r w:rsidR="006365C0" w:rsidRPr="00EF4486">
        <w:rPr>
          <w:rFonts w:ascii="Times New Roman" w:hAnsi="Times New Roman" w:cs="Times New Roman"/>
        </w:rPr>
        <w:t xml:space="preserve"> in each compartment during the S1 session during which rats were provided a choice between a novel rat or object and an empty compartment (S4G-I) or during the S2 session during which rats were provided a choice between a novel rat vs. a familiar object or novel object vs. a familiar rat (S4J-L).  </w:t>
      </w:r>
      <w:r w:rsidR="00D6338B" w:rsidRPr="00EF4486">
        <w:rPr>
          <w:rFonts w:ascii="Times New Roman" w:hAnsi="Times New Roman" w:cs="Times New Roman"/>
        </w:rPr>
        <w:t>During the S1 session, there was an overall preference for the occupied chamber over the empty chamber (i.e., g</w:t>
      </w:r>
      <w:r w:rsidR="004C22D3" w:rsidRPr="00EF4486">
        <w:rPr>
          <w:rFonts w:ascii="Times New Roman" w:hAnsi="Times New Roman" w:cs="Times New Roman"/>
        </w:rPr>
        <w:t>reater distance traveled</w:t>
      </w:r>
      <w:r w:rsidR="00D6338B" w:rsidRPr="00EF4486">
        <w:rPr>
          <w:rFonts w:ascii="Times New Roman" w:hAnsi="Times New Roman" w:cs="Times New Roman"/>
        </w:rPr>
        <w:t xml:space="preserve"> in the occupied chamber; F</w:t>
      </w:r>
      <w:r w:rsidR="00D6338B" w:rsidRPr="00EF4486">
        <w:rPr>
          <w:rFonts w:ascii="Times New Roman" w:hAnsi="Times New Roman" w:cs="Times New Roman"/>
          <w:vertAlign w:val="subscript"/>
        </w:rPr>
        <w:t>1,48</w:t>
      </w:r>
      <w:r w:rsidR="00D6338B" w:rsidRPr="00EF4486">
        <w:rPr>
          <w:rFonts w:ascii="Times New Roman" w:hAnsi="Times New Roman" w:cs="Times New Roman"/>
        </w:rPr>
        <w:t xml:space="preserve">=34.687, p&lt;0.001). Main effects of adolescent drug treatment or compartment occupant (rat vs. object) were not observed. </w:t>
      </w:r>
      <w:r w:rsidR="005848B9" w:rsidRPr="00EF4486">
        <w:rPr>
          <w:rFonts w:ascii="Times New Roman" w:hAnsi="Times New Roman" w:cs="Times New Roman"/>
        </w:rPr>
        <w:t>Main effects of adolescent drug treatment or familiarity/novelty of the rat vs. object were not observed. However, there was a significant interaction between compartment preference and what resided in the occupied compartment (rat vs. object; F</w:t>
      </w:r>
      <w:r w:rsidR="005848B9" w:rsidRPr="00EF4486">
        <w:rPr>
          <w:rFonts w:ascii="Times New Roman" w:hAnsi="Times New Roman" w:cs="Times New Roman"/>
          <w:vertAlign w:val="subscript"/>
        </w:rPr>
        <w:t>1,48</w:t>
      </w:r>
      <w:r w:rsidR="005848B9" w:rsidRPr="00EF4486">
        <w:rPr>
          <w:rFonts w:ascii="Times New Roman" w:hAnsi="Times New Roman" w:cs="Times New Roman"/>
        </w:rPr>
        <w:t xml:space="preserve">=9.047, p=0.004) with more </w:t>
      </w:r>
      <w:r w:rsidR="00EA1048" w:rsidRPr="00EF4486">
        <w:rPr>
          <w:rFonts w:ascii="Times New Roman" w:hAnsi="Times New Roman" w:cs="Times New Roman"/>
        </w:rPr>
        <w:t>distance</w:t>
      </w:r>
      <w:r w:rsidR="005848B9" w:rsidRPr="00EF4486">
        <w:rPr>
          <w:rFonts w:ascii="Times New Roman" w:hAnsi="Times New Roman" w:cs="Times New Roman"/>
        </w:rPr>
        <w:t xml:space="preserve">d </w:t>
      </w:r>
      <w:r w:rsidR="00EA1048" w:rsidRPr="00EF4486">
        <w:rPr>
          <w:rFonts w:ascii="Times New Roman" w:hAnsi="Times New Roman" w:cs="Times New Roman"/>
        </w:rPr>
        <w:t>traveled in the compartment occupied by the novel</w:t>
      </w:r>
      <w:r w:rsidR="005848B9" w:rsidRPr="00EF4486">
        <w:rPr>
          <w:rFonts w:ascii="Times New Roman" w:hAnsi="Times New Roman" w:cs="Times New Roman"/>
        </w:rPr>
        <w:t xml:space="preserve"> rat</w:t>
      </w:r>
      <w:r w:rsidR="00EA1048" w:rsidRPr="00EF4486">
        <w:rPr>
          <w:rFonts w:ascii="Times New Roman" w:hAnsi="Times New Roman" w:cs="Times New Roman"/>
        </w:rPr>
        <w:t xml:space="preserve"> (vs. the novel object; Tukey’s HSD test; p &lt;0.05).  </w:t>
      </w:r>
      <w:r w:rsidR="00D6338B" w:rsidRPr="00EF4486">
        <w:rPr>
          <w:rFonts w:ascii="Times New Roman" w:hAnsi="Times New Roman" w:cs="Times New Roman"/>
        </w:rPr>
        <w:t xml:space="preserve">During the S2 session, </w:t>
      </w:r>
      <w:r w:rsidR="00EE2895" w:rsidRPr="00EF4486">
        <w:rPr>
          <w:rFonts w:ascii="Times New Roman" w:hAnsi="Times New Roman" w:cs="Times New Roman"/>
        </w:rPr>
        <w:t>there was an overall preference for</w:t>
      </w:r>
      <w:r w:rsidR="00D92805" w:rsidRPr="00EF4486">
        <w:rPr>
          <w:rFonts w:ascii="Times New Roman" w:hAnsi="Times New Roman" w:cs="Times New Roman"/>
        </w:rPr>
        <w:t xml:space="preserve"> another rat over an object (</w:t>
      </w:r>
      <w:r w:rsidR="00CD481A" w:rsidRPr="00EF4486">
        <w:rPr>
          <w:rFonts w:ascii="Times New Roman" w:hAnsi="Times New Roman" w:cs="Times New Roman"/>
        </w:rPr>
        <w:t xml:space="preserve">i.e., greater distance traveled in the rat vs. object occupied compartment; </w:t>
      </w:r>
      <w:r w:rsidR="00D92805" w:rsidRPr="00EF4486">
        <w:rPr>
          <w:rFonts w:ascii="Times New Roman" w:hAnsi="Times New Roman" w:cs="Times New Roman"/>
        </w:rPr>
        <w:t>F</w:t>
      </w:r>
      <w:r w:rsidR="00D92805" w:rsidRPr="00EF4486">
        <w:rPr>
          <w:rFonts w:ascii="Times New Roman" w:hAnsi="Times New Roman" w:cs="Times New Roman"/>
          <w:vertAlign w:val="subscript"/>
        </w:rPr>
        <w:t>1,48</w:t>
      </w:r>
      <w:r w:rsidR="00D92805" w:rsidRPr="00EF4486">
        <w:rPr>
          <w:rFonts w:ascii="Times New Roman" w:hAnsi="Times New Roman" w:cs="Times New Roman"/>
        </w:rPr>
        <w:t xml:space="preserve"> = 241.896, p&lt;0.001)</w:t>
      </w:r>
      <w:r w:rsidR="00CD481A" w:rsidRPr="00EF4486">
        <w:rPr>
          <w:rFonts w:ascii="Times New Roman" w:hAnsi="Times New Roman" w:cs="Times New Roman"/>
        </w:rPr>
        <w:t>. O</w:t>
      </w:r>
      <w:r w:rsidR="00D92805" w:rsidRPr="00EF4486">
        <w:rPr>
          <w:rFonts w:ascii="Times New Roman" w:hAnsi="Times New Roman" w:cs="Times New Roman"/>
        </w:rPr>
        <w:t xml:space="preserve">verall preference varied based on prior exposure to the rat or object. </w:t>
      </w:r>
      <w:r w:rsidR="00CD481A" w:rsidRPr="00EF4486">
        <w:rPr>
          <w:rFonts w:ascii="Times New Roman" w:hAnsi="Times New Roman" w:cs="Times New Roman"/>
        </w:rPr>
        <w:t>R</w:t>
      </w:r>
      <w:r w:rsidR="00D92805" w:rsidRPr="00EF4486">
        <w:rPr>
          <w:rFonts w:ascii="Times New Roman" w:hAnsi="Times New Roman" w:cs="Times New Roman"/>
        </w:rPr>
        <w:t>ats previously exposed to the rat showed less overall distance traveled (F</w:t>
      </w:r>
      <w:r w:rsidR="00D92805" w:rsidRPr="00EF4486">
        <w:rPr>
          <w:rFonts w:ascii="Times New Roman" w:hAnsi="Times New Roman" w:cs="Times New Roman"/>
          <w:vertAlign w:val="subscript"/>
        </w:rPr>
        <w:t>1,48</w:t>
      </w:r>
      <w:r w:rsidR="00D92805" w:rsidRPr="00EF4486">
        <w:rPr>
          <w:rFonts w:ascii="Times New Roman" w:hAnsi="Times New Roman" w:cs="Times New Roman"/>
        </w:rPr>
        <w:t xml:space="preserve"> = 11.572, p=0.001) during the session. This is likely the result of familiarity resulting from earlier exposure to the rat, as indicated by a significant preference x prior exposure effect (F</w:t>
      </w:r>
      <w:r w:rsidR="00D92805" w:rsidRPr="00EF4486">
        <w:rPr>
          <w:rFonts w:ascii="Times New Roman" w:hAnsi="Times New Roman" w:cs="Times New Roman"/>
          <w:vertAlign w:val="subscript"/>
        </w:rPr>
        <w:t>1,48</w:t>
      </w:r>
      <w:r w:rsidR="00D92805" w:rsidRPr="00EF4486">
        <w:rPr>
          <w:rFonts w:ascii="Times New Roman" w:hAnsi="Times New Roman" w:cs="Times New Roman"/>
        </w:rPr>
        <w:t xml:space="preserve"> = 65.648, p=0.001) with post-hoc testing revealing a significant reduction in distance traveled in the rat-containing compartment in rats previously exposed to the rat related to rats previously exposed to the object (Tukey’s HSD; p&lt;0.001).</w:t>
      </w:r>
      <w:r w:rsidR="005F0A7F" w:rsidRPr="00EF4486">
        <w:rPr>
          <w:rFonts w:ascii="Times New Roman" w:hAnsi="Times New Roman" w:cs="Times New Roman"/>
        </w:rPr>
        <w:t xml:space="preserve"> No main effect of or interactions involving adolescent drug treatment condition were observed.</w:t>
      </w:r>
      <w:r w:rsidR="00AB2513" w:rsidRPr="00EF4486">
        <w:rPr>
          <w:rFonts w:ascii="Times New Roman" w:hAnsi="Times New Roman" w:cs="Times New Roman"/>
        </w:rPr>
        <w:t xml:space="preserve"> Sample sizes are as follows: </w:t>
      </w:r>
      <w:r w:rsidR="002C7E4C" w:rsidRPr="00EF4486">
        <w:rPr>
          <w:rFonts w:ascii="Times New Roman" w:hAnsi="Times New Roman" w:cs="Times New Roman"/>
        </w:rPr>
        <w:t xml:space="preserve">Veh </w:t>
      </w:r>
      <w:r w:rsidR="005A62F4" w:rsidRPr="00EF4486">
        <w:rPr>
          <w:rFonts w:ascii="Times New Roman" w:hAnsi="Times New Roman" w:cs="Times New Roman"/>
        </w:rPr>
        <w:t xml:space="preserve">S1, </w:t>
      </w:r>
      <w:r w:rsidR="002C7E4C" w:rsidRPr="00EF4486">
        <w:rPr>
          <w:rFonts w:ascii="Times New Roman" w:hAnsi="Times New Roman" w:cs="Times New Roman"/>
        </w:rPr>
        <w:t>r</w:t>
      </w:r>
      <w:r w:rsidR="00D50C94" w:rsidRPr="00EF4486">
        <w:rPr>
          <w:rFonts w:ascii="Times New Roman" w:hAnsi="Times New Roman" w:cs="Times New Roman"/>
        </w:rPr>
        <w:t>at first</w:t>
      </w:r>
      <w:r w:rsidR="005A62F4" w:rsidRPr="00EF4486">
        <w:rPr>
          <w:rFonts w:ascii="Times New Roman" w:hAnsi="Times New Roman" w:cs="Times New Roman"/>
        </w:rPr>
        <w:t>/S2</w:t>
      </w:r>
      <w:r w:rsidR="00526D93" w:rsidRPr="00EF4486">
        <w:rPr>
          <w:rFonts w:ascii="Times New Roman" w:hAnsi="Times New Roman" w:cs="Times New Roman"/>
        </w:rPr>
        <w:t xml:space="preserve"> familiar rat</w:t>
      </w:r>
      <w:r w:rsidR="00D50C94" w:rsidRPr="00EF4486">
        <w:rPr>
          <w:rFonts w:ascii="Times New Roman" w:hAnsi="Times New Roman" w:cs="Times New Roman"/>
        </w:rPr>
        <w:t>: n=10; Veh</w:t>
      </w:r>
      <w:r w:rsidR="00526D93" w:rsidRPr="00EF4486">
        <w:rPr>
          <w:rFonts w:ascii="Times New Roman" w:hAnsi="Times New Roman" w:cs="Times New Roman"/>
        </w:rPr>
        <w:t xml:space="preserve"> </w:t>
      </w:r>
      <w:r w:rsidR="005B3FA9" w:rsidRPr="00EF4486">
        <w:rPr>
          <w:rFonts w:ascii="Times New Roman" w:hAnsi="Times New Roman" w:cs="Times New Roman"/>
        </w:rPr>
        <w:t xml:space="preserve">S1 </w:t>
      </w:r>
      <w:r w:rsidR="002C7E4C" w:rsidRPr="00EF4486">
        <w:rPr>
          <w:rFonts w:ascii="Times New Roman" w:hAnsi="Times New Roman" w:cs="Times New Roman"/>
        </w:rPr>
        <w:t>o</w:t>
      </w:r>
      <w:r w:rsidR="00D50C94" w:rsidRPr="00EF4486">
        <w:rPr>
          <w:rFonts w:ascii="Times New Roman" w:hAnsi="Times New Roman" w:cs="Times New Roman"/>
        </w:rPr>
        <w:t>bject first</w:t>
      </w:r>
      <w:r w:rsidR="00526D93" w:rsidRPr="00EF4486">
        <w:rPr>
          <w:rFonts w:ascii="Times New Roman" w:hAnsi="Times New Roman" w:cs="Times New Roman"/>
        </w:rPr>
        <w:t>/S2 nove</w:t>
      </w:r>
      <w:r w:rsidR="002C7E4C" w:rsidRPr="00EF4486">
        <w:rPr>
          <w:rFonts w:ascii="Times New Roman" w:hAnsi="Times New Roman" w:cs="Times New Roman"/>
        </w:rPr>
        <w:t>l rat</w:t>
      </w:r>
      <w:r w:rsidR="00D50C94" w:rsidRPr="00EF4486">
        <w:rPr>
          <w:rFonts w:ascii="Times New Roman" w:hAnsi="Times New Roman" w:cs="Times New Roman"/>
        </w:rPr>
        <w:t>: n=8</w:t>
      </w:r>
      <w:r w:rsidR="007B2A4F" w:rsidRPr="00EF4486">
        <w:rPr>
          <w:rFonts w:ascii="Times New Roman" w:hAnsi="Times New Roman" w:cs="Times New Roman"/>
        </w:rPr>
        <w:t>;</w:t>
      </w:r>
      <w:r w:rsidR="005B3FA9" w:rsidRPr="00EF4486">
        <w:rPr>
          <w:rFonts w:ascii="Times New Roman" w:hAnsi="Times New Roman" w:cs="Times New Roman"/>
        </w:rPr>
        <w:t xml:space="preserve"> </w:t>
      </w:r>
      <w:bookmarkStart w:id="1" w:name="OLE_LINK12"/>
      <w:r w:rsidR="005B3FA9" w:rsidRPr="00EF4486">
        <w:rPr>
          <w:rFonts w:ascii="Times New Roman" w:hAnsi="Times New Roman" w:cs="Times New Roman"/>
        </w:rPr>
        <w:t xml:space="preserve">JZL S1, rat first/S2 familiar rat: n=10; JZL S1 object first/S2 novel rat: n=8; </w:t>
      </w:r>
      <w:bookmarkEnd w:id="1"/>
      <w:r w:rsidR="005B3FA9" w:rsidRPr="00EF4486">
        <w:rPr>
          <w:rFonts w:ascii="Times New Roman" w:hAnsi="Times New Roman" w:cs="Times New Roman"/>
        </w:rPr>
        <w:t>URB S1, rat first/S2 familiar rat: n=1</w:t>
      </w:r>
      <w:r w:rsidR="00AB635A" w:rsidRPr="00EF4486">
        <w:rPr>
          <w:rFonts w:ascii="Times New Roman" w:hAnsi="Times New Roman" w:cs="Times New Roman"/>
        </w:rPr>
        <w:t>1</w:t>
      </w:r>
      <w:r w:rsidR="005B3FA9" w:rsidRPr="00EF4486">
        <w:rPr>
          <w:rFonts w:ascii="Times New Roman" w:hAnsi="Times New Roman" w:cs="Times New Roman"/>
        </w:rPr>
        <w:t xml:space="preserve">; </w:t>
      </w:r>
      <w:r w:rsidR="00F07388" w:rsidRPr="00EF4486">
        <w:rPr>
          <w:rFonts w:ascii="Times New Roman" w:hAnsi="Times New Roman" w:cs="Times New Roman"/>
        </w:rPr>
        <w:t>URB</w:t>
      </w:r>
      <w:r w:rsidR="005B3FA9" w:rsidRPr="00EF4486">
        <w:rPr>
          <w:rFonts w:ascii="Times New Roman" w:hAnsi="Times New Roman" w:cs="Times New Roman"/>
        </w:rPr>
        <w:t xml:space="preserve"> S1 object first/S2 novel rat: n=</w:t>
      </w:r>
      <w:r w:rsidR="00AB635A" w:rsidRPr="00EF4486">
        <w:rPr>
          <w:rFonts w:ascii="Times New Roman" w:hAnsi="Times New Roman" w:cs="Times New Roman"/>
        </w:rPr>
        <w:t>7.</w:t>
      </w:r>
    </w:p>
    <w:p w14:paraId="7102B031" w14:textId="55CFE8C7" w:rsidR="00924DF0" w:rsidRPr="00EF4486" w:rsidRDefault="00AB2513" w:rsidP="000A0739">
      <w:pPr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21FE53" wp14:editId="4C7937A6">
            <wp:extent cx="6858000" cy="8150225"/>
            <wp:effectExtent l="0" t="0" r="0" b="3175"/>
            <wp:docPr id="753278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781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5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A1DC" w14:textId="77777777" w:rsidR="00AB2513" w:rsidRPr="00EF4486" w:rsidRDefault="00AB2513" w:rsidP="003D3DEF">
      <w:pPr>
        <w:jc w:val="both"/>
        <w:rPr>
          <w:rFonts w:ascii="Times New Roman" w:hAnsi="Times New Roman" w:cs="Times New Roman"/>
          <w:b/>
          <w:bCs/>
        </w:rPr>
      </w:pPr>
    </w:p>
    <w:p w14:paraId="21FF2B91" w14:textId="77777777" w:rsidR="00AB2513" w:rsidRPr="00EF4486" w:rsidRDefault="00AB2513" w:rsidP="003D3DEF">
      <w:pPr>
        <w:jc w:val="both"/>
        <w:rPr>
          <w:rFonts w:ascii="Times New Roman" w:hAnsi="Times New Roman" w:cs="Times New Roman"/>
          <w:b/>
          <w:bCs/>
        </w:rPr>
      </w:pPr>
    </w:p>
    <w:p w14:paraId="25662F5E" w14:textId="59636335" w:rsidR="00AB2F61" w:rsidRPr="00EF4486" w:rsidRDefault="004C1692" w:rsidP="003D3DEF">
      <w:pPr>
        <w:jc w:val="both"/>
        <w:rPr>
          <w:rFonts w:ascii="Times New Roman" w:hAnsi="Times New Roman" w:cs="Times New Roman"/>
        </w:rPr>
      </w:pPr>
      <w:r w:rsidRPr="00EF4486">
        <w:rPr>
          <w:rFonts w:ascii="Times New Roman" w:hAnsi="Times New Roman" w:cs="Times New Roman"/>
          <w:b/>
          <w:bCs/>
        </w:rPr>
        <w:lastRenderedPageBreak/>
        <w:t>Figure</w:t>
      </w:r>
      <w:r w:rsidR="00324602" w:rsidRPr="00EF4486">
        <w:rPr>
          <w:rFonts w:ascii="Times New Roman" w:hAnsi="Times New Roman" w:cs="Times New Roman"/>
          <w:b/>
          <w:bCs/>
        </w:rPr>
        <w:t xml:space="preserve"> S5</w:t>
      </w:r>
      <w:r w:rsidR="00724CA2" w:rsidRPr="00EF4486">
        <w:rPr>
          <w:rFonts w:ascii="Times New Roman" w:hAnsi="Times New Roman" w:cs="Times New Roman"/>
          <w:b/>
          <w:bCs/>
        </w:rPr>
        <w:t xml:space="preserve">: </w:t>
      </w:r>
      <w:r w:rsidR="003C3720" w:rsidRPr="00EF4486">
        <w:rPr>
          <w:rFonts w:ascii="Times New Roman" w:hAnsi="Times New Roman" w:cs="Times New Roman"/>
          <w:b/>
          <w:bCs/>
        </w:rPr>
        <w:t xml:space="preserve">Distance traveled, center time and freezing </w:t>
      </w:r>
      <w:r w:rsidR="006359C2" w:rsidRPr="00EF4486">
        <w:rPr>
          <w:rFonts w:ascii="Times New Roman" w:hAnsi="Times New Roman" w:cs="Times New Roman"/>
          <w:b/>
          <w:bCs/>
        </w:rPr>
        <w:t xml:space="preserve">on day one and day two of open field testing </w:t>
      </w:r>
      <w:r w:rsidR="006C24BB" w:rsidRPr="00EF4486">
        <w:rPr>
          <w:rFonts w:ascii="Times New Roman" w:hAnsi="Times New Roman" w:cs="Times New Roman"/>
          <w:b/>
          <w:bCs/>
        </w:rPr>
        <w:t>i</w:t>
      </w:r>
      <w:r w:rsidR="006359C2" w:rsidRPr="00EF4486">
        <w:rPr>
          <w:rFonts w:ascii="Times New Roman" w:hAnsi="Times New Roman" w:cs="Times New Roman"/>
          <w:b/>
          <w:bCs/>
        </w:rPr>
        <w:t>n adult rats treated with JZL184, URB597, or vehicle during adolescence</w:t>
      </w:r>
      <w:r w:rsidR="0082077F" w:rsidRPr="00EF4486">
        <w:rPr>
          <w:rFonts w:ascii="Times New Roman" w:hAnsi="Times New Roman" w:cs="Times New Roman"/>
          <w:b/>
          <w:bCs/>
        </w:rPr>
        <w:t>.</w:t>
      </w:r>
      <w:r w:rsidR="00AB2F61" w:rsidRPr="00EF4486">
        <w:rPr>
          <w:rFonts w:ascii="Times New Roman" w:hAnsi="Times New Roman" w:cs="Times New Roman"/>
          <w:b/>
          <w:bCs/>
        </w:rPr>
        <w:t xml:space="preserve"> </w:t>
      </w:r>
      <w:r w:rsidR="00AB2F61" w:rsidRPr="00EF4486">
        <w:rPr>
          <w:rFonts w:ascii="Times New Roman" w:hAnsi="Times New Roman" w:cs="Times New Roman"/>
        </w:rPr>
        <w:t>A subset of rats (n=12 per treatment group) was tested twice for open field behavior – first on PND65 and then on PND66. Overall rats habituated to the open field conditions as indicated by increases in the total distance traveled (2-way treatment x open field test day ANOVA; significant main effects of test day: F</w:t>
      </w:r>
      <w:r w:rsidR="00AB2F61" w:rsidRPr="00EF4486">
        <w:rPr>
          <w:rFonts w:ascii="Times New Roman" w:hAnsi="Times New Roman" w:cs="Times New Roman"/>
          <w:vertAlign w:val="subscript"/>
        </w:rPr>
        <w:t>1,11</w:t>
      </w:r>
      <w:r w:rsidR="00AB2F61" w:rsidRPr="00EF4486">
        <w:rPr>
          <w:rFonts w:ascii="Times New Roman" w:hAnsi="Times New Roman" w:cs="Times New Roman"/>
        </w:rPr>
        <w:t>=39.31, p&lt;0.0001</w:t>
      </w:r>
      <w:r w:rsidR="00D520DC" w:rsidRPr="00EF4486">
        <w:rPr>
          <w:rFonts w:ascii="Times New Roman" w:hAnsi="Times New Roman" w:cs="Times New Roman"/>
        </w:rPr>
        <w:t xml:space="preserve">; </w:t>
      </w:r>
      <w:r w:rsidRPr="00EF4486">
        <w:rPr>
          <w:rFonts w:ascii="Times New Roman" w:hAnsi="Times New Roman" w:cs="Times New Roman"/>
        </w:rPr>
        <w:t>Figure</w:t>
      </w:r>
      <w:r w:rsidR="00D520DC" w:rsidRPr="00EF4486">
        <w:rPr>
          <w:rFonts w:ascii="Times New Roman" w:hAnsi="Times New Roman" w:cs="Times New Roman"/>
        </w:rPr>
        <w:t xml:space="preserve"> S5A</w:t>
      </w:r>
      <w:r w:rsidR="00AB2F61" w:rsidRPr="00EF4486">
        <w:rPr>
          <w:rFonts w:ascii="Times New Roman" w:hAnsi="Times New Roman" w:cs="Times New Roman"/>
        </w:rPr>
        <w:t>) and time in the center of the chamber  (2-way treatment x open field test day ANOVA; significant main effects of test day: F</w:t>
      </w:r>
      <w:r w:rsidR="00AB2F61" w:rsidRPr="00EF4486">
        <w:rPr>
          <w:rFonts w:ascii="Times New Roman" w:hAnsi="Times New Roman" w:cs="Times New Roman"/>
          <w:vertAlign w:val="subscript"/>
        </w:rPr>
        <w:t>1,11</w:t>
      </w:r>
      <w:r w:rsidR="00AB2F61" w:rsidRPr="00EF4486">
        <w:rPr>
          <w:rFonts w:ascii="Times New Roman" w:hAnsi="Times New Roman" w:cs="Times New Roman"/>
        </w:rPr>
        <w:t>=10.85, p=0.007</w:t>
      </w:r>
      <w:r w:rsidR="00D520DC" w:rsidRPr="00EF4486">
        <w:rPr>
          <w:rFonts w:ascii="Times New Roman" w:hAnsi="Times New Roman" w:cs="Times New Roman"/>
        </w:rPr>
        <w:t xml:space="preserve">; </w:t>
      </w:r>
      <w:r w:rsidRPr="00EF4486">
        <w:rPr>
          <w:rFonts w:ascii="Times New Roman" w:hAnsi="Times New Roman" w:cs="Times New Roman"/>
        </w:rPr>
        <w:t>Figure</w:t>
      </w:r>
      <w:r w:rsidR="00D520DC" w:rsidRPr="00EF4486">
        <w:rPr>
          <w:rFonts w:ascii="Times New Roman" w:hAnsi="Times New Roman" w:cs="Times New Roman"/>
        </w:rPr>
        <w:t xml:space="preserve"> S5B</w:t>
      </w:r>
      <w:r w:rsidR="00AB2F61" w:rsidRPr="00EF4486">
        <w:rPr>
          <w:rFonts w:ascii="Times New Roman" w:hAnsi="Times New Roman" w:cs="Times New Roman"/>
        </w:rPr>
        <w:t>)  and reductions in freezing (2-way treatment x open field test day ANOVA; significant main effects of test day: F</w:t>
      </w:r>
      <w:r w:rsidR="00AB2F61" w:rsidRPr="00EF4486">
        <w:rPr>
          <w:rFonts w:ascii="Times New Roman" w:hAnsi="Times New Roman" w:cs="Times New Roman"/>
          <w:vertAlign w:val="subscript"/>
        </w:rPr>
        <w:t>1,11</w:t>
      </w:r>
      <w:r w:rsidR="00AB2F61" w:rsidRPr="00EF4486">
        <w:rPr>
          <w:rFonts w:ascii="Times New Roman" w:hAnsi="Times New Roman" w:cs="Times New Roman"/>
        </w:rPr>
        <w:t>=72.15, p&lt;0.0001</w:t>
      </w:r>
      <w:r w:rsidR="00D520DC" w:rsidRPr="00EF4486">
        <w:rPr>
          <w:rFonts w:ascii="Times New Roman" w:hAnsi="Times New Roman" w:cs="Times New Roman"/>
        </w:rPr>
        <w:t xml:space="preserve">; </w:t>
      </w:r>
      <w:r w:rsidRPr="00EF4486">
        <w:rPr>
          <w:rFonts w:ascii="Times New Roman" w:hAnsi="Times New Roman" w:cs="Times New Roman"/>
        </w:rPr>
        <w:t>Figure</w:t>
      </w:r>
      <w:r w:rsidR="00D520DC" w:rsidRPr="00EF4486">
        <w:rPr>
          <w:rFonts w:ascii="Times New Roman" w:hAnsi="Times New Roman" w:cs="Times New Roman"/>
        </w:rPr>
        <w:t xml:space="preserve"> S5C</w:t>
      </w:r>
      <w:r w:rsidR="00AB2F61" w:rsidRPr="00EF4486">
        <w:rPr>
          <w:rFonts w:ascii="Times New Roman" w:hAnsi="Times New Roman" w:cs="Times New Roman"/>
        </w:rPr>
        <w:t>). As was the case with day one of open field testing</w:t>
      </w:r>
      <w:r w:rsidR="00CF5DF2" w:rsidRPr="00EF4486">
        <w:rPr>
          <w:rFonts w:ascii="Times New Roman" w:hAnsi="Times New Roman" w:cs="Times New Roman"/>
        </w:rPr>
        <w:t xml:space="preserve"> when all rats (n=18/group)</w:t>
      </w:r>
      <w:r w:rsidR="00733C8B" w:rsidRPr="00EF4486">
        <w:rPr>
          <w:rFonts w:ascii="Times New Roman" w:hAnsi="Times New Roman" w:cs="Times New Roman"/>
        </w:rPr>
        <w:t xml:space="preserve"> were test (</w:t>
      </w:r>
      <w:r w:rsidRPr="00EF4486">
        <w:rPr>
          <w:rFonts w:ascii="Times New Roman" w:hAnsi="Times New Roman" w:cs="Times New Roman"/>
        </w:rPr>
        <w:t>Figure</w:t>
      </w:r>
      <w:r w:rsidR="00733C8B" w:rsidRPr="00EF4486">
        <w:rPr>
          <w:rFonts w:ascii="Times New Roman" w:hAnsi="Times New Roman" w:cs="Times New Roman"/>
        </w:rPr>
        <w:t xml:space="preserve"> 5)</w:t>
      </w:r>
      <w:r w:rsidR="00AB2F61" w:rsidRPr="00EF4486">
        <w:rPr>
          <w:rFonts w:ascii="Times New Roman" w:hAnsi="Times New Roman" w:cs="Times New Roman"/>
        </w:rPr>
        <w:t>, overall effect</w:t>
      </w:r>
      <w:r w:rsidR="00733C8B" w:rsidRPr="00EF4486">
        <w:rPr>
          <w:rFonts w:ascii="Times New Roman" w:hAnsi="Times New Roman" w:cs="Times New Roman"/>
        </w:rPr>
        <w:t>s</w:t>
      </w:r>
      <w:r w:rsidR="00AB2F61" w:rsidRPr="00EF4486">
        <w:rPr>
          <w:rFonts w:ascii="Times New Roman" w:hAnsi="Times New Roman" w:cs="Times New Roman"/>
        </w:rPr>
        <w:t xml:space="preserve"> of adolescent drug treatment w</w:t>
      </w:r>
      <w:r w:rsidR="00733C8B" w:rsidRPr="00EF4486">
        <w:rPr>
          <w:rFonts w:ascii="Times New Roman" w:hAnsi="Times New Roman" w:cs="Times New Roman"/>
        </w:rPr>
        <w:t>ere</w:t>
      </w:r>
      <w:r w:rsidR="00AB2F61" w:rsidRPr="00EF4486">
        <w:rPr>
          <w:rFonts w:ascii="Times New Roman" w:hAnsi="Times New Roman" w:cs="Times New Roman"/>
        </w:rPr>
        <w:t xml:space="preserve"> not observed nor was a treatment x test day interaction.</w:t>
      </w:r>
    </w:p>
    <w:p w14:paraId="7B35A4F6" w14:textId="0C4144DB" w:rsidR="00320728" w:rsidRPr="00EF4486" w:rsidRDefault="00320728" w:rsidP="000A0739">
      <w:pPr>
        <w:rPr>
          <w:rFonts w:ascii="Times New Roman" w:hAnsi="Times New Roman" w:cs="Times New Roman"/>
          <w:b/>
          <w:bCs/>
        </w:rPr>
      </w:pPr>
      <w:r w:rsidRPr="00EF4486">
        <w:rPr>
          <w:rFonts w:ascii="Times New Roman" w:hAnsi="Times New Roman" w:cs="Times New Roman"/>
          <w:noProof/>
        </w:rPr>
        <w:drawing>
          <wp:inline distT="0" distB="0" distL="0" distR="0" wp14:anchorId="3EFB312B" wp14:editId="7DC0A948">
            <wp:extent cx="6029325" cy="2252623"/>
            <wp:effectExtent l="0" t="0" r="0" b="0"/>
            <wp:docPr id="947475171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75171" name="Picture 1" descr="A graph of different colored bars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8175" cy="225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6AE26" w14:textId="77777777" w:rsidR="00AB2513" w:rsidRPr="00EF4486" w:rsidRDefault="00AB2513">
      <w:pPr>
        <w:rPr>
          <w:rFonts w:ascii="Times New Roman" w:hAnsi="Times New Roman" w:cs="Times New Roman"/>
          <w:b/>
          <w:bCs/>
        </w:rPr>
      </w:pPr>
      <w:r w:rsidRPr="00EF4486">
        <w:rPr>
          <w:rFonts w:ascii="Times New Roman" w:hAnsi="Times New Roman" w:cs="Times New Roman"/>
          <w:b/>
          <w:bCs/>
        </w:rPr>
        <w:br w:type="page"/>
      </w:r>
    </w:p>
    <w:p w14:paraId="2DFFFF03" w14:textId="1F2CE1C9" w:rsidR="00324602" w:rsidRPr="00EF4486" w:rsidRDefault="004C1692" w:rsidP="00176963">
      <w:pPr>
        <w:jc w:val="both"/>
        <w:rPr>
          <w:rFonts w:ascii="Times New Roman" w:hAnsi="Times New Roman" w:cs="Times New Roman"/>
          <w:b/>
          <w:bCs/>
        </w:rPr>
      </w:pPr>
      <w:r w:rsidRPr="00EF4486">
        <w:rPr>
          <w:rFonts w:ascii="Times New Roman" w:hAnsi="Times New Roman" w:cs="Times New Roman"/>
          <w:b/>
          <w:bCs/>
        </w:rPr>
        <w:lastRenderedPageBreak/>
        <w:t>Figure</w:t>
      </w:r>
      <w:r w:rsidR="00324602" w:rsidRPr="00EF4486">
        <w:rPr>
          <w:rFonts w:ascii="Times New Roman" w:hAnsi="Times New Roman" w:cs="Times New Roman"/>
          <w:b/>
          <w:bCs/>
        </w:rPr>
        <w:t xml:space="preserve"> S6</w:t>
      </w:r>
      <w:r w:rsidR="0076176C" w:rsidRPr="00EF4486">
        <w:rPr>
          <w:rFonts w:ascii="Times New Roman" w:hAnsi="Times New Roman" w:cs="Times New Roman"/>
          <w:b/>
          <w:bCs/>
        </w:rPr>
        <w:t xml:space="preserve">: Infusions and inactive lever responses during test for cocaine self-administration and drug seeking </w:t>
      </w:r>
      <w:r w:rsidR="006C24BB" w:rsidRPr="00EF4486">
        <w:rPr>
          <w:rFonts w:ascii="Times New Roman" w:hAnsi="Times New Roman" w:cs="Times New Roman"/>
          <w:b/>
          <w:bCs/>
        </w:rPr>
        <w:t>in adult rats treated with JZL184, URB597, or vehicle during adolescence</w:t>
      </w:r>
      <w:r w:rsidR="0082077F" w:rsidRPr="00EF4486">
        <w:rPr>
          <w:rFonts w:ascii="Times New Roman" w:hAnsi="Times New Roman" w:cs="Times New Roman"/>
          <w:b/>
          <w:bCs/>
        </w:rPr>
        <w:t>.</w:t>
      </w:r>
      <w:r w:rsidR="00892696" w:rsidRPr="00EF4486">
        <w:rPr>
          <w:rFonts w:ascii="Times New Roman" w:hAnsi="Times New Roman" w:cs="Times New Roman"/>
          <w:b/>
          <w:bCs/>
        </w:rPr>
        <w:t xml:space="preserve"> </w:t>
      </w:r>
      <w:r w:rsidR="00892696" w:rsidRPr="00EF4486">
        <w:rPr>
          <w:rFonts w:ascii="Times New Roman" w:hAnsi="Times New Roman" w:cs="Times New Roman"/>
        </w:rPr>
        <w:t>In addition to cocaine-reinforced responses (</w:t>
      </w:r>
      <w:r w:rsidRPr="00EF4486">
        <w:rPr>
          <w:rFonts w:ascii="Times New Roman" w:hAnsi="Times New Roman" w:cs="Times New Roman"/>
        </w:rPr>
        <w:t>Figure</w:t>
      </w:r>
      <w:r w:rsidR="00892696" w:rsidRPr="00EF4486">
        <w:rPr>
          <w:rFonts w:ascii="Times New Roman" w:hAnsi="Times New Roman" w:cs="Times New Roman"/>
        </w:rPr>
        <w:t xml:space="preserve"> 6), cocaine infusions were assessed during the initial </w:t>
      </w:r>
      <w:r w:rsidR="00F27884" w:rsidRPr="00EF4486">
        <w:rPr>
          <w:rFonts w:ascii="Times New Roman" w:hAnsi="Times New Roman" w:cs="Times New Roman"/>
        </w:rPr>
        <w:t>14-day FR4 self-administration period (</w:t>
      </w:r>
      <w:r w:rsidRPr="00EF4486">
        <w:rPr>
          <w:rFonts w:ascii="Times New Roman" w:hAnsi="Times New Roman" w:cs="Times New Roman"/>
        </w:rPr>
        <w:t>Figure</w:t>
      </w:r>
      <w:r w:rsidR="00F27884" w:rsidRPr="00EF4486">
        <w:rPr>
          <w:rFonts w:ascii="Times New Roman" w:hAnsi="Times New Roman" w:cs="Times New Roman"/>
        </w:rPr>
        <w:t xml:space="preserve"> S6A), the 4-day PR self-administration period (</w:t>
      </w:r>
      <w:r w:rsidRPr="00EF4486">
        <w:rPr>
          <w:rFonts w:ascii="Times New Roman" w:hAnsi="Times New Roman" w:cs="Times New Roman"/>
        </w:rPr>
        <w:t>Figure</w:t>
      </w:r>
      <w:r w:rsidR="00F27884" w:rsidRPr="00EF4486">
        <w:rPr>
          <w:rFonts w:ascii="Times New Roman" w:hAnsi="Times New Roman" w:cs="Times New Roman"/>
        </w:rPr>
        <w:t xml:space="preserve"> </w:t>
      </w:r>
      <w:r w:rsidR="00416D6B" w:rsidRPr="00EF4486">
        <w:rPr>
          <w:rFonts w:ascii="Times New Roman" w:hAnsi="Times New Roman" w:cs="Times New Roman"/>
        </w:rPr>
        <w:t xml:space="preserve">S6B), and the 5-day FR4 self-administration retest period (S6C) in adult rats treated with URB, JZL, or </w:t>
      </w:r>
      <w:r w:rsidR="00AC2C2F" w:rsidRPr="00EF4486">
        <w:rPr>
          <w:rFonts w:ascii="Times New Roman" w:hAnsi="Times New Roman" w:cs="Times New Roman"/>
        </w:rPr>
        <w:t>vehicle during adolescence. Two-way ANOVA failed to show statistically significant overall effects of adolescent drug treatment or test day, or treatment x test day interactions</w:t>
      </w:r>
      <w:r w:rsidR="00E159E8" w:rsidRPr="00EF4486">
        <w:rPr>
          <w:rFonts w:ascii="Times New Roman" w:hAnsi="Times New Roman" w:cs="Times New Roman"/>
        </w:rPr>
        <w:t xml:space="preserve"> in any of these cases. </w:t>
      </w:r>
      <w:r w:rsidR="00CB3624" w:rsidRPr="00EF4486">
        <w:rPr>
          <w:rFonts w:ascii="Times New Roman" w:hAnsi="Times New Roman" w:cs="Times New Roman"/>
        </w:rPr>
        <w:t>Inactive lever pressing was also assessed during the drug seeking session (</w:t>
      </w:r>
      <w:r w:rsidRPr="00EF4486">
        <w:rPr>
          <w:rFonts w:ascii="Times New Roman" w:hAnsi="Times New Roman" w:cs="Times New Roman"/>
        </w:rPr>
        <w:t>Figure</w:t>
      </w:r>
      <w:r w:rsidR="00CB3624" w:rsidRPr="00EF4486">
        <w:rPr>
          <w:rFonts w:ascii="Times New Roman" w:hAnsi="Times New Roman" w:cs="Times New Roman"/>
        </w:rPr>
        <w:t xml:space="preserve"> S</w:t>
      </w:r>
      <w:r w:rsidR="00A50100" w:rsidRPr="00EF4486">
        <w:rPr>
          <w:rFonts w:ascii="Times New Roman" w:hAnsi="Times New Roman" w:cs="Times New Roman"/>
        </w:rPr>
        <w:t>6D),</w:t>
      </w:r>
      <w:r w:rsidR="00CB3624" w:rsidRPr="00EF4486">
        <w:rPr>
          <w:rFonts w:ascii="Times New Roman" w:hAnsi="Times New Roman" w:cs="Times New Roman"/>
        </w:rPr>
        <w:t xml:space="preserve"> and across </w:t>
      </w:r>
      <w:r w:rsidR="00A50100" w:rsidRPr="00EF4486">
        <w:rPr>
          <w:rFonts w:ascii="Times New Roman" w:hAnsi="Times New Roman" w:cs="Times New Roman"/>
        </w:rPr>
        <w:t>extinction and reinstatement testing (data not shown). Treatment effects on inactive lever pressing were not found.</w:t>
      </w:r>
      <w:r w:rsidR="002E0D16" w:rsidRPr="00EF4486">
        <w:rPr>
          <w:rFonts w:ascii="Times New Roman" w:hAnsi="Times New Roman" w:cs="Times New Roman"/>
        </w:rPr>
        <w:t xml:space="preserve"> </w:t>
      </w:r>
    </w:p>
    <w:p w14:paraId="0678B417" w14:textId="5711ECF7" w:rsidR="003D3DEF" w:rsidRPr="00EF4486" w:rsidRDefault="003D3DEF" w:rsidP="000A0739">
      <w:pPr>
        <w:rPr>
          <w:rFonts w:ascii="Times New Roman" w:hAnsi="Times New Roman" w:cs="Times New Roman"/>
        </w:rPr>
      </w:pPr>
    </w:p>
    <w:p w14:paraId="6856564E" w14:textId="25BE8A8E" w:rsidR="00324602" w:rsidRPr="00EF4486" w:rsidRDefault="00BB7DA4" w:rsidP="000A0739">
      <w:pPr>
        <w:rPr>
          <w:rFonts w:ascii="Times New Roman" w:hAnsi="Times New Roman" w:cs="Times New Roman"/>
          <w:b/>
          <w:bCs/>
        </w:rPr>
      </w:pPr>
      <w:r w:rsidRPr="00EF4486">
        <w:rPr>
          <w:rFonts w:ascii="Times New Roman" w:hAnsi="Times New Roman" w:cs="Times New Roman"/>
          <w:noProof/>
        </w:rPr>
        <w:drawing>
          <wp:inline distT="0" distB="0" distL="0" distR="0" wp14:anchorId="19D641EE" wp14:editId="4BAC0C5B">
            <wp:extent cx="5161905" cy="4666667"/>
            <wp:effectExtent l="0" t="0" r="1270" b="635"/>
            <wp:docPr id="195844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4363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4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602" w:rsidRPr="00EF4486" w:rsidSect="00AA355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598AA" w14:textId="77777777" w:rsidR="00AF6E8A" w:rsidRDefault="00AF6E8A" w:rsidP="00EF4486">
      <w:pPr>
        <w:spacing w:after="0" w:line="240" w:lineRule="auto"/>
      </w:pPr>
      <w:r>
        <w:separator/>
      </w:r>
    </w:p>
  </w:endnote>
  <w:endnote w:type="continuationSeparator" w:id="0">
    <w:p w14:paraId="13E8C94F" w14:textId="77777777" w:rsidR="00AF6E8A" w:rsidRDefault="00AF6E8A" w:rsidP="00EF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190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7CE65" w14:textId="4F1A18A8" w:rsidR="00EF4486" w:rsidRDefault="00EF44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C980C" w14:textId="77777777" w:rsidR="00EF4486" w:rsidRDefault="00EF4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E3789" w14:textId="77777777" w:rsidR="00AF6E8A" w:rsidRDefault="00AF6E8A" w:rsidP="00EF4486">
      <w:pPr>
        <w:spacing w:after="0" w:line="240" w:lineRule="auto"/>
      </w:pPr>
      <w:r>
        <w:separator/>
      </w:r>
    </w:p>
  </w:footnote>
  <w:footnote w:type="continuationSeparator" w:id="0">
    <w:p w14:paraId="043472F8" w14:textId="77777777" w:rsidR="00AF6E8A" w:rsidRDefault="00AF6E8A" w:rsidP="00EF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01B5"/>
    <w:multiLevelType w:val="hybridMultilevel"/>
    <w:tmpl w:val="75F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39"/>
    <w:multiLevelType w:val="hybridMultilevel"/>
    <w:tmpl w:val="8176E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3774A"/>
    <w:multiLevelType w:val="hybridMultilevel"/>
    <w:tmpl w:val="5C106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D1415"/>
    <w:multiLevelType w:val="hybridMultilevel"/>
    <w:tmpl w:val="5E3ED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15625">
    <w:abstractNumId w:val="3"/>
  </w:num>
  <w:num w:numId="2" w16cid:durableId="1093168273">
    <w:abstractNumId w:val="2"/>
  </w:num>
  <w:num w:numId="3" w16cid:durableId="1782340233">
    <w:abstractNumId w:val="0"/>
  </w:num>
  <w:num w:numId="4" w16cid:durableId="197244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sychopharmac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0a5r02swv295e9027prvt3xdpddex2dw50&quot;&gt;Estes et al&lt;record-ids&gt;&lt;item&gt;1&lt;/item&gt;&lt;item&gt;2&lt;/item&gt;&lt;item&gt;3&lt;/item&gt;&lt;item&gt;4&lt;/item&gt;&lt;item&gt;6&lt;/item&gt;&lt;item&gt;8&lt;/item&gt;&lt;item&gt;10&lt;/item&gt;&lt;item&gt;11&lt;/item&gt;&lt;item&gt;13&lt;/item&gt;&lt;item&gt;14&lt;/item&gt;&lt;item&gt;15&lt;/item&gt;&lt;item&gt;16&lt;/item&gt;&lt;item&gt;18&lt;/item&gt;&lt;item&gt;19&lt;/item&gt;&lt;item&gt;20&lt;/item&gt;&lt;item&gt;21&lt;/item&gt;&lt;item&gt;23&lt;/item&gt;&lt;item&gt;24&lt;/item&gt;&lt;item&gt;25&lt;/item&gt;&lt;item&gt;26&lt;/item&gt;&lt;item&gt;28&lt;/item&gt;&lt;item&gt;29&lt;/item&gt;&lt;item&gt;33&lt;/item&gt;&lt;item&gt;37&lt;/item&gt;&lt;item&gt;38&lt;/item&gt;&lt;item&gt;42&lt;/item&gt;&lt;item&gt;44&lt;/item&gt;&lt;item&gt;45&lt;/item&gt;&lt;item&gt;48&lt;/item&gt;&lt;item&gt;49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1&lt;/item&gt;&lt;item&gt;82&lt;/item&gt;&lt;item&gt;83&lt;/item&gt;&lt;item&gt;85&lt;/item&gt;&lt;item&gt;86&lt;/item&gt;&lt;item&gt;87&lt;/item&gt;&lt;item&gt;88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/record-ids&gt;&lt;/item&gt;&lt;/Libraries&gt;"/>
  </w:docVars>
  <w:rsids>
    <w:rsidRoot w:val="00A0518B"/>
    <w:rsid w:val="00000578"/>
    <w:rsid w:val="00003159"/>
    <w:rsid w:val="0000449A"/>
    <w:rsid w:val="000049C5"/>
    <w:rsid w:val="00005DA2"/>
    <w:rsid w:val="0000629C"/>
    <w:rsid w:val="00006A51"/>
    <w:rsid w:val="000077F0"/>
    <w:rsid w:val="00010DD7"/>
    <w:rsid w:val="000117B7"/>
    <w:rsid w:val="00011CB1"/>
    <w:rsid w:val="00013265"/>
    <w:rsid w:val="0001416F"/>
    <w:rsid w:val="000145E5"/>
    <w:rsid w:val="00015D03"/>
    <w:rsid w:val="000170EF"/>
    <w:rsid w:val="00017ED0"/>
    <w:rsid w:val="000222CB"/>
    <w:rsid w:val="0002240E"/>
    <w:rsid w:val="000256F2"/>
    <w:rsid w:val="000263EB"/>
    <w:rsid w:val="00026F86"/>
    <w:rsid w:val="000315C4"/>
    <w:rsid w:val="00032A5F"/>
    <w:rsid w:val="000337A4"/>
    <w:rsid w:val="00033BEF"/>
    <w:rsid w:val="0003409D"/>
    <w:rsid w:val="000350E5"/>
    <w:rsid w:val="000367C4"/>
    <w:rsid w:val="00040116"/>
    <w:rsid w:val="00040123"/>
    <w:rsid w:val="000403BD"/>
    <w:rsid w:val="000405B9"/>
    <w:rsid w:val="00040EE8"/>
    <w:rsid w:val="0004100C"/>
    <w:rsid w:val="000411D4"/>
    <w:rsid w:val="00041CA7"/>
    <w:rsid w:val="00043F8E"/>
    <w:rsid w:val="000455C9"/>
    <w:rsid w:val="00045C28"/>
    <w:rsid w:val="00045D5A"/>
    <w:rsid w:val="000474FA"/>
    <w:rsid w:val="00051498"/>
    <w:rsid w:val="00052321"/>
    <w:rsid w:val="00052D6B"/>
    <w:rsid w:val="00052DE1"/>
    <w:rsid w:val="000550C4"/>
    <w:rsid w:val="000562B6"/>
    <w:rsid w:val="000577AD"/>
    <w:rsid w:val="00057B54"/>
    <w:rsid w:val="00060904"/>
    <w:rsid w:val="00060982"/>
    <w:rsid w:val="00061B8D"/>
    <w:rsid w:val="0006444B"/>
    <w:rsid w:val="00065A9C"/>
    <w:rsid w:val="00065C01"/>
    <w:rsid w:val="0006761A"/>
    <w:rsid w:val="0007125E"/>
    <w:rsid w:val="000716E6"/>
    <w:rsid w:val="00075F5B"/>
    <w:rsid w:val="00076F68"/>
    <w:rsid w:val="0008010A"/>
    <w:rsid w:val="00080E13"/>
    <w:rsid w:val="00081B9E"/>
    <w:rsid w:val="0008211E"/>
    <w:rsid w:val="00082AD6"/>
    <w:rsid w:val="00082F92"/>
    <w:rsid w:val="00083F92"/>
    <w:rsid w:val="000841D7"/>
    <w:rsid w:val="00085083"/>
    <w:rsid w:val="000852A4"/>
    <w:rsid w:val="000858BB"/>
    <w:rsid w:val="00096E94"/>
    <w:rsid w:val="000A0739"/>
    <w:rsid w:val="000A091D"/>
    <w:rsid w:val="000A096A"/>
    <w:rsid w:val="000A15FD"/>
    <w:rsid w:val="000A1969"/>
    <w:rsid w:val="000A1E67"/>
    <w:rsid w:val="000A22A6"/>
    <w:rsid w:val="000A4B0D"/>
    <w:rsid w:val="000A569B"/>
    <w:rsid w:val="000A5F49"/>
    <w:rsid w:val="000A633E"/>
    <w:rsid w:val="000B0930"/>
    <w:rsid w:val="000B1D23"/>
    <w:rsid w:val="000B41CE"/>
    <w:rsid w:val="000C04A1"/>
    <w:rsid w:val="000C17F2"/>
    <w:rsid w:val="000C1AF0"/>
    <w:rsid w:val="000C3241"/>
    <w:rsid w:val="000C4E94"/>
    <w:rsid w:val="000C51C2"/>
    <w:rsid w:val="000C65B1"/>
    <w:rsid w:val="000C6CD0"/>
    <w:rsid w:val="000D1D79"/>
    <w:rsid w:val="000D4505"/>
    <w:rsid w:val="000D595F"/>
    <w:rsid w:val="000D62DE"/>
    <w:rsid w:val="000D7E66"/>
    <w:rsid w:val="000E1853"/>
    <w:rsid w:val="000E2CDF"/>
    <w:rsid w:val="000E370D"/>
    <w:rsid w:val="000E7AFA"/>
    <w:rsid w:val="000F0E39"/>
    <w:rsid w:val="000F13E8"/>
    <w:rsid w:val="000F1BF2"/>
    <w:rsid w:val="000F2FA3"/>
    <w:rsid w:val="000F432B"/>
    <w:rsid w:val="000F7B59"/>
    <w:rsid w:val="0010067C"/>
    <w:rsid w:val="00100785"/>
    <w:rsid w:val="00101C98"/>
    <w:rsid w:val="00101D52"/>
    <w:rsid w:val="0010238B"/>
    <w:rsid w:val="00103047"/>
    <w:rsid w:val="0010426F"/>
    <w:rsid w:val="00105192"/>
    <w:rsid w:val="0010533B"/>
    <w:rsid w:val="00110CD3"/>
    <w:rsid w:val="0011107A"/>
    <w:rsid w:val="00111BC1"/>
    <w:rsid w:val="00112331"/>
    <w:rsid w:val="001130BE"/>
    <w:rsid w:val="001137A3"/>
    <w:rsid w:val="00116E33"/>
    <w:rsid w:val="00116FC7"/>
    <w:rsid w:val="00121977"/>
    <w:rsid w:val="001220A6"/>
    <w:rsid w:val="00123120"/>
    <w:rsid w:val="00124B2E"/>
    <w:rsid w:val="00124E1C"/>
    <w:rsid w:val="00125A85"/>
    <w:rsid w:val="00125F7D"/>
    <w:rsid w:val="00131115"/>
    <w:rsid w:val="00136FD5"/>
    <w:rsid w:val="00137AFE"/>
    <w:rsid w:val="00137B81"/>
    <w:rsid w:val="00140A53"/>
    <w:rsid w:val="00143371"/>
    <w:rsid w:val="001433D4"/>
    <w:rsid w:val="0014543C"/>
    <w:rsid w:val="00146AAB"/>
    <w:rsid w:val="001474AB"/>
    <w:rsid w:val="00152CC3"/>
    <w:rsid w:val="001533BA"/>
    <w:rsid w:val="00154B21"/>
    <w:rsid w:val="00157CE9"/>
    <w:rsid w:val="001631A8"/>
    <w:rsid w:val="00163B47"/>
    <w:rsid w:val="00163D07"/>
    <w:rsid w:val="00166368"/>
    <w:rsid w:val="001668E4"/>
    <w:rsid w:val="00167A4D"/>
    <w:rsid w:val="00170FAB"/>
    <w:rsid w:val="00174C6C"/>
    <w:rsid w:val="00175EF0"/>
    <w:rsid w:val="00176963"/>
    <w:rsid w:val="00176C45"/>
    <w:rsid w:val="00176F41"/>
    <w:rsid w:val="001772AA"/>
    <w:rsid w:val="00177641"/>
    <w:rsid w:val="0018091D"/>
    <w:rsid w:val="0018177F"/>
    <w:rsid w:val="001822FB"/>
    <w:rsid w:val="00182D76"/>
    <w:rsid w:val="001855B7"/>
    <w:rsid w:val="001857F9"/>
    <w:rsid w:val="001858C7"/>
    <w:rsid w:val="001867B9"/>
    <w:rsid w:val="00190844"/>
    <w:rsid w:val="001917E2"/>
    <w:rsid w:val="00191893"/>
    <w:rsid w:val="00191E36"/>
    <w:rsid w:val="0019220A"/>
    <w:rsid w:val="00192E67"/>
    <w:rsid w:val="001A09DD"/>
    <w:rsid w:val="001A4032"/>
    <w:rsid w:val="001A73DA"/>
    <w:rsid w:val="001A7E9F"/>
    <w:rsid w:val="001B0A73"/>
    <w:rsid w:val="001B2988"/>
    <w:rsid w:val="001B2D3A"/>
    <w:rsid w:val="001B326A"/>
    <w:rsid w:val="001B4FDA"/>
    <w:rsid w:val="001B58B2"/>
    <w:rsid w:val="001B6F13"/>
    <w:rsid w:val="001B6FD5"/>
    <w:rsid w:val="001B767A"/>
    <w:rsid w:val="001B781D"/>
    <w:rsid w:val="001B7E16"/>
    <w:rsid w:val="001C0CC5"/>
    <w:rsid w:val="001C22A7"/>
    <w:rsid w:val="001C3E9F"/>
    <w:rsid w:val="001C4326"/>
    <w:rsid w:val="001C55F5"/>
    <w:rsid w:val="001C5642"/>
    <w:rsid w:val="001C5F6F"/>
    <w:rsid w:val="001C61CB"/>
    <w:rsid w:val="001D1925"/>
    <w:rsid w:val="001D1D18"/>
    <w:rsid w:val="001D21F7"/>
    <w:rsid w:val="001D38EF"/>
    <w:rsid w:val="001D4233"/>
    <w:rsid w:val="001D4686"/>
    <w:rsid w:val="001D4F60"/>
    <w:rsid w:val="001D5D2F"/>
    <w:rsid w:val="001D7748"/>
    <w:rsid w:val="001D7CEB"/>
    <w:rsid w:val="001E0CDE"/>
    <w:rsid w:val="001E14FF"/>
    <w:rsid w:val="001E159F"/>
    <w:rsid w:val="001E1C1B"/>
    <w:rsid w:val="001E4547"/>
    <w:rsid w:val="001E604F"/>
    <w:rsid w:val="001E699A"/>
    <w:rsid w:val="001E7016"/>
    <w:rsid w:val="001E7EE8"/>
    <w:rsid w:val="001E7F4D"/>
    <w:rsid w:val="001F1383"/>
    <w:rsid w:val="001F1CF0"/>
    <w:rsid w:val="001F3DD4"/>
    <w:rsid w:val="001F4197"/>
    <w:rsid w:val="001F6308"/>
    <w:rsid w:val="001F6EED"/>
    <w:rsid w:val="001F6F6A"/>
    <w:rsid w:val="001F7FFA"/>
    <w:rsid w:val="0020028A"/>
    <w:rsid w:val="0020034E"/>
    <w:rsid w:val="00200D5B"/>
    <w:rsid w:val="0020157B"/>
    <w:rsid w:val="00202CC9"/>
    <w:rsid w:val="002043B2"/>
    <w:rsid w:val="0020695D"/>
    <w:rsid w:val="00210B7E"/>
    <w:rsid w:val="0021284C"/>
    <w:rsid w:val="00214787"/>
    <w:rsid w:val="00214873"/>
    <w:rsid w:val="00217432"/>
    <w:rsid w:val="00217E23"/>
    <w:rsid w:val="002206B9"/>
    <w:rsid w:val="00222000"/>
    <w:rsid w:val="00222C6A"/>
    <w:rsid w:val="002230D4"/>
    <w:rsid w:val="00223A43"/>
    <w:rsid w:val="00223EB8"/>
    <w:rsid w:val="002256C3"/>
    <w:rsid w:val="00225861"/>
    <w:rsid w:val="00226FC1"/>
    <w:rsid w:val="00227113"/>
    <w:rsid w:val="00227705"/>
    <w:rsid w:val="002277BF"/>
    <w:rsid w:val="00227885"/>
    <w:rsid w:val="002305DA"/>
    <w:rsid w:val="00231411"/>
    <w:rsid w:val="002318AE"/>
    <w:rsid w:val="00232566"/>
    <w:rsid w:val="002329A0"/>
    <w:rsid w:val="00233EB8"/>
    <w:rsid w:val="002344DE"/>
    <w:rsid w:val="00234724"/>
    <w:rsid w:val="00235327"/>
    <w:rsid w:val="002360CE"/>
    <w:rsid w:val="00237563"/>
    <w:rsid w:val="00240639"/>
    <w:rsid w:val="002422F5"/>
    <w:rsid w:val="0024639D"/>
    <w:rsid w:val="00247835"/>
    <w:rsid w:val="00251029"/>
    <w:rsid w:val="00253550"/>
    <w:rsid w:val="00253BC2"/>
    <w:rsid w:val="00254971"/>
    <w:rsid w:val="00254C2D"/>
    <w:rsid w:val="002557DE"/>
    <w:rsid w:val="002564AF"/>
    <w:rsid w:val="002603F0"/>
    <w:rsid w:val="0026365A"/>
    <w:rsid w:val="00264F4D"/>
    <w:rsid w:val="00266329"/>
    <w:rsid w:val="00267E31"/>
    <w:rsid w:val="00271503"/>
    <w:rsid w:val="002722D9"/>
    <w:rsid w:val="00272A72"/>
    <w:rsid w:val="00273662"/>
    <w:rsid w:val="002739F4"/>
    <w:rsid w:val="00275907"/>
    <w:rsid w:val="00275918"/>
    <w:rsid w:val="002762F1"/>
    <w:rsid w:val="00276C36"/>
    <w:rsid w:val="00276F12"/>
    <w:rsid w:val="002808CB"/>
    <w:rsid w:val="00280F9A"/>
    <w:rsid w:val="00282B05"/>
    <w:rsid w:val="002842DD"/>
    <w:rsid w:val="0028507A"/>
    <w:rsid w:val="00285F4D"/>
    <w:rsid w:val="00290C52"/>
    <w:rsid w:val="00291F78"/>
    <w:rsid w:val="002939D3"/>
    <w:rsid w:val="002947CD"/>
    <w:rsid w:val="00294F28"/>
    <w:rsid w:val="00296480"/>
    <w:rsid w:val="00297B94"/>
    <w:rsid w:val="002A0396"/>
    <w:rsid w:val="002A35B3"/>
    <w:rsid w:val="002A3B6A"/>
    <w:rsid w:val="002A4432"/>
    <w:rsid w:val="002A626A"/>
    <w:rsid w:val="002A77F8"/>
    <w:rsid w:val="002A78D7"/>
    <w:rsid w:val="002B05B0"/>
    <w:rsid w:val="002B10C4"/>
    <w:rsid w:val="002B14FC"/>
    <w:rsid w:val="002B16D7"/>
    <w:rsid w:val="002B2461"/>
    <w:rsid w:val="002B2975"/>
    <w:rsid w:val="002B2A8A"/>
    <w:rsid w:val="002B3499"/>
    <w:rsid w:val="002B388B"/>
    <w:rsid w:val="002B3ECA"/>
    <w:rsid w:val="002B4F63"/>
    <w:rsid w:val="002B57E7"/>
    <w:rsid w:val="002B5953"/>
    <w:rsid w:val="002B6251"/>
    <w:rsid w:val="002B63DD"/>
    <w:rsid w:val="002B6B21"/>
    <w:rsid w:val="002B7280"/>
    <w:rsid w:val="002C0F31"/>
    <w:rsid w:val="002C2AEA"/>
    <w:rsid w:val="002C3566"/>
    <w:rsid w:val="002C59E9"/>
    <w:rsid w:val="002C6E1B"/>
    <w:rsid w:val="002C7B82"/>
    <w:rsid w:val="002C7E4C"/>
    <w:rsid w:val="002D1BBF"/>
    <w:rsid w:val="002D2CD0"/>
    <w:rsid w:val="002D35F9"/>
    <w:rsid w:val="002D41A2"/>
    <w:rsid w:val="002D4212"/>
    <w:rsid w:val="002D5674"/>
    <w:rsid w:val="002D5A90"/>
    <w:rsid w:val="002D5DC1"/>
    <w:rsid w:val="002E0D16"/>
    <w:rsid w:val="002E22B8"/>
    <w:rsid w:val="002E3BB1"/>
    <w:rsid w:val="002E5890"/>
    <w:rsid w:val="002E59F1"/>
    <w:rsid w:val="002E6117"/>
    <w:rsid w:val="002E6380"/>
    <w:rsid w:val="002E74B2"/>
    <w:rsid w:val="002E7DBB"/>
    <w:rsid w:val="002F1D01"/>
    <w:rsid w:val="002F1D4E"/>
    <w:rsid w:val="002F2016"/>
    <w:rsid w:val="002F49B8"/>
    <w:rsid w:val="002F4CBC"/>
    <w:rsid w:val="002F512C"/>
    <w:rsid w:val="002F5A85"/>
    <w:rsid w:val="002F5E6C"/>
    <w:rsid w:val="002F6105"/>
    <w:rsid w:val="002F7533"/>
    <w:rsid w:val="002F7A0E"/>
    <w:rsid w:val="0030221D"/>
    <w:rsid w:val="00302E2D"/>
    <w:rsid w:val="0030381D"/>
    <w:rsid w:val="00303B74"/>
    <w:rsid w:val="00304E95"/>
    <w:rsid w:val="00307A3B"/>
    <w:rsid w:val="00307E5D"/>
    <w:rsid w:val="003118A5"/>
    <w:rsid w:val="003120AC"/>
    <w:rsid w:val="0031233B"/>
    <w:rsid w:val="00315517"/>
    <w:rsid w:val="003175E3"/>
    <w:rsid w:val="00317B03"/>
    <w:rsid w:val="00317D84"/>
    <w:rsid w:val="00320728"/>
    <w:rsid w:val="00320AE2"/>
    <w:rsid w:val="00323E8C"/>
    <w:rsid w:val="0032430B"/>
    <w:rsid w:val="00324602"/>
    <w:rsid w:val="0032624A"/>
    <w:rsid w:val="00327F0B"/>
    <w:rsid w:val="00330905"/>
    <w:rsid w:val="003320A9"/>
    <w:rsid w:val="003325C9"/>
    <w:rsid w:val="00333EE7"/>
    <w:rsid w:val="003342AF"/>
    <w:rsid w:val="00334FDF"/>
    <w:rsid w:val="00335BF6"/>
    <w:rsid w:val="00340191"/>
    <w:rsid w:val="00340EF8"/>
    <w:rsid w:val="003410B4"/>
    <w:rsid w:val="003433AA"/>
    <w:rsid w:val="0034449B"/>
    <w:rsid w:val="00346A1B"/>
    <w:rsid w:val="003475ED"/>
    <w:rsid w:val="00347F3A"/>
    <w:rsid w:val="003534F4"/>
    <w:rsid w:val="0035398C"/>
    <w:rsid w:val="00353AAC"/>
    <w:rsid w:val="0035579E"/>
    <w:rsid w:val="003562A9"/>
    <w:rsid w:val="00360E9E"/>
    <w:rsid w:val="003617FC"/>
    <w:rsid w:val="00361996"/>
    <w:rsid w:val="00361BCD"/>
    <w:rsid w:val="00363239"/>
    <w:rsid w:val="003653A8"/>
    <w:rsid w:val="00365FDB"/>
    <w:rsid w:val="00366233"/>
    <w:rsid w:val="00370738"/>
    <w:rsid w:val="00371F08"/>
    <w:rsid w:val="00372E2C"/>
    <w:rsid w:val="003732F1"/>
    <w:rsid w:val="00376447"/>
    <w:rsid w:val="00376640"/>
    <w:rsid w:val="0037680A"/>
    <w:rsid w:val="00376FB7"/>
    <w:rsid w:val="00377144"/>
    <w:rsid w:val="00377DF7"/>
    <w:rsid w:val="00384CB7"/>
    <w:rsid w:val="00384D8B"/>
    <w:rsid w:val="0038553D"/>
    <w:rsid w:val="00385795"/>
    <w:rsid w:val="003857C4"/>
    <w:rsid w:val="00386CC3"/>
    <w:rsid w:val="00387651"/>
    <w:rsid w:val="00387D8A"/>
    <w:rsid w:val="00390386"/>
    <w:rsid w:val="003903C3"/>
    <w:rsid w:val="003907B8"/>
    <w:rsid w:val="003934C6"/>
    <w:rsid w:val="00393558"/>
    <w:rsid w:val="00393D72"/>
    <w:rsid w:val="00394B5D"/>
    <w:rsid w:val="0039618B"/>
    <w:rsid w:val="00396CD8"/>
    <w:rsid w:val="003A031C"/>
    <w:rsid w:val="003A0CC9"/>
    <w:rsid w:val="003A134D"/>
    <w:rsid w:val="003A14B9"/>
    <w:rsid w:val="003A1CF2"/>
    <w:rsid w:val="003A1D2D"/>
    <w:rsid w:val="003A20BD"/>
    <w:rsid w:val="003A4316"/>
    <w:rsid w:val="003A437B"/>
    <w:rsid w:val="003A59A5"/>
    <w:rsid w:val="003A7A6E"/>
    <w:rsid w:val="003B112D"/>
    <w:rsid w:val="003B2689"/>
    <w:rsid w:val="003B26B9"/>
    <w:rsid w:val="003B3B0F"/>
    <w:rsid w:val="003B3FA3"/>
    <w:rsid w:val="003B4274"/>
    <w:rsid w:val="003B5529"/>
    <w:rsid w:val="003B5A2A"/>
    <w:rsid w:val="003B64B9"/>
    <w:rsid w:val="003C2515"/>
    <w:rsid w:val="003C2DEF"/>
    <w:rsid w:val="003C3720"/>
    <w:rsid w:val="003C5697"/>
    <w:rsid w:val="003C5B36"/>
    <w:rsid w:val="003C5FE9"/>
    <w:rsid w:val="003D01FF"/>
    <w:rsid w:val="003D081E"/>
    <w:rsid w:val="003D3DEF"/>
    <w:rsid w:val="003D41BC"/>
    <w:rsid w:val="003D42F6"/>
    <w:rsid w:val="003D4F13"/>
    <w:rsid w:val="003D4F1E"/>
    <w:rsid w:val="003D5B8C"/>
    <w:rsid w:val="003D6B3F"/>
    <w:rsid w:val="003D6E20"/>
    <w:rsid w:val="003E0552"/>
    <w:rsid w:val="003E3E95"/>
    <w:rsid w:val="003E491D"/>
    <w:rsid w:val="003E4A17"/>
    <w:rsid w:val="003E550D"/>
    <w:rsid w:val="003E693E"/>
    <w:rsid w:val="003F092E"/>
    <w:rsid w:val="003F1E20"/>
    <w:rsid w:val="003F2972"/>
    <w:rsid w:val="003F3539"/>
    <w:rsid w:val="003F3FC6"/>
    <w:rsid w:val="003F5D68"/>
    <w:rsid w:val="003F666C"/>
    <w:rsid w:val="0040074C"/>
    <w:rsid w:val="004009E3"/>
    <w:rsid w:val="00401E47"/>
    <w:rsid w:val="004026AC"/>
    <w:rsid w:val="00402E7F"/>
    <w:rsid w:val="00403FC7"/>
    <w:rsid w:val="004068E3"/>
    <w:rsid w:val="00407392"/>
    <w:rsid w:val="00407E8A"/>
    <w:rsid w:val="0041032E"/>
    <w:rsid w:val="00413012"/>
    <w:rsid w:val="00413671"/>
    <w:rsid w:val="004156FC"/>
    <w:rsid w:val="004161AD"/>
    <w:rsid w:val="00416D6B"/>
    <w:rsid w:val="004211E5"/>
    <w:rsid w:val="00423B00"/>
    <w:rsid w:val="00423D44"/>
    <w:rsid w:val="004251FE"/>
    <w:rsid w:val="0042544F"/>
    <w:rsid w:val="0042706C"/>
    <w:rsid w:val="0042715B"/>
    <w:rsid w:val="0043036E"/>
    <w:rsid w:val="00431973"/>
    <w:rsid w:val="00432292"/>
    <w:rsid w:val="00432636"/>
    <w:rsid w:val="00433F88"/>
    <w:rsid w:val="004341F9"/>
    <w:rsid w:val="0043641E"/>
    <w:rsid w:val="004372BC"/>
    <w:rsid w:val="00437C0B"/>
    <w:rsid w:val="00440FF7"/>
    <w:rsid w:val="00443D6B"/>
    <w:rsid w:val="00445D5E"/>
    <w:rsid w:val="00450242"/>
    <w:rsid w:val="00451959"/>
    <w:rsid w:val="00453AFD"/>
    <w:rsid w:val="00453EA2"/>
    <w:rsid w:val="0045428F"/>
    <w:rsid w:val="00455C5B"/>
    <w:rsid w:val="00461BEC"/>
    <w:rsid w:val="00462FA6"/>
    <w:rsid w:val="0046405C"/>
    <w:rsid w:val="00470FA3"/>
    <w:rsid w:val="00471659"/>
    <w:rsid w:val="00472703"/>
    <w:rsid w:val="00475858"/>
    <w:rsid w:val="004761DD"/>
    <w:rsid w:val="00480D2E"/>
    <w:rsid w:val="004823BC"/>
    <w:rsid w:val="00483734"/>
    <w:rsid w:val="00484C49"/>
    <w:rsid w:val="004867C0"/>
    <w:rsid w:val="00490DC3"/>
    <w:rsid w:val="00491298"/>
    <w:rsid w:val="00491AA2"/>
    <w:rsid w:val="00491F1C"/>
    <w:rsid w:val="00493247"/>
    <w:rsid w:val="00493545"/>
    <w:rsid w:val="0049447D"/>
    <w:rsid w:val="0049467F"/>
    <w:rsid w:val="0049490C"/>
    <w:rsid w:val="00495A9F"/>
    <w:rsid w:val="004A0E81"/>
    <w:rsid w:val="004A12F9"/>
    <w:rsid w:val="004A364C"/>
    <w:rsid w:val="004A3E89"/>
    <w:rsid w:val="004A579C"/>
    <w:rsid w:val="004A5F2F"/>
    <w:rsid w:val="004A5F36"/>
    <w:rsid w:val="004A782E"/>
    <w:rsid w:val="004A7D5A"/>
    <w:rsid w:val="004A7DF5"/>
    <w:rsid w:val="004B0352"/>
    <w:rsid w:val="004B094F"/>
    <w:rsid w:val="004B39F4"/>
    <w:rsid w:val="004B4D10"/>
    <w:rsid w:val="004B5BEE"/>
    <w:rsid w:val="004B5D2F"/>
    <w:rsid w:val="004B5F98"/>
    <w:rsid w:val="004B66DF"/>
    <w:rsid w:val="004B7707"/>
    <w:rsid w:val="004B779A"/>
    <w:rsid w:val="004B7B1E"/>
    <w:rsid w:val="004C1692"/>
    <w:rsid w:val="004C2250"/>
    <w:rsid w:val="004C22D3"/>
    <w:rsid w:val="004C268D"/>
    <w:rsid w:val="004C324D"/>
    <w:rsid w:val="004C344F"/>
    <w:rsid w:val="004C350E"/>
    <w:rsid w:val="004C58AB"/>
    <w:rsid w:val="004C724A"/>
    <w:rsid w:val="004D05E2"/>
    <w:rsid w:val="004D245A"/>
    <w:rsid w:val="004D287E"/>
    <w:rsid w:val="004D2C46"/>
    <w:rsid w:val="004D5243"/>
    <w:rsid w:val="004D7600"/>
    <w:rsid w:val="004E21F8"/>
    <w:rsid w:val="004E2484"/>
    <w:rsid w:val="004E3753"/>
    <w:rsid w:val="004E4279"/>
    <w:rsid w:val="004E558D"/>
    <w:rsid w:val="004E696C"/>
    <w:rsid w:val="004E6A70"/>
    <w:rsid w:val="004E6F1E"/>
    <w:rsid w:val="004E742E"/>
    <w:rsid w:val="004E7478"/>
    <w:rsid w:val="004E7595"/>
    <w:rsid w:val="004E7B6D"/>
    <w:rsid w:val="004F0EF8"/>
    <w:rsid w:val="004F15B7"/>
    <w:rsid w:val="004F18B7"/>
    <w:rsid w:val="004F2FEE"/>
    <w:rsid w:val="004F31FA"/>
    <w:rsid w:val="004F37BE"/>
    <w:rsid w:val="004F4A34"/>
    <w:rsid w:val="004F50DB"/>
    <w:rsid w:val="004F69F3"/>
    <w:rsid w:val="004F7253"/>
    <w:rsid w:val="004F76DE"/>
    <w:rsid w:val="005006C2"/>
    <w:rsid w:val="00502339"/>
    <w:rsid w:val="005023BD"/>
    <w:rsid w:val="00502BD1"/>
    <w:rsid w:val="005030B5"/>
    <w:rsid w:val="00503934"/>
    <w:rsid w:val="00503B71"/>
    <w:rsid w:val="00505D08"/>
    <w:rsid w:val="00507821"/>
    <w:rsid w:val="00511011"/>
    <w:rsid w:val="005113FC"/>
    <w:rsid w:val="005119BE"/>
    <w:rsid w:val="0051342E"/>
    <w:rsid w:val="005138F0"/>
    <w:rsid w:val="00514C61"/>
    <w:rsid w:val="005153B6"/>
    <w:rsid w:val="00517DF4"/>
    <w:rsid w:val="00517FEA"/>
    <w:rsid w:val="005202D8"/>
    <w:rsid w:val="00522EB4"/>
    <w:rsid w:val="00522FCB"/>
    <w:rsid w:val="00523E54"/>
    <w:rsid w:val="00525B35"/>
    <w:rsid w:val="00525C67"/>
    <w:rsid w:val="00526600"/>
    <w:rsid w:val="00526D93"/>
    <w:rsid w:val="00526EA3"/>
    <w:rsid w:val="005276B5"/>
    <w:rsid w:val="00530EFA"/>
    <w:rsid w:val="005332A1"/>
    <w:rsid w:val="00533CE2"/>
    <w:rsid w:val="005358CE"/>
    <w:rsid w:val="005368CD"/>
    <w:rsid w:val="005404AC"/>
    <w:rsid w:val="005437D8"/>
    <w:rsid w:val="00543A17"/>
    <w:rsid w:val="00543C8F"/>
    <w:rsid w:val="00546141"/>
    <w:rsid w:val="00546462"/>
    <w:rsid w:val="0054675F"/>
    <w:rsid w:val="0055002B"/>
    <w:rsid w:val="00550137"/>
    <w:rsid w:val="005513F5"/>
    <w:rsid w:val="00553C6F"/>
    <w:rsid w:val="005545F7"/>
    <w:rsid w:val="00555418"/>
    <w:rsid w:val="00562904"/>
    <w:rsid w:val="00562E51"/>
    <w:rsid w:val="005639E1"/>
    <w:rsid w:val="00563A19"/>
    <w:rsid w:val="00563AEC"/>
    <w:rsid w:val="00566B79"/>
    <w:rsid w:val="00570B0F"/>
    <w:rsid w:val="00571239"/>
    <w:rsid w:val="00572FCB"/>
    <w:rsid w:val="0057565B"/>
    <w:rsid w:val="005777AA"/>
    <w:rsid w:val="00580A98"/>
    <w:rsid w:val="00584539"/>
    <w:rsid w:val="005848B9"/>
    <w:rsid w:val="005855DE"/>
    <w:rsid w:val="00586C0F"/>
    <w:rsid w:val="00590B3C"/>
    <w:rsid w:val="00591509"/>
    <w:rsid w:val="00592D40"/>
    <w:rsid w:val="005943DB"/>
    <w:rsid w:val="005949B4"/>
    <w:rsid w:val="00595323"/>
    <w:rsid w:val="00595A8B"/>
    <w:rsid w:val="00596664"/>
    <w:rsid w:val="0059749F"/>
    <w:rsid w:val="005A1358"/>
    <w:rsid w:val="005A2CAB"/>
    <w:rsid w:val="005A374F"/>
    <w:rsid w:val="005A505E"/>
    <w:rsid w:val="005A62F4"/>
    <w:rsid w:val="005B0017"/>
    <w:rsid w:val="005B0666"/>
    <w:rsid w:val="005B24B5"/>
    <w:rsid w:val="005B2CA8"/>
    <w:rsid w:val="005B325A"/>
    <w:rsid w:val="005B3FA9"/>
    <w:rsid w:val="005B645E"/>
    <w:rsid w:val="005B693E"/>
    <w:rsid w:val="005B7302"/>
    <w:rsid w:val="005B743C"/>
    <w:rsid w:val="005C0799"/>
    <w:rsid w:val="005C22ED"/>
    <w:rsid w:val="005C547D"/>
    <w:rsid w:val="005C557C"/>
    <w:rsid w:val="005C63A8"/>
    <w:rsid w:val="005C63DD"/>
    <w:rsid w:val="005C6EF1"/>
    <w:rsid w:val="005C6FC5"/>
    <w:rsid w:val="005C711D"/>
    <w:rsid w:val="005D20DA"/>
    <w:rsid w:val="005D3825"/>
    <w:rsid w:val="005D6C49"/>
    <w:rsid w:val="005E1AD4"/>
    <w:rsid w:val="005E31DA"/>
    <w:rsid w:val="005E37EA"/>
    <w:rsid w:val="005E405B"/>
    <w:rsid w:val="005E4328"/>
    <w:rsid w:val="005E453B"/>
    <w:rsid w:val="005E5631"/>
    <w:rsid w:val="005F078E"/>
    <w:rsid w:val="005F0A7F"/>
    <w:rsid w:val="005F1468"/>
    <w:rsid w:val="005F1FB4"/>
    <w:rsid w:val="005F26CB"/>
    <w:rsid w:val="005F33CE"/>
    <w:rsid w:val="005F4CAA"/>
    <w:rsid w:val="005F5C5A"/>
    <w:rsid w:val="005F71AF"/>
    <w:rsid w:val="005F77DA"/>
    <w:rsid w:val="005F7BC9"/>
    <w:rsid w:val="005F7FEC"/>
    <w:rsid w:val="006009F6"/>
    <w:rsid w:val="00601EEE"/>
    <w:rsid w:val="00604ACF"/>
    <w:rsid w:val="00604B1B"/>
    <w:rsid w:val="006057DA"/>
    <w:rsid w:val="0061045C"/>
    <w:rsid w:val="006106E9"/>
    <w:rsid w:val="00610B0F"/>
    <w:rsid w:val="00611842"/>
    <w:rsid w:val="00612DBA"/>
    <w:rsid w:val="00615865"/>
    <w:rsid w:val="00616148"/>
    <w:rsid w:val="0061737E"/>
    <w:rsid w:val="006203D2"/>
    <w:rsid w:val="00621B05"/>
    <w:rsid w:val="006222EF"/>
    <w:rsid w:val="0062396B"/>
    <w:rsid w:val="00624FA9"/>
    <w:rsid w:val="00625325"/>
    <w:rsid w:val="00625A69"/>
    <w:rsid w:val="00626E27"/>
    <w:rsid w:val="006302FF"/>
    <w:rsid w:val="00630AD7"/>
    <w:rsid w:val="006311A8"/>
    <w:rsid w:val="00631210"/>
    <w:rsid w:val="006315BB"/>
    <w:rsid w:val="006323D4"/>
    <w:rsid w:val="0063353C"/>
    <w:rsid w:val="00634D00"/>
    <w:rsid w:val="00635638"/>
    <w:rsid w:val="006359C2"/>
    <w:rsid w:val="006365C0"/>
    <w:rsid w:val="00640B6D"/>
    <w:rsid w:val="0064199C"/>
    <w:rsid w:val="00642A4D"/>
    <w:rsid w:val="00642F04"/>
    <w:rsid w:val="006441C1"/>
    <w:rsid w:val="0064434E"/>
    <w:rsid w:val="00644BBF"/>
    <w:rsid w:val="0065006E"/>
    <w:rsid w:val="00651BBA"/>
    <w:rsid w:val="00652AB3"/>
    <w:rsid w:val="0065345C"/>
    <w:rsid w:val="00654C81"/>
    <w:rsid w:val="006552E9"/>
    <w:rsid w:val="00655488"/>
    <w:rsid w:val="006558A7"/>
    <w:rsid w:val="00656AAE"/>
    <w:rsid w:val="00657290"/>
    <w:rsid w:val="00662440"/>
    <w:rsid w:val="0066260B"/>
    <w:rsid w:val="00662D7F"/>
    <w:rsid w:val="00662E9C"/>
    <w:rsid w:val="00662E9F"/>
    <w:rsid w:val="006633D0"/>
    <w:rsid w:val="00664085"/>
    <w:rsid w:val="006646EF"/>
    <w:rsid w:val="00665AD2"/>
    <w:rsid w:val="00665CA9"/>
    <w:rsid w:val="00666C79"/>
    <w:rsid w:val="006679AD"/>
    <w:rsid w:val="00670850"/>
    <w:rsid w:val="0067266F"/>
    <w:rsid w:val="00673BE0"/>
    <w:rsid w:val="00674528"/>
    <w:rsid w:val="0067520E"/>
    <w:rsid w:val="00675602"/>
    <w:rsid w:val="0067623C"/>
    <w:rsid w:val="00676262"/>
    <w:rsid w:val="0067785B"/>
    <w:rsid w:val="00677B35"/>
    <w:rsid w:val="00677CB5"/>
    <w:rsid w:val="00680EA7"/>
    <w:rsid w:val="006810FD"/>
    <w:rsid w:val="006824A5"/>
    <w:rsid w:val="00683A16"/>
    <w:rsid w:val="00684C96"/>
    <w:rsid w:val="006851C4"/>
    <w:rsid w:val="00685994"/>
    <w:rsid w:val="00685B55"/>
    <w:rsid w:val="00686594"/>
    <w:rsid w:val="006865D5"/>
    <w:rsid w:val="0069220C"/>
    <w:rsid w:val="006933B2"/>
    <w:rsid w:val="006952A3"/>
    <w:rsid w:val="006A0185"/>
    <w:rsid w:val="006A0F92"/>
    <w:rsid w:val="006A1BFF"/>
    <w:rsid w:val="006A2E70"/>
    <w:rsid w:val="006A3EFF"/>
    <w:rsid w:val="006A5B62"/>
    <w:rsid w:val="006A7732"/>
    <w:rsid w:val="006A7C37"/>
    <w:rsid w:val="006B0371"/>
    <w:rsid w:val="006B05F4"/>
    <w:rsid w:val="006B12E2"/>
    <w:rsid w:val="006B1705"/>
    <w:rsid w:val="006B220F"/>
    <w:rsid w:val="006B2334"/>
    <w:rsid w:val="006B2CF6"/>
    <w:rsid w:val="006B7E9B"/>
    <w:rsid w:val="006C1EFD"/>
    <w:rsid w:val="006C24BB"/>
    <w:rsid w:val="006C2896"/>
    <w:rsid w:val="006C498A"/>
    <w:rsid w:val="006C5550"/>
    <w:rsid w:val="006D0B0C"/>
    <w:rsid w:val="006D184E"/>
    <w:rsid w:val="006D3121"/>
    <w:rsid w:val="006D48F2"/>
    <w:rsid w:val="006D52E4"/>
    <w:rsid w:val="006D53AB"/>
    <w:rsid w:val="006E0BA5"/>
    <w:rsid w:val="006E16F0"/>
    <w:rsid w:val="006E1BFF"/>
    <w:rsid w:val="006E1FC7"/>
    <w:rsid w:val="006E2694"/>
    <w:rsid w:val="006E3B49"/>
    <w:rsid w:val="006E3BC1"/>
    <w:rsid w:val="006E4572"/>
    <w:rsid w:val="006E46A8"/>
    <w:rsid w:val="006E4F77"/>
    <w:rsid w:val="006E582B"/>
    <w:rsid w:val="006E5D8F"/>
    <w:rsid w:val="006E6EC2"/>
    <w:rsid w:val="006E7C5F"/>
    <w:rsid w:val="006F46E9"/>
    <w:rsid w:val="006F5697"/>
    <w:rsid w:val="00700D94"/>
    <w:rsid w:val="00701071"/>
    <w:rsid w:val="00702078"/>
    <w:rsid w:val="0070242A"/>
    <w:rsid w:val="00703A99"/>
    <w:rsid w:val="00707620"/>
    <w:rsid w:val="007079A6"/>
    <w:rsid w:val="00710957"/>
    <w:rsid w:val="007115AB"/>
    <w:rsid w:val="00714138"/>
    <w:rsid w:val="00714E0B"/>
    <w:rsid w:val="007155D9"/>
    <w:rsid w:val="007159A9"/>
    <w:rsid w:val="00716E7C"/>
    <w:rsid w:val="00716ECF"/>
    <w:rsid w:val="0071733B"/>
    <w:rsid w:val="007248DC"/>
    <w:rsid w:val="00724CA2"/>
    <w:rsid w:val="00725593"/>
    <w:rsid w:val="00726881"/>
    <w:rsid w:val="00726973"/>
    <w:rsid w:val="00727932"/>
    <w:rsid w:val="00730366"/>
    <w:rsid w:val="00733BC0"/>
    <w:rsid w:val="00733C8B"/>
    <w:rsid w:val="00735407"/>
    <w:rsid w:val="00735475"/>
    <w:rsid w:val="00735901"/>
    <w:rsid w:val="00735979"/>
    <w:rsid w:val="007379E0"/>
    <w:rsid w:val="007403BC"/>
    <w:rsid w:val="0074363E"/>
    <w:rsid w:val="00743E62"/>
    <w:rsid w:val="00743FA1"/>
    <w:rsid w:val="00744788"/>
    <w:rsid w:val="007460C3"/>
    <w:rsid w:val="00746DDD"/>
    <w:rsid w:val="007502AA"/>
    <w:rsid w:val="007512A6"/>
    <w:rsid w:val="00751666"/>
    <w:rsid w:val="00752B16"/>
    <w:rsid w:val="00755964"/>
    <w:rsid w:val="00755A07"/>
    <w:rsid w:val="00755A6D"/>
    <w:rsid w:val="00757348"/>
    <w:rsid w:val="00757985"/>
    <w:rsid w:val="00757EBD"/>
    <w:rsid w:val="00760FFB"/>
    <w:rsid w:val="0076176C"/>
    <w:rsid w:val="00763CEB"/>
    <w:rsid w:val="00763D3B"/>
    <w:rsid w:val="00763E2A"/>
    <w:rsid w:val="00764395"/>
    <w:rsid w:val="007719BF"/>
    <w:rsid w:val="00771BC2"/>
    <w:rsid w:val="00772CC0"/>
    <w:rsid w:val="007732B6"/>
    <w:rsid w:val="00773B27"/>
    <w:rsid w:val="00773B77"/>
    <w:rsid w:val="00773F9E"/>
    <w:rsid w:val="00774D7D"/>
    <w:rsid w:val="00776096"/>
    <w:rsid w:val="0077689E"/>
    <w:rsid w:val="007771A5"/>
    <w:rsid w:val="00777479"/>
    <w:rsid w:val="00777B9D"/>
    <w:rsid w:val="00780477"/>
    <w:rsid w:val="00780478"/>
    <w:rsid w:val="0078076C"/>
    <w:rsid w:val="00780CBF"/>
    <w:rsid w:val="00783283"/>
    <w:rsid w:val="007858E0"/>
    <w:rsid w:val="00786018"/>
    <w:rsid w:val="007906BB"/>
    <w:rsid w:val="007915F2"/>
    <w:rsid w:val="0079166C"/>
    <w:rsid w:val="00791679"/>
    <w:rsid w:val="00792086"/>
    <w:rsid w:val="0079223A"/>
    <w:rsid w:val="007927DD"/>
    <w:rsid w:val="00792EF4"/>
    <w:rsid w:val="0079369B"/>
    <w:rsid w:val="007942C4"/>
    <w:rsid w:val="00794C0C"/>
    <w:rsid w:val="00794C83"/>
    <w:rsid w:val="00795400"/>
    <w:rsid w:val="007955BE"/>
    <w:rsid w:val="0079588C"/>
    <w:rsid w:val="00795F0E"/>
    <w:rsid w:val="0079659A"/>
    <w:rsid w:val="007967E1"/>
    <w:rsid w:val="007979C5"/>
    <w:rsid w:val="00797A80"/>
    <w:rsid w:val="007A2045"/>
    <w:rsid w:val="007A262C"/>
    <w:rsid w:val="007A2AD0"/>
    <w:rsid w:val="007A2D30"/>
    <w:rsid w:val="007A2ED7"/>
    <w:rsid w:val="007A3490"/>
    <w:rsid w:val="007A3F70"/>
    <w:rsid w:val="007A4E63"/>
    <w:rsid w:val="007A4FFC"/>
    <w:rsid w:val="007A5F9E"/>
    <w:rsid w:val="007A6265"/>
    <w:rsid w:val="007A6A40"/>
    <w:rsid w:val="007A73EA"/>
    <w:rsid w:val="007B1138"/>
    <w:rsid w:val="007B12FB"/>
    <w:rsid w:val="007B1A73"/>
    <w:rsid w:val="007B25AF"/>
    <w:rsid w:val="007B2A4F"/>
    <w:rsid w:val="007B2D36"/>
    <w:rsid w:val="007B3009"/>
    <w:rsid w:val="007B306E"/>
    <w:rsid w:val="007B3634"/>
    <w:rsid w:val="007B545D"/>
    <w:rsid w:val="007B5609"/>
    <w:rsid w:val="007B62AB"/>
    <w:rsid w:val="007B6D88"/>
    <w:rsid w:val="007B768E"/>
    <w:rsid w:val="007B7768"/>
    <w:rsid w:val="007C0E50"/>
    <w:rsid w:val="007C2899"/>
    <w:rsid w:val="007C460F"/>
    <w:rsid w:val="007C667E"/>
    <w:rsid w:val="007C6FFD"/>
    <w:rsid w:val="007D04FC"/>
    <w:rsid w:val="007D4C79"/>
    <w:rsid w:val="007D54DF"/>
    <w:rsid w:val="007D6C77"/>
    <w:rsid w:val="007D74D9"/>
    <w:rsid w:val="007E0995"/>
    <w:rsid w:val="007E0C85"/>
    <w:rsid w:val="007E142A"/>
    <w:rsid w:val="007E2E78"/>
    <w:rsid w:val="007E5805"/>
    <w:rsid w:val="007E6FEB"/>
    <w:rsid w:val="007F036C"/>
    <w:rsid w:val="007F0395"/>
    <w:rsid w:val="007F0408"/>
    <w:rsid w:val="007F1934"/>
    <w:rsid w:val="007F2FBF"/>
    <w:rsid w:val="007F329B"/>
    <w:rsid w:val="007F3FB8"/>
    <w:rsid w:val="007F77FB"/>
    <w:rsid w:val="0080239F"/>
    <w:rsid w:val="00802E3A"/>
    <w:rsid w:val="008053E8"/>
    <w:rsid w:val="00810ED4"/>
    <w:rsid w:val="0081183A"/>
    <w:rsid w:val="0081243A"/>
    <w:rsid w:val="00812B6D"/>
    <w:rsid w:val="008146C2"/>
    <w:rsid w:val="008168C2"/>
    <w:rsid w:val="0082077F"/>
    <w:rsid w:val="00822113"/>
    <w:rsid w:val="008230DD"/>
    <w:rsid w:val="00825A4B"/>
    <w:rsid w:val="00826B32"/>
    <w:rsid w:val="00832F78"/>
    <w:rsid w:val="008340A1"/>
    <w:rsid w:val="0083461B"/>
    <w:rsid w:val="00835A99"/>
    <w:rsid w:val="0083607D"/>
    <w:rsid w:val="00836592"/>
    <w:rsid w:val="00836D69"/>
    <w:rsid w:val="00837874"/>
    <w:rsid w:val="00837C62"/>
    <w:rsid w:val="00837FFE"/>
    <w:rsid w:val="00841F70"/>
    <w:rsid w:val="00844365"/>
    <w:rsid w:val="008457BD"/>
    <w:rsid w:val="008460CB"/>
    <w:rsid w:val="0084788E"/>
    <w:rsid w:val="0084799F"/>
    <w:rsid w:val="00850C08"/>
    <w:rsid w:val="00850F97"/>
    <w:rsid w:val="008510CB"/>
    <w:rsid w:val="008519C1"/>
    <w:rsid w:val="00851C2A"/>
    <w:rsid w:val="00851FCE"/>
    <w:rsid w:val="00852F16"/>
    <w:rsid w:val="00853D6C"/>
    <w:rsid w:val="00855026"/>
    <w:rsid w:val="008557C5"/>
    <w:rsid w:val="00856434"/>
    <w:rsid w:val="00857A89"/>
    <w:rsid w:val="00861215"/>
    <w:rsid w:val="0086121F"/>
    <w:rsid w:val="00862010"/>
    <w:rsid w:val="008646F9"/>
    <w:rsid w:val="008656A7"/>
    <w:rsid w:val="008729E3"/>
    <w:rsid w:val="008745BA"/>
    <w:rsid w:val="00877200"/>
    <w:rsid w:val="00877ABE"/>
    <w:rsid w:val="0088234E"/>
    <w:rsid w:val="00882DC1"/>
    <w:rsid w:val="008833D9"/>
    <w:rsid w:val="00883ED6"/>
    <w:rsid w:val="0088458D"/>
    <w:rsid w:val="00884E6D"/>
    <w:rsid w:val="0088747B"/>
    <w:rsid w:val="0088790E"/>
    <w:rsid w:val="00890015"/>
    <w:rsid w:val="00891B8A"/>
    <w:rsid w:val="00892696"/>
    <w:rsid w:val="008959AB"/>
    <w:rsid w:val="008A2C61"/>
    <w:rsid w:val="008A409E"/>
    <w:rsid w:val="008A5A96"/>
    <w:rsid w:val="008A76EA"/>
    <w:rsid w:val="008B253D"/>
    <w:rsid w:val="008B2B2E"/>
    <w:rsid w:val="008C04E6"/>
    <w:rsid w:val="008C06D3"/>
    <w:rsid w:val="008C1761"/>
    <w:rsid w:val="008C1D04"/>
    <w:rsid w:val="008D05C7"/>
    <w:rsid w:val="008D28AE"/>
    <w:rsid w:val="008D39FF"/>
    <w:rsid w:val="008D3C50"/>
    <w:rsid w:val="008D6F81"/>
    <w:rsid w:val="008D7B4A"/>
    <w:rsid w:val="008E14E4"/>
    <w:rsid w:val="008E1FE5"/>
    <w:rsid w:val="008E34CA"/>
    <w:rsid w:val="008E3639"/>
    <w:rsid w:val="008E39E5"/>
    <w:rsid w:val="008E4178"/>
    <w:rsid w:val="008E6320"/>
    <w:rsid w:val="008F009A"/>
    <w:rsid w:val="008F3010"/>
    <w:rsid w:val="008F420B"/>
    <w:rsid w:val="008F4364"/>
    <w:rsid w:val="008F47E2"/>
    <w:rsid w:val="008F4F13"/>
    <w:rsid w:val="008F55F7"/>
    <w:rsid w:val="008F7186"/>
    <w:rsid w:val="009001E5"/>
    <w:rsid w:val="00901968"/>
    <w:rsid w:val="009026BD"/>
    <w:rsid w:val="00902EB3"/>
    <w:rsid w:val="009041A1"/>
    <w:rsid w:val="00904931"/>
    <w:rsid w:val="0090585C"/>
    <w:rsid w:val="00906095"/>
    <w:rsid w:val="009065E7"/>
    <w:rsid w:val="00906CE5"/>
    <w:rsid w:val="00906DC0"/>
    <w:rsid w:val="00907E70"/>
    <w:rsid w:val="00910C74"/>
    <w:rsid w:val="00910D99"/>
    <w:rsid w:val="00910EA3"/>
    <w:rsid w:val="009122CF"/>
    <w:rsid w:val="00913472"/>
    <w:rsid w:val="00913AB1"/>
    <w:rsid w:val="00913BF2"/>
    <w:rsid w:val="0091563B"/>
    <w:rsid w:val="00915F04"/>
    <w:rsid w:val="00917878"/>
    <w:rsid w:val="00920C31"/>
    <w:rsid w:val="00922833"/>
    <w:rsid w:val="009229ED"/>
    <w:rsid w:val="00922A33"/>
    <w:rsid w:val="009230D8"/>
    <w:rsid w:val="00924DF0"/>
    <w:rsid w:val="00927CA4"/>
    <w:rsid w:val="0093172A"/>
    <w:rsid w:val="00931AE1"/>
    <w:rsid w:val="00932F13"/>
    <w:rsid w:val="00933B1B"/>
    <w:rsid w:val="009358ED"/>
    <w:rsid w:val="009362A4"/>
    <w:rsid w:val="00936C66"/>
    <w:rsid w:val="009402F5"/>
    <w:rsid w:val="00943968"/>
    <w:rsid w:val="00943F83"/>
    <w:rsid w:val="00944B2D"/>
    <w:rsid w:val="00945284"/>
    <w:rsid w:val="00945C56"/>
    <w:rsid w:val="00946E66"/>
    <w:rsid w:val="0094768F"/>
    <w:rsid w:val="00952BEB"/>
    <w:rsid w:val="00953404"/>
    <w:rsid w:val="00954FA1"/>
    <w:rsid w:val="00956D36"/>
    <w:rsid w:val="0096043B"/>
    <w:rsid w:val="00960EF5"/>
    <w:rsid w:val="00961FC5"/>
    <w:rsid w:val="0096251C"/>
    <w:rsid w:val="00962A59"/>
    <w:rsid w:val="00963A6B"/>
    <w:rsid w:val="00966AB2"/>
    <w:rsid w:val="009673FE"/>
    <w:rsid w:val="009716ED"/>
    <w:rsid w:val="009719EC"/>
    <w:rsid w:val="00972197"/>
    <w:rsid w:val="00973370"/>
    <w:rsid w:val="00975E98"/>
    <w:rsid w:val="0097601F"/>
    <w:rsid w:val="009761C8"/>
    <w:rsid w:val="00976B6D"/>
    <w:rsid w:val="00980608"/>
    <w:rsid w:val="009837E8"/>
    <w:rsid w:val="009869AB"/>
    <w:rsid w:val="00990DB4"/>
    <w:rsid w:val="00992645"/>
    <w:rsid w:val="00992D03"/>
    <w:rsid w:val="00996E68"/>
    <w:rsid w:val="00997827"/>
    <w:rsid w:val="009A2335"/>
    <w:rsid w:val="009A2B2C"/>
    <w:rsid w:val="009A2C72"/>
    <w:rsid w:val="009A5D31"/>
    <w:rsid w:val="009A6BA5"/>
    <w:rsid w:val="009A7B83"/>
    <w:rsid w:val="009B0B97"/>
    <w:rsid w:val="009B1870"/>
    <w:rsid w:val="009B2B7E"/>
    <w:rsid w:val="009B3A89"/>
    <w:rsid w:val="009B53FC"/>
    <w:rsid w:val="009B61C2"/>
    <w:rsid w:val="009B61F8"/>
    <w:rsid w:val="009B6FBA"/>
    <w:rsid w:val="009B7516"/>
    <w:rsid w:val="009C5876"/>
    <w:rsid w:val="009C62FD"/>
    <w:rsid w:val="009C7040"/>
    <w:rsid w:val="009C7868"/>
    <w:rsid w:val="009C7948"/>
    <w:rsid w:val="009C79B6"/>
    <w:rsid w:val="009D19BD"/>
    <w:rsid w:val="009D1AF1"/>
    <w:rsid w:val="009D3C34"/>
    <w:rsid w:val="009D4500"/>
    <w:rsid w:val="009D5DE7"/>
    <w:rsid w:val="009E0A23"/>
    <w:rsid w:val="009E2055"/>
    <w:rsid w:val="009E286A"/>
    <w:rsid w:val="009E2B47"/>
    <w:rsid w:val="009E33C8"/>
    <w:rsid w:val="009E456E"/>
    <w:rsid w:val="009E485A"/>
    <w:rsid w:val="009E4B91"/>
    <w:rsid w:val="009E50B1"/>
    <w:rsid w:val="009E6538"/>
    <w:rsid w:val="009F0943"/>
    <w:rsid w:val="009F0EE6"/>
    <w:rsid w:val="009F0F5F"/>
    <w:rsid w:val="009F2108"/>
    <w:rsid w:val="009F25B2"/>
    <w:rsid w:val="009F32DB"/>
    <w:rsid w:val="009F3E4B"/>
    <w:rsid w:val="009F5492"/>
    <w:rsid w:val="009F647B"/>
    <w:rsid w:val="009F7D48"/>
    <w:rsid w:val="00A002AB"/>
    <w:rsid w:val="00A002F0"/>
    <w:rsid w:val="00A0164F"/>
    <w:rsid w:val="00A0188F"/>
    <w:rsid w:val="00A03879"/>
    <w:rsid w:val="00A042A0"/>
    <w:rsid w:val="00A0518B"/>
    <w:rsid w:val="00A051C8"/>
    <w:rsid w:val="00A05235"/>
    <w:rsid w:val="00A052A6"/>
    <w:rsid w:val="00A07701"/>
    <w:rsid w:val="00A07885"/>
    <w:rsid w:val="00A10585"/>
    <w:rsid w:val="00A117CB"/>
    <w:rsid w:val="00A13778"/>
    <w:rsid w:val="00A1447B"/>
    <w:rsid w:val="00A1509A"/>
    <w:rsid w:val="00A1516B"/>
    <w:rsid w:val="00A173F5"/>
    <w:rsid w:val="00A17E82"/>
    <w:rsid w:val="00A21EF8"/>
    <w:rsid w:val="00A273B0"/>
    <w:rsid w:val="00A27CBB"/>
    <w:rsid w:val="00A3009A"/>
    <w:rsid w:val="00A311EC"/>
    <w:rsid w:val="00A31216"/>
    <w:rsid w:val="00A319D5"/>
    <w:rsid w:val="00A32033"/>
    <w:rsid w:val="00A337B4"/>
    <w:rsid w:val="00A414C6"/>
    <w:rsid w:val="00A41892"/>
    <w:rsid w:val="00A42903"/>
    <w:rsid w:val="00A42C40"/>
    <w:rsid w:val="00A42FC9"/>
    <w:rsid w:val="00A43B7F"/>
    <w:rsid w:val="00A45A33"/>
    <w:rsid w:val="00A4607C"/>
    <w:rsid w:val="00A4695E"/>
    <w:rsid w:val="00A46E6F"/>
    <w:rsid w:val="00A47EE0"/>
    <w:rsid w:val="00A50100"/>
    <w:rsid w:val="00A501A0"/>
    <w:rsid w:val="00A51661"/>
    <w:rsid w:val="00A51DA7"/>
    <w:rsid w:val="00A51FFE"/>
    <w:rsid w:val="00A522E6"/>
    <w:rsid w:val="00A52852"/>
    <w:rsid w:val="00A52DA6"/>
    <w:rsid w:val="00A56E30"/>
    <w:rsid w:val="00A57872"/>
    <w:rsid w:val="00A57AF7"/>
    <w:rsid w:val="00A66435"/>
    <w:rsid w:val="00A667D7"/>
    <w:rsid w:val="00A66BCB"/>
    <w:rsid w:val="00A67123"/>
    <w:rsid w:val="00A676A2"/>
    <w:rsid w:val="00A70337"/>
    <w:rsid w:val="00A7042E"/>
    <w:rsid w:val="00A72184"/>
    <w:rsid w:val="00A72A92"/>
    <w:rsid w:val="00A73E2D"/>
    <w:rsid w:val="00A75790"/>
    <w:rsid w:val="00A774A4"/>
    <w:rsid w:val="00A81A30"/>
    <w:rsid w:val="00A823C9"/>
    <w:rsid w:val="00A83513"/>
    <w:rsid w:val="00A838B2"/>
    <w:rsid w:val="00A844EC"/>
    <w:rsid w:val="00A86D5B"/>
    <w:rsid w:val="00A87014"/>
    <w:rsid w:val="00A912D3"/>
    <w:rsid w:val="00A9247F"/>
    <w:rsid w:val="00A92C39"/>
    <w:rsid w:val="00A92FCA"/>
    <w:rsid w:val="00A930C9"/>
    <w:rsid w:val="00A94320"/>
    <w:rsid w:val="00A96F9E"/>
    <w:rsid w:val="00AA0966"/>
    <w:rsid w:val="00AA0EA8"/>
    <w:rsid w:val="00AA2971"/>
    <w:rsid w:val="00AA355E"/>
    <w:rsid w:val="00AA418B"/>
    <w:rsid w:val="00AA4BFC"/>
    <w:rsid w:val="00AA5940"/>
    <w:rsid w:val="00AA6193"/>
    <w:rsid w:val="00AA6D67"/>
    <w:rsid w:val="00AA6F21"/>
    <w:rsid w:val="00AA742A"/>
    <w:rsid w:val="00AA76A1"/>
    <w:rsid w:val="00AB0A73"/>
    <w:rsid w:val="00AB0A89"/>
    <w:rsid w:val="00AB2513"/>
    <w:rsid w:val="00AB2B3A"/>
    <w:rsid w:val="00AB2F61"/>
    <w:rsid w:val="00AB31B9"/>
    <w:rsid w:val="00AB479D"/>
    <w:rsid w:val="00AB51AD"/>
    <w:rsid w:val="00AB5663"/>
    <w:rsid w:val="00AB588B"/>
    <w:rsid w:val="00AB635A"/>
    <w:rsid w:val="00AB66BB"/>
    <w:rsid w:val="00AB6B62"/>
    <w:rsid w:val="00AB7B19"/>
    <w:rsid w:val="00AB7BBC"/>
    <w:rsid w:val="00AC1608"/>
    <w:rsid w:val="00AC2C2F"/>
    <w:rsid w:val="00AC3DEB"/>
    <w:rsid w:val="00AC5D1F"/>
    <w:rsid w:val="00AC7064"/>
    <w:rsid w:val="00AC7393"/>
    <w:rsid w:val="00AC7C37"/>
    <w:rsid w:val="00AD0AAD"/>
    <w:rsid w:val="00AD44D8"/>
    <w:rsid w:val="00AD4A29"/>
    <w:rsid w:val="00AD60CC"/>
    <w:rsid w:val="00AD6C7A"/>
    <w:rsid w:val="00AD705D"/>
    <w:rsid w:val="00AE1A89"/>
    <w:rsid w:val="00AE27D5"/>
    <w:rsid w:val="00AE3000"/>
    <w:rsid w:val="00AE3027"/>
    <w:rsid w:val="00AE3C8C"/>
    <w:rsid w:val="00AE42FE"/>
    <w:rsid w:val="00AE51EC"/>
    <w:rsid w:val="00AE5A28"/>
    <w:rsid w:val="00AE5D7B"/>
    <w:rsid w:val="00AE66B9"/>
    <w:rsid w:val="00AF01B3"/>
    <w:rsid w:val="00AF0C16"/>
    <w:rsid w:val="00AF5162"/>
    <w:rsid w:val="00AF5766"/>
    <w:rsid w:val="00AF5B03"/>
    <w:rsid w:val="00AF5B35"/>
    <w:rsid w:val="00AF5DE9"/>
    <w:rsid w:val="00AF64C0"/>
    <w:rsid w:val="00AF6E8A"/>
    <w:rsid w:val="00AF6F21"/>
    <w:rsid w:val="00AF7144"/>
    <w:rsid w:val="00AF7751"/>
    <w:rsid w:val="00B00523"/>
    <w:rsid w:val="00B00D84"/>
    <w:rsid w:val="00B01E86"/>
    <w:rsid w:val="00B01F1A"/>
    <w:rsid w:val="00B0259C"/>
    <w:rsid w:val="00B02DF3"/>
    <w:rsid w:val="00B03C1F"/>
    <w:rsid w:val="00B07827"/>
    <w:rsid w:val="00B07C16"/>
    <w:rsid w:val="00B138C3"/>
    <w:rsid w:val="00B13F98"/>
    <w:rsid w:val="00B15594"/>
    <w:rsid w:val="00B2059A"/>
    <w:rsid w:val="00B21349"/>
    <w:rsid w:val="00B23A9A"/>
    <w:rsid w:val="00B27255"/>
    <w:rsid w:val="00B30964"/>
    <w:rsid w:val="00B3170D"/>
    <w:rsid w:val="00B31921"/>
    <w:rsid w:val="00B32339"/>
    <w:rsid w:val="00B32A50"/>
    <w:rsid w:val="00B3438F"/>
    <w:rsid w:val="00B35046"/>
    <w:rsid w:val="00B41E7A"/>
    <w:rsid w:val="00B421C6"/>
    <w:rsid w:val="00B4262E"/>
    <w:rsid w:val="00B42967"/>
    <w:rsid w:val="00B42CB4"/>
    <w:rsid w:val="00B440AD"/>
    <w:rsid w:val="00B44935"/>
    <w:rsid w:val="00B44D0F"/>
    <w:rsid w:val="00B52017"/>
    <w:rsid w:val="00B55659"/>
    <w:rsid w:val="00B55DC7"/>
    <w:rsid w:val="00B55DD4"/>
    <w:rsid w:val="00B561A4"/>
    <w:rsid w:val="00B57565"/>
    <w:rsid w:val="00B6060B"/>
    <w:rsid w:val="00B61B5E"/>
    <w:rsid w:val="00B623C8"/>
    <w:rsid w:val="00B64635"/>
    <w:rsid w:val="00B654FD"/>
    <w:rsid w:val="00B66B9A"/>
    <w:rsid w:val="00B6757B"/>
    <w:rsid w:val="00B708B4"/>
    <w:rsid w:val="00B71578"/>
    <w:rsid w:val="00B719DD"/>
    <w:rsid w:val="00B7393D"/>
    <w:rsid w:val="00B74652"/>
    <w:rsid w:val="00B75374"/>
    <w:rsid w:val="00B75D86"/>
    <w:rsid w:val="00B76656"/>
    <w:rsid w:val="00B76FA8"/>
    <w:rsid w:val="00B7779A"/>
    <w:rsid w:val="00B80916"/>
    <w:rsid w:val="00B8119E"/>
    <w:rsid w:val="00B81584"/>
    <w:rsid w:val="00B82C81"/>
    <w:rsid w:val="00B83302"/>
    <w:rsid w:val="00B84F12"/>
    <w:rsid w:val="00B85436"/>
    <w:rsid w:val="00B86A4E"/>
    <w:rsid w:val="00B87041"/>
    <w:rsid w:val="00B87692"/>
    <w:rsid w:val="00B903AF"/>
    <w:rsid w:val="00B90DFE"/>
    <w:rsid w:val="00B9123D"/>
    <w:rsid w:val="00B91CEB"/>
    <w:rsid w:val="00B92F57"/>
    <w:rsid w:val="00B93206"/>
    <w:rsid w:val="00B941F0"/>
    <w:rsid w:val="00B945FD"/>
    <w:rsid w:val="00B976D7"/>
    <w:rsid w:val="00B9797F"/>
    <w:rsid w:val="00BA1583"/>
    <w:rsid w:val="00BA24D1"/>
    <w:rsid w:val="00BA5BF7"/>
    <w:rsid w:val="00BA63B9"/>
    <w:rsid w:val="00BA7BCA"/>
    <w:rsid w:val="00BB1FAD"/>
    <w:rsid w:val="00BB2538"/>
    <w:rsid w:val="00BB2629"/>
    <w:rsid w:val="00BB2A9A"/>
    <w:rsid w:val="00BB33F5"/>
    <w:rsid w:val="00BB3E8F"/>
    <w:rsid w:val="00BB4E89"/>
    <w:rsid w:val="00BB566C"/>
    <w:rsid w:val="00BB7DA4"/>
    <w:rsid w:val="00BC127E"/>
    <w:rsid w:val="00BC248F"/>
    <w:rsid w:val="00BC4BFF"/>
    <w:rsid w:val="00BC4C30"/>
    <w:rsid w:val="00BC4E05"/>
    <w:rsid w:val="00BC51F6"/>
    <w:rsid w:val="00BC6290"/>
    <w:rsid w:val="00BC6AD5"/>
    <w:rsid w:val="00BC7846"/>
    <w:rsid w:val="00BC7B41"/>
    <w:rsid w:val="00BD1627"/>
    <w:rsid w:val="00BD567C"/>
    <w:rsid w:val="00BD6F91"/>
    <w:rsid w:val="00BE0997"/>
    <w:rsid w:val="00BE161C"/>
    <w:rsid w:val="00BE2512"/>
    <w:rsid w:val="00BE2D4D"/>
    <w:rsid w:val="00BE2E12"/>
    <w:rsid w:val="00BE3CF2"/>
    <w:rsid w:val="00BE41D6"/>
    <w:rsid w:val="00BE6A3B"/>
    <w:rsid w:val="00BE7066"/>
    <w:rsid w:val="00BE7BE9"/>
    <w:rsid w:val="00BF025F"/>
    <w:rsid w:val="00BF0952"/>
    <w:rsid w:val="00BF1053"/>
    <w:rsid w:val="00BF30F5"/>
    <w:rsid w:val="00BF33F6"/>
    <w:rsid w:val="00BF3BFC"/>
    <w:rsid w:val="00BF49F6"/>
    <w:rsid w:val="00C01677"/>
    <w:rsid w:val="00C02817"/>
    <w:rsid w:val="00C0307E"/>
    <w:rsid w:val="00C03142"/>
    <w:rsid w:val="00C03B21"/>
    <w:rsid w:val="00C07105"/>
    <w:rsid w:val="00C102BA"/>
    <w:rsid w:val="00C11267"/>
    <w:rsid w:val="00C117DF"/>
    <w:rsid w:val="00C128A3"/>
    <w:rsid w:val="00C13437"/>
    <w:rsid w:val="00C1390D"/>
    <w:rsid w:val="00C144EA"/>
    <w:rsid w:val="00C14894"/>
    <w:rsid w:val="00C14B6C"/>
    <w:rsid w:val="00C158FD"/>
    <w:rsid w:val="00C15C50"/>
    <w:rsid w:val="00C16D59"/>
    <w:rsid w:val="00C21595"/>
    <w:rsid w:val="00C23C92"/>
    <w:rsid w:val="00C24486"/>
    <w:rsid w:val="00C24875"/>
    <w:rsid w:val="00C24A9A"/>
    <w:rsid w:val="00C26F86"/>
    <w:rsid w:val="00C276CF"/>
    <w:rsid w:val="00C30CA0"/>
    <w:rsid w:val="00C3316C"/>
    <w:rsid w:val="00C34072"/>
    <w:rsid w:val="00C347EE"/>
    <w:rsid w:val="00C356D3"/>
    <w:rsid w:val="00C37627"/>
    <w:rsid w:val="00C377DD"/>
    <w:rsid w:val="00C434FA"/>
    <w:rsid w:val="00C43F13"/>
    <w:rsid w:val="00C43F6A"/>
    <w:rsid w:val="00C45104"/>
    <w:rsid w:val="00C4554D"/>
    <w:rsid w:val="00C455ED"/>
    <w:rsid w:val="00C459BE"/>
    <w:rsid w:val="00C45AA6"/>
    <w:rsid w:val="00C47C57"/>
    <w:rsid w:val="00C50510"/>
    <w:rsid w:val="00C51B54"/>
    <w:rsid w:val="00C51EF6"/>
    <w:rsid w:val="00C52B92"/>
    <w:rsid w:val="00C544F9"/>
    <w:rsid w:val="00C54DDC"/>
    <w:rsid w:val="00C56A66"/>
    <w:rsid w:val="00C57512"/>
    <w:rsid w:val="00C57F7A"/>
    <w:rsid w:val="00C60028"/>
    <w:rsid w:val="00C60E73"/>
    <w:rsid w:val="00C61080"/>
    <w:rsid w:val="00C6151E"/>
    <w:rsid w:val="00C61953"/>
    <w:rsid w:val="00C61A29"/>
    <w:rsid w:val="00C61FAE"/>
    <w:rsid w:val="00C6233A"/>
    <w:rsid w:val="00C62791"/>
    <w:rsid w:val="00C6313B"/>
    <w:rsid w:val="00C637A6"/>
    <w:rsid w:val="00C6586E"/>
    <w:rsid w:val="00C65937"/>
    <w:rsid w:val="00C666B5"/>
    <w:rsid w:val="00C66C09"/>
    <w:rsid w:val="00C71598"/>
    <w:rsid w:val="00C71CD0"/>
    <w:rsid w:val="00C72AF9"/>
    <w:rsid w:val="00C73129"/>
    <w:rsid w:val="00C75AA6"/>
    <w:rsid w:val="00C75BE3"/>
    <w:rsid w:val="00C75EAA"/>
    <w:rsid w:val="00C75F94"/>
    <w:rsid w:val="00C761A4"/>
    <w:rsid w:val="00C8035C"/>
    <w:rsid w:val="00C804FB"/>
    <w:rsid w:val="00C80536"/>
    <w:rsid w:val="00C81E74"/>
    <w:rsid w:val="00C828D6"/>
    <w:rsid w:val="00C8375B"/>
    <w:rsid w:val="00C83DE6"/>
    <w:rsid w:val="00C84E4C"/>
    <w:rsid w:val="00C86A06"/>
    <w:rsid w:val="00C87690"/>
    <w:rsid w:val="00C90818"/>
    <w:rsid w:val="00C90CEE"/>
    <w:rsid w:val="00C9118F"/>
    <w:rsid w:val="00C924D1"/>
    <w:rsid w:val="00C92A14"/>
    <w:rsid w:val="00C92E36"/>
    <w:rsid w:val="00C93608"/>
    <w:rsid w:val="00C9426F"/>
    <w:rsid w:val="00CA0CB7"/>
    <w:rsid w:val="00CA1AB5"/>
    <w:rsid w:val="00CA26FF"/>
    <w:rsid w:val="00CA37F6"/>
    <w:rsid w:val="00CA4633"/>
    <w:rsid w:val="00CA6910"/>
    <w:rsid w:val="00CA700B"/>
    <w:rsid w:val="00CA7872"/>
    <w:rsid w:val="00CB0055"/>
    <w:rsid w:val="00CB0F2D"/>
    <w:rsid w:val="00CB3624"/>
    <w:rsid w:val="00CB48B4"/>
    <w:rsid w:val="00CB5A94"/>
    <w:rsid w:val="00CB669C"/>
    <w:rsid w:val="00CB6E38"/>
    <w:rsid w:val="00CC009E"/>
    <w:rsid w:val="00CC2C48"/>
    <w:rsid w:val="00CC2D84"/>
    <w:rsid w:val="00CC3332"/>
    <w:rsid w:val="00CC478F"/>
    <w:rsid w:val="00CC53A7"/>
    <w:rsid w:val="00CC6971"/>
    <w:rsid w:val="00CC6B30"/>
    <w:rsid w:val="00CD17B4"/>
    <w:rsid w:val="00CD2FF5"/>
    <w:rsid w:val="00CD37F0"/>
    <w:rsid w:val="00CD3BD9"/>
    <w:rsid w:val="00CD3C06"/>
    <w:rsid w:val="00CD481A"/>
    <w:rsid w:val="00CD53F4"/>
    <w:rsid w:val="00CD5BA8"/>
    <w:rsid w:val="00CD63BD"/>
    <w:rsid w:val="00CD722F"/>
    <w:rsid w:val="00CE1B9F"/>
    <w:rsid w:val="00CE1E37"/>
    <w:rsid w:val="00CE3490"/>
    <w:rsid w:val="00CE3901"/>
    <w:rsid w:val="00CE3D58"/>
    <w:rsid w:val="00CE40C6"/>
    <w:rsid w:val="00CE51C4"/>
    <w:rsid w:val="00CE5BBF"/>
    <w:rsid w:val="00CE73AD"/>
    <w:rsid w:val="00CF0331"/>
    <w:rsid w:val="00CF0AD0"/>
    <w:rsid w:val="00CF1FD1"/>
    <w:rsid w:val="00CF347D"/>
    <w:rsid w:val="00CF4209"/>
    <w:rsid w:val="00CF5DF2"/>
    <w:rsid w:val="00CF65DA"/>
    <w:rsid w:val="00CF6BEC"/>
    <w:rsid w:val="00CF7283"/>
    <w:rsid w:val="00CF7958"/>
    <w:rsid w:val="00CF7CBE"/>
    <w:rsid w:val="00D003D8"/>
    <w:rsid w:val="00D1110D"/>
    <w:rsid w:val="00D1190D"/>
    <w:rsid w:val="00D1241F"/>
    <w:rsid w:val="00D128B8"/>
    <w:rsid w:val="00D13026"/>
    <w:rsid w:val="00D135E2"/>
    <w:rsid w:val="00D13E57"/>
    <w:rsid w:val="00D1433F"/>
    <w:rsid w:val="00D14B86"/>
    <w:rsid w:val="00D156A2"/>
    <w:rsid w:val="00D17003"/>
    <w:rsid w:val="00D17794"/>
    <w:rsid w:val="00D17CB7"/>
    <w:rsid w:val="00D20F95"/>
    <w:rsid w:val="00D21D98"/>
    <w:rsid w:val="00D21F72"/>
    <w:rsid w:val="00D22DF4"/>
    <w:rsid w:val="00D23EFD"/>
    <w:rsid w:val="00D245EB"/>
    <w:rsid w:val="00D2643E"/>
    <w:rsid w:val="00D27289"/>
    <w:rsid w:val="00D277E0"/>
    <w:rsid w:val="00D3189E"/>
    <w:rsid w:val="00D31C15"/>
    <w:rsid w:val="00D3226D"/>
    <w:rsid w:val="00D3311F"/>
    <w:rsid w:val="00D334E2"/>
    <w:rsid w:val="00D34D63"/>
    <w:rsid w:val="00D36DA9"/>
    <w:rsid w:val="00D36F91"/>
    <w:rsid w:val="00D37430"/>
    <w:rsid w:val="00D40587"/>
    <w:rsid w:val="00D40D4A"/>
    <w:rsid w:val="00D422FB"/>
    <w:rsid w:val="00D43C65"/>
    <w:rsid w:val="00D44486"/>
    <w:rsid w:val="00D4491D"/>
    <w:rsid w:val="00D50BD2"/>
    <w:rsid w:val="00D50C94"/>
    <w:rsid w:val="00D50F25"/>
    <w:rsid w:val="00D50FD3"/>
    <w:rsid w:val="00D51BB0"/>
    <w:rsid w:val="00D51EB6"/>
    <w:rsid w:val="00D520DC"/>
    <w:rsid w:val="00D531F8"/>
    <w:rsid w:val="00D556B1"/>
    <w:rsid w:val="00D55710"/>
    <w:rsid w:val="00D60612"/>
    <w:rsid w:val="00D61E6B"/>
    <w:rsid w:val="00D62035"/>
    <w:rsid w:val="00D63370"/>
    <w:rsid w:val="00D6338B"/>
    <w:rsid w:val="00D63FCB"/>
    <w:rsid w:val="00D647FE"/>
    <w:rsid w:val="00D658E3"/>
    <w:rsid w:val="00D65B15"/>
    <w:rsid w:val="00D65DCC"/>
    <w:rsid w:val="00D66031"/>
    <w:rsid w:val="00D66940"/>
    <w:rsid w:val="00D67058"/>
    <w:rsid w:val="00D67C75"/>
    <w:rsid w:val="00D75541"/>
    <w:rsid w:val="00D75CBB"/>
    <w:rsid w:val="00D77CE0"/>
    <w:rsid w:val="00D80BEA"/>
    <w:rsid w:val="00D83E36"/>
    <w:rsid w:val="00D83E72"/>
    <w:rsid w:val="00D84E24"/>
    <w:rsid w:val="00D906FE"/>
    <w:rsid w:val="00D908C2"/>
    <w:rsid w:val="00D91D71"/>
    <w:rsid w:val="00D925D0"/>
    <w:rsid w:val="00D92805"/>
    <w:rsid w:val="00D92AC5"/>
    <w:rsid w:val="00D92EFA"/>
    <w:rsid w:val="00D93566"/>
    <w:rsid w:val="00D93BAE"/>
    <w:rsid w:val="00D947A1"/>
    <w:rsid w:val="00D96932"/>
    <w:rsid w:val="00D97CB3"/>
    <w:rsid w:val="00DA0B30"/>
    <w:rsid w:val="00DA18DB"/>
    <w:rsid w:val="00DA1ADD"/>
    <w:rsid w:val="00DA1B53"/>
    <w:rsid w:val="00DA2313"/>
    <w:rsid w:val="00DA3628"/>
    <w:rsid w:val="00DA36CC"/>
    <w:rsid w:val="00DA3C72"/>
    <w:rsid w:val="00DA5404"/>
    <w:rsid w:val="00DA60FB"/>
    <w:rsid w:val="00DA625C"/>
    <w:rsid w:val="00DB08F2"/>
    <w:rsid w:val="00DB2712"/>
    <w:rsid w:val="00DB3BEC"/>
    <w:rsid w:val="00DB4328"/>
    <w:rsid w:val="00DB48D7"/>
    <w:rsid w:val="00DC0845"/>
    <w:rsid w:val="00DC14C8"/>
    <w:rsid w:val="00DC1EF7"/>
    <w:rsid w:val="00DC2AC9"/>
    <w:rsid w:val="00DC3F0C"/>
    <w:rsid w:val="00DC41CA"/>
    <w:rsid w:val="00DD0099"/>
    <w:rsid w:val="00DD0414"/>
    <w:rsid w:val="00DD0BF6"/>
    <w:rsid w:val="00DD1500"/>
    <w:rsid w:val="00DD2A96"/>
    <w:rsid w:val="00DD612B"/>
    <w:rsid w:val="00DD6849"/>
    <w:rsid w:val="00DD7075"/>
    <w:rsid w:val="00DE28E0"/>
    <w:rsid w:val="00DE326B"/>
    <w:rsid w:val="00DE4576"/>
    <w:rsid w:val="00DE4760"/>
    <w:rsid w:val="00DE53F2"/>
    <w:rsid w:val="00DE70EF"/>
    <w:rsid w:val="00DE7762"/>
    <w:rsid w:val="00DE7D0D"/>
    <w:rsid w:val="00DF08A1"/>
    <w:rsid w:val="00DF0A9B"/>
    <w:rsid w:val="00DF21A5"/>
    <w:rsid w:val="00DF2EAC"/>
    <w:rsid w:val="00DF3CF8"/>
    <w:rsid w:val="00DF5A4D"/>
    <w:rsid w:val="00DF5D52"/>
    <w:rsid w:val="00DF69C5"/>
    <w:rsid w:val="00DF749B"/>
    <w:rsid w:val="00E00171"/>
    <w:rsid w:val="00E00247"/>
    <w:rsid w:val="00E0034A"/>
    <w:rsid w:val="00E00948"/>
    <w:rsid w:val="00E009B3"/>
    <w:rsid w:val="00E0344C"/>
    <w:rsid w:val="00E03A53"/>
    <w:rsid w:val="00E03D3C"/>
    <w:rsid w:val="00E05251"/>
    <w:rsid w:val="00E054C3"/>
    <w:rsid w:val="00E05FAE"/>
    <w:rsid w:val="00E065FE"/>
    <w:rsid w:val="00E0670E"/>
    <w:rsid w:val="00E068A6"/>
    <w:rsid w:val="00E06C48"/>
    <w:rsid w:val="00E07E6A"/>
    <w:rsid w:val="00E150D5"/>
    <w:rsid w:val="00E151FE"/>
    <w:rsid w:val="00E158F3"/>
    <w:rsid w:val="00E159E8"/>
    <w:rsid w:val="00E16159"/>
    <w:rsid w:val="00E17749"/>
    <w:rsid w:val="00E17BD4"/>
    <w:rsid w:val="00E21177"/>
    <w:rsid w:val="00E2199D"/>
    <w:rsid w:val="00E21FA2"/>
    <w:rsid w:val="00E3103B"/>
    <w:rsid w:val="00E32A67"/>
    <w:rsid w:val="00E3329C"/>
    <w:rsid w:val="00E33E73"/>
    <w:rsid w:val="00E33FA9"/>
    <w:rsid w:val="00E3479F"/>
    <w:rsid w:val="00E35B84"/>
    <w:rsid w:val="00E36817"/>
    <w:rsid w:val="00E41230"/>
    <w:rsid w:val="00E42386"/>
    <w:rsid w:val="00E467D5"/>
    <w:rsid w:val="00E46D92"/>
    <w:rsid w:val="00E47973"/>
    <w:rsid w:val="00E5001F"/>
    <w:rsid w:val="00E51973"/>
    <w:rsid w:val="00E5204A"/>
    <w:rsid w:val="00E52F80"/>
    <w:rsid w:val="00E53161"/>
    <w:rsid w:val="00E53578"/>
    <w:rsid w:val="00E53635"/>
    <w:rsid w:val="00E54F80"/>
    <w:rsid w:val="00E55219"/>
    <w:rsid w:val="00E56CD7"/>
    <w:rsid w:val="00E570BF"/>
    <w:rsid w:val="00E5750D"/>
    <w:rsid w:val="00E57FEB"/>
    <w:rsid w:val="00E60162"/>
    <w:rsid w:val="00E614A3"/>
    <w:rsid w:val="00E619BA"/>
    <w:rsid w:val="00E61A7B"/>
    <w:rsid w:val="00E62F3A"/>
    <w:rsid w:val="00E63F9A"/>
    <w:rsid w:val="00E65354"/>
    <w:rsid w:val="00E65A57"/>
    <w:rsid w:val="00E70777"/>
    <w:rsid w:val="00E708C7"/>
    <w:rsid w:val="00E70900"/>
    <w:rsid w:val="00E720FE"/>
    <w:rsid w:val="00E72142"/>
    <w:rsid w:val="00E7336B"/>
    <w:rsid w:val="00E73779"/>
    <w:rsid w:val="00E74865"/>
    <w:rsid w:val="00E75954"/>
    <w:rsid w:val="00E77CAF"/>
    <w:rsid w:val="00E77F1A"/>
    <w:rsid w:val="00E803F4"/>
    <w:rsid w:val="00E817A0"/>
    <w:rsid w:val="00E8231F"/>
    <w:rsid w:val="00E82DC5"/>
    <w:rsid w:val="00E84563"/>
    <w:rsid w:val="00E84C07"/>
    <w:rsid w:val="00E84DCF"/>
    <w:rsid w:val="00E86CC3"/>
    <w:rsid w:val="00E914CC"/>
    <w:rsid w:val="00E93F8F"/>
    <w:rsid w:val="00EA0210"/>
    <w:rsid w:val="00EA089A"/>
    <w:rsid w:val="00EA0DA1"/>
    <w:rsid w:val="00EA1048"/>
    <w:rsid w:val="00EA14A4"/>
    <w:rsid w:val="00EA22A4"/>
    <w:rsid w:val="00EA2F55"/>
    <w:rsid w:val="00EA3FF2"/>
    <w:rsid w:val="00EA4938"/>
    <w:rsid w:val="00EA51E2"/>
    <w:rsid w:val="00EA5C20"/>
    <w:rsid w:val="00EA5F64"/>
    <w:rsid w:val="00EA640C"/>
    <w:rsid w:val="00EA7FCD"/>
    <w:rsid w:val="00EB09A4"/>
    <w:rsid w:val="00EB17A5"/>
    <w:rsid w:val="00EB47FD"/>
    <w:rsid w:val="00EB49FC"/>
    <w:rsid w:val="00EB4FDA"/>
    <w:rsid w:val="00EB798F"/>
    <w:rsid w:val="00EC0FD4"/>
    <w:rsid w:val="00EC1488"/>
    <w:rsid w:val="00EC49D4"/>
    <w:rsid w:val="00EC695A"/>
    <w:rsid w:val="00EC7881"/>
    <w:rsid w:val="00ED086B"/>
    <w:rsid w:val="00ED144C"/>
    <w:rsid w:val="00ED3022"/>
    <w:rsid w:val="00ED4089"/>
    <w:rsid w:val="00ED52CE"/>
    <w:rsid w:val="00ED6725"/>
    <w:rsid w:val="00ED6E71"/>
    <w:rsid w:val="00ED7881"/>
    <w:rsid w:val="00EE2895"/>
    <w:rsid w:val="00EE39FB"/>
    <w:rsid w:val="00EE3DF3"/>
    <w:rsid w:val="00EE5207"/>
    <w:rsid w:val="00EE5691"/>
    <w:rsid w:val="00EE5CC1"/>
    <w:rsid w:val="00EF0350"/>
    <w:rsid w:val="00EF06C0"/>
    <w:rsid w:val="00EF0A4A"/>
    <w:rsid w:val="00EF24AB"/>
    <w:rsid w:val="00EF3032"/>
    <w:rsid w:val="00EF4486"/>
    <w:rsid w:val="00EF6C8F"/>
    <w:rsid w:val="00EF6E15"/>
    <w:rsid w:val="00EF72A3"/>
    <w:rsid w:val="00F00BF1"/>
    <w:rsid w:val="00F04BF0"/>
    <w:rsid w:val="00F04D81"/>
    <w:rsid w:val="00F069FA"/>
    <w:rsid w:val="00F07388"/>
    <w:rsid w:val="00F07F22"/>
    <w:rsid w:val="00F10F2E"/>
    <w:rsid w:val="00F1106D"/>
    <w:rsid w:val="00F118C0"/>
    <w:rsid w:val="00F125F8"/>
    <w:rsid w:val="00F1310A"/>
    <w:rsid w:val="00F1412D"/>
    <w:rsid w:val="00F168F5"/>
    <w:rsid w:val="00F170F3"/>
    <w:rsid w:val="00F210E1"/>
    <w:rsid w:val="00F21B3A"/>
    <w:rsid w:val="00F21D67"/>
    <w:rsid w:val="00F22558"/>
    <w:rsid w:val="00F23004"/>
    <w:rsid w:val="00F2337C"/>
    <w:rsid w:val="00F257C8"/>
    <w:rsid w:val="00F27267"/>
    <w:rsid w:val="00F27884"/>
    <w:rsid w:val="00F30FEA"/>
    <w:rsid w:val="00F31136"/>
    <w:rsid w:val="00F31DB5"/>
    <w:rsid w:val="00F326C8"/>
    <w:rsid w:val="00F343C8"/>
    <w:rsid w:val="00F345F1"/>
    <w:rsid w:val="00F35722"/>
    <w:rsid w:val="00F366CB"/>
    <w:rsid w:val="00F36C8B"/>
    <w:rsid w:val="00F374E3"/>
    <w:rsid w:val="00F40028"/>
    <w:rsid w:val="00F40A5A"/>
    <w:rsid w:val="00F41114"/>
    <w:rsid w:val="00F4262E"/>
    <w:rsid w:val="00F42E0B"/>
    <w:rsid w:val="00F42E10"/>
    <w:rsid w:val="00F42E58"/>
    <w:rsid w:val="00F43557"/>
    <w:rsid w:val="00F44D78"/>
    <w:rsid w:val="00F46978"/>
    <w:rsid w:val="00F50463"/>
    <w:rsid w:val="00F50A05"/>
    <w:rsid w:val="00F50E30"/>
    <w:rsid w:val="00F51B66"/>
    <w:rsid w:val="00F51D35"/>
    <w:rsid w:val="00F52B4A"/>
    <w:rsid w:val="00F52E96"/>
    <w:rsid w:val="00F536A0"/>
    <w:rsid w:val="00F543D1"/>
    <w:rsid w:val="00F54917"/>
    <w:rsid w:val="00F564BF"/>
    <w:rsid w:val="00F57353"/>
    <w:rsid w:val="00F60EDC"/>
    <w:rsid w:val="00F67300"/>
    <w:rsid w:val="00F674CC"/>
    <w:rsid w:val="00F70A69"/>
    <w:rsid w:val="00F74259"/>
    <w:rsid w:val="00F7470D"/>
    <w:rsid w:val="00F7557C"/>
    <w:rsid w:val="00F75A77"/>
    <w:rsid w:val="00F80C54"/>
    <w:rsid w:val="00F843DA"/>
    <w:rsid w:val="00F8497E"/>
    <w:rsid w:val="00F85744"/>
    <w:rsid w:val="00F85836"/>
    <w:rsid w:val="00F8648F"/>
    <w:rsid w:val="00F90BF7"/>
    <w:rsid w:val="00F93484"/>
    <w:rsid w:val="00F95998"/>
    <w:rsid w:val="00F96064"/>
    <w:rsid w:val="00F96665"/>
    <w:rsid w:val="00F968BB"/>
    <w:rsid w:val="00F97EE7"/>
    <w:rsid w:val="00FA02C0"/>
    <w:rsid w:val="00FA0808"/>
    <w:rsid w:val="00FA42BC"/>
    <w:rsid w:val="00FA4457"/>
    <w:rsid w:val="00FA600E"/>
    <w:rsid w:val="00FB06BA"/>
    <w:rsid w:val="00FB11C5"/>
    <w:rsid w:val="00FB2CC3"/>
    <w:rsid w:val="00FB2FA2"/>
    <w:rsid w:val="00FB36B5"/>
    <w:rsid w:val="00FB53D7"/>
    <w:rsid w:val="00FB78D0"/>
    <w:rsid w:val="00FB7C5D"/>
    <w:rsid w:val="00FC08E7"/>
    <w:rsid w:val="00FC1D3C"/>
    <w:rsid w:val="00FC24D3"/>
    <w:rsid w:val="00FC2F90"/>
    <w:rsid w:val="00FC4D53"/>
    <w:rsid w:val="00FC5853"/>
    <w:rsid w:val="00FC64D9"/>
    <w:rsid w:val="00FD2C21"/>
    <w:rsid w:val="00FD3DFD"/>
    <w:rsid w:val="00FD4EB2"/>
    <w:rsid w:val="00FD5B97"/>
    <w:rsid w:val="00FD5ECD"/>
    <w:rsid w:val="00FD74BC"/>
    <w:rsid w:val="00FD7AB5"/>
    <w:rsid w:val="00FD7C93"/>
    <w:rsid w:val="00FE09B0"/>
    <w:rsid w:val="00FE50F4"/>
    <w:rsid w:val="00FE5165"/>
    <w:rsid w:val="00FE6236"/>
    <w:rsid w:val="00FF0924"/>
    <w:rsid w:val="00FF13AF"/>
    <w:rsid w:val="00FF2AD5"/>
    <w:rsid w:val="00FF3635"/>
    <w:rsid w:val="00FF3FC5"/>
    <w:rsid w:val="00FF49E2"/>
    <w:rsid w:val="00FF5D0C"/>
    <w:rsid w:val="00FF63BB"/>
    <w:rsid w:val="00FF64E7"/>
    <w:rsid w:val="00FF7025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91BE"/>
  <w15:docId w15:val="{6D294E63-BCB3-441C-A736-7AF3A6AE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517DF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7DF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17DF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17DF4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BE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6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6E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2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486"/>
  </w:style>
  <w:style w:type="paragraph" w:styleId="Footer">
    <w:name w:val="footer"/>
    <w:basedOn w:val="Normal"/>
    <w:link w:val="FooterChar"/>
    <w:uiPriority w:val="99"/>
    <w:unhideWhenUsed/>
    <w:rsid w:val="00EF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FD56-31AA-48BE-B9D3-E178A6F7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5714</Characters>
  <Application>Microsoft Office Word</Application>
  <DocSecurity>0</DocSecurity>
  <Lines>136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Mantsch, John</dc:creator>
  <cp:keywords/>
  <dc:description/>
  <cp:lastModifiedBy>Mantsch, John</cp:lastModifiedBy>
  <cp:revision>2</cp:revision>
  <dcterms:created xsi:type="dcterms:W3CDTF">2025-09-02T01:34:00Z</dcterms:created>
  <dcterms:modified xsi:type="dcterms:W3CDTF">2025-09-02T01:34:00Z</dcterms:modified>
</cp:coreProperties>
</file>