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F6CF5" w14:textId="60028C4F" w:rsidR="0083235C" w:rsidRPr="00265434" w:rsidRDefault="00A331C2" w:rsidP="00A331C2">
      <w:pPr>
        <w:spacing w:line="240" w:lineRule="auto"/>
        <w:jc w:val="center"/>
        <w:rPr>
          <w:rFonts w:eastAsia="Times New Roman" w:cs="Times New Roman"/>
          <w:b/>
          <w:bCs/>
          <w:i/>
          <w:iCs/>
          <w:sz w:val="32"/>
          <w:szCs w:val="32"/>
          <w:lang w:val="en-US" w:eastAsia="pt-BR"/>
        </w:rPr>
      </w:pPr>
      <w:r w:rsidRPr="00265434">
        <w:rPr>
          <w:rFonts w:eastAsia="Times New Roman" w:cs="Times New Roman"/>
          <w:b/>
          <w:bCs/>
          <w:i/>
          <w:iCs/>
          <w:sz w:val="32"/>
          <w:szCs w:val="32"/>
          <w:lang w:val="en-US" w:eastAsia="pt-BR"/>
        </w:rPr>
        <w:t>SUPPLEMENTARY MATERIAL</w:t>
      </w:r>
    </w:p>
    <w:p w14:paraId="54648977" w14:textId="77777777" w:rsidR="00A331C2" w:rsidRPr="006F459B" w:rsidRDefault="00A331C2" w:rsidP="00BA1F64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val="en-US" w:eastAsia="pt-BR"/>
        </w:rPr>
      </w:pPr>
    </w:p>
    <w:p w14:paraId="7DEEF340" w14:textId="7912DABA" w:rsidR="00265434" w:rsidRPr="00994A3D" w:rsidRDefault="00265434" w:rsidP="00265434">
      <w:pPr>
        <w:pStyle w:val="Ttulo1"/>
      </w:pPr>
      <w:r>
        <w:t xml:space="preserve">1 </w:t>
      </w:r>
      <w:proofErr w:type="spellStart"/>
      <w:r w:rsidRPr="00994A3D">
        <w:t>Supplementary</w:t>
      </w:r>
      <w:proofErr w:type="spellEnd"/>
      <w:r w:rsidRPr="00994A3D">
        <w:t xml:space="preserve"> Data</w:t>
      </w:r>
    </w:p>
    <w:p w14:paraId="46EFF0A0" w14:textId="77777777" w:rsidR="00265434" w:rsidRDefault="00265434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" w:eastAsia="pt-BR"/>
        </w:rPr>
      </w:pPr>
    </w:p>
    <w:p w14:paraId="75FE18B0" w14:textId="13FC08F2" w:rsidR="00882817" w:rsidRPr="00882817" w:rsidRDefault="00882817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" w:eastAsia="pt-BR"/>
        </w:rPr>
      </w:pPr>
      <w:r w:rsidRPr="00882817">
        <w:rPr>
          <w:rFonts w:eastAsia="Times New Roman" w:cs="Times New Roman"/>
          <w:b/>
          <w:bCs/>
          <w:szCs w:val="24"/>
          <w:lang w:val="en" w:eastAsia="pt-BR"/>
        </w:rPr>
        <w:t>Global Spatial Analysis (Univariate Moran’s I)</w:t>
      </w:r>
    </w:p>
    <w:p w14:paraId="30060E8D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</w:p>
    <w:p w14:paraId="7368FF60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" w:eastAsia="pt-BR"/>
        </w:rPr>
      </w:pPr>
      <w:r w:rsidRPr="00882817">
        <w:rPr>
          <w:rFonts w:eastAsia="Times New Roman" w:cs="Times New Roman"/>
          <w:b/>
          <w:bCs/>
          <w:szCs w:val="24"/>
          <w:lang w:val="en" w:eastAsia="pt-BR"/>
        </w:rPr>
        <w:t>Analyzed variable:</w:t>
      </w:r>
    </w:p>
    <w:p w14:paraId="66F22463" w14:textId="760223A9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  <w:r w:rsidRPr="00882817">
        <w:rPr>
          <w:rFonts w:eastAsia="Times New Roman" w:cs="Times New Roman"/>
          <w:szCs w:val="24"/>
          <w:lang w:val="en" w:eastAsia="pt-BR"/>
        </w:rPr>
        <w:t>Absolute number of diagnosed cases of leprosy by census tract.</w:t>
      </w:r>
    </w:p>
    <w:p w14:paraId="726AE0CC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" w:eastAsia="pt-BR"/>
        </w:rPr>
      </w:pPr>
      <w:r w:rsidRPr="00882817">
        <w:rPr>
          <w:rFonts w:eastAsia="Times New Roman" w:cs="Times New Roman"/>
          <w:b/>
          <w:bCs/>
          <w:szCs w:val="24"/>
          <w:lang w:val="en" w:eastAsia="pt-BR"/>
        </w:rPr>
        <w:t>Results:</w:t>
      </w:r>
    </w:p>
    <w:p w14:paraId="093EF576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  <w:r w:rsidRPr="00882817">
        <w:rPr>
          <w:rFonts w:eastAsia="Times New Roman" w:cs="Times New Roman"/>
          <w:szCs w:val="24"/>
          <w:lang w:val="en" w:eastAsia="pt-BR"/>
        </w:rPr>
        <w:t>Moran’s I: -0.0059</w:t>
      </w:r>
    </w:p>
    <w:p w14:paraId="4F5B7361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  <w:r w:rsidRPr="00882817">
        <w:rPr>
          <w:rFonts w:eastAsia="Times New Roman" w:cs="Times New Roman"/>
          <w:szCs w:val="24"/>
          <w:lang w:val="en" w:eastAsia="pt-BR"/>
        </w:rPr>
        <w:t>Expected value (E[I]): -0.0007</w:t>
      </w:r>
    </w:p>
    <w:p w14:paraId="02661CF8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  <w:r w:rsidRPr="00882817">
        <w:rPr>
          <w:rFonts w:eastAsia="Times New Roman" w:cs="Times New Roman"/>
          <w:szCs w:val="24"/>
          <w:lang w:val="en" w:eastAsia="pt-BR"/>
        </w:rPr>
        <w:t>Standard deviation: 0.0149</w:t>
      </w:r>
    </w:p>
    <w:p w14:paraId="22720992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  <w:r w:rsidRPr="00882817">
        <w:rPr>
          <w:rFonts w:eastAsia="Times New Roman" w:cs="Times New Roman"/>
          <w:szCs w:val="24"/>
          <w:lang w:val="en" w:eastAsia="pt-BR"/>
        </w:rPr>
        <w:t>Z-Score: -0.3719</w:t>
      </w:r>
    </w:p>
    <w:p w14:paraId="7DD09376" w14:textId="0BE5F7B7" w:rsidR="00BA1F64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" w:eastAsia="pt-BR"/>
        </w:rPr>
      </w:pPr>
      <w:r w:rsidRPr="00882817">
        <w:rPr>
          <w:rFonts w:eastAsia="Times New Roman" w:cs="Times New Roman"/>
          <w:szCs w:val="24"/>
          <w:lang w:val="en" w:eastAsia="pt-BR"/>
        </w:rPr>
        <w:t>Pseudo p-value: 0.4542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108B5" w:rsidRPr="006F459B" w14:paraId="6D30A765" w14:textId="77777777" w:rsidTr="004160FC">
        <w:tc>
          <w:tcPr>
            <w:tcW w:w="8720" w:type="dxa"/>
            <w:vAlign w:val="center"/>
          </w:tcPr>
          <w:p w14:paraId="6C50A757" w14:textId="069DEE5D" w:rsidR="009108B5" w:rsidRPr="006F459B" w:rsidRDefault="006F459B" w:rsidP="009108B5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noProof/>
                <w:szCs w:val="24"/>
                <w:lang w:val="en-US" w:eastAsia="pt-BR"/>
              </w:rPr>
              <w:drawing>
                <wp:inline distT="0" distB="0" distL="0" distR="0" wp14:anchorId="73CE2266" wp14:editId="2556723A">
                  <wp:extent cx="3483032" cy="3319202"/>
                  <wp:effectExtent l="0" t="0" r="0" b="0"/>
                  <wp:docPr id="3782568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25682" name="Imagem 378256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329" cy="332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F64" w:rsidRPr="00265434" w14:paraId="71A6474A" w14:textId="77777777" w:rsidTr="009108B5">
        <w:tc>
          <w:tcPr>
            <w:tcW w:w="8720" w:type="dxa"/>
            <w:vAlign w:val="center"/>
          </w:tcPr>
          <w:p w14:paraId="5CC44C0C" w14:textId="172C0636" w:rsidR="00BA1F64" w:rsidRPr="00882817" w:rsidRDefault="00265434" w:rsidP="009108B5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S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upplementary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 </w:t>
            </w:r>
            <w:r w:rsidR="00882817"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Figure 1. </w:t>
            </w:r>
            <w:r w:rsidR="00882817" w:rsidRPr="00882817">
              <w:rPr>
                <w:rFonts w:eastAsia="Times New Roman" w:cs="Times New Roman"/>
                <w:szCs w:val="24"/>
                <w:lang w:val="en-US" w:eastAsia="pt-BR"/>
              </w:rPr>
              <w:t>Spatial scatter plot of univariate Moran’s I applied to the number of leprosy cases by census sector.</w:t>
            </w:r>
          </w:p>
        </w:tc>
      </w:tr>
    </w:tbl>
    <w:p w14:paraId="0644DD74" w14:textId="77777777" w:rsidR="00BA1F64" w:rsidRPr="00882817" w:rsidRDefault="00BA1F64" w:rsidP="00BA1F64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108B5" w14:paraId="77F6D85A" w14:textId="77777777" w:rsidTr="00D10A61">
        <w:tc>
          <w:tcPr>
            <w:tcW w:w="8720" w:type="dxa"/>
            <w:vAlign w:val="center"/>
          </w:tcPr>
          <w:p w14:paraId="270EA5AE" w14:textId="77777777" w:rsidR="009108B5" w:rsidRDefault="009108B5" w:rsidP="00CB38C2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>
              <w:rPr>
                <w:rFonts w:eastAsia="Times New Roman" w:cs="Times New Roman"/>
                <w:noProof/>
                <w:szCs w:val="24"/>
                <w:lang w:eastAsia="pt-BR"/>
              </w:rPr>
              <w:lastRenderedPageBreak/>
              <w:drawing>
                <wp:inline distT="0" distB="0" distL="0" distR="0" wp14:anchorId="7A11964B" wp14:editId="644E4DCB">
                  <wp:extent cx="3773978" cy="2585131"/>
                  <wp:effectExtent l="0" t="0" r="0" b="0"/>
                  <wp:docPr id="1254633421" name="Imagem 2" descr="Interface gráfica do usuário, Gráfic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559200" name="Imagem 2" descr="Interface gráfica do usuário, Gráfico&#10;&#10;O conteúdo gerado por IA pode estar incorreto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90" r="12134"/>
                          <a:stretch/>
                        </pic:blipFill>
                        <pic:spPr bwMode="auto">
                          <a:xfrm>
                            <a:off x="0" y="0"/>
                            <a:ext cx="3822779" cy="26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B5" w:rsidRPr="00265434" w14:paraId="78640E8A" w14:textId="77777777" w:rsidTr="00CB38C2">
        <w:tc>
          <w:tcPr>
            <w:tcW w:w="8720" w:type="dxa"/>
            <w:vAlign w:val="center"/>
          </w:tcPr>
          <w:p w14:paraId="53D6F439" w14:textId="6AEB3C22" w:rsidR="009108B5" w:rsidRPr="00882817" w:rsidRDefault="008C7BBF" w:rsidP="00882817">
            <w:pPr>
              <w:spacing w:line="240" w:lineRule="auto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S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upplementary </w:t>
            </w:r>
            <w:r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Figure </w:t>
            </w:r>
            <w:r w:rsidR="00882817"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2. </w:t>
            </w:r>
            <w:r w:rsidR="00882817" w:rsidRPr="00882817">
              <w:rPr>
                <w:rFonts w:eastAsia="Times New Roman" w:cs="Times New Roman"/>
                <w:szCs w:val="24"/>
                <w:lang w:val="en-US" w:eastAsia="pt-BR"/>
              </w:rPr>
              <w:t>Empirical distribution of Moran’s I permutations (9,999 permutations) for leprosy cases, with observed value, expected value and pseudo p-value.</w:t>
            </w:r>
          </w:p>
        </w:tc>
      </w:tr>
    </w:tbl>
    <w:p w14:paraId="2B4799F2" w14:textId="77777777" w:rsidR="00882817" w:rsidRDefault="00882817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</w:p>
    <w:p w14:paraId="1B14ADAA" w14:textId="548C73E9" w:rsidR="00882817" w:rsidRPr="00882817" w:rsidRDefault="00882817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  <w:r w:rsidRPr="00882817">
        <w:rPr>
          <w:rFonts w:eastAsia="Times New Roman" w:cs="Times New Roman"/>
          <w:b/>
          <w:bCs/>
          <w:szCs w:val="24"/>
          <w:lang w:val="en-US" w:eastAsia="pt-BR"/>
        </w:rPr>
        <w:t>Variable analyzed:</w:t>
      </w:r>
    </w:p>
    <w:p w14:paraId="3DDEAEBA" w14:textId="6AC1B197" w:rsidR="00882817" w:rsidRPr="00D46A97" w:rsidRDefault="00882817" w:rsidP="00882817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882817">
        <w:rPr>
          <w:rFonts w:eastAsia="Times New Roman" w:cs="Times New Roman"/>
          <w:szCs w:val="24"/>
          <w:lang w:val="en-US" w:eastAsia="pt-BR"/>
        </w:rPr>
        <w:t>Number of patients with positive serology for IgM Anti-Mce1A by census sector.</w:t>
      </w:r>
    </w:p>
    <w:p w14:paraId="22E1E585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  <w:r w:rsidRPr="00882817">
        <w:rPr>
          <w:rFonts w:eastAsia="Times New Roman" w:cs="Times New Roman"/>
          <w:b/>
          <w:bCs/>
          <w:szCs w:val="24"/>
          <w:lang w:val="en-US" w:eastAsia="pt-BR"/>
        </w:rPr>
        <w:t>Results:</w:t>
      </w:r>
    </w:p>
    <w:p w14:paraId="4F2EF1E3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882817">
        <w:rPr>
          <w:rFonts w:eastAsia="Times New Roman" w:cs="Times New Roman"/>
          <w:szCs w:val="24"/>
          <w:lang w:val="en-US" w:eastAsia="pt-BR"/>
        </w:rPr>
        <w:t>Moran’s I: -0.004</w:t>
      </w:r>
    </w:p>
    <w:p w14:paraId="570271BF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882817">
        <w:rPr>
          <w:rFonts w:eastAsia="Times New Roman" w:cs="Times New Roman"/>
          <w:szCs w:val="24"/>
          <w:lang w:val="en-US" w:eastAsia="pt-BR"/>
        </w:rPr>
        <w:t>Expected value (E[I]): -0.0007</w:t>
      </w:r>
    </w:p>
    <w:p w14:paraId="13D295E4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882817">
        <w:rPr>
          <w:rFonts w:eastAsia="Times New Roman" w:cs="Times New Roman"/>
          <w:szCs w:val="24"/>
          <w:lang w:val="en-US" w:eastAsia="pt-BR"/>
        </w:rPr>
        <w:t>Standard deviation: 0.0155</w:t>
      </w:r>
    </w:p>
    <w:p w14:paraId="10CCF5B7" w14:textId="77777777" w:rsidR="00882817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882817">
        <w:rPr>
          <w:rFonts w:eastAsia="Times New Roman" w:cs="Times New Roman"/>
          <w:szCs w:val="24"/>
          <w:lang w:val="en-US" w:eastAsia="pt-BR"/>
        </w:rPr>
        <w:t>Z-Score: -0.0144</w:t>
      </w:r>
    </w:p>
    <w:p w14:paraId="106AFC18" w14:textId="21FB3590" w:rsidR="00BA1F64" w:rsidRPr="00882817" w:rsidRDefault="00882817" w:rsidP="00882817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882817">
        <w:rPr>
          <w:rFonts w:eastAsia="Times New Roman" w:cs="Times New Roman"/>
          <w:szCs w:val="24"/>
          <w:lang w:val="en-US" w:eastAsia="pt-BR"/>
        </w:rPr>
        <w:t>Pseudo p-value: 0.4369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108B5" w14:paraId="78B98372" w14:textId="77777777" w:rsidTr="00986FD2">
        <w:tc>
          <w:tcPr>
            <w:tcW w:w="8720" w:type="dxa"/>
            <w:vAlign w:val="center"/>
          </w:tcPr>
          <w:p w14:paraId="09540E69" w14:textId="10A641F1" w:rsidR="009108B5" w:rsidRDefault="006F459B" w:rsidP="006F459B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>
              <w:rPr>
                <w:rFonts w:eastAsia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553C8614" wp14:editId="2B40C953">
                  <wp:extent cx="3639211" cy="3695700"/>
                  <wp:effectExtent l="0" t="0" r="0" b="0"/>
                  <wp:docPr id="1380364300" name="Imagem 2" descr="Gráfico, Gráfico de caixa estreit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64300" name="Imagem 2" descr="Gráfico, Gráfico de caixa estreita&#10;&#10;O conteúdo gerado por IA pode estar incorreto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877" cy="3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B5" w:rsidRPr="00265434" w14:paraId="65CBDAF5" w14:textId="77777777" w:rsidTr="00C1236F">
        <w:trPr>
          <w:trHeight w:val="72"/>
        </w:trPr>
        <w:tc>
          <w:tcPr>
            <w:tcW w:w="8720" w:type="dxa"/>
            <w:vAlign w:val="center"/>
          </w:tcPr>
          <w:p w14:paraId="7FF49A2E" w14:textId="7C3231D5" w:rsidR="009108B5" w:rsidRPr="00C1236F" w:rsidRDefault="008C7BBF" w:rsidP="00C1236F">
            <w:pPr>
              <w:spacing w:line="240" w:lineRule="auto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S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upplementary </w:t>
            </w:r>
            <w:r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Figure</w:t>
            </w: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 3</w:t>
            </w:r>
            <w:r w:rsidR="00C1236F" w:rsidRPr="00C1236F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. </w:t>
            </w:r>
            <w:r w:rsidR="00C1236F" w:rsidRPr="00C1236F">
              <w:rPr>
                <w:rFonts w:eastAsia="Times New Roman" w:cs="Times New Roman"/>
                <w:szCs w:val="24"/>
                <w:lang w:val="en-US" w:eastAsia="pt-BR"/>
              </w:rPr>
              <w:t>Spatial scatter plot of univariate Moran’s I applied to the number of patients with positive serology for IgM Anti-Mce1A by census sector.</w:t>
            </w:r>
          </w:p>
        </w:tc>
      </w:tr>
    </w:tbl>
    <w:p w14:paraId="3FF4C098" w14:textId="77777777" w:rsidR="00BA1F64" w:rsidRPr="00C1236F" w:rsidRDefault="00BA1F64" w:rsidP="00BA1F64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9108B5" w14:paraId="270AA29F" w14:textId="77777777" w:rsidTr="004C0695">
        <w:tc>
          <w:tcPr>
            <w:tcW w:w="8720" w:type="dxa"/>
            <w:vAlign w:val="center"/>
          </w:tcPr>
          <w:p w14:paraId="308986F1" w14:textId="77777777" w:rsidR="009108B5" w:rsidRDefault="009108B5" w:rsidP="00CB38C2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>
              <w:rPr>
                <w:rFonts w:eastAsia="Times New Roman" w:cs="Times New Roman"/>
                <w:noProof/>
                <w:szCs w:val="24"/>
                <w:lang w:eastAsia="pt-BR"/>
              </w:rPr>
              <w:lastRenderedPageBreak/>
              <w:drawing>
                <wp:inline distT="0" distB="0" distL="0" distR="0" wp14:anchorId="2ADCD732" wp14:editId="345B3D05">
                  <wp:extent cx="5237018" cy="2813719"/>
                  <wp:effectExtent l="0" t="0" r="0" b="0"/>
                  <wp:docPr id="924590862" name="Imagem 4" descr="Uma imagem contendo Form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273922" name="Imagem 4" descr="Uma imagem contendo Forma&#10;&#10;O conteúdo gerado por IA pode estar incorreto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" r="11584"/>
                          <a:stretch/>
                        </pic:blipFill>
                        <pic:spPr bwMode="auto">
                          <a:xfrm>
                            <a:off x="0" y="0"/>
                            <a:ext cx="5295745" cy="2845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8B5" w:rsidRPr="00265434" w14:paraId="42B9EE6F" w14:textId="77777777" w:rsidTr="00CB38C2">
        <w:tc>
          <w:tcPr>
            <w:tcW w:w="8720" w:type="dxa"/>
            <w:vAlign w:val="center"/>
          </w:tcPr>
          <w:p w14:paraId="5E0D63C9" w14:textId="1470BCB7" w:rsidR="009108B5" w:rsidRPr="00C1236F" w:rsidRDefault="008C7BBF" w:rsidP="00C1236F">
            <w:pPr>
              <w:spacing w:line="240" w:lineRule="auto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S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upplementary </w:t>
            </w:r>
            <w:r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Figure</w:t>
            </w: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 4</w:t>
            </w:r>
            <w:r w:rsidR="00C1236F" w:rsidRPr="00C1236F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. </w:t>
            </w:r>
            <w:r w:rsidR="00C1236F" w:rsidRPr="00C1236F">
              <w:rPr>
                <w:rFonts w:eastAsia="Times New Roman" w:cs="Times New Roman"/>
                <w:szCs w:val="24"/>
                <w:lang w:val="en-US" w:eastAsia="pt-BR"/>
              </w:rPr>
              <w:t>Empirical distribution of Moran’s I permutations (9,999 permutations) for cases with positive serology for IgM Anti-Mce1A, with observed value, expected value and pseudo p-value.</w:t>
            </w:r>
          </w:p>
        </w:tc>
      </w:tr>
    </w:tbl>
    <w:p w14:paraId="4928EF57" w14:textId="77777777" w:rsidR="00F65883" w:rsidRDefault="00F65883" w:rsidP="00F65883">
      <w:pPr>
        <w:pStyle w:val="Ttulo1"/>
        <w:rPr>
          <w:lang w:val="en-US"/>
        </w:rPr>
      </w:pPr>
    </w:p>
    <w:p w14:paraId="484C2860" w14:textId="77777777" w:rsidR="00F65883" w:rsidRDefault="00F65883" w:rsidP="00F65883">
      <w:pPr>
        <w:pStyle w:val="Ttulo1"/>
        <w:rPr>
          <w:lang w:val="en-US"/>
        </w:rPr>
      </w:pPr>
    </w:p>
    <w:p w14:paraId="551768D7" w14:textId="77777777" w:rsidR="00F65883" w:rsidRDefault="00F65883" w:rsidP="00F65883">
      <w:pPr>
        <w:pStyle w:val="Ttulo1"/>
        <w:rPr>
          <w:lang w:val="en-US"/>
        </w:rPr>
      </w:pPr>
    </w:p>
    <w:p w14:paraId="5BB499C6" w14:textId="77777777" w:rsidR="00F65883" w:rsidRDefault="00F65883" w:rsidP="00F65883">
      <w:pPr>
        <w:pStyle w:val="Ttulo1"/>
        <w:rPr>
          <w:lang w:val="en-US"/>
        </w:rPr>
      </w:pPr>
    </w:p>
    <w:p w14:paraId="463E47B0" w14:textId="77777777" w:rsidR="00F65883" w:rsidRDefault="00F65883" w:rsidP="00F65883">
      <w:pPr>
        <w:pStyle w:val="Ttulo1"/>
        <w:rPr>
          <w:lang w:val="en-US"/>
        </w:rPr>
      </w:pPr>
    </w:p>
    <w:p w14:paraId="63766BE1" w14:textId="77777777" w:rsidR="00F65883" w:rsidRDefault="00F65883" w:rsidP="00F65883">
      <w:pPr>
        <w:pStyle w:val="Ttulo1"/>
        <w:rPr>
          <w:lang w:val="en-US"/>
        </w:rPr>
      </w:pPr>
    </w:p>
    <w:p w14:paraId="419A8C43" w14:textId="77777777" w:rsidR="00F65883" w:rsidRDefault="00F65883" w:rsidP="00F65883">
      <w:pPr>
        <w:pStyle w:val="Ttulo1"/>
        <w:rPr>
          <w:lang w:val="en-US"/>
        </w:rPr>
      </w:pPr>
    </w:p>
    <w:p w14:paraId="669D45A4" w14:textId="77777777" w:rsidR="00F65883" w:rsidRDefault="00F65883" w:rsidP="00F65883">
      <w:pPr>
        <w:pStyle w:val="Ttulo1"/>
        <w:rPr>
          <w:lang w:val="en-US"/>
        </w:rPr>
      </w:pPr>
    </w:p>
    <w:p w14:paraId="3220F493" w14:textId="77777777" w:rsidR="00F65883" w:rsidRDefault="00F65883" w:rsidP="00F65883">
      <w:pPr>
        <w:pStyle w:val="Ttulo1"/>
        <w:rPr>
          <w:lang w:val="en-US"/>
        </w:rPr>
      </w:pPr>
    </w:p>
    <w:p w14:paraId="5D17D0A1" w14:textId="77777777" w:rsidR="00F65883" w:rsidRDefault="00F65883" w:rsidP="00F65883">
      <w:pPr>
        <w:pStyle w:val="Ttulo1"/>
        <w:rPr>
          <w:lang w:val="en-US"/>
        </w:rPr>
      </w:pPr>
    </w:p>
    <w:p w14:paraId="623DFAC7" w14:textId="7ECA94C2" w:rsidR="00F65883" w:rsidRDefault="00F65883" w:rsidP="00F65883">
      <w:pPr>
        <w:pStyle w:val="Ttulo1"/>
        <w:rPr>
          <w:lang w:val="en-US"/>
        </w:rPr>
      </w:pPr>
    </w:p>
    <w:p w14:paraId="3CB9C8F8" w14:textId="3E5F9A8D" w:rsidR="00F65883" w:rsidRDefault="00F65883" w:rsidP="00F65883">
      <w:pPr>
        <w:rPr>
          <w:lang w:val="en-US"/>
        </w:rPr>
      </w:pPr>
    </w:p>
    <w:p w14:paraId="74B8DF7F" w14:textId="77777777" w:rsidR="00F65883" w:rsidRPr="00F65883" w:rsidRDefault="00F65883" w:rsidP="00F65883">
      <w:pPr>
        <w:rPr>
          <w:lang w:val="en-US"/>
        </w:rPr>
      </w:pPr>
    </w:p>
    <w:p w14:paraId="4417C600" w14:textId="42B9855C" w:rsidR="00F65883" w:rsidRPr="00F65883" w:rsidRDefault="00F65883" w:rsidP="00F65883">
      <w:pPr>
        <w:pStyle w:val="Ttulo1"/>
        <w:rPr>
          <w:lang w:val="en-US"/>
        </w:rPr>
      </w:pPr>
      <w:r w:rsidRPr="00F65883">
        <w:rPr>
          <w:lang w:val="en-US"/>
        </w:rPr>
        <w:lastRenderedPageBreak/>
        <w:t>2</w:t>
      </w:r>
      <w:r w:rsidRPr="00F65883">
        <w:rPr>
          <w:lang w:val="en-US"/>
        </w:rPr>
        <w:t xml:space="preserve"> Supplementary Data</w:t>
      </w:r>
    </w:p>
    <w:p w14:paraId="435CC973" w14:textId="566A38F4" w:rsidR="00C1236F" w:rsidRPr="00C1236F" w:rsidRDefault="00C1236F" w:rsidP="00C1236F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  <w:r w:rsidRPr="00C1236F">
        <w:rPr>
          <w:rFonts w:eastAsia="Times New Roman" w:cs="Times New Roman"/>
          <w:b/>
          <w:bCs/>
          <w:szCs w:val="24"/>
          <w:lang w:val="en-US" w:eastAsia="pt-BR"/>
        </w:rPr>
        <w:t>Local Spatial Analysis (Univariate LISA)</w:t>
      </w:r>
    </w:p>
    <w:p w14:paraId="59A91080" w14:textId="77777777" w:rsidR="00C1236F" w:rsidRPr="00C1236F" w:rsidRDefault="00C1236F" w:rsidP="00C1236F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</w:p>
    <w:p w14:paraId="45EAE287" w14:textId="77777777" w:rsidR="00C1236F" w:rsidRPr="00C1236F" w:rsidRDefault="00C1236F" w:rsidP="00C1236F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  <w:r w:rsidRPr="00C1236F">
        <w:rPr>
          <w:rFonts w:eastAsia="Times New Roman" w:cs="Times New Roman"/>
          <w:b/>
          <w:bCs/>
          <w:szCs w:val="24"/>
          <w:lang w:val="en-US" w:eastAsia="pt-BR"/>
        </w:rPr>
        <w:t>Analyzed variable:</w:t>
      </w:r>
    </w:p>
    <w:p w14:paraId="5F0141B0" w14:textId="15EC58E9" w:rsidR="00C1236F" w:rsidRPr="00C1236F" w:rsidRDefault="00C1236F" w:rsidP="00C1236F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C1236F">
        <w:rPr>
          <w:rFonts w:eastAsia="Times New Roman" w:cs="Times New Roman"/>
          <w:szCs w:val="24"/>
          <w:lang w:val="en-US" w:eastAsia="pt-BR"/>
        </w:rPr>
        <w:t>1. Absolute number of diagnosed cases of leprosy by census sector.</w:t>
      </w:r>
    </w:p>
    <w:p w14:paraId="4812C9D8" w14:textId="13611C76" w:rsidR="006E43FE" w:rsidRPr="00F65883" w:rsidRDefault="00C1236F" w:rsidP="00BA1F64">
      <w:pPr>
        <w:spacing w:after="0" w:line="240" w:lineRule="auto"/>
        <w:rPr>
          <w:rFonts w:eastAsia="Times New Roman" w:cs="Times New Roman"/>
          <w:szCs w:val="24"/>
          <w:lang w:val="en-US" w:eastAsia="pt-BR"/>
        </w:rPr>
      </w:pPr>
      <w:r w:rsidRPr="00C1236F">
        <w:rPr>
          <w:rFonts w:eastAsia="Times New Roman" w:cs="Times New Roman"/>
          <w:szCs w:val="24"/>
          <w:lang w:val="en-US" w:eastAsia="pt-BR"/>
        </w:rPr>
        <w:t>2. Number of patients with positive serology for IgM Anti-Mce1A by census sector.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6E43FE" w14:paraId="7380CB66" w14:textId="77777777" w:rsidTr="00CB38C2">
        <w:tc>
          <w:tcPr>
            <w:tcW w:w="8720" w:type="dxa"/>
            <w:vAlign w:val="center"/>
          </w:tcPr>
          <w:p w14:paraId="00D12B8F" w14:textId="45209D3C" w:rsidR="006E43FE" w:rsidRDefault="006F459B" w:rsidP="00CB38C2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>
              <w:rPr>
                <w:rFonts w:eastAsia="Times New Roman" w:cs="Times New Roman"/>
                <w:noProof/>
                <w:szCs w:val="24"/>
                <w:lang w:eastAsia="pt-BR"/>
              </w:rPr>
              <w:drawing>
                <wp:inline distT="0" distB="0" distL="0" distR="0" wp14:anchorId="58721C54" wp14:editId="2B81F9DC">
                  <wp:extent cx="5293856" cy="4368800"/>
                  <wp:effectExtent l="0" t="0" r="0" b="0"/>
                  <wp:docPr id="489151860" name="Imagem 4" descr="Map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51860" name="Imagem 4" descr="Mapa&#10;&#10;O conteúdo gerado por IA pode estar incorreto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457" cy="43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3FE" w:rsidRPr="00265434" w14:paraId="619ABFF0" w14:textId="77777777" w:rsidTr="00CB38C2">
        <w:tc>
          <w:tcPr>
            <w:tcW w:w="8720" w:type="dxa"/>
            <w:vAlign w:val="center"/>
          </w:tcPr>
          <w:p w14:paraId="3959915E" w14:textId="77777777" w:rsidR="006E43FE" w:rsidRDefault="008C7BBF" w:rsidP="006E43FE">
            <w:pPr>
              <w:spacing w:line="240" w:lineRule="auto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S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upplementary </w:t>
            </w:r>
            <w:r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Figure </w:t>
            </w:r>
            <w:r w:rsidR="00C1236F" w:rsidRPr="00C1236F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5. </w:t>
            </w:r>
            <w:r w:rsidR="00C1236F" w:rsidRPr="00C1236F">
              <w:rPr>
                <w:rFonts w:eastAsia="Times New Roman" w:cs="Times New Roman"/>
                <w:szCs w:val="24"/>
                <w:lang w:val="en-US" w:eastAsia="pt-BR"/>
              </w:rPr>
              <w:t>Spatial cluster map (univariate LISA) for leprosy cases after adjustment for False Discovery Rate (FDR), showing absence of local spatial significance.</w:t>
            </w:r>
          </w:p>
          <w:p w14:paraId="2F080453" w14:textId="07894CF2" w:rsidR="00F65883" w:rsidRPr="00C1236F" w:rsidRDefault="00F65883" w:rsidP="006E43FE">
            <w:pPr>
              <w:spacing w:line="240" w:lineRule="auto"/>
              <w:rPr>
                <w:rFonts w:eastAsia="Times New Roman" w:cs="Times New Roman"/>
                <w:szCs w:val="24"/>
                <w:lang w:val="en-US" w:eastAsia="pt-BR"/>
              </w:rPr>
            </w:pPr>
          </w:p>
        </w:tc>
      </w:tr>
    </w:tbl>
    <w:p w14:paraId="1EA025A7" w14:textId="77777777" w:rsidR="006E43FE" w:rsidRPr="00C1236F" w:rsidRDefault="006E43FE" w:rsidP="00BA1F64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6E43FE" w14:paraId="2CB4381D" w14:textId="77777777" w:rsidTr="00CB38C2">
        <w:tc>
          <w:tcPr>
            <w:tcW w:w="8720" w:type="dxa"/>
            <w:vAlign w:val="center"/>
          </w:tcPr>
          <w:p w14:paraId="57211F22" w14:textId="753E968D" w:rsidR="006E43FE" w:rsidRDefault="006F459B" w:rsidP="00CB38C2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pt-BR"/>
              </w:rPr>
            </w:pPr>
            <w:r>
              <w:rPr>
                <w:rFonts w:eastAsia="Times New Roman" w:cs="Times New Roman"/>
                <w:noProof/>
                <w:szCs w:val="24"/>
                <w:lang w:eastAsia="pt-BR"/>
              </w:rPr>
              <w:lastRenderedPageBreak/>
              <w:drawing>
                <wp:inline distT="0" distB="0" distL="0" distR="0" wp14:anchorId="7D2298AE" wp14:editId="3DB0322F">
                  <wp:extent cx="5073650" cy="3581482"/>
                  <wp:effectExtent l="0" t="0" r="0" b="0"/>
                  <wp:docPr id="1979563472" name="Imagem 3" descr="Map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63472" name="Imagem 3" descr="Mapa&#10;&#10;O conteúdo gerado por IA pode estar incorreto.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75"/>
                          <a:stretch/>
                        </pic:blipFill>
                        <pic:spPr bwMode="auto">
                          <a:xfrm>
                            <a:off x="0" y="0"/>
                            <a:ext cx="5076781" cy="358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3FE" w:rsidRPr="00265434" w14:paraId="6BE09F14" w14:textId="77777777" w:rsidTr="00CB38C2">
        <w:tc>
          <w:tcPr>
            <w:tcW w:w="8720" w:type="dxa"/>
            <w:vAlign w:val="center"/>
          </w:tcPr>
          <w:p w14:paraId="18D9856E" w14:textId="565B291E" w:rsidR="002814E3" w:rsidRPr="002814E3" w:rsidRDefault="008C7BBF" w:rsidP="006F459B">
            <w:pPr>
              <w:spacing w:line="240" w:lineRule="auto"/>
              <w:rPr>
                <w:rFonts w:eastAsia="Times New Roman" w:cs="Times New Roman"/>
                <w:szCs w:val="24"/>
                <w:lang w:val="en-US" w:eastAsia="pt-BR"/>
              </w:rPr>
            </w:pPr>
            <w:r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>S</w:t>
            </w:r>
            <w:r w:rsidRPr="00265434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upplementary </w:t>
            </w:r>
            <w:r w:rsidRPr="00882817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Figure </w:t>
            </w:r>
            <w:r w:rsidR="002814E3" w:rsidRPr="002814E3">
              <w:rPr>
                <w:rFonts w:eastAsia="Times New Roman" w:cs="Times New Roman"/>
                <w:b/>
                <w:bCs/>
                <w:szCs w:val="24"/>
                <w:lang w:val="en-US" w:eastAsia="pt-BR"/>
              </w:rPr>
              <w:t xml:space="preserve">6. </w:t>
            </w:r>
            <w:r w:rsidR="002814E3" w:rsidRPr="002814E3">
              <w:rPr>
                <w:rFonts w:eastAsia="Times New Roman" w:cs="Times New Roman"/>
                <w:szCs w:val="24"/>
                <w:lang w:val="en-US" w:eastAsia="pt-BR"/>
              </w:rPr>
              <w:t>Spatial cluster map (univariate LISA) for patients with positive IgM Anti-Mce1A serology after adjustment for False Discovery Rate (FDR), showing absence of local spatial significance.</w:t>
            </w:r>
          </w:p>
        </w:tc>
      </w:tr>
    </w:tbl>
    <w:p w14:paraId="0B6259F1" w14:textId="663C8828" w:rsidR="006E43FE" w:rsidRDefault="006E43FE" w:rsidP="00BA1F64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</w:p>
    <w:p w14:paraId="2CCC98D9" w14:textId="533566E9" w:rsidR="00F65883" w:rsidRPr="00F65883" w:rsidRDefault="00F65883" w:rsidP="00F65883">
      <w:pPr>
        <w:pStyle w:val="Ttulo1"/>
        <w:rPr>
          <w:lang w:val="en-US"/>
        </w:rPr>
      </w:pPr>
      <w:r>
        <w:rPr>
          <w:lang w:val="en-US"/>
        </w:rPr>
        <w:t>3</w:t>
      </w:r>
      <w:r w:rsidRPr="00F65883">
        <w:rPr>
          <w:lang w:val="en-US"/>
        </w:rPr>
        <w:t xml:space="preserve"> Supplementary Data</w:t>
      </w:r>
    </w:p>
    <w:p w14:paraId="3B404CBC" w14:textId="77777777" w:rsidR="00F65883" w:rsidRDefault="00F65883" w:rsidP="00BA1F64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</w:p>
    <w:p w14:paraId="20AD2713" w14:textId="77777777" w:rsidR="006F459B" w:rsidRDefault="006F459B" w:rsidP="006F459B">
      <w:pPr>
        <w:spacing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  <w:r w:rsidRPr="002814E3">
        <w:rPr>
          <w:rFonts w:eastAsia="Times New Roman" w:cs="Times New Roman"/>
          <w:b/>
          <w:bCs/>
          <w:szCs w:val="24"/>
          <w:lang w:val="en-US" w:eastAsia="pt-BR"/>
        </w:rPr>
        <w:t>Bivariate LISA Analysis</w:t>
      </w:r>
    </w:p>
    <w:p w14:paraId="1C8ADB3E" w14:textId="77777777" w:rsidR="006F459B" w:rsidRDefault="006F459B" w:rsidP="00BA1F64">
      <w:pPr>
        <w:spacing w:after="0" w:line="240" w:lineRule="auto"/>
        <w:rPr>
          <w:rFonts w:eastAsia="Times New Roman" w:cs="Times New Roman"/>
          <w:b/>
          <w:bCs/>
          <w:szCs w:val="24"/>
          <w:lang w:val="en-US" w:eastAsia="pt-BR"/>
        </w:rPr>
      </w:pPr>
    </w:p>
    <w:tbl>
      <w:tblPr>
        <w:tblStyle w:val="TabelaSimples2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2252"/>
        <w:gridCol w:w="2882"/>
      </w:tblGrid>
      <w:tr w:rsidR="006F459B" w:rsidRPr="00265434" w14:paraId="2C66B282" w14:textId="77777777" w:rsidTr="006F4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7A201" w14:textId="754E8254" w:rsidR="006F459B" w:rsidRDefault="008C7BBF" w:rsidP="006F459B">
            <w:pPr>
              <w:spacing w:line="240" w:lineRule="auto"/>
              <w:jc w:val="left"/>
              <w:rPr>
                <w:rFonts w:eastAsia="Times New Roman" w:cs="Times New Roman"/>
                <w:szCs w:val="24"/>
                <w:lang w:val="en-US" w:eastAsia="pt-BR"/>
              </w:rPr>
            </w:pPr>
            <w:r w:rsidRPr="008C7BBF">
              <w:rPr>
                <w:rFonts w:eastAsia="Times New Roman" w:cs="Times New Roman"/>
                <w:szCs w:val="24"/>
                <w:lang w:val="en-US" w:eastAsia="pt-BR"/>
              </w:rPr>
              <w:t>Supplementary</w:t>
            </w:r>
            <w:r w:rsidRPr="00265434">
              <w:rPr>
                <w:rFonts w:eastAsia="Times New Roman" w:cs="Times New Roman"/>
                <w:szCs w:val="24"/>
                <w:lang w:val="en-US" w:eastAsia="pt-BR"/>
              </w:rPr>
              <w:t xml:space="preserve"> </w:t>
            </w:r>
            <w:r w:rsidR="006F459B" w:rsidRPr="002814E3">
              <w:rPr>
                <w:rFonts w:eastAsia="Times New Roman" w:cs="Times New Roman"/>
                <w:szCs w:val="24"/>
                <w:lang w:val="en-US" w:eastAsia="pt-BR"/>
              </w:rPr>
              <w:t>Table</w:t>
            </w:r>
            <w:r>
              <w:rPr>
                <w:rFonts w:eastAsia="Times New Roman" w:cs="Times New Roman"/>
                <w:szCs w:val="24"/>
                <w:lang w:val="en-US" w:eastAsia="pt-BR"/>
              </w:rPr>
              <w:t xml:space="preserve"> </w:t>
            </w:r>
            <w:r w:rsidR="006F459B" w:rsidRPr="002814E3">
              <w:rPr>
                <w:rFonts w:eastAsia="Times New Roman" w:cs="Times New Roman"/>
                <w:szCs w:val="24"/>
                <w:lang w:val="en-US" w:eastAsia="pt-BR"/>
              </w:rPr>
              <w:t xml:space="preserve">1. </w:t>
            </w:r>
            <w:r w:rsidR="006F459B" w:rsidRPr="006F459B">
              <w:rPr>
                <w:rFonts w:eastAsia="Times New Roman" w:cs="Times New Roman"/>
                <w:b w:val="0"/>
                <w:bCs w:val="0"/>
                <w:szCs w:val="24"/>
                <w:lang w:val="en-US" w:eastAsia="pt-BR"/>
              </w:rPr>
              <w:t>Results of the Bivariate LISA Analysis between leprosy cases and IgM Anti-Mce1A serology and sociodemographic variables, with correction for False Discovery Rate (FDR).</w:t>
            </w:r>
          </w:p>
          <w:p w14:paraId="54B7DB58" w14:textId="515567B0" w:rsidR="00584EED" w:rsidRPr="00A6221C" w:rsidRDefault="00584EED" w:rsidP="006F459B">
            <w:pPr>
              <w:spacing w:line="240" w:lineRule="auto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3A4824" w:rsidRPr="00265434" w14:paraId="35158F3E" w14:textId="77777777" w:rsidTr="006F4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auto"/>
              <w:bottom w:val="single" w:sz="12" w:space="0" w:color="auto"/>
            </w:tcBorders>
          </w:tcPr>
          <w:p w14:paraId="200174B5" w14:textId="07D5EF73" w:rsidR="003A4824" w:rsidRPr="00584EED" w:rsidRDefault="003A4824" w:rsidP="003A482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proofErr w:type="spellStart"/>
            <w:r w:rsidRPr="00584EED">
              <w:rPr>
                <w:sz w:val="20"/>
                <w:szCs w:val="20"/>
              </w:rPr>
              <w:t>Sociodemographic</w:t>
            </w:r>
            <w:proofErr w:type="spellEnd"/>
            <w:r w:rsidRPr="00584EED">
              <w:rPr>
                <w:sz w:val="20"/>
                <w:szCs w:val="20"/>
              </w:rPr>
              <w:t xml:space="preserve"> </w:t>
            </w:r>
            <w:proofErr w:type="spellStart"/>
            <w:r w:rsidRPr="00584EED">
              <w:rPr>
                <w:sz w:val="20"/>
                <w:szCs w:val="20"/>
              </w:rPr>
              <w:t>variable</w:t>
            </w:r>
            <w:proofErr w:type="spellEnd"/>
            <w:r w:rsidRPr="00584EED">
              <w:rPr>
                <w:sz w:val="20"/>
                <w:szCs w:val="20"/>
              </w:rPr>
              <w:t xml:space="preserve"> </w:t>
            </w:r>
            <w:proofErr w:type="spellStart"/>
            <w:r w:rsidRPr="00584EED">
              <w:rPr>
                <w:sz w:val="20"/>
                <w:szCs w:val="20"/>
              </w:rPr>
              <w:t>analyzed</w:t>
            </w:r>
            <w:proofErr w:type="spellEnd"/>
          </w:p>
        </w:tc>
        <w:tc>
          <w:tcPr>
            <w:tcW w:w="2252" w:type="dxa"/>
            <w:tcBorders>
              <w:top w:val="single" w:sz="4" w:space="0" w:color="auto"/>
              <w:bottom w:val="single" w:sz="12" w:space="0" w:color="auto"/>
            </w:tcBorders>
          </w:tcPr>
          <w:p w14:paraId="72E70BC2" w14:textId="09ECDA94" w:rsidR="003A4824" w:rsidRPr="00584EED" w:rsidRDefault="003A4824" w:rsidP="003A482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584EED">
              <w:rPr>
                <w:b/>
                <w:bCs/>
                <w:sz w:val="20"/>
                <w:szCs w:val="20"/>
              </w:rPr>
              <w:t>Variable</w:t>
            </w:r>
            <w:proofErr w:type="spellEnd"/>
            <w:r w:rsidRPr="00584EED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84EED">
              <w:rPr>
                <w:b/>
                <w:bCs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2882" w:type="dxa"/>
            <w:tcBorders>
              <w:top w:val="single" w:sz="4" w:space="0" w:color="auto"/>
              <w:bottom w:val="single" w:sz="12" w:space="0" w:color="auto"/>
            </w:tcBorders>
          </w:tcPr>
          <w:p w14:paraId="24BB00AC" w14:textId="1672B561" w:rsidR="003A4824" w:rsidRPr="00584EED" w:rsidRDefault="003A4824" w:rsidP="003A482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val="en-US" w:eastAsia="pt-BR"/>
              </w:rPr>
            </w:pPr>
            <w:r w:rsidRPr="00584EED">
              <w:rPr>
                <w:b/>
                <w:bCs/>
                <w:sz w:val="20"/>
                <w:szCs w:val="20"/>
                <w:lang w:val="en-US"/>
              </w:rPr>
              <w:t>Bivariate LISA result with FDR (999 permutations)</w:t>
            </w:r>
          </w:p>
        </w:tc>
      </w:tr>
      <w:tr w:rsidR="003A4824" w:rsidRPr="00517A1B" w14:paraId="3F1DC754" w14:textId="77777777" w:rsidTr="00A622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auto"/>
            </w:tcBorders>
          </w:tcPr>
          <w:p w14:paraId="1724FF50" w14:textId="5106FBD6" w:rsidR="003A4824" w:rsidRPr="00A6221C" w:rsidRDefault="003A4824" w:rsidP="003A4824">
            <w:pPr>
              <w:spacing w:line="240" w:lineRule="auto"/>
              <w:rPr>
                <w:rFonts w:eastAsia="Times New Roman" w:cs="Times New Roman"/>
                <w:b w:val="0"/>
                <w:bCs w:val="0"/>
                <w:sz w:val="20"/>
                <w:szCs w:val="20"/>
                <w:lang w:val="en-US" w:eastAsia="pt-BR"/>
              </w:rPr>
            </w:pPr>
            <w:r w:rsidRPr="00A6221C">
              <w:rPr>
                <w:b w:val="0"/>
                <w:bCs w:val="0"/>
                <w:sz w:val="20"/>
                <w:szCs w:val="20"/>
                <w:lang w:val="en-US"/>
              </w:rPr>
              <w:t>Average number of residents in the household</w:t>
            </w:r>
          </w:p>
        </w:tc>
        <w:tc>
          <w:tcPr>
            <w:tcW w:w="2252" w:type="dxa"/>
            <w:tcBorders>
              <w:top w:val="single" w:sz="12" w:space="0" w:color="auto"/>
            </w:tcBorders>
          </w:tcPr>
          <w:p w14:paraId="016365FA" w14:textId="71254DCC" w:rsidR="003A4824" w:rsidRPr="003A4824" w:rsidRDefault="003A4824" w:rsidP="003A48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3A4824">
              <w:rPr>
                <w:sz w:val="20"/>
                <w:szCs w:val="20"/>
              </w:rPr>
              <w:t>Continuous</w:t>
            </w:r>
            <w:proofErr w:type="spellEnd"/>
            <w:r w:rsidRPr="003A4824">
              <w:rPr>
                <w:sz w:val="20"/>
                <w:szCs w:val="20"/>
              </w:rPr>
              <w:t xml:space="preserve"> </w:t>
            </w:r>
            <w:proofErr w:type="spellStart"/>
            <w:r w:rsidRPr="003A4824">
              <w:rPr>
                <w:sz w:val="20"/>
                <w:szCs w:val="20"/>
              </w:rPr>
              <w:t>quantitative</w:t>
            </w:r>
            <w:proofErr w:type="spellEnd"/>
          </w:p>
        </w:tc>
        <w:tc>
          <w:tcPr>
            <w:tcW w:w="2882" w:type="dxa"/>
            <w:tcBorders>
              <w:top w:val="single" w:sz="12" w:space="0" w:color="auto"/>
            </w:tcBorders>
          </w:tcPr>
          <w:p w14:paraId="5D4BC6FD" w14:textId="5B04D760" w:rsidR="003A4824" w:rsidRPr="001A344A" w:rsidRDefault="003A4824" w:rsidP="003A48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1A344A">
              <w:rPr>
                <w:sz w:val="20"/>
                <w:szCs w:val="20"/>
              </w:rPr>
              <w:t xml:space="preserve">No </w:t>
            </w:r>
            <w:proofErr w:type="spellStart"/>
            <w:r w:rsidRPr="001A344A">
              <w:rPr>
                <w:sz w:val="20"/>
                <w:szCs w:val="20"/>
              </w:rPr>
              <w:t>significant</w:t>
            </w:r>
            <w:proofErr w:type="spellEnd"/>
            <w:r w:rsidRPr="001A344A">
              <w:rPr>
                <w:sz w:val="20"/>
                <w:szCs w:val="20"/>
              </w:rPr>
              <w:t xml:space="preserve"> clusters</w:t>
            </w:r>
          </w:p>
        </w:tc>
      </w:tr>
      <w:tr w:rsidR="003A4824" w:rsidRPr="00517A1B" w14:paraId="61CBE08F" w14:textId="77777777" w:rsidTr="00A62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630EB5D" w14:textId="2F1263F5" w:rsidR="003A4824" w:rsidRPr="00A6221C" w:rsidRDefault="003A4824" w:rsidP="003A4824">
            <w:pPr>
              <w:spacing w:line="240" w:lineRule="auto"/>
              <w:rPr>
                <w:rFonts w:eastAsia="Times New Roman" w:cs="Times New Roman"/>
                <w:b w:val="0"/>
                <w:bCs w:val="0"/>
                <w:sz w:val="20"/>
                <w:szCs w:val="20"/>
                <w:lang w:val="en-US" w:eastAsia="pt-BR"/>
              </w:rPr>
            </w:pPr>
            <w:r w:rsidRPr="00A6221C">
              <w:rPr>
                <w:b w:val="0"/>
                <w:bCs w:val="0"/>
                <w:sz w:val="20"/>
                <w:szCs w:val="20"/>
                <w:lang w:val="en-US"/>
              </w:rPr>
              <w:t>Per capita income in the households</w:t>
            </w:r>
          </w:p>
        </w:tc>
        <w:tc>
          <w:tcPr>
            <w:tcW w:w="2252" w:type="dxa"/>
          </w:tcPr>
          <w:p w14:paraId="1DC20A6E" w14:textId="43905B42" w:rsidR="003A4824" w:rsidRPr="003A4824" w:rsidRDefault="003A4824" w:rsidP="003A482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3A4824">
              <w:rPr>
                <w:sz w:val="20"/>
                <w:szCs w:val="20"/>
              </w:rPr>
              <w:t>Continuous</w:t>
            </w:r>
            <w:proofErr w:type="spellEnd"/>
            <w:r w:rsidRPr="003A4824">
              <w:rPr>
                <w:sz w:val="20"/>
                <w:szCs w:val="20"/>
              </w:rPr>
              <w:t xml:space="preserve"> </w:t>
            </w:r>
            <w:proofErr w:type="spellStart"/>
            <w:r w:rsidRPr="003A4824">
              <w:rPr>
                <w:sz w:val="20"/>
                <w:szCs w:val="20"/>
              </w:rPr>
              <w:t>quantitative</w:t>
            </w:r>
            <w:proofErr w:type="spellEnd"/>
          </w:p>
        </w:tc>
        <w:tc>
          <w:tcPr>
            <w:tcW w:w="2882" w:type="dxa"/>
          </w:tcPr>
          <w:p w14:paraId="3816E7EA" w14:textId="70D060E9" w:rsidR="003A4824" w:rsidRPr="001A344A" w:rsidRDefault="003A4824" w:rsidP="003A482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1A344A">
              <w:rPr>
                <w:sz w:val="20"/>
                <w:szCs w:val="20"/>
              </w:rPr>
              <w:t xml:space="preserve">No </w:t>
            </w:r>
            <w:proofErr w:type="spellStart"/>
            <w:r w:rsidRPr="001A344A">
              <w:rPr>
                <w:sz w:val="20"/>
                <w:szCs w:val="20"/>
              </w:rPr>
              <w:t>significant</w:t>
            </w:r>
            <w:proofErr w:type="spellEnd"/>
            <w:r w:rsidRPr="001A344A">
              <w:rPr>
                <w:sz w:val="20"/>
                <w:szCs w:val="20"/>
              </w:rPr>
              <w:t xml:space="preserve"> clusters</w:t>
            </w:r>
          </w:p>
        </w:tc>
      </w:tr>
      <w:tr w:rsidR="003A4824" w:rsidRPr="00517A1B" w14:paraId="6534977C" w14:textId="77777777" w:rsidTr="00A622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E4081B3" w14:textId="3D93B573" w:rsidR="003A4824" w:rsidRPr="00A6221C" w:rsidRDefault="003A4824" w:rsidP="003A4824">
            <w:pPr>
              <w:spacing w:line="240" w:lineRule="auto"/>
              <w:rPr>
                <w:rFonts w:eastAsia="Times New Roman" w:cs="Times New Roman"/>
                <w:b w:val="0"/>
                <w:bCs w:val="0"/>
                <w:sz w:val="20"/>
                <w:szCs w:val="20"/>
                <w:lang w:val="en-US" w:eastAsia="pt-BR"/>
              </w:rPr>
            </w:pPr>
            <w:r w:rsidRPr="00A6221C">
              <w:rPr>
                <w:b w:val="0"/>
                <w:bCs w:val="0"/>
                <w:sz w:val="20"/>
                <w:szCs w:val="20"/>
                <w:lang w:val="en-US"/>
              </w:rPr>
              <w:t>Proportion of households with water supply</w:t>
            </w:r>
          </w:p>
        </w:tc>
        <w:tc>
          <w:tcPr>
            <w:tcW w:w="2252" w:type="dxa"/>
          </w:tcPr>
          <w:p w14:paraId="7BBC8A63" w14:textId="58FA48F7" w:rsidR="003A4824" w:rsidRPr="003A4824" w:rsidRDefault="003A4824" w:rsidP="003A48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3A4824">
              <w:rPr>
                <w:sz w:val="20"/>
                <w:szCs w:val="20"/>
              </w:rPr>
              <w:t>Proportional</w:t>
            </w:r>
            <w:proofErr w:type="spellEnd"/>
            <w:r w:rsidRPr="003A4824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2882" w:type="dxa"/>
          </w:tcPr>
          <w:p w14:paraId="0B15FA6B" w14:textId="1F8B1E16" w:rsidR="003A4824" w:rsidRPr="001A344A" w:rsidRDefault="003A4824" w:rsidP="003A48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1A344A">
              <w:rPr>
                <w:sz w:val="20"/>
                <w:szCs w:val="20"/>
              </w:rPr>
              <w:t xml:space="preserve">No </w:t>
            </w:r>
            <w:proofErr w:type="spellStart"/>
            <w:r w:rsidRPr="001A344A">
              <w:rPr>
                <w:sz w:val="20"/>
                <w:szCs w:val="20"/>
              </w:rPr>
              <w:t>significant</w:t>
            </w:r>
            <w:proofErr w:type="spellEnd"/>
            <w:r w:rsidRPr="001A344A">
              <w:rPr>
                <w:sz w:val="20"/>
                <w:szCs w:val="20"/>
              </w:rPr>
              <w:t xml:space="preserve"> clusters</w:t>
            </w:r>
          </w:p>
        </w:tc>
      </w:tr>
      <w:tr w:rsidR="003A4824" w:rsidRPr="00517A1B" w14:paraId="47093D5F" w14:textId="77777777" w:rsidTr="00A62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9318151" w14:textId="5E512B7B" w:rsidR="003A4824" w:rsidRPr="00A6221C" w:rsidRDefault="003A4824" w:rsidP="003A4824">
            <w:pPr>
              <w:spacing w:line="240" w:lineRule="auto"/>
              <w:rPr>
                <w:rFonts w:eastAsia="Times New Roman" w:cs="Times New Roman"/>
                <w:b w:val="0"/>
                <w:bCs w:val="0"/>
                <w:sz w:val="20"/>
                <w:szCs w:val="20"/>
                <w:lang w:val="en-US" w:eastAsia="pt-BR"/>
              </w:rPr>
            </w:pPr>
            <w:r w:rsidRPr="00A6221C">
              <w:rPr>
                <w:b w:val="0"/>
                <w:bCs w:val="0"/>
                <w:sz w:val="20"/>
                <w:szCs w:val="20"/>
                <w:lang w:val="en-US"/>
              </w:rPr>
              <w:t>Proportion of households with sewage system</w:t>
            </w:r>
          </w:p>
        </w:tc>
        <w:tc>
          <w:tcPr>
            <w:tcW w:w="2252" w:type="dxa"/>
          </w:tcPr>
          <w:p w14:paraId="0B3AD566" w14:textId="3FCF572B" w:rsidR="003A4824" w:rsidRPr="003A4824" w:rsidRDefault="003A4824" w:rsidP="003A482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3A4824">
              <w:rPr>
                <w:sz w:val="20"/>
                <w:szCs w:val="20"/>
              </w:rPr>
              <w:t>Proportional</w:t>
            </w:r>
            <w:proofErr w:type="spellEnd"/>
            <w:r w:rsidRPr="003A4824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2882" w:type="dxa"/>
          </w:tcPr>
          <w:p w14:paraId="6B195CC7" w14:textId="2D0348EE" w:rsidR="003A4824" w:rsidRPr="001A344A" w:rsidRDefault="003A4824" w:rsidP="003A482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1A344A">
              <w:rPr>
                <w:sz w:val="20"/>
                <w:szCs w:val="20"/>
              </w:rPr>
              <w:t xml:space="preserve">No </w:t>
            </w:r>
            <w:proofErr w:type="spellStart"/>
            <w:r w:rsidRPr="001A344A">
              <w:rPr>
                <w:sz w:val="20"/>
                <w:szCs w:val="20"/>
              </w:rPr>
              <w:t>significant</w:t>
            </w:r>
            <w:proofErr w:type="spellEnd"/>
            <w:r w:rsidRPr="001A344A">
              <w:rPr>
                <w:sz w:val="20"/>
                <w:szCs w:val="20"/>
              </w:rPr>
              <w:t xml:space="preserve"> clusters</w:t>
            </w:r>
          </w:p>
        </w:tc>
      </w:tr>
      <w:tr w:rsidR="003A4824" w:rsidRPr="00517A1B" w14:paraId="38933CD9" w14:textId="77777777" w:rsidTr="00A6221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AF8CED8" w14:textId="2BD57844" w:rsidR="003A4824" w:rsidRPr="00A6221C" w:rsidRDefault="003A4824" w:rsidP="003A4824">
            <w:pPr>
              <w:spacing w:line="240" w:lineRule="auto"/>
              <w:rPr>
                <w:rFonts w:eastAsia="Times New Roman" w:cs="Times New Roman"/>
                <w:b w:val="0"/>
                <w:bCs w:val="0"/>
                <w:sz w:val="20"/>
                <w:szCs w:val="20"/>
                <w:lang w:val="en-US" w:eastAsia="pt-BR"/>
              </w:rPr>
            </w:pPr>
            <w:r w:rsidRPr="00A6221C">
              <w:rPr>
                <w:b w:val="0"/>
                <w:bCs w:val="0"/>
                <w:sz w:val="20"/>
                <w:szCs w:val="20"/>
                <w:lang w:val="en-US"/>
              </w:rPr>
              <w:t>Proportion of households with electricity</w:t>
            </w:r>
          </w:p>
        </w:tc>
        <w:tc>
          <w:tcPr>
            <w:tcW w:w="2252" w:type="dxa"/>
          </w:tcPr>
          <w:p w14:paraId="662428FB" w14:textId="61CDCB1E" w:rsidR="003A4824" w:rsidRPr="003A4824" w:rsidRDefault="003A4824" w:rsidP="003A48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3A4824">
              <w:rPr>
                <w:sz w:val="20"/>
                <w:szCs w:val="20"/>
              </w:rPr>
              <w:t>Proportional</w:t>
            </w:r>
            <w:proofErr w:type="spellEnd"/>
            <w:r w:rsidRPr="003A4824">
              <w:rPr>
                <w:sz w:val="20"/>
                <w:szCs w:val="20"/>
              </w:rPr>
              <w:t xml:space="preserve"> (%)</w:t>
            </w:r>
          </w:p>
        </w:tc>
        <w:tc>
          <w:tcPr>
            <w:tcW w:w="2882" w:type="dxa"/>
          </w:tcPr>
          <w:p w14:paraId="14451069" w14:textId="26D02867" w:rsidR="003A4824" w:rsidRPr="001A344A" w:rsidRDefault="003A4824" w:rsidP="003A482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1A344A">
              <w:rPr>
                <w:sz w:val="20"/>
                <w:szCs w:val="20"/>
              </w:rPr>
              <w:t xml:space="preserve">No </w:t>
            </w:r>
            <w:proofErr w:type="spellStart"/>
            <w:r w:rsidRPr="001A344A">
              <w:rPr>
                <w:sz w:val="20"/>
                <w:szCs w:val="20"/>
              </w:rPr>
              <w:t>significant</w:t>
            </w:r>
            <w:proofErr w:type="spellEnd"/>
            <w:r w:rsidRPr="001A344A">
              <w:rPr>
                <w:sz w:val="20"/>
                <w:szCs w:val="20"/>
              </w:rPr>
              <w:t xml:space="preserve"> clusters</w:t>
            </w:r>
          </w:p>
        </w:tc>
      </w:tr>
      <w:tr w:rsidR="003A4824" w:rsidRPr="00517A1B" w14:paraId="5BE2784B" w14:textId="77777777" w:rsidTr="00A622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12" w:space="0" w:color="auto"/>
            </w:tcBorders>
          </w:tcPr>
          <w:p w14:paraId="454517DB" w14:textId="654A388D" w:rsidR="003A4824" w:rsidRPr="00A6221C" w:rsidRDefault="003A4824" w:rsidP="003A4824">
            <w:pPr>
              <w:spacing w:line="240" w:lineRule="auto"/>
              <w:rPr>
                <w:rFonts w:eastAsia="Times New Roman" w:cs="Times New Roman"/>
                <w:b w:val="0"/>
                <w:bCs w:val="0"/>
                <w:sz w:val="20"/>
                <w:szCs w:val="20"/>
                <w:lang w:eastAsia="pt-BR"/>
              </w:rPr>
            </w:pPr>
            <w:r w:rsidRPr="00A6221C">
              <w:rPr>
                <w:b w:val="0"/>
                <w:bCs w:val="0"/>
                <w:sz w:val="20"/>
                <w:szCs w:val="20"/>
              </w:rPr>
              <w:t xml:space="preserve">IPVS </w:t>
            </w:r>
            <w:proofErr w:type="spellStart"/>
            <w:r w:rsidRPr="00A6221C">
              <w:rPr>
                <w:b w:val="0"/>
                <w:bCs w:val="0"/>
                <w:sz w:val="20"/>
                <w:szCs w:val="20"/>
              </w:rPr>
              <w:t>classification</w:t>
            </w:r>
            <w:proofErr w:type="spellEnd"/>
            <w:r w:rsidRPr="00A6221C">
              <w:rPr>
                <w:b w:val="0"/>
                <w:bCs w:val="0"/>
                <w:sz w:val="20"/>
                <w:szCs w:val="20"/>
              </w:rPr>
              <w:t xml:space="preserve"> (São Paulo Social </w:t>
            </w:r>
            <w:proofErr w:type="spellStart"/>
            <w:r w:rsidRPr="00A6221C">
              <w:rPr>
                <w:b w:val="0"/>
                <w:bCs w:val="0"/>
                <w:sz w:val="20"/>
                <w:szCs w:val="20"/>
              </w:rPr>
              <w:t>Vulnerability</w:t>
            </w:r>
            <w:proofErr w:type="spellEnd"/>
            <w:r w:rsidRPr="00A6221C">
              <w:rPr>
                <w:b w:val="0"/>
                <w:bCs w:val="0"/>
                <w:sz w:val="20"/>
                <w:szCs w:val="20"/>
              </w:rPr>
              <w:t xml:space="preserve"> Index)</w:t>
            </w:r>
          </w:p>
        </w:tc>
        <w:tc>
          <w:tcPr>
            <w:tcW w:w="2252" w:type="dxa"/>
            <w:tcBorders>
              <w:bottom w:val="single" w:sz="12" w:space="0" w:color="auto"/>
            </w:tcBorders>
          </w:tcPr>
          <w:p w14:paraId="06B0F3AB" w14:textId="3629AF18" w:rsidR="003A4824" w:rsidRPr="003A4824" w:rsidRDefault="003A4824" w:rsidP="003A482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3A4824">
              <w:rPr>
                <w:sz w:val="20"/>
                <w:szCs w:val="20"/>
              </w:rPr>
              <w:t>Categorical</w:t>
            </w:r>
            <w:proofErr w:type="spellEnd"/>
            <w:r w:rsidRPr="003A4824">
              <w:rPr>
                <w:sz w:val="20"/>
                <w:szCs w:val="20"/>
              </w:rPr>
              <w:t xml:space="preserve"> ordinal</w:t>
            </w:r>
          </w:p>
        </w:tc>
        <w:tc>
          <w:tcPr>
            <w:tcW w:w="2882" w:type="dxa"/>
            <w:tcBorders>
              <w:bottom w:val="single" w:sz="12" w:space="0" w:color="auto"/>
            </w:tcBorders>
          </w:tcPr>
          <w:p w14:paraId="4D80A90F" w14:textId="23398489" w:rsidR="003A4824" w:rsidRPr="001A344A" w:rsidRDefault="003A4824" w:rsidP="003A482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1A344A">
              <w:rPr>
                <w:sz w:val="20"/>
                <w:szCs w:val="20"/>
              </w:rPr>
              <w:t xml:space="preserve">No </w:t>
            </w:r>
            <w:proofErr w:type="spellStart"/>
            <w:r w:rsidRPr="001A344A">
              <w:rPr>
                <w:sz w:val="20"/>
                <w:szCs w:val="20"/>
              </w:rPr>
              <w:t>significant</w:t>
            </w:r>
            <w:proofErr w:type="spellEnd"/>
            <w:r w:rsidRPr="001A344A">
              <w:rPr>
                <w:sz w:val="20"/>
                <w:szCs w:val="20"/>
              </w:rPr>
              <w:t xml:space="preserve"> clusters</w:t>
            </w:r>
          </w:p>
        </w:tc>
      </w:tr>
    </w:tbl>
    <w:p w14:paraId="79FDAD92" w14:textId="12B208DB" w:rsidR="004B2BFB" w:rsidRPr="004B2BFB" w:rsidRDefault="004B2BFB" w:rsidP="00517A1B">
      <w:pPr>
        <w:spacing w:after="0" w:line="240" w:lineRule="auto"/>
        <w:rPr>
          <w:rFonts w:eastAsia="Times New Roman" w:cs="Times New Roman"/>
          <w:szCs w:val="24"/>
          <w:lang w:eastAsia="pt-BR"/>
        </w:rPr>
      </w:pPr>
    </w:p>
    <w:sectPr w:rsidR="004B2BFB" w:rsidRPr="004B2BFB" w:rsidSect="00584EED">
      <w:headerReference w:type="default" r:id="rId15"/>
      <w:pgSz w:w="11906" w:h="16838"/>
      <w:pgMar w:top="113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E78A6" w14:textId="77777777" w:rsidR="00186720" w:rsidRDefault="00186720" w:rsidP="00DF6DA7">
      <w:pPr>
        <w:spacing w:after="0" w:line="240" w:lineRule="auto"/>
      </w:pPr>
      <w:r>
        <w:separator/>
      </w:r>
    </w:p>
  </w:endnote>
  <w:endnote w:type="continuationSeparator" w:id="0">
    <w:p w14:paraId="21BBB22F" w14:textId="77777777" w:rsidR="00186720" w:rsidRDefault="00186720" w:rsidP="00DF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AE862" w14:textId="77777777" w:rsidR="00186720" w:rsidRDefault="00186720" w:rsidP="00DF6DA7">
      <w:pPr>
        <w:spacing w:after="0" w:line="240" w:lineRule="auto"/>
      </w:pPr>
      <w:r>
        <w:separator/>
      </w:r>
    </w:p>
  </w:footnote>
  <w:footnote w:type="continuationSeparator" w:id="0">
    <w:p w14:paraId="07043FC7" w14:textId="77777777" w:rsidR="00186720" w:rsidRDefault="00186720" w:rsidP="00DF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5ACD6" w14:textId="068FFDF1" w:rsidR="00265434" w:rsidRDefault="00265434">
    <w:pPr>
      <w:pStyle w:val="Cabealho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D0DB049" wp14:editId="7130C106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209E5"/>
    <w:multiLevelType w:val="multilevel"/>
    <w:tmpl w:val="7658AD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C9B656E"/>
    <w:multiLevelType w:val="multilevel"/>
    <w:tmpl w:val="1392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4E7B18"/>
    <w:multiLevelType w:val="hybridMultilevel"/>
    <w:tmpl w:val="BF62CE24"/>
    <w:lvl w:ilvl="0" w:tplc="B7FE2C62">
      <w:start w:val="1"/>
      <w:numFmt w:val="decimal"/>
      <w:lvlText w:val="%1."/>
      <w:lvlJc w:val="left"/>
      <w:pPr>
        <w:ind w:left="720" w:hanging="360"/>
      </w:pPr>
      <w:rPr>
        <w:sz w:val="20"/>
        <w:szCs w:val="18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C7ED9"/>
    <w:multiLevelType w:val="hybridMultilevel"/>
    <w:tmpl w:val="7F80BCBE"/>
    <w:lvl w:ilvl="0" w:tplc="69C4FFA2">
      <w:start w:val="1"/>
      <w:numFmt w:val="decimal"/>
      <w:lvlText w:val="%1."/>
      <w:lvlJc w:val="left"/>
      <w:pPr>
        <w:ind w:left="720" w:hanging="360"/>
      </w:pPr>
      <w:rPr>
        <w:sz w:val="20"/>
        <w:szCs w:val="18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90459"/>
    <w:multiLevelType w:val="multilevel"/>
    <w:tmpl w:val="F05A6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F871C1"/>
    <w:rsid w:val="00002AC0"/>
    <w:rsid w:val="0000485B"/>
    <w:rsid w:val="00005511"/>
    <w:rsid w:val="00005E06"/>
    <w:rsid w:val="00011949"/>
    <w:rsid w:val="00013269"/>
    <w:rsid w:val="00013794"/>
    <w:rsid w:val="000140FE"/>
    <w:rsid w:val="000164BC"/>
    <w:rsid w:val="00022A1E"/>
    <w:rsid w:val="00022B33"/>
    <w:rsid w:val="00024009"/>
    <w:rsid w:val="00024DE2"/>
    <w:rsid w:val="00025D40"/>
    <w:rsid w:val="00025E39"/>
    <w:rsid w:val="0002635E"/>
    <w:rsid w:val="00033E13"/>
    <w:rsid w:val="00034D29"/>
    <w:rsid w:val="0003584D"/>
    <w:rsid w:val="0004113B"/>
    <w:rsid w:val="00046334"/>
    <w:rsid w:val="00047882"/>
    <w:rsid w:val="000529A4"/>
    <w:rsid w:val="00053550"/>
    <w:rsid w:val="00053F7B"/>
    <w:rsid w:val="00061C8E"/>
    <w:rsid w:val="0006345E"/>
    <w:rsid w:val="00067115"/>
    <w:rsid w:val="00072276"/>
    <w:rsid w:val="0007337C"/>
    <w:rsid w:val="00073812"/>
    <w:rsid w:val="00074840"/>
    <w:rsid w:val="00075E06"/>
    <w:rsid w:val="000772BC"/>
    <w:rsid w:val="000775CA"/>
    <w:rsid w:val="00080197"/>
    <w:rsid w:val="00081673"/>
    <w:rsid w:val="00081979"/>
    <w:rsid w:val="00083728"/>
    <w:rsid w:val="00085B6A"/>
    <w:rsid w:val="000908B2"/>
    <w:rsid w:val="00090DAD"/>
    <w:rsid w:val="000913A9"/>
    <w:rsid w:val="0009173E"/>
    <w:rsid w:val="00093817"/>
    <w:rsid w:val="00094875"/>
    <w:rsid w:val="00096204"/>
    <w:rsid w:val="00097367"/>
    <w:rsid w:val="0009741A"/>
    <w:rsid w:val="00097A1D"/>
    <w:rsid w:val="000A0F31"/>
    <w:rsid w:val="000A19A0"/>
    <w:rsid w:val="000A1ACA"/>
    <w:rsid w:val="000A1E4A"/>
    <w:rsid w:val="000A34D9"/>
    <w:rsid w:val="000A63DC"/>
    <w:rsid w:val="000A6832"/>
    <w:rsid w:val="000B0653"/>
    <w:rsid w:val="000B0FAE"/>
    <w:rsid w:val="000B1B91"/>
    <w:rsid w:val="000B2900"/>
    <w:rsid w:val="000B56FC"/>
    <w:rsid w:val="000B5A22"/>
    <w:rsid w:val="000C0EED"/>
    <w:rsid w:val="000C2FE5"/>
    <w:rsid w:val="000C3699"/>
    <w:rsid w:val="000C54A8"/>
    <w:rsid w:val="000D145B"/>
    <w:rsid w:val="000D39C9"/>
    <w:rsid w:val="000D4241"/>
    <w:rsid w:val="000D5EBE"/>
    <w:rsid w:val="000D6C05"/>
    <w:rsid w:val="000D786A"/>
    <w:rsid w:val="000E44A7"/>
    <w:rsid w:val="000E502E"/>
    <w:rsid w:val="000F3749"/>
    <w:rsid w:val="000F43E0"/>
    <w:rsid w:val="000F4A10"/>
    <w:rsid w:val="000F5027"/>
    <w:rsid w:val="000F617E"/>
    <w:rsid w:val="000F6976"/>
    <w:rsid w:val="0010305C"/>
    <w:rsid w:val="00104D91"/>
    <w:rsid w:val="0010541B"/>
    <w:rsid w:val="00107648"/>
    <w:rsid w:val="00111867"/>
    <w:rsid w:val="00117F80"/>
    <w:rsid w:val="001217AC"/>
    <w:rsid w:val="001233C8"/>
    <w:rsid w:val="00123D7E"/>
    <w:rsid w:val="00125321"/>
    <w:rsid w:val="001256E2"/>
    <w:rsid w:val="00127310"/>
    <w:rsid w:val="0013039C"/>
    <w:rsid w:val="00142347"/>
    <w:rsid w:val="00142356"/>
    <w:rsid w:val="0014249B"/>
    <w:rsid w:val="00142BD8"/>
    <w:rsid w:val="00143D35"/>
    <w:rsid w:val="00144497"/>
    <w:rsid w:val="0014478D"/>
    <w:rsid w:val="00144CF2"/>
    <w:rsid w:val="00144E54"/>
    <w:rsid w:val="00145710"/>
    <w:rsid w:val="00145BB8"/>
    <w:rsid w:val="001473DD"/>
    <w:rsid w:val="001511B6"/>
    <w:rsid w:val="001515F5"/>
    <w:rsid w:val="00153974"/>
    <w:rsid w:val="00155983"/>
    <w:rsid w:val="00160C36"/>
    <w:rsid w:val="00161BBB"/>
    <w:rsid w:val="0016329B"/>
    <w:rsid w:val="00163E1C"/>
    <w:rsid w:val="001643E5"/>
    <w:rsid w:val="00164E76"/>
    <w:rsid w:val="00166B90"/>
    <w:rsid w:val="00170A5F"/>
    <w:rsid w:val="00171E96"/>
    <w:rsid w:val="00172A7B"/>
    <w:rsid w:val="00173868"/>
    <w:rsid w:val="001740A5"/>
    <w:rsid w:val="00174837"/>
    <w:rsid w:val="0017491A"/>
    <w:rsid w:val="00177E04"/>
    <w:rsid w:val="00180D42"/>
    <w:rsid w:val="00182D56"/>
    <w:rsid w:val="001830C9"/>
    <w:rsid w:val="00183682"/>
    <w:rsid w:val="00184061"/>
    <w:rsid w:val="0018435A"/>
    <w:rsid w:val="00185B37"/>
    <w:rsid w:val="00186720"/>
    <w:rsid w:val="00187249"/>
    <w:rsid w:val="0018783C"/>
    <w:rsid w:val="00187ABA"/>
    <w:rsid w:val="0019221E"/>
    <w:rsid w:val="001929EA"/>
    <w:rsid w:val="00192FDC"/>
    <w:rsid w:val="0019356B"/>
    <w:rsid w:val="001940AF"/>
    <w:rsid w:val="0019573E"/>
    <w:rsid w:val="00195C38"/>
    <w:rsid w:val="00196EDF"/>
    <w:rsid w:val="00197A9E"/>
    <w:rsid w:val="001A31E6"/>
    <w:rsid w:val="001A3320"/>
    <w:rsid w:val="001A344A"/>
    <w:rsid w:val="001A4531"/>
    <w:rsid w:val="001A585C"/>
    <w:rsid w:val="001B00E8"/>
    <w:rsid w:val="001B28D2"/>
    <w:rsid w:val="001B54BC"/>
    <w:rsid w:val="001B55A6"/>
    <w:rsid w:val="001B661C"/>
    <w:rsid w:val="001B7BE1"/>
    <w:rsid w:val="001C1184"/>
    <w:rsid w:val="001C203B"/>
    <w:rsid w:val="001C23E9"/>
    <w:rsid w:val="001C7077"/>
    <w:rsid w:val="001C7BAA"/>
    <w:rsid w:val="001D0DC7"/>
    <w:rsid w:val="001D5AEB"/>
    <w:rsid w:val="001D5EFD"/>
    <w:rsid w:val="001D747D"/>
    <w:rsid w:val="001D768A"/>
    <w:rsid w:val="001E1839"/>
    <w:rsid w:val="001E2707"/>
    <w:rsid w:val="001E4816"/>
    <w:rsid w:val="001F097A"/>
    <w:rsid w:val="001F1651"/>
    <w:rsid w:val="001F34FB"/>
    <w:rsid w:val="001F403A"/>
    <w:rsid w:val="00204AD8"/>
    <w:rsid w:val="00205208"/>
    <w:rsid w:val="002054D8"/>
    <w:rsid w:val="00205730"/>
    <w:rsid w:val="00206511"/>
    <w:rsid w:val="002105B6"/>
    <w:rsid w:val="00210ECA"/>
    <w:rsid w:val="00211939"/>
    <w:rsid w:val="0021335D"/>
    <w:rsid w:val="00213D95"/>
    <w:rsid w:val="002171D7"/>
    <w:rsid w:val="00221F27"/>
    <w:rsid w:val="002248E5"/>
    <w:rsid w:val="0022751F"/>
    <w:rsid w:val="002327F1"/>
    <w:rsid w:val="002328D7"/>
    <w:rsid w:val="00233108"/>
    <w:rsid w:val="002338C8"/>
    <w:rsid w:val="00234EA8"/>
    <w:rsid w:val="0023636E"/>
    <w:rsid w:val="00237388"/>
    <w:rsid w:val="00242853"/>
    <w:rsid w:val="00251B29"/>
    <w:rsid w:val="00252A1A"/>
    <w:rsid w:val="00256B30"/>
    <w:rsid w:val="00256F22"/>
    <w:rsid w:val="00260916"/>
    <w:rsid w:val="00263863"/>
    <w:rsid w:val="00265434"/>
    <w:rsid w:val="00265AD3"/>
    <w:rsid w:val="00266187"/>
    <w:rsid w:val="00273DDA"/>
    <w:rsid w:val="002742CC"/>
    <w:rsid w:val="00277424"/>
    <w:rsid w:val="002814E3"/>
    <w:rsid w:val="00282C62"/>
    <w:rsid w:val="0029080E"/>
    <w:rsid w:val="00290819"/>
    <w:rsid w:val="002915C9"/>
    <w:rsid w:val="00293F95"/>
    <w:rsid w:val="0029554B"/>
    <w:rsid w:val="00297B33"/>
    <w:rsid w:val="002A0E2C"/>
    <w:rsid w:val="002A1610"/>
    <w:rsid w:val="002A2FC6"/>
    <w:rsid w:val="002A4732"/>
    <w:rsid w:val="002A4B8F"/>
    <w:rsid w:val="002A54B1"/>
    <w:rsid w:val="002A5E54"/>
    <w:rsid w:val="002B0062"/>
    <w:rsid w:val="002B00B2"/>
    <w:rsid w:val="002B0B32"/>
    <w:rsid w:val="002B129B"/>
    <w:rsid w:val="002B6224"/>
    <w:rsid w:val="002B704D"/>
    <w:rsid w:val="002C1A30"/>
    <w:rsid w:val="002C3F23"/>
    <w:rsid w:val="002C530E"/>
    <w:rsid w:val="002C5A04"/>
    <w:rsid w:val="002D1C2E"/>
    <w:rsid w:val="002D4507"/>
    <w:rsid w:val="002D51AF"/>
    <w:rsid w:val="002D751E"/>
    <w:rsid w:val="002E1F59"/>
    <w:rsid w:val="002E2BC9"/>
    <w:rsid w:val="002E3850"/>
    <w:rsid w:val="002E4419"/>
    <w:rsid w:val="002E5BE2"/>
    <w:rsid w:val="002E68DB"/>
    <w:rsid w:val="002E7752"/>
    <w:rsid w:val="002F08E5"/>
    <w:rsid w:val="002F0CF2"/>
    <w:rsid w:val="002F453C"/>
    <w:rsid w:val="002F7A3B"/>
    <w:rsid w:val="002F7B57"/>
    <w:rsid w:val="003002CF"/>
    <w:rsid w:val="003005DF"/>
    <w:rsid w:val="00302FBF"/>
    <w:rsid w:val="003034BE"/>
    <w:rsid w:val="003057E6"/>
    <w:rsid w:val="003062FD"/>
    <w:rsid w:val="00306488"/>
    <w:rsid w:val="0030739B"/>
    <w:rsid w:val="003103C0"/>
    <w:rsid w:val="0031168E"/>
    <w:rsid w:val="00311D67"/>
    <w:rsid w:val="00312631"/>
    <w:rsid w:val="00312C12"/>
    <w:rsid w:val="0031387A"/>
    <w:rsid w:val="00315185"/>
    <w:rsid w:val="003200FF"/>
    <w:rsid w:val="003201C6"/>
    <w:rsid w:val="00321C25"/>
    <w:rsid w:val="00322A93"/>
    <w:rsid w:val="0032372B"/>
    <w:rsid w:val="003238D3"/>
    <w:rsid w:val="0032402A"/>
    <w:rsid w:val="00326FCE"/>
    <w:rsid w:val="00327BA1"/>
    <w:rsid w:val="00330D6C"/>
    <w:rsid w:val="003315DB"/>
    <w:rsid w:val="00332813"/>
    <w:rsid w:val="00332F50"/>
    <w:rsid w:val="00333E6D"/>
    <w:rsid w:val="00335285"/>
    <w:rsid w:val="003372E9"/>
    <w:rsid w:val="00340463"/>
    <w:rsid w:val="003409A5"/>
    <w:rsid w:val="00341812"/>
    <w:rsid w:val="00343FCD"/>
    <w:rsid w:val="00344BD5"/>
    <w:rsid w:val="00345426"/>
    <w:rsid w:val="00354308"/>
    <w:rsid w:val="00357623"/>
    <w:rsid w:val="00360054"/>
    <w:rsid w:val="003629B6"/>
    <w:rsid w:val="00363991"/>
    <w:rsid w:val="00365642"/>
    <w:rsid w:val="00366D6D"/>
    <w:rsid w:val="00367058"/>
    <w:rsid w:val="0037236D"/>
    <w:rsid w:val="00373AD7"/>
    <w:rsid w:val="00375777"/>
    <w:rsid w:val="003767A3"/>
    <w:rsid w:val="0038021C"/>
    <w:rsid w:val="00380D63"/>
    <w:rsid w:val="00380F7C"/>
    <w:rsid w:val="00380FBA"/>
    <w:rsid w:val="0038118A"/>
    <w:rsid w:val="00381899"/>
    <w:rsid w:val="0038202E"/>
    <w:rsid w:val="00382BF4"/>
    <w:rsid w:val="00383772"/>
    <w:rsid w:val="00383984"/>
    <w:rsid w:val="00383CB0"/>
    <w:rsid w:val="003850A2"/>
    <w:rsid w:val="00386A6D"/>
    <w:rsid w:val="00387528"/>
    <w:rsid w:val="00391DFE"/>
    <w:rsid w:val="003936F4"/>
    <w:rsid w:val="00394594"/>
    <w:rsid w:val="003947D5"/>
    <w:rsid w:val="00397261"/>
    <w:rsid w:val="003A23A1"/>
    <w:rsid w:val="003A25F6"/>
    <w:rsid w:val="003A2E45"/>
    <w:rsid w:val="003A4824"/>
    <w:rsid w:val="003A5B26"/>
    <w:rsid w:val="003B244D"/>
    <w:rsid w:val="003B2DE4"/>
    <w:rsid w:val="003B2FC6"/>
    <w:rsid w:val="003C0745"/>
    <w:rsid w:val="003C4D15"/>
    <w:rsid w:val="003C5366"/>
    <w:rsid w:val="003C5378"/>
    <w:rsid w:val="003C56B4"/>
    <w:rsid w:val="003C5F01"/>
    <w:rsid w:val="003C63E2"/>
    <w:rsid w:val="003D59A9"/>
    <w:rsid w:val="003D5CFD"/>
    <w:rsid w:val="003D6516"/>
    <w:rsid w:val="003D6BD9"/>
    <w:rsid w:val="003D79D8"/>
    <w:rsid w:val="003D7B33"/>
    <w:rsid w:val="003E0676"/>
    <w:rsid w:val="003E1607"/>
    <w:rsid w:val="003E217A"/>
    <w:rsid w:val="003E3E12"/>
    <w:rsid w:val="003E3FEB"/>
    <w:rsid w:val="003E3FF4"/>
    <w:rsid w:val="003E3FF9"/>
    <w:rsid w:val="003E4ACC"/>
    <w:rsid w:val="003E70B6"/>
    <w:rsid w:val="003E78F2"/>
    <w:rsid w:val="003F02AC"/>
    <w:rsid w:val="003F0305"/>
    <w:rsid w:val="003F0E7B"/>
    <w:rsid w:val="003F1212"/>
    <w:rsid w:val="003F260C"/>
    <w:rsid w:val="003F3378"/>
    <w:rsid w:val="003F6E8F"/>
    <w:rsid w:val="003F7F56"/>
    <w:rsid w:val="00400800"/>
    <w:rsid w:val="00401919"/>
    <w:rsid w:val="00402BA3"/>
    <w:rsid w:val="004031A9"/>
    <w:rsid w:val="00404B69"/>
    <w:rsid w:val="00405183"/>
    <w:rsid w:val="004072B4"/>
    <w:rsid w:val="00413376"/>
    <w:rsid w:val="004145BF"/>
    <w:rsid w:val="00415ED2"/>
    <w:rsid w:val="00417051"/>
    <w:rsid w:val="00417E89"/>
    <w:rsid w:val="00417F18"/>
    <w:rsid w:val="004219AE"/>
    <w:rsid w:val="00421E39"/>
    <w:rsid w:val="00432FC3"/>
    <w:rsid w:val="00435197"/>
    <w:rsid w:val="004357B3"/>
    <w:rsid w:val="00435D8C"/>
    <w:rsid w:val="004365E3"/>
    <w:rsid w:val="00444CF5"/>
    <w:rsid w:val="004462A8"/>
    <w:rsid w:val="00451FEE"/>
    <w:rsid w:val="0045209E"/>
    <w:rsid w:val="00452803"/>
    <w:rsid w:val="00455813"/>
    <w:rsid w:val="00456692"/>
    <w:rsid w:val="00457AFA"/>
    <w:rsid w:val="00462A9E"/>
    <w:rsid w:val="00463898"/>
    <w:rsid w:val="00463B35"/>
    <w:rsid w:val="00463B9D"/>
    <w:rsid w:val="0046516E"/>
    <w:rsid w:val="004661C5"/>
    <w:rsid w:val="00470B79"/>
    <w:rsid w:val="00471885"/>
    <w:rsid w:val="004770EE"/>
    <w:rsid w:val="00477D7B"/>
    <w:rsid w:val="0048024C"/>
    <w:rsid w:val="00481F4F"/>
    <w:rsid w:val="00482E9B"/>
    <w:rsid w:val="0048313E"/>
    <w:rsid w:val="00483DB7"/>
    <w:rsid w:val="004841AB"/>
    <w:rsid w:val="0048629E"/>
    <w:rsid w:val="00486780"/>
    <w:rsid w:val="0049092F"/>
    <w:rsid w:val="004929A6"/>
    <w:rsid w:val="00492FB3"/>
    <w:rsid w:val="004931D2"/>
    <w:rsid w:val="00494091"/>
    <w:rsid w:val="00494CD2"/>
    <w:rsid w:val="004A0861"/>
    <w:rsid w:val="004A1334"/>
    <w:rsid w:val="004A1C22"/>
    <w:rsid w:val="004A2C95"/>
    <w:rsid w:val="004A4B23"/>
    <w:rsid w:val="004A4D2F"/>
    <w:rsid w:val="004A6164"/>
    <w:rsid w:val="004B1EAF"/>
    <w:rsid w:val="004B1FA9"/>
    <w:rsid w:val="004B2884"/>
    <w:rsid w:val="004B2BFB"/>
    <w:rsid w:val="004B3409"/>
    <w:rsid w:val="004B47AE"/>
    <w:rsid w:val="004C26B3"/>
    <w:rsid w:val="004C3356"/>
    <w:rsid w:val="004C6207"/>
    <w:rsid w:val="004C651A"/>
    <w:rsid w:val="004C7F69"/>
    <w:rsid w:val="004D1BAE"/>
    <w:rsid w:val="004D54A5"/>
    <w:rsid w:val="004D57E3"/>
    <w:rsid w:val="004E2430"/>
    <w:rsid w:val="004E4309"/>
    <w:rsid w:val="004E5AA2"/>
    <w:rsid w:val="004E6AE3"/>
    <w:rsid w:val="004F1956"/>
    <w:rsid w:val="004F2532"/>
    <w:rsid w:val="004F3F3B"/>
    <w:rsid w:val="004F4398"/>
    <w:rsid w:val="004F6098"/>
    <w:rsid w:val="0050373D"/>
    <w:rsid w:val="00504FCE"/>
    <w:rsid w:val="0050598B"/>
    <w:rsid w:val="00505A78"/>
    <w:rsid w:val="0050736B"/>
    <w:rsid w:val="00507F51"/>
    <w:rsid w:val="00510320"/>
    <w:rsid w:val="00510904"/>
    <w:rsid w:val="00511C4E"/>
    <w:rsid w:val="0051201A"/>
    <w:rsid w:val="005131B2"/>
    <w:rsid w:val="00514A1F"/>
    <w:rsid w:val="00514BA0"/>
    <w:rsid w:val="005169EB"/>
    <w:rsid w:val="00517A1B"/>
    <w:rsid w:val="00523268"/>
    <w:rsid w:val="005236EE"/>
    <w:rsid w:val="00524380"/>
    <w:rsid w:val="00524A5F"/>
    <w:rsid w:val="00524D68"/>
    <w:rsid w:val="005272AC"/>
    <w:rsid w:val="005275B9"/>
    <w:rsid w:val="00527925"/>
    <w:rsid w:val="00530F85"/>
    <w:rsid w:val="005316DD"/>
    <w:rsid w:val="00534D83"/>
    <w:rsid w:val="0053534C"/>
    <w:rsid w:val="00537271"/>
    <w:rsid w:val="00541AB8"/>
    <w:rsid w:val="00542B22"/>
    <w:rsid w:val="005470F6"/>
    <w:rsid w:val="00550234"/>
    <w:rsid w:val="00550F24"/>
    <w:rsid w:val="005524FA"/>
    <w:rsid w:val="00554739"/>
    <w:rsid w:val="00555F58"/>
    <w:rsid w:val="0055605A"/>
    <w:rsid w:val="005563EC"/>
    <w:rsid w:val="00561BB1"/>
    <w:rsid w:val="00565766"/>
    <w:rsid w:val="00565D87"/>
    <w:rsid w:val="00567733"/>
    <w:rsid w:val="00567A3F"/>
    <w:rsid w:val="005711A8"/>
    <w:rsid w:val="00571B43"/>
    <w:rsid w:val="00573E07"/>
    <w:rsid w:val="00574761"/>
    <w:rsid w:val="00574A18"/>
    <w:rsid w:val="00575C74"/>
    <w:rsid w:val="00576B26"/>
    <w:rsid w:val="005770AD"/>
    <w:rsid w:val="00577EF9"/>
    <w:rsid w:val="0058075C"/>
    <w:rsid w:val="00581041"/>
    <w:rsid w:val="00583E74"/>
    <w:rsid w:val="0058421E"/>
    <w:rsid w:val="00584EED"/>
    <w:rsid w:val="0058566D"/>
    <w:rsid w:val="005879C0"/>
    <w:rsid w:val="0059039F"/>
    <w:rsid w:val="0059597A"/>
    <w:rsid w:val="005A3252"/>
    <w:rsid w:val="005A3EC8"/>
    <w:rsid w:val="005A3EE8"/>
    <w:rsid w:val="005A5375"/>
    <w:rsid w:val="005B0843"/>
    <w:rsid w:val="005B346E"/>
    <w:rsid w:val="005B4C5E"/>
    <w:rsid w:val="005C079C"/>
    <w:rsid w:val="005C11F6"/>
    <w:rsid w:val="005C148A"/>
    <w:rsid w:val="005C1A8D"/>
    <w:rsid w:val="005C29F0"/>
    <w:rsid w:val="005C4766"/>
    <w:rsid w:val="005C5772"/>
    <w:rsid w:val="005C734E"/>
    <w:rsid w:val="005D0D34"/>
    <w:rsid w:val="005D1DBC"/>
    <w:rsid w:val="005D1E9C"/>
    <w:rsid w:val="005D2F79"/>
    <w:rsid w:val="005D38C5"/>
    <w:rsid w:val="005E08DF"/>
    <w:rsid w:val="005E0D05"/>
    <w:rsid w:val="005E0D3D"/>
    <w:rsid w:val="005E12C0"/>
    <w:rsid w:val="005E17E2"/>
    <w:rsid w:val="005E2613"/>
    <w:rsid w:val="005E29FD"/>
    <w:rsid w:val="005E3C1A"/>
    <w:rsid w:val="005E4096"/>
    <w:rsid w:val="005E4376"/>
    <w:rsid w:val="005E5384"/>
    <w:rsid w:val="005E5A7C"/>
    <w:rsid w:val="005E690D"/>
    <w:rsid w:val="005E7748"/>
    <w:rsid w:val="005F0C49"/>
    <w:rsid w:val="005F0E32"/>
    <w:rsid w:val="005F155E"/>
    <w:rsid w:val="005F4353"/>
    <w:rsid w:val="005F44D3"/>
    <w:rsid w:val="005F4926"/>
    <w:rsid w:val="005F4A22"/>
    <w:rsid w:val="005F4B68"/>
    <w:rsid w:val="005F5A93"/>
    <w:rsid w:val="005F5E6B"/>
    <w:rsid w:val="005F5F96"/>
    <w:rsid w:val="005F6CBD"/>
    <w:rsid w:val="005F7792"/>
    <w:rsid w:val="00601112"/>
    <w:rsid w:val="006011DE"/>
    <w:rsid w:val="00604D6E"/>
    <w:rsid w:val="00612B7E"/>
    <w:rsid w:val="00612CFF"/>
    <w:rsid w:val="00614740"/>
    <w:rsid w:val="006152E8"/>
    <w:rsid w:val="00616644"/>
    <w:rsid w:val="006172B8"/>
    <w:rsid w:val="00617F2D"/>
    <w:rsid w:val="00621435"/>
    <w:rsid w:val="00622BA1"/>
    <w:rsid w:val="006246CC"/>
    <w:rsid w:val="00625307"/>
    <w:rsid w:val="00625EEC"/>
    <w:rsid w:val="00627049"/>
    <w:rsid w:val="00627434"/>
    <w:rsid w:val="00630B59"/>
    <w:rsid w:val="00633F77"/>
    <w:rsid w:val="00634C86"/>
    <w:rsid w:val="00635E5E"/>
    <w:rsid w:val="006360B5"/>
    <w:rsid w:val="006363DF"/>
    <w:rsid w:val="00636914"/>
    <w:rsid w:val="0063792E"/>
    <w:rsid w:val="00637BC5"/>
    <w:rsid w:val="00640F86"/>
    <w:rsid w:val="00642405"/>
    <w:rsid w:val="006443D5"/>
    <w:rsid w:val="006468B8"/>
    <w:rsid w:val="0065162E"/>
    <w:rsid w:val="00653889"/>
    <w:rsid w:val="00655CCF"/>
    <w:rsid w:val="0065631B"/>
    <w:rsid w:val="00657755"/>
    <w:rsid w:val="006611B4"/>
    <w:rsid w:val="00666A29"/>
    <w:rsid w:val="00667735"/>
    <w:rsid w:val="00667A03"/>
    <w:rsid w:val="00670060"/>
    <w:rsid w:val="00671E25"/>
    <w:rsid w:val="00673B13"/>
    <w:rsid w:val="00673FF7"/>
    <w:rsid w:val="00674118"/>
    <w:rsid w:val="00674D61"/>
    <w:rsid w:val="00674F94"/>
    <w:rsid w:val="00676EC4"/>
    <w:rsid w:val="006802CF"/>
    <w:rsid w:val="00681642"/>
    <w:rsid w:val="00681C52"/>
    <w:rsid w:val="00682BB1"/>
    <w:rsid w:val="00683F33"/>
    <w:rsid w:val="006857CE"/>
    <w:rsid w:val="006903E4"/>
    <w:rsid w:val="006905FE"/>
    <w:rsid w:val="00694180"/>
    <w:rsid w:val="0069489B"/>
    <w:rsid w:val="00695201"/>
    <w:rsid w:val="00695683"/>
    <w:rsid w:val="0069617A"/>
    <w:rsid w:val="0069752D"/>
    <w:rsid w:val="006A39CA"/>
    <w:rsid w:val="006A438F"/>
    <w:rsid w:val="006B2BF9"/>
    <w:rsid w:val="006B5114"/>
    <w:rsid w:val="006B52BF"/>
    <w:rsid w:val="006C08A7"/>
    <w:rsid w:val="006C1AEF"/>
    <w:rsid w:val="006C1FE4"/>
    <w:rsid w:val="006C45B2"/>
    <w:rsid w:val="006C4EDC"/>
    <w:rsid w:val="006C687D"/>
    <w:rsid w:val="006C698B"/>
    <w:rsid w:val="006D11D6"/>
    <w:rsid w:val="006D15F8"/>
    <w:rsid w:val="006D1863"/>
    <w:rsid w:val="006D196C"/>
    <w:rsid w:val="006D1BA9"/>
    <w:rsid w:val="006D25C3"/>
    <w:rsid w:val="006D49C3"/>
    <w:rsid w:val="006D5FDF"/>
    <w:rsid w:val="006E1EFD"/>
    <w:rsid w:val="006E33F8"/>
    <w:rsid w:val="006E36FE"/>
    <w:rsid w:val="006E43FE"/>
    <w:rsid w:val="006E47F1"/>
    <w:rsid w:val="006E4EDA"/>
    <w:rsid w:val="006E674C"/>
    <w:rsid w:val="006E79DA"/>
    <w:rsid w:val="006F2D70"/>
    <w:rsid w:val="006F4412"/>
    <w:rsid w:val="006F459B"/>
    <w:rsid w:val="006F6657"/>
    <w:rsid w:val="00703FF0"/>
    <w:rsid w:val="00705AA5"/>
    <w:rsid w:val="0070742D"/>
    <w:rsid w:val="00710E25"/>
    <w:rsid w:val="0071614A"/>
    <w:rsid w:val="00716E9A"/>
    <w:rsid w:val="00720050"/>
    <w:rsid w:val="007214D4"/>
    <w:rsid w:val="00723462"/>
    <w:rsid w:val="00725CCD"/>
    <w:rsid w:val="00726248"/>
    <w:rsid w:val="00731345"/>
    <w:rsid w:val="007340D3"/>
    <w:rsid w:val="007364D1"/>
    <w:rsid w:val="00740194"/>
    <w:rsid w:val="00742D7E"/>
    <w:rsid w:val="00746771"/>
    <w:rsid w:val="00746D6E"/>
    <w:rsid w:val="00751820"/>
    <w:rsid w:val="007520BC"/>
    <w:rsid w:val="007561D3"/>
    <w:rsid w:val="007615C0"/>
    <w:rsid w:val="00762C40"/>
    <w:rsid w:val="0076333B"/>
    <w:rsid w:val="00764C0E"/>
    <w:rsid w:val="007653BE"/>
    <w:rsid w:val="00766157"/>
    <w:rsid w:val="00767178"/>
    <w:rsid w:val="0077031A"/>
    <w:rsid w:val="007718DC"/>
    <w:rsid w:val="00772206"/>
    <w:rsid w:val="00772C12"/>
    <w:rsid w:val="00772D8B"/>
    <w:rsid w:val="00774FDB"/>
    <w:rsid w:val="00776629"/>
    <w:rsid w:val="007807F0"/>
    <w:rsid w:val="00784683"/>
    <w:rsid w:val="00785B01"/>
    <w:rsid w:val="007860C6"/>
    <w:rsid w:val="0078737E"/>
    <w:rsid w:val="0078785A"/>
    <w:rsid w:val="00790F2D"/>
    <w:rsid w:val="00791F6E"/>
    <w:rsid w:val="00791FF6"/>
    <w:rsid w:val="0079457C"/>
    <w:rsid w:val="00794D47"/>
    <w:rsid w:val="00795832"/>
    <w:rsid w:val="007A45AD"/>
    <w:rsid w:val="007A4AF4"/>
    <w:rsid w:val="007A5DB1"/>
    <w:rsid w:val="007A642A"/>
    <w:rsid w:val="007A6E65"/>
    <w:rsid w:val="007A726B"/>
    <w:rsid w:val="007B564C"/>
    <w:rsid w:val="007B64DC"/>
    <w:rsid w:val="007B7193"/>
    <w:rsid w:val="007C052E"/>
    <w:rsid w:val="007C08E5"/>
    <w:rsid w:val="007C0FF4"/>
    <w:rsid w:val="007C3028"/>
    <w:rsid w:val="007C513A"/>
    <w:rsid w:val="007C6336"/>
    <w:rsid w:val="007C6495"/>
    <w:rsid w:val="007D1198"/>
    <w:rsid w:val="007D1770"/>
    <w:rsid w:val="007D1ACD"/>
    <w:rsid w:val="007D20C2"/>
    <w:rsid w:val="007D2F31"/>
    <w:rsid w:val="007D54DB"/>
    <w:rsid w:val="007D6E32"/>
    <w:rsid w:val="007D7AE2"/>
    <w:rsid w:val="007D7CD1"/>
    <w:rsid w:val="007D7EA5"/>
    <w:rsid w:val="007E7419"/>
    <w:rsid w:val="007E7BD4"/>
    <w:rsid w:val="007E7EF1"/>
    <w:rsid w:val="007F00F6"/>
    <w:rsid w:val="007F037D"/>
    <w:rsid w:val="007F2BC6"/>
    <w:rsid w:val="007F4D36"/>
    <w:rsid w:val="007F6009"/>
    <w:rsid w:val="007F6C2C"/>
    <w:rsid w:val="00804AA5"/>
    <w:rsid w:val="00804FA5"/>
    <w:rsid w:val="00810250"/>
    <w:rsid w:val="00812B64"/>
    <w:rsid w:val="00813DB2"/>
    <w:rsid w:val="00814FEB"/>
    <w:rsid w:val="00815228"/>
    <w:rsid w:val="00815AD6"/>
    <w:rsid w:val="008173A2"/>
    <w:rsid w:val="00823650"/>
    <w:rsid w:val="00825893"/>
    <w:rsid w:val="00831550"/>
    <w:rsid w:val="00831854"/>
    <w:rsid w:val="00831CE4"/>
    <w:rsid w:val="0083235C"/>
    <w:rsid w:val="0083533F"/>
    <w:rsid w:val="00835ECC"/>
    <w:rsid w:val="00836021"/>
    <w:rsid w:val="00837723"/>
    <w:rsid w:val="00837BEA"/>
    <w:rsid w:val="00840D39"/>
    <w:rsid w:val="0084152D"/>
    <w:rsid w:val="0084199D"/>
    <w:rsid w:val="00843954"/>
    <w:rsid w:val="00844651"/>
    <w:rsid w:val="00845A6F"/>
    <w:rsid w:val="008463F6"/>
    <w:rsid w:val="008472BD"/>
    <w:rsid w:val="008506E8"/>
    <w:rsid w:val="00851C10"/>
    <w:rsid w:val="00852C67"/>
    <w:rsid w:val="008572B8"/>
    <w:rsid w:val="008625EC"/>
    <w:rsid w:val="00863116"/>
    <w:rsid w:val="0086320E"/>
    <w:rsid w:val="0086562D"/>
    <w:rsid w:val="00871650"/>
    <w:rsid w:val="0087181B"/>
    <w:rsid w:val="00876733"/>
    <w:rsid w:val="00880E67"/>
    <w:rsid w:val="008823E0"/>
    <w:rsid w:val="00882817"/>
    <w:rsid w:val="00883114"/>
    <w:rsid w:val="00883167"/>
    <w:rsid w:val="00883630"/>
    <w:rsid w:val="00885E54"/>
    <w:rsid w:val="00894F02"/>
    <w:rsid w:val="00894F12"/>
    <w:rsid w:val="00895F1F"/>
    <w:rsid w:val="0089653A"/>
    <w:rsid w:val="00896D74"/>
    <w:rsid w:val="008A02D5"/>
    <w:rsid w:val="008A11B4"/>
    <w:rsid w:val="008A29AA"/>
    <w:rsid w:val="008A321F"/>
    <w:rsid w:val="008A39DA"/>
    <w:rsid w:val="008A4676"/>
    <w:rsid w:val="008A5381"/>
    <w:rsid w:val="008A5DE2"/>
    <w:rsid w:val="008A6624"/>
    <w:rsid w:val="008A6F63"/>
    <w:rsid w:val="008A789C"/>
    <w:rsid w:val="008A7EA7"/>
    <w:rsid w:val="008B17DA"/>
    <w:rsid w:val="008B29B8"/>
    <w:rsid w:val="008B4BE7"/>
    <w:rsid w:val="008B5267"/>
    <w:rsid w:val="008B58A9"/>
    <w:rsid w:val="008B7CCF"/>
    <w:rsid w:val="008C0BC7"/>
    <w:rsid w:val="008C1F2B"/>
    <w:rsid w:val="008C2C29"/>
    <w:rsid w:val="008C3D85"/>
    <w:rsid w:val="008C43FF"/>
    <w:rsid w:val="008C7BBF"/>
    <w:rsid w:val="008D0FD8"/>
    <w:rsid w:val="008D23DB"/>
    <w:rsid w:val="008D3407"/>
    <w:rsid w:val="008D37AA"/>
    <w:rsid w:val="008D39AB"/>
    <w:rsid w:val="008D45F8"/>
    <w:rsid w:val="008D4A0A"/>
    <w:rsid w:val="008D4E86"/>
    <w:rsid w:val="008D5692"/>
    <w:rsid w:val="008D56F4"/>
    <w:rsid w:val="008D701D"/>
    <w:rsid w:val="008D76D4"/>
    <w:rsid w:val="008D789F"/>
    <w:rsid w:val="008E1C5C"/>
    <w:rsid w:val="008E43C6"/>
    <w:rsid w:val="008F1CC9"/>
    <w:rsid w:val="008F2BA9"/>
    <w:rsid w:val="008F3821"/>
    <w:rsid w:val="008F5C4E"/>
    <w:rsid w:val="008F660A"/>
    <w:rsid w:val="008F6C19"/>
    <w:rsid w:val="008F756C"/>
    <w:rsid w:val="00902890"/>
    <w:rsid w:val="00903844"/>
    <w:rsid w:val="00904272"/>
    <w:rsid w:val="0090617D"/>
    <w:rsid w:val="00906766"/>
    <w:rsid w:val="00906F9A"/>
    <w:rsid w:val="009108B5"/>
    <w:rsid w:val="009113BE"/>
    <w:rsid w:val="009115D8"/>
    <w:rsid w:val="00912F27"/>
    <w:rsid w:val="00914119"/>
    <w:rsid w:val="00914999"/>
    <w:rsid w:val="009159DD"/>
    <w:rsid w:val="00916959"/>
    <w:rsid w:val="00916B97"/>
    <w:rsid w:val="00920AED"/>
    <w:rsid w:val="009230D4"/>
    <w:rsid w:val="00923703"/>
    <w:rsid w:val="00923CC4"/>
    <w:rsid w:val="009246BD"/>
    <w:rsid w:val="0092743A"/>
    <w:rsid w:val="0092752E"/>
    <w:rsid w:val="00931227"/>
    <w:rsid w:val="009319EA"/>
    <w:rsid w:val="0093250E"/>
    <w:rsid w:val="00932889"/>
    <w:rsid w:val="009350EB"/>
    <w:rsid w:val="00935ACE"/>
    <w:rsid w:val="009377DF"/>
    <w:rsid w:val="00941A7A"/>
    <w:rsid w:val="00941B3C"/>
    <w:rsid w:val="00943375"/>
    <w:rsid w:val="00943DBA"/>
    <w:rsid w:val="00944D41"/>
    <w:rsid w:val="009461DA"/>
    <w:rsid w:val="00946B2B"/>
    <w:rsid w:val="00947486"/>
    <w:rsid w:val="00947B94"/>
    <w:rsid w:val="0095125E"/>
    <w:rsid w:val="0095294C"/>
    <w:rsid w:val="0095446F"/>
    <w:rsid w:val="00955A0B"/>
    <w:rsid w:val="00965D18"/>
    <w:rsid w:val="009662AF"/>
    <w:rsid w:val="00966806"/>
    <w:rsid w:val="009707CB"/>
    <w:rsid w:val="0097449C"/>
    <w:rsid w:val="00974DED"/>
    <w:rsid w:val="00974E9C"/>
    <w:rsid w:val="00976056"/>
    <w:rsid w:val="00976994"/>
    <w:rsid w:val="00977A0C"/>
    <w:rsid w:val="00977C85"/>
    <w:rsid w:val="00980F8C"/>
    <w:rsid w:val="009810F8"/>
    <w:rsid w:val="00982B07"/>
    <w:rsid w:val="00984A9B"/>
    <w:rsid w:val="00984E14"/>
    <w:rsid w:val="00987674"/>
    <w:rsid w:val="009907BE"/>
    <w:rsid w:val="009932B5"/>
    <w:rsid w:val="00994147"/>
    <w:rsid w:val="0099630B"/>
    <w:rsid w:val="009A0663"/>
    <w:rsid w:val="009A0754"/>
    <w:rsid w:val="009A123D"/>
    <w:rsid w:val="009A1859"/>
    <w:rsid w:val="009A7905"/>
    <w:rsid w:val="009B0F52"/>
    <w:rsid w:val="009B13B9"/>
    <w:rsid w:val="009B1783"/>
    <w:rsid w:val="009B1CE7"/>
    <w:rsid w:val="009B2A29"/>
    <w:rsid w:val="009B3397"/>
    <w:rsid w:val="009B340A"/>
    <w:rsid w:val="009B44D8"/>
    <w:rsid w:val="009B4AD4"/>
    <w:rsid w:val="009B5600"/>
    <w:rsid w:val="009B6574"/>
    <w:rsid w:val="009C08DA"/>
    <w:rsid w:val="009C34E4"/>
    <w:rsid w:val="009C34ED"/>
    <w:rsid w:val="009C46F1"/>
    <w:rsid w:val="009C4DDD"/>
    <w:rsid w:val="009C6F90"/>
    <w:rsid w:val="009D091D"/>
    <w:rsid w:val="009D27E5"/>
    <w:rsid w:val="009D34A6"/>
    <w:rsid w:val="009D435C"/>
    <w:rsid w:val="009D6199"/>
    <w:rsid w:val="009D7281"/>
    <w:rsid w:val="009E3633"/>
    <w:rsid w:val="009E5144"/>
    <w:rsid w:val="009E5557"/>
    <w:rsid w:val="009F049E"/>
    <w:rsid w:val="009F158C"/>
    <w:rsid w:val="009F7C9B"/>
    <w:rsid w:val="00A07418"/>
    <w:rsid w:val="00A07CA8"/>
    <w:rsid w:val="00A105B2"/>
    <w:rsid w:val="00A12F1E"/>
    <w:rsid w:val="00A14C65"/>
    <w:rsid w:val="00A15083"/>
    <w:rsid w:val="00A154EC"/>
    <w:rsid w:val="00A16AF7"/>
    <w:rsid w:val="00A173E6"/>
    <w:rsid w:val="00A205DD"/>
    <w:rsid w:val="00A25BF4"/>
    <w:rsid w:val="00A262EC"/>
    <w:rsid w:val="00A2697E"/>
    <w:rsid w:val="00A26A05"/>
    <w:rsid w:val="00A27762"/>
    <w:rsid w:val="00A30797"/>
    <w:rsid w:val="00A313D6"/>
    <w:rsid w:val="00A32CCB"/>
    <w:rsid w:val="00A330C4"/>
    <w:rsid w:val="00A331C2"/>
    <w:rsid w:val="00A355FF"/>
    <w:rsid w:val="00A36DC3"/>
    <w:rsid w:val="00A376A3"/>
    <w:rsid w:val="00A401E8"/>
    <w:rsid w:val="00A40F4C"/>
    <w:rsid w:val="00A41703"/>
    <w:rsid w:val="00A42079"/>
    <w:rsid w:val="00A44EA9"/>
    <w:rsid w:val="00A44F2F"/>
    <w:rsid w:val="00A46035"/>
    <w:rsid w:val="00A52CF9"/>
    <w:rsid w:val="00A535ED"/>
    <w:rsid w:val="00A551CE"/>
    <w:rsid w:val="00A55A86"/>
    <w:rsid w:val="00A5688D"/>
    <w:rsid w:val="00A57D4C"/>
    <w:rsid w:val="00A6175C"/>
    <w:rsid w:val="00A6221C"/>
    <w:rsid w:val="00A62F50"/>
    <w:rsid w:val="00A63C8B"/>
    <w:rsid w:val="00A6576E"/>
    <w:rsid w:val="00A703A5"/>
    <w:rsid w:val="00A7124F"/>
    <w:rsid w:val="00A71296"/>
    <w:rsid w:val="00A73185"/>
    <w:rsid w:val="00A80E15"/>
    <w:rsid w:val="00A84466"/>
    <w:rsid w:val="00A84F77"/>
    <w:rsid w:val="00A85192"/>
    <w:rsid w:val="00A920CF"/>
    <w:rsid w:val="00A94E6C"/>
    <w:rsid w:val="00A953E7"/>
    <w:rsid w:val="00A969BF"/>
    <w:rsid w:val="00A9759A"/>
    <w:rsid w:val="00AA2329"/>
    <w:rsid w:val="00AA2523"/>
    <w:rsid w:val="00AA3409"/>
    <w:rsid w:val="00AA452F"/>
    <w:rsid w:val="00AA4C0D"/>
    <w:rsid w:val="00AA500B"/>
    <w:rsid w:val="00AA71DF"/>
    <w:rsid w:val="00AA7FCF"/>
    <w:rsid w:val="00AB26D5"/>
    <w:rsid w:val="00AB2F7D"/>
    <w:rsid w:val="00AB4AC6"/>
    <w:rsid w:val="00AB7544"/>
    <w:rsid w:val="00AC1050"/>
    <w:rsid w:val="00AC1591"/>
    <w:rsid w:val="00AC1DCF"/>
    <w:rsid w:val="00AC2BA9"/>
    <w:rsid w:val="00AC2E2F"/>
    <w:rsid w:val="00AC2E48"/>
    <w:rsid w:val="00AC4306"/>
    <w:rsid w:val="00AC4605"/>
    <w:rsid w:val="00AC4E99"/>
    <w:rsid w:val="00AC5244"/>
    <w:rsid w:val="00AC7D78"/>
    <w:rsid w:val="00AC7D7E"/>
    <w:rsid w:val="00AD0CE4"/>
    <w:rsid w:val="00AD2A52"/>
    <w:rsid w:val="00AD3F28"/>
    <w:rsid w:val="00AD460D"/>
    <w:rsid w:val="00AD5154"/>
    <w:rsid w:val="00AE0052"/>
    <w:rsid w:val="00AE4388"/>
    <w:rsid w:val="00AE5DD2"/>
    <w:rsid w:val="00AE7FE2"/>
    <w:rsid w:val="00AF062A"/>
    <w:rsid w:val="00AF0DC4"/>
    <w:rsid w:val="00AF38AB"/>
    <w:rsid w:val="00AF44E3"/>
    <w:rsid w:val="00AF4848"/>
    <w:rsid w:val="00AF7A26"/>
    <w:rsid w:val="00B03E5D"/>
    <w:rsid w:val="00B04E96"/>
    <w:rsid w:val="00B05CFD"/>
    <w:rsid w:val="00B11552"/>
    <w:rsid w:val="00B117E8"/>
    <w:rsid w:val="00B118DE"/>
    <w:rsid w:val="00B143A2"/>
    <w:rsid w:val="00B1462B"/>
    <w:rsid w:val="00B21CE6"/>
    <w:rsid w:val="00B23655"/>
    <w:rsid w:val="00B25877"/>
    <w:rsid w:val="00B2691C"/>
    <w:rsid w:val="00B302A5"/>
    <w:rsid w:val="00B306AF"/>
    <w:rsid w:val="00B34B77"/>
    <w:rsid w:val="00B36AA8"/>
    <w:rsid w:val="00B371C6"/>
    <w:rsid w:val="00B40263"/>
    <w:rsid w:val="00B415C7"/>
    <w:rsid w:val="00B42187"/>
    <w:rsid w:val="00B42C13"/>
    <w:rsid w:val="00B43287"/>
    <w:rsid w:val="00B440C7"/>
    <w:rsid w:val="00B44269"/>
    <w:rsid w:val="00B4661B"/>
    <w:rsid w:val="00B50918"/>
    <w:rsid w:val="00B50E94"/>
    <w:rsid w:val="00B512F5"/>
    <w:rsid w:val="00B513D5"/>
    <w:rsid w:val="00B5143B"/>
    <w:rsid w:val="00B52A9F"/>
    <w:rsid w:val="00B53117"/>
    <w:rsid w:val="00B53E6C"/>
    <w:rsid w:val="00B669F2"/>
    <w:rsid w:val="00B6701C"/>
    <w:rsid w:val="00B72750"/>
    <w:rsid w:val="00B73E16"/>
    <w:rsid w:val="00B73F41"/>
    <w:rsid w:val="00B743D1"/>
    <w:rsid w:val="00B74BDE"/>
    <w:rsid w:val="00B75712"/>
    <w:rsid w:val="00B75B76"/>
    <w:rsid w:val="00B7616C"/>
    <w:rsid w:val="00B77267"/>
    <w:rsid w:val="00B8101F"/>
    <w:rsid w:val="00B8279B"/>
    <w:rsid w:val="00B9351E"/>
    <w:rsid w:val="00B93A8C"/>
    <w:rsid w:val="00B979B4"/>
    <w:rsid w:val="00B97CF2"/>
    <w:rsid w:val="00BA1F64"/>
    <w:rsid w:val="00BA2B47"/>
    <w:rsid w:val="00BA4F59"/>
    <w:rsid w:val="00BA5E60"/>
    <w:rsid w:val="00BA6360"/>
    <w:rsid w:val="00BA6880"/>
    <w:rsid w:val="00BA7CDE"/>
    <w:rsid w:val="00BB2597"/>
    <w:rsid w:val="00BB28BA"/>
    <w:rsid w:val="00BB3732"/>
    <w:rsid w:val="00BB528F"/>
    <w:rsid w:val="00BB5DE9"/>
    <w:rsid w:val="00BB5E43"/>
    <w:rsid w:val="00BB69C8"/>
    <w:rsid w:val="00BB6C24"/>
    <w:rsid w:val="00BB6CAD"/>
    <w:rsid w:val="00BC2118"/>
    <w:rsid w:val="00BC6865"/>
    <w:rsid w:val="00BC6F1C"/>
    <w:rsid w:val="00BD1208"/>
    <w:rsid w:val="00BD18AE"/>
    <w:rsid w:val="00BD6AA6"/>
    <w:rsid w:val="00BD6FA0"/>
    <w:rsid w:val="00BE59F4"/>
    <w:rsid w:val="00BE5CEB"/>
    <w:rsid w:val="00BF380D"/>
    <w:rsid w:val="00BF6467"/>
    <w:rsid w:val="00C015CA"/>
    <w:rsid w:val="00C03252"/>
    <w:rsid w:val="00C03B27"/>
    <w:rsid w:val="00C061B7"/>
    <w:rsid w:val="00C075E3"/>
    <w:rsid w:val="00C10A63"/>
    <w:rsid w:val="00C11882"/>
    <w:rsid w:val="00C1236F"/>
    <w:rsid w:val="00C124EC"/>
    <w:rsid w:val="00C13539"/>
    <w:rsid w:val="00C141A4"/>
    <w:rsid w:val="00C14E85"/>
    <w:rsid w:val="00C14E8E"/>
    <w:rsid w:val="00C16B3D"/>
    <w:rsid w:val="00C1760A"/>
    <w:rsid w:val="00C222AF"/>
    <w:rsid w:val="00C22C95"/>
    <w:rsid w:val="00C243B2"/>
    <w:rsid w:val="00C250BE"/>
    <w:rsid w:val="00C30B9D"/>
    <w:rsid w:val="00C31023"/>
    <w:rsid w:val="00C31AC7"/>
    <w:rsid w:val="00C33BE3"/>
    <w:rsid w:val="00C34842"/>
    <w:rsid w:val="00C35049"/>
    <w:rsid w:val="00C4381D"/>
    <w:rsid w:val="00C44C14"/>
    <w:rsid w:val="00C4744C"/>
    <w:rsid w:val="00C5122E"/>
    <w:rsid w:val="00C51918"/>
    <w:rsid w:val="00C52766"/>
    <w:rsid w:val="00C52914"/>
    <w:rsid w:val="00C5528C"/>
    <w:rsid w:val="00C562CF"/>
    <w:rsid w:val="00C563B7"/>
    <w:rsid w:val="00C56C8F"/>
    <w:rsid w:val="00C66B75"/>
    <w:rsid w:val="00C7375D"/>
    <w:rsid w:val="00C73DD5"/>
    <w:rsid w:val="00C74E10"/>
    <w:rsid w:val="00C759E0"/>
    <w:rsid w:val="00C77E0D"/>
    <w:rsid w:val="00C84998"/>
    <w:rsid w:val="00C85789"/>
    <w:rsid w:val="00C86D23"/>
    <w:rsid w:val="00C8739A"/>
    <w:rsid w:val="00C927D7"/>
    <w:rsid w:val="00C927FF"/>
    <w:rsid w:val="00C92F4B"/>
    <w:rsid w:val="00C944A0"/>
    <w:rsid w:val="00C94C75"/>
    <w:rsid w:val="00C95C21"/>
    <w:rsid w:val="00C96A56"/>
    <w:rsid w:val="00C97F39"/>
    <w:rsid w:val="00CA2582"/>
    <w:rsid w:val="00CA2AAA"/>
    <w:rsid w:val="00CA4BEC"/>
    <w:rsid w:val="00CA5A5E"/>
    <w:rsid w:val="00CA74F8"/>
    <w:rsid w:val="00CA777A"/>
    <w:rsid w:val="00CB193E"/>
    <w:rsid w:val="00CB2B93"/>
    <w:rsid w:val="00CB3B1E"/>
    <w:rsid w:val="00CC6BC9"/>
    <w:rsid w:val="00CD0033"/>
    <w:rsid w:val="00CD08B7"/>
    <w:rsid w:val="00CD0DF5"/>
    <w:rsid w:val="00CD0DFC"/>
    <w:rsid w:val="00CD150F"/>
    <w:rsid w:val="00CD16C7"/>
    <w:rsid w:val="00CD29C4"/>
    <w:rsid w:val="00CD3847"/>
    <w:rsid w:val="00CD392A"/>
    <w:rsid w:val="00CD4449"/>
    <w:rsid w:val="00CD5514"/>
    <w:rsid w:val="00CD5D22"/>
    <w:rsid w:val="00CD5E40"/>
    <w:rsid w:val="00CD6C70"/>
    <w:rsid w:val="00CD7C6D"/>
    <w:rsid w:val="00CE16A1"/>
    <w:rsid w:val="00CE66F1"/>
    <w:rsid w:val="00CF37E8"/>
    <w:rsid w:val="00CF5F9D"/>
    <w:rsid w:val="00CF6329"/>
    <w:rsid w:val="00CF679A"/>
    <w:rsid w:val="00CF6D4A"/>
    <w:rsid w:val="00CF7505"/>
    <w:rsid w:val="00CF76A5"/>
    <w:rsid w:val="00CF7D9F"/>
    <w:rsid w:val="00D00322"/>
    <w:rsid w:val="00D01BEC"/>
    <w:rsid w:val="00D05A39"/>
    <w:rsid w:val="00D07BA3"/>
    <w:rsid w:val="00D1072B"/>
    <w:rsid w:val="00D10893"/>
    <w:rsid w:val="00D11052"/>
    <w:rsid w:val="00D12582"/>
    <w:rsid w:val="00D1529D"/>
    <w:rsid w:val="00D165AC"/>
    <w:rsid w:val="00D16937"/>
    <w:rsid w:val="00D16A58"/>
    <w:rsid w:val="00D16D42"/>
    <w:rsid w:val="00D20187"/>
    <w:rsid w:val="00D26A12"/>
    <w:rsid w:val="00D279BC"/>
    <w:rsid w:val="00D30440"/>
    <w:rsid w:val="00D31F33"/>
    <w:rsid w:val="00D330C9"/>
    <w:rsid w:val="00D33DEE"/>
    <w:rsid w:val="00D357E4"/>
    <w:rsid w:val="00D37AE1"/>
    <w:rsid w:val="00D37EFC"/>
    <w:rsid w:val="00D400A6"/>
    <w:rsid w:val="00D40CD4"/>
    <w:rsid w:val="00D429C0"/>
    <w:rsid w:val="00D45821"/>
    <w:rsid w:val="00D46A97"/>
    <w:rsid w:val="00D47347"/>
    <w:rsid w:val="00D501EB"/>
    <w:rsid w:val="00D51689"/>
    <w:rsid w:val="00D538CB"/>
    <w:rsid w:val="00D5700C"/>
    <w:rsid w:val="00D62D6A"/>
    <w:rsid w:val="00D6462E"/>
    <w:rsid w:val="00D660EA"/>
    <w:rsid w:val="00D66BDE"/>
    <w:rsid w:val="00D6768B"/>
    <w:rsid w:val="00D67D75"/>
    <w:rsid w:val="00D726DD"/>
    <w:rsid w:val="00D72C34"/>
    <w:rsid w:val="00D72D8E"/>
    <w:rsid w:val="00D74112"/>
    <w:rsid w:val="00D7437D"/>
    <w:rsid w:val="00D74859"/>
    <w:rsid w:val="00D76399"/>
    <w:rsid w:val="00D802CF"/>
    <w:rsid w:val="00D84BDA"/>
    <w:rsid w:val="00D91DC9"/>
    <w:rsid w:val="00D91E2F"/>
    <w:rsid w:val="00D93B46"/>
    <w:rsid w:val="00D93C73"/>
    <w:rsid w:val="00D94991"/>
    <w:rsid w:val="00D950AD"/>
    <w:rsid w:val="00D95503"/>
    <w:rsid w:val="00DA32A5"/>
    <w:rsid w:val="00DA3401"/>
    <w:rsid w:val="00DA3C38"/>
    <w:rsid w:val="00DA5BD6"/>
    <w:rsid w:val="00DA7B53"/>
    <w:rsid w:val="00DB3E6F"/>
    <w:rsid w:val="00DB42B5"/>
    <w:rsid w:val="00DB43F5"/>
    <w:rsid w:val="00DB57D4"/>
    <w:rsid w:val="00DC07F0"/>
    <w:rsid w:val="00DC0E2D"/>
    <w:rsid w:val="00DC1639"/>
    <w:rsid w:val="00DC2CFE"/>
    <w:rsid w:val="00DC3BEA"/>
    <w:rsid w:val="00DC52FF"/>
    <w:rsid w:val="00DC72CF"/>
    <w:rsid w:val="00DC783A"/>
    <w:rsid w:val="00DD5328"/>
    <w:rsid w:val="00DE2584"/>
    <w:rsid w:val="00DE2D5C"/>
    <w:rsid w:val="00DE7070"/>
    <w:rsid w:val="00DF1C32"/>
    <w:rsid w:val="00DF1CE1"/>
    <w:rsid w:val="00DF1ECC"/>
    <w:rsid w:val="00DF540F"/>
    <w:rsid w:val="00DF5F77"/>
    <w:rsid w:val="00DF6D0D"/>
    <w:rsid w:val="00DF6DA7"/>
    <w:rsid w:val="00DF7A36"/>
    <w:rsid w:val="00E03297"/>
    <w:rsid w:val="00E2039B"/>
    <w:rsid w:val="00E21D5B"/>
    <w:rsid w:val="00E22E3B"/>
    <w:rsid w:val="00E24D4D"/>
    <w:rsid w:val="00E252EF"/>
    <w:rsid w:val="00E27972"/>
    <w:rsid w:val="00E32B1F"/>
    <w:rsid w:val="00E32D1D"/>
    <w:rsid w:val="00E33B73"/>
    <w:rsid w:val="00E3606F"/>
    <w:rsid w:val="00E37CCF"/>
    <w:rsid w:val="00E37DCD"/>
    <w:rsid w:val="00E40002"/>
    <w:rsid w:val="00E40020"/>
    <w:rsid w:val="00E4184C"/>
    <w:rsid w:val="00E41DEB"/>
    <w:rsid w:val="00E4219C"/>
    <w:rsid w:val="00E427DA"/>
    <w:rsid w:val="00E438D1"/>
    <w:rsid w:val="00E43DD7"/>
    <w:rsid w:val="00E44205"/>
    <w:rsid w:val="00E44E04"/>
    <w:rsid w:val="00E45FB1"/>
    <w:rsid w:val="00E529E7"/>
    <w:rsid w:val="00E52B60"/>
    <w:rsid w:val="00E53946"/>
    <w:rsid w:val="00E54743"/>
    <w:rsid w:val="00E56730"/>
    <w:rsid w:val="00E57E2A"/>
    <w:rsid w:val="00E61064"/>
    <w:rsid w:val="00E616F8"/>
    <w:rsid w:val="00E619C9"/>
    <w:rsid w:val="00E628E3"/>
    <w:rsid w:val="00E63439"/>
    <w:rsid w:val="00E65815"/>
    <w:rsid w:val="00E659B7"/>
    <w:rsid w:val="00E65D64"/>
    <w:rsid w:val="00E6711A"/>
    <w:rsid w:val="00E70E37"/>
    <w:rsid w:val="00E740AD"/>
    <w:rsid w:val="00E74A51"/>
    <w:rsid w:val="00E74AAA"/>
    <w:rsid w:val="00E7652E"/>
    <w:rsid w:val="00E77B8D"/>
    <w:rsid w:val="00E85047"/>
    <w:rsid w:val="00E856F6"/>
    <w:rsid w:val="00E87E45"/>
    <w:rsid w:val="00E9164A"/>
    <w:rsid w:val="00E93029"/>
    <w:rsid w:val="00E97180"/>
    <w:rsid w:val="00E975BA"/>
    <w:rsid w:val="00E97B6B"/>
    <w:rsid w:val="00EA0537"/>
    <w:rsid w:val="00EB06D7"/>
    <w:rsid w:val="00EB1FEB"/>
    <w:rsid w:val="00EB2AC8"/>
    <w:rsid w:val="00EB4983"/>
    <w:rsid w:val="00EB5BE7"/>
    <w:rsid w:val="00EB5F7E"/>
    <w:rsid w:val="00EC0782"/>
    <w:rsid w:val="00EC0F2C"/>
    <w:rsid w:val="00EC4F12"/>
    <w:rsid w:val="00EC6ED2"/>
    <w:rsid w:val="00EC725F"/>
    <w:rsid w:val="00EC7867"/>
    <w:rsid w:val="00ED3D79"/>
    <w:rsid w:val="00ED3E0E"/>
    <w:rsid w:val="00ED452E"/>
    <w:rsid w:val="00ED542E"/>
    <w:rsid w:val="00ED62C0"/>
    <w:rsid w:val="00EE1006"/>
    <w:rsid w:val="00EE1324"/>
    <w:rsid w:val="00EE19FC"/>
    <w:rsid w:val="00EE1D18"/>
    <w:rsid w:val="00EE3267"/>
    <w:rsid w:val="00EE3737"/>
    <w:rsid w:val="00EE3F6A"/>
    <w:rsid w:val="00EE45DF"/>
    <w:rsid w:val="00EE67CE"/>
    <w:rsid w:val="00EE78B8"/>
    <w:rsid w:val="00EF10D7"/>
    <w:rsid w:val="00EF22A1"/>
    <w:rsid w:val="00EF2633"/>
    <w:rsid w:val="00EF7EAE"/>
    <w:rsid w:val="00F00946"/>
    <w:rsid w:val="00F015AF"/>
    <w:rsid w:val="00F016A8"/>
    <w:rsid w:val="00F02345"/>
    <w:rsid w:val="00F02520"/>
    <w:rsid w:val="00F0427E"/>
    <w:rsid w:val="00F07DB9"/>
    <w:rsid w:val="00F12E75"/>
    <w:rsid w:val="00F16E07"/>
    <w:rsid w:val="00F22668"/>
    <w:rsid w:val="00F23414"/>
    <w:rsid w:val="00F25E24"/>
    <w:rsid w:val="00F263D3"/>
    <w:rsid w:val="00F26759"/>
    <w:rsid w:val="00F31619"/>
    <w:rsid w:val="00F329AB"/>
    <w:rsid w:val="00F3402B"/>
    <w:rsid w:val="00F4348A"/>
    <w:rsid w:val="00F43B5D"/>
    <w:rsid w:val="00F45EFA"/>
    <w:rsid w:val="00F463B8"/>
    <w:rsid w:val="00F5056D"/>
    <w:rsid w:val="00F52A15"/>
    <w:rsid w:val="00F53848"/>
    <w:rsid w:val="00F56321"/>
    <w:rsid w:val="00F56452"/>
    <w:rsid w:val="00F61DD4"/>
    <w:rsid w:val="00F643F9"/>
    <w:rsid w:val="00F64B9A"/>
    <w:rsid w:val="00F65024"/>
    <w:rsid w:val="00F65166"/>
    <w:rsid w:val="00F65883"/>
    <w:rsid w:val="00F66FAA"/>
    <w:rsid w:val="00F71BBC"/>
    <w:rsid w:val="00F71C4A"/>
    <w:rsid w:val="00F73043"/>
    <w:rsid w:val="00F75BF8"/>
    <w:rsid w:val="00F767A9"/>
    <w:rsid w:val="00F76E39"/>
    <w:rsid w:val="00F84F51"/>
    <w:rsid w:val="00F862B4"/>
    <w:rsid w:val="00F871C1"/>
    <w:rsid w:val="00F907D0"/>
    <w:rsid w:val="00F922B9"/>
    <w:rsid w:val="00F92B84"/>
    <w:rsid w:val="00F95487"/>
    <w:rsid w:val="00F96771"/>
    <w:rsid w:val="00F971EB"/>
    <w:rsid w:val="00FA19D3"/>
    <w:rsid w:val="00FA2EE4"/>
    <w:rsid w:val="00FA42DF"/>
    <w:rsid w:val="00FA4364"/>
    <w:rsid w:val="00FA68E3"/>
    <w:rsid w:val="00FA6B3A"/>
    <w:rsid w:val="00FB09EA"/>
    <w:rsid w:val="00FB33A6"/>
    <w:rsid w:val="00FB4651"/>
    <w:rsid w:val="00FB5B29"/>
    <w:rsid w:val="00FB66AB"/>
    <w:rsid w:val="00FB6B1C"/>
    <w:rsid w:val="00FB765B"/>
    <w:rsid w:val="00FC22E6"/>
    <w:rsid w:val="00FC41BB"/>
    <w:rsid w:val="00FC439F"/>
    <w:rsid w:val="00FC48F2"/>
    <w:rsid w:val="00FC5CA1"/>
    <w:rsid w:val="00FC616B"/>
    <w:rsid w:val="00FC672F"/>
    <w:rsid w:val="00FC770A"/>
    <w:rsid w:val="00FD153E"/>
    <w:rsid w:val="00FD1AD4"/>
    <w:rsid w:val="00FD2B19"/>
    <w:rsid w:val="00FD3470"/>
    <w:rsid w:val="00FD3DA2"/>
    <w:rsid w:val="00FD493F"/>
    <w:rsid w:val="00FD515D"/>
    <w:rsid w:val="00FD5A98"/>
    <w:rsid w:val="00FD5DA3"/>
    <w:rsid w:val="00FE08E9"/>
    <w:rsid w:val="00FE0B95"/>
    <w:rsid w:val="00FE11D7"/>
    <w:rsid w:val="00FE1F36"/>
    <w:rsid w:val="00FE311A"/>
    <w:rsid w:val="00FE5D6F"/>
    <w:rsid w:val="00FE6819"/>
    <w:rsid w:val="00FF0081"/>
    <w:rsid w:val="00FF1E1E"/>
    <w:rsid w:val="00FF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1739E"/>
  <w15:docId w15:val="{78C1E427-E413-43D1-BAC7-6AC55800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D3D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76056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76056"/>
    <w:pPr>
      <w:keepNext/>
      <w:keepLines/>
      <w:spacing w:before="40" w:after="0"/>
      <w:outlineLvl w:val="1"/>
    </w:pPr>
    <w:rPr>
      <w:rFonts w:eastAsiaTheme="majorEastAsia" w:cstheme="majorBidi"/>
      <w:b/>
      <w:i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76056"/>
    <w:pPr>
      <w:keepNext/>
      <w:keepLines/>
      <w:spacing w:before="40" w:after="0"/>
      <w:outlineLvl w:val="2"/>
    </w:pPr>
    <w:rPr>
      <w:rFonts w:eastAsiaTheme="majorEastAsia" w:cstheme="majorBidi"/>
      <w:i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8323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7605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76056"/>
    <w:rPr>
      <w:rFonts w:ascii="Times New Roman" w:eastAsiaTheme="majorEastAsia" w:hAnsi="Times New Roman" w:cstheme="majorBidi"/>
      <w:b/>
      <w:i/>
      <w:sz w:val="24"/>
      <w:szCs w:val="26"/>
    </w:rPr>
  </w:style>
  <w:style w:type="table" w:styleId="Tabelacomgrade">
    <w:name w:val="Table Grid"/>
    <w:basedOn w:val="Tabelanormal"/>
    <w:uiPriority w:val="39"/>
    <w:rsid w:val="00903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976056"/>
    <w:pPr>
      <w:spacing w:after="200" w:line="240" w:lineRule="auto"/>
    </w:pPr>
    <w:rPr>
      <w:iCs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067115"/>
    <w:rPr>
      <w:color w:val="808080"/>
    </w:rPr>
  </w:style>
  <w:style w:type="paragraph" w:styleId="SemEspaamento">
    <w:name w:val="No Spacing"/>
    <w:uiPriority w:val="1"/>
    <w:qFormat/>
    <w:rsid w:val="008A789C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styleId="Hyperlink">
    <w:name w:val="Hyperlink"/>
    <w:basedOn w:val="Fontepargpadro"/>
    <w:uiPriority w:val="99"/>
    <w:unhideWhenUsed/>
    <w:rsid w:val="003A2E4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A2E4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200FF"/>
    <w:pPr>
      <w:ind w:left="720"/>
      <w:contextualSpacing/>
    </w:pPr>
  </w:style>
  <w:style w:type="paragraph" w:styleId="Bibliografia">
    <w:name w:val="Bibliography"/>
    <w:basedOn w:val="Normal"/>
    <w:next w:val="Normal"/>
    <w:uiPriority w:val="37"/>
    <w:unhideWhenUsed/>
    <w:rsid w:val="00C250BE"/>
  </w:style>
  <w:style w:type="paragraph" w:styleId="Reviso">
    <w:name w:val="Revision"/>
    <w:hidden/>
    <w:uiPriority w:val="99"/>
    <w:semiHidden/>
    <w:rsid w:val="00AF0DC4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F0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AF0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AF0DC4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0D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0DC4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DC4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DC4"/>
    <w:rPr>
      <w:rFonts w:ascii="Times New Roman" w:hAnsi="Times New Roman" w:cs="Times New Roman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976056"/>
    <w:rPr>
      <w:rFonts w:ascii="Times New Roman" w:eastAsiaTheme="majorEastAsia" w:hAnsi="Times New Roman" w:cstheme="majorBidi"/>
      <w:i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205730"/>
    <w:pPr>
      <w:spacing w:after="0"/>
      <w:jc w:val="center"/>
    </w:pPr>
    <w:rPr>
      <w:rFonts w:cs="Times New Roman"/>
      <w:noProof/>
      <w:lang w:val="en-US"/>
    </w:rPr>
  </w:style>
  <w:style w:type="character" w:customStyle="1" w:styleId="EndNoteBibliographyTitleChar">
    <w:name w:val="EndNote Bibliography Title Char"/>
    <w:basedOn w:val="Fontepargpadro"/>
    <w:link w:val="EndNoteBibliographyTitle"/>
    <w:rsid w:val="00205730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05730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205730"/>
    <w:rPr>
      <w:rFonts w:ascii="Times New Roman" w:hAnsi="Times New Roman" w:cs="Times New Roman"/>
      <w:noProof/>
      <w:sz w:val="24"/>
      <w:lang w:val="en-US"/>
    </w:rPr>
  </w:style>
  <w:style w:type="character" w:styleId="Nmerodelinha">
    <w:name w:val="line number"/>
    <w:basedOn w:val="Fontepargpadro"/>
    <w:uiPriority w:val="99"/>
    <w:semiHidden/>
    <w:unhideWhenUsed/>
    <w:rsid w:val="008A789C"/>
  </w:style>
  <w:style w:type="character" w:customStyle="1" w:styleId="Ttulo4Char">
    <w:name w:val="Título 4 Char"/>
    <w:basedOn w:val="Fontepargpadro"/>
    <w:link w:val="Ttulo4"/>
    <w:uiPriority w:val="9"/>
    <w:rsid w:val="0083235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NormalWeb">
    <w:name w:val="Normal (Web)"/>
    <w:basedOn w:val="Normal"/>
    <w:uiPriority w:val="99"/>
    <w:semiHidden/>
    <w:unhideWhenUsed/>
    <w:rsid w:val="0083235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83235C"/>
  </w:style>
  <w:style w:type="character" w:styleId="nfase">
    <w:name w:val="Emphasis"/>
    <w:basedOn w:val="Fontepargpadro"/>
    <w:uiPriority w:val="20"/>
    <w:qFormat/>
    <w:rsid w:val="0083235C"/>
    <w:rPr>
      <w:i/>
      <w:iCs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323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3235C"/>
    <w:rPr>
      <w:rFonts w:ascii="Arial" w:eastAsia="Times New Roman" w:hAnsi="Arial" w:cs="Arial"/>
      <w:vanish/>
      <w:sz w:val="16"/>
      <w:szCs w:val="16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635E5E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-bibliographic-informationcitation">
    <w:name w:val="c-bibliographic-information__citation"/>
    <w:basedOn w:val="Normal"/>
    <w:rsid w:val="004B288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F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6DA7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DF6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6DA7"/>
    <w:rPr>
      <w:rFonts w:ascii="Times New Roman" w:hAnsi="Times New Roman"/>
      <w:sz w:val="24"/>
    </w:rPr>
  </w:style>
  <w:style w:type="table" w:styleId="TabelaSimples2">
    <w:name w:val="Plain Table 2"/>
    <w:basedOn w:val="Tabelanormal"/>
    <w:uiPriority w:val="42"/>
    <w:rsid w:val="001A34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4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53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09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8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9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8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2623">
                  <w:marLeft w:val="0"/>
                  <w:marRight w:val="16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7172">
                          <w:marLeft w:val="-165"/>
                          <w:marRight w:val="-16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1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7165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5794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45703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20065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2492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859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27757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1830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8895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2523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30532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3617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6398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  <w:div w:id="16991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Ber211</b:Tag>
    <b:SourceType>JournalArticle</b:SourceType>
    <b:Guid>{6CD3FFEC-E7C5-4F7D-BEDB-AF65C5493D4E}</b:Guid>
    <b:Title>Active search strategies, clinicoimmunobiological determinants and training for implementation research confirm hidden leprosy in inner São Paulo, Brazil</b:Title>
    <b:JournalName>PLoS Negl Trop Dis</b:JournalName>
    <b:Year>2021</b:Year>
    <b:Pages>e0009495</b:Pages>
    <b:Volume>15</b:Volume>
    <b:Issue>6</b:Issue>
    <b:Author>
      <b:Author>
        <b:NameList>
          <b:Person>
            <b:Last>Bernardes Filho</b:Last>
            <b:First>Fred</b:First>
          </b:Person>
          <b:Person>
            <b:Last>Silva</b:Last>
            <b:First>Claudia</b:First>
            <b:Middle>M L</b:Middle>
          </b:Person>
          <b:Person>
            <b:Last>Voltan</b:Last>
            <b:First>Glauber</b:First>
          </b:Person>
          <b:Person>
            <b:Last>Leite</b:Last>
            <b:First>Marcel</b:First>
            <b:Middle>N</b:Middle>
          </b:Person>
          <b:Person>
            <b:Last>Rezende</b:Last>
            <b:First>Ana</b:First>
            <b:Middle>L R A</b:Middle>
          </b:Person>
          <b:Person>
            <b:Last>de Paula</b:Last>
            <b:First>Natália</b:First>
            <b:Middle>A</b:Middle>
          </b:Person>
          <b:Person>
            <b:Last>Barreto</b:Last>
            <b:First>Josafá</b:First>
            <b:Middle>G</b:Middle>
          </b:Person>
          <b:Person>
            <b:Last>Foss</b:Last>
            <b:First>Norma</b:First>
            <b:Middle>T</b:Middle>
          </b:Person>
          <b:Person>
            <b:Last>Frade</b:Last>
            <b:First>Marco</b:First>
            <b:Middle>A C</b:Middle>
          </b:Person>
        </b:NameList>
      </b:Author>
    </b:Author>
    <b:DOI>10.1371/journal.pntd.0009495</b:DOI>
    <b:RefOrder>13</b:RefOrder>
  </b:Source>
  <b:Source>
    <b:Tag>Ber202</b:Tag>
    <b:SourceType>JournalArticle</b:SourceType>
    <b:Guid>{3AF15564-8BFB-46C6-8853-437630BD87E4}</b:Guid>
    <b:Author>
      <b:Author>
        <b:NameList>
          <b:Person>
            <b:Last>Bernardes Filho</b:Last>
            <b:First>Fred</b:First>
          </b:Person>
          <b:Person>
            <b:Last>Santana</b:Last>
            <b:First>Jaci</b:First>
            <b:Middle>M</b:Middle>
          </b:Person>
          <b:Person>
            <b:Last>de Almeida</b:Last>
            <b:First>Regina</b:First>
            <b:Middle>C P</b:Middle>
          </b:Person>
          <b:Person>
            <b:Last>Voltan</b:Last>
            <b:First>Glauber</b:First>
          </b:Person>
          <b:Person>
            <b:Last>de Paula</b:Last>
            <b:First>Natália</b:First>
            <b:Middle>A</b:Middle>
          </b:Person>
          <b:Person>
            <b:Last>Leite</b:Last>
            <b:First>Marcel</b:First>
            <b:Middle>N</b:Middle>
          </b:Person>
          <b:Person>
            <b:Last>Silva</b:Last>
            <b:First>Claudia</b:First>
            <b:Middle>M L</b:Middle>
          </b:Person>
          <b:Person>
            <b:Last>Tormena</b:Last>
            <b:First>Camila</b:First>
          </b:Person>
          <b:Person>
            <b:Last>Basoli</b:Last>
            <b:First>Lean</b:First>
          </b:Person>
          <b:Person>
            <b:Last>Mezes</b:Last>
            <b:First>Joelma</b:First>
          </b:Person>
          <b:Person>
            <b:Last>da Silva</b:Last>
            <b:First>Moises</b:First>
            <b:Middle>B</b:Middle>
          </b:Person>
          <b:Person>
            <b:Last>Spencer</b:Last>
            <b:First>John</b:First>
            <b:Middle>S</b:Middle>
          </b:Person>
          <b:Person>
            <b:Last>Marques Jr</b:Last>
            <b:First>Wilson</b:First>
          </b:Person>
          <b:Person>
            <b:Last>al.</b:Last>
            <b:First>et</b:First>
          </b:Person>
        </b:NameList>
      </b:Author>
    </b:Author>
    <b:Title>Leprosy in a prison population: A new active search strategy and a prospective clinical analysis</b:Title>
    <b:JournalName>PLoS Negl Trop Dis</b:JournalName>
    <b:Year>2020</b:Year>
    <b:Pages>e0008917</b:Pages>
    <b:Volume>14</b:Volume>
    <b:Issue>12</b:Issue>
    <b:DOI>10.1371/journal.pntd.0008917</b:DOI>
    <b:RefOrder>11</b:RefOrder>
  </b:Source>
  <b:Source>
    <b:Tag>Bai94</b:Tag>
    <b:SourceType>JournalArticle</b:SourceType>
    <b:Guid>{82E6E496-F6C3-4251-A856-7854FC52EBD7}</b:Guid>
    <b:Author>
      <b:Author>
        <b:NameList>
          <b:Person>
            <b:Last>Bailing</b:Last>
            <b:First>Luis</b:First>
            <b:Middle>M</b:Middle>
          </b:Person>
          <b:Person>
            <b:Last>Valdez</b:Last>
            <b:First>Raul</b:First>
            <b:Middle>P</b:Middle>
          </b:Person>
        </b:NameList>
      </b:Author>
    </b:Author>
    <b:Title>Reflections on the International Leprosy Congresses and other events in research, epidemiology, and elimination of leprosy</b:Title>
    <b:JournalName>International Journal of Leprosy</b:JournalName>
    <b:Year>1994</b:Year>
    <b:Pages>412-427</b:Pages>
    <b:Volume>62</b:Volume>
    <b:Issue>3</b:Issue>
    <b:RefOrder>26</b:RefOrder>
  </b:Source>
  <b:Source>
    <b:Tag>May20</b:Tag>
    <b:SourceType>JournalArticle</b:SourceType>
    <b:Guid>{26E5EAC0-8C1E-43B3-946E-CDE384CBCD3C}</b:Guid>
    <b:Author>
      <b:Author>
        <b:NameList>
          <b:Person>
            <b:Last>Maymone</b:Last>
            <b:First>Mayra</b:First>
            <b:Middle>B C</b:Middle>
          </b:Person>
          <b:Person>
            <b:Last>Laughter</b:Last>
            <b:First>Melissa</b:First>
          </b:Person>
          <b:Person>
            <b:Last>Venkatesh</b:Last>
            <b:First>Samantha</b:First>
          </b:Person>
          <b:Person>
            <b:Last>Dacso</b:Last>
            <b:First>Mara</b:First>
            <b:Middle>M</b:Middle>
          </b:Person>
          <b:Person>
            <b:Last>Rao</b:Last>
            <b:First>P</b:First>
            <b:Middle>Narashimha</b:Middle>
          </b:Person>
          <b:Person>
            <b:Last>Stryjewska</b:Last>
            <b:First>Barbara</b:First>
            <b:Middle>M</b:Middle>
          </b:Person>
          <b:Person>
            <b:Last>Hugh</b:Last>
            <b:First>Jeremy</b:First>
          </b:Person>
          <b:Person>
            <b:Last>Dellavalle</b:Last>
            <b:First>Robert</b:First>
            <b:Middle>P</b:Middle>
          </b:Person>
          <b:Person>
            <b:Last>MSPH</b:Last>
          </b:Person>
          <b:Person>
            <b:Last>Dunnick</b:Last>
            <b:First>Cory</b:First>
            <b:Middle>A</b:Middle>
          </b:Person>
        </b:NameList>
      </b:Author>
    </b:Author>
    <b:Title>Leprosy: Clinical aspects and diagnostic techniques</b:Title>
    <b:JournalName>Continuing Medical Education</b:JournalName>
    <b:Year>2020</b:Year>
    <b:Pages>1-14</b:Pages>
    <b:Volume>83</b:Volume>
    <b:Issue>1</b:Issue>
    <b:RefOrder>2</b:RefOrder>
  </b:Source>
  <b:Source>
    <b:Tag>Wor181</b:Tag>
    <b:SourceType>DocumentFromInternetSite</b:SourceType>
    <b:Guid>{4A7B4925-91D8-40F0-8F89-A5D04B642602}</b:Guid>
    <b:Title>Guidelines for the diagnosis, treatment and prevention of leprosy</b:Title>
    <b:Year>2018</b:Year>
    <b:Author>
      <b:Author>
        <b:Corporate>World Health Organization. Regional Office for South-East Asia.</b:Corporate>
      </b:Author>
    </b:Author>
    <b:YearAccessed>2022</b:YearAccessed>
    <b:MonthAccessed>08</b:MonthAccessed>
    <b:DayAccessed>18</b:DayAccessed>
    <b:URL>https://apps.who.int/iris/handle/10665/274127</b:URL>
    <b:RefOrder>4</b:RefOrder>
  </b:Source>
  <b:Source>
    <b:Tag>Mor06</b:Tag>
    <b:SourceType>JournalArticle</b:SourceType>
    <b:Guid>{5017A79E-D7B7-4935-83B9-F902F136C77E}</b:Guid>
    <b:Title>Genetic of host response in leprosy</b:Title>
    <b:Year>2006</b:Year>
    <b:Author>
      <b:Author>
        <b:NameList>
          <b:Person>
            <b:Last>Moraes</b:Last>
            <b:First>Milton</b:First>
            <b:Middle>O</b:Middle>
          </b:Person>
          <b:Person>
            <b:Last>Cardoso</b:Last>
            <b:First>Cynthia</b:First>
            <b:Middle>C</b:Middle>
          </b:Person>
          <b:Person>
            <b:Last>Vanderborght</b:Last>
            <b:First>Patrícia</b:First>
            <b:Middle>R</b:Middle>
          </b:Person>
          <b:Person>
            <b:Last>Pacheco</b:Last>
            <b:First>Antônio</b:First>
            <b:Middle>G</b:Middle>
          </b:Person>
        </b:NameList>
      </b:Author>
    </b:Author>
    <b:JournalName>Leprosy Review</b:JournalName>
    <b:Pages>189-202</b:Pages>
    <b:Volume>77</b:Volume>
    <b:RefOrder>27</b:RefOrder>
  </b:Source>
  <b:Source>
    <b:Tag>Bar22</b:Tag>
    <b:SourceType>JournalArticle</b:SourceType>
    <b:Guid>{A7E14C8F-B5FE-4A1B-899C-0AFB89F531A6}</b:Guid>
    <b:Author>
      <b:Author>
        <b:NameList>
          <b:Person>
            <b:Last>Barbieri</b:Last>
            <b:First>Raquel</b:First>
            <b:Middle>R</b:Middle>
          </b:Person>
          <b:Person>
            <b:Last>Xu</b:Last>
            <b:First>Yixi</b:First>
          </b:Person>
          <b:Person>
            <b:Last>Setian</b:Last>
            <b:First>Lucy</b:First>
          </b:Person>
          <b:Person>
            <b:Last>Souza-Santos</b:Last>
            <b:First>Paul</b:First>
            <b:Middle>T</b:Middle>
          </b:Person>
          <b:Person>
            <b:Last>al</b:Last>
            <b:First>et</b:First>
          </b:Person>
        </b:NameList>
      </b:Author>
    </b:Author>
    <b:Title>Reimagining leprosy elimination with AI analysis of a combination of skin lesion images with demographic and clinical data</b:Title>
    <b:JournalName>The Lancet Regional Health - Americas</b:JournalName>
    <b:Year>2022</b:Year>
    <b:Pages>100192</b:Pages>
    <b:Volume>9</b:Volume>
    <b:RefOrder>19</b:RefOrder>
  </b:Source>
  <b:Source>
    <b:Tag>Kun19</b:Tag>
    <b:SourceType>JournalArticle</b:SourceType>
    <b:Guid>{C5AD3384-AEAD-4342-95F4-DD4CF94E3705}</b:Guid>
    <b:Author>
      <b:Author>
        <b:NameList>
          <b:Person>
            <b:Last>Kundakci</b:Last>
            <b:First>Nihal</b:First>
          </b:Person>
          <b:Person>
            <b:Last>Erdem</b:Last>
            <b:First>Cengizham</b:First>
          </b:Person>
        </b:NameList>
      </b:Author>
    </b:Author>
    <b:Title>Leprosy: A great imitator</b:Title>
    <b:JournalName>Clinics in Dermatology</b:JournalName>
    <b:Year>2019</b:Year>
    <b:Pages>200-212</b:Pages>
    <b:Volume>37</b:Volume>
    <b:Issue>3</b:Issue>
    <b:RefOrder>1</b:RefOrder>
  </b:Source>
  <b:Source>
    <b:Tag>daS20</b:Tag>
    <b:SourceType>BookSection</b:SourceType>
    <b:Guid>{76DA4479-73B6-4170-97E9-49D0B7710070}</b:Guid>
    <b:Author>
      <b:Author>
        <b:NameList>
          <b:Person>
            <b:Last>da Silva</b:Last>
            <b:First>Rafael</b:First>
            <b:Middle>E</b:Middle>
          </b:Person>
          <b:Person>
            <b:Last>Conde</b:Last>
            <b:First>Valney</b:First>
            <b:Middle>M G</b:Middle>
          </b:Person>
          <b:Person>
            <b:Last>Baia</b:Last>
            <b:First>Marcos</b:First>
            <b:Middle>J S</b:Middle>
          </b:Person>
          <b:Person>
            <b:Last>Salgado</b:Last>
            <b:First>Cláudio</b:First>
            <b:Middle>G</b:Middle>
          </b:Person>
          <b:Person>
            <b:Last>Conde</b:Last>
            <b:First>Guilherme</b:First>
            <b:Middle>A B</b:Middle>
          </b:Person>
        </b:NameList>
      </b:Author>
    </b:Author>
    <b:Title>Modeling a Vulnerability Index for Leprosy Using Spatial Analysis and Artificial Intelligence Techniques in a Hyperendemic Municipality in the Amazon</b:Title>
    <b:Year>2020</b:Year>
    <b:Pages>802-823</b:Pages>
    <b:BookTitle>Intelligent Systems and Applications</b:BookTitle>
    <b:City>Switzerland</b:City>
    <b:Publisher>Springer Nature</b:Publisher>
    <b:RefOrder>20</b:RefOrder>
  </b:Source>
  <b:Source>
    <b:Tag>DeS21</b:Tag>
    <b:SourceType>JournalArticle</b:SourceType>
    <b:Guid>{1B7E0CD1-9255-45E1-A00B-F3174A9BF000}</b:Guid>
    <b:Title>Leprosy Screening Based on Artificial Intelligence: Development of a Cross-Platform App</b:Title>
    <b:Year>2021</b:Year>
    <b:Pages>e23718</b:Pages>
    <b:Author>
      <b:Author>
        <b:NameList>
          <b:Person>
            <b:Last>De Souza</b:Last>
            <b:First>Márcio</b:First>
            <b:Middle>L M</b:Middle>
          </b:Person>
          <b:Person>
            <b:Last>Lopes</b:Last>
            <b:First>Gabriel</b:First>
            <b:Middle>A</b:Middle>
          </b:Person>
          <b:Person>
            <b:Last>Branco</b:Last>
            <b:First>Alexandre</b:First>
            <b:Middle>C</b:Middle>
          </b:Person>
          <b:Person>
            <b:Last>Fairley</b:Last>
            <b:First>Jessica</b:First>
            <b:Middle>K</b:Middle>
          </b:Person>
          <b:Person>
            <b:Last>Fraga</b:Last>
            <b:First>Lucia</b:First>
            <b:Middle>A O</b:Middle>
          </b:Person>
        </b:NameList>
      </b:Author>
    </b:Author>
    <b:JournalName>JMIR Mhealth Uhealth</b:JournalName>
    <b:Volume>9</b:Volume>
    <b:Issue>4</b:Issue>
    <b:RefOrder>21</b:RefOrder>
  </b:Source>
  <b:Source>
    <b:Tag>Gam19</b:Tag>
    <b:SourceType>JournalArticle</b:SourceType>
    <b:Guid>{04124C9E-5620-420F-8D64-BD3CC7DD2655}</b:Guid>
    <b:Author>
      <b:Author>
        <b:NameList>
          <b:Person>
            <b:Last>Gama</b:Last>
            <b:First>Rafael</b:First>
            <b:Middle>S</b:Middle>
          </b:Person>
          <b:Person>
            <b:Last>de Souza</b:Last>
            <b:First>Márcio,</b:First>
            <b:Middle>L M</b:Middle>
          </b:Person>
          <b:Person>
            <b:Last>Sarno</b:Last>
            <b:First>Euzemir</b:First>
            <b:Middle>N</b:Middle>
          </b:Person>
          <b:Person>
            <b:Last>de Moraes</b:Last>
            <b:First>Milton</b:First>
            <b:Middle>O</b:Middle>
          </b:Person>
          <b:Person>
            <b:Last>Aline</b:Last>
            <b:First>Gonçalves</b:First>
          </b:Person>
          <b:Person>
            <b:Last>Stefani</b:Last>
            <b:First>Mariane</b:First>
            <b:Middle>M A</b:Middle>
          </b:Person>
          <b:Person>
            <b:Last>Garcia</b:Last>
            <b:First>Raúl,</b:First>
            <b:Middle>M G</b:Middle>
          </b:Person>
          <b:Person>
            <b:Last>Fraga</b:Last>
            <b:First>Lucia</b:First>
            <b:Middle>A O</b:Middle>
          </b:Person>
        </b:NameList>
      </b:Author>
    </b:Author>
    <b:Title>A novel integrated molecular and serological analysis method to predict new cases of leprosy amongst household contacts</b:Title>
    <b:JournalName>PLoS Neglected Tropical Diseases</b:JournalName>
    <b:Year>2019</b:Year>
    <b:Pages>e0007400</b:Pages>
    <b:Volume>13</b:Volume>
    <b:Issue>6</b:Issue>
    <b:RefOrder>22</b:RefOrder>
  </b:Source>
  <b:Source>
    <b:Tag>Wor212</b:Tag>
    <b:SourceType>InternetSite</b:SourceType>
    <b:Guid>{481C238B-D05F-41D6-A137-D7A726B40399}</b:Guid>
    <b:Author>
      <b:Author>
        <b:Corporate>World Health Organization</b:Corporate>
      </b:Author>
    </b:Author>
    <b:Title>Leprosy (Hansen's disease)</b:Title>
    <b:Year>2021</b:Year>
    <b:ProductionCompany>WHO</b:ProductionCompany>
    <b:YearAccessed>2022</b:YearAccessed>
    <b:MonthAccessed>Sep</b:MonthAccessed>
    <b:DayAccessed>13</b:DayAccessed>
    <b:URL>https://www.who.int/data/gho/data/themes/topics/leprosy-hansens-disease</b:URL>
    <b:RefOrder>5</b:RefOrder>
  </b:Source>
  <b:Source>
    <b:Tag>Wor22</b:Tag>
    <b:SourceType>InternetSite</b:SourceType>
    <b:Guid>{18F7BEEA-DA15-4D25-B43E-F658E0E171DB}</b:Guid>
    <b:Author>
      <b:Author>
        <b:Corporate>World Health Organization</b:Corporate>
      </b:Author>
    </b:Author>
    <b:Title>Leprosy</b:Title>
    <b:ProductionCompany>WHO</b:ProductionCompany>
    <b:Year>2022</b:Year>
    <b:Month>Jan</b:Month>
    <b:Day>11</b:Day>
    <b:YearAccessed>2022</b:YearAccessed>
    <b:MonthAccessed>Sep</b:MonthAccessed>
    <b:DayAccessed>13</b:DayAccessed>
    <b:URL>https://www.who.int/news-room/fact-sheets/detail/leprosy</b:URL>
    <b:RefOrder>6</b:RefOrder>
  </b:Source>
  <b:Source>
    <b:Tag>Kum15</b:Tag>
    <b:SourceType>JournalArticle</b:SourceType>
    <b:Guid>{27373B4D-B6F4-4F5A-8F61-74289D021AF6}</b:Guid>
    <b:Author>
      <b:Author>
        <b:NameList>
          <b:Person>
            <b:Last>Kumar</b:Last>
            <b:First>M</b:First>
            <b:Middle>Santhosh</b:Middle>
          </b:Person>
          <b:Person>
            <b:Last>Padmavathi</b:Last>
            <b:First>S</b:First>
          </b:Person>
          <b:Person>
            <b:Last>Shivakumar</b:Last>
            <b:First>M</b:First>
          </b:Person>
          <b:Person>
            <b:Last>Charles</b:Last>
            <b:First>U</b:First>
          </b:Person>
          <b:Person>
            <b:Last>Appalanaidu</b:Last>
            <b:First>M</b:First>
          </b:Person>
          <b:Person>
            <b:Last>Perumal</b:Last>
            <b:First>R</b:First>
          </b:Person>
          <b:Person>
            <b:Last>Thiagarajan</b:Last>
            <b:First>PN</b:First>
          </b:Person>
          <b:Person>
            <b:Last>Somasekhar</b:Last>
            <b:First>Y</b:First>
          </b:Person>
        </b:NameList>
      </b:Author>
    </b:Author>
    <b:Title>Hidden leprosy cases in tribal population groups and how to reach them through a collaborative effort</b:Title>
    <b:JournalName>Leprosy Review</b:JournalName>
    <b:Year>2015</b:Year>
    <b:Pages>328-334</b:Pages>
    <b:Volume>86</b:Volume>
    <b:Issue>4</b:Issue>
    <b:RefOrder>8</b:RefOrder>
  </b:Source>
  <b:Source>
    <b:Tag>Sil213</b:Tag>
    <b:SourceType>JournalArticle</b:SourceType>
    <b:Guid>{65AD51F1-154A-449A-A104-4522B6A4B630}</b:Guid>
    <b:Author>
      <b:Author>
        <b:NameList>
          <b:Person>
            <b:Last>Silva</b:Last>
            <b:First>Kyssia</b:First>
            <b:Middle>K P</b:Middle>
          </b:Person>
          <b:Person>
            <b:Last>Oliveira</b:Last>
            <b:First>Erick</b:First>
            <b:Middle>E</b:Middle>
          </b:Person>
          <b:Person>
            <b:Last>Elias</b:Last>
            <b:First>Carolina</b:First>
            <b:Middle>M M</b:Middle>
          </b:Person>
          <b:Person>
            <b:Last>Pereira</b:Last>
            <b:First>Ingrid</b:First>
            <b:Middle>E</b:Middle>
          </b:Person>
          <b:Person>
            <b:Last>Pinheiro</b:Last>
            <b:First>Roberta</b:First>
            <b:Middle>O</b:Middle>
          </b:Person>
          <b:Person>
            <b:Last>Sarno</b:Last>
            <b:First>Euzenir</b:First>
            <b:Middle>N</b:Middle>
          </b:Person>
          <b:Person>
            <b:Last>Duthie</b:Last>
            <b:First>Malcom</b:First>
            <b:Middle>S</b:Middle>
          </b:Person>
          <b:Person>
            <b:Last>Teixeira</b:Last>
            <b:First>Henrique</b:First>
            <b:Middle>C</b:Middle>
          </b:Person>
        </b:NameList>
      </b:Author>
    </b:Author>
    <b:Title>Serum IgA Antibodies Specific to M. leprae Antigens as Biomarkers for Leprosy Detection and Household Contact Tracking</b:Title>
    <b:JournalName>Frontiers in Medicine</b:JournalName>
    <b:Year>2021</b:Year>
    <b:Pages>8:698495</b:Pages>
    <b:Volume>8</b:Volume>
    <b:Issue>1</b:Issue>
    <b:RefOrder>9</b:RefOrder>
  </b:Source>
  <b:Source>
    <b:Tag>Ped18</b:Tag>
    <b:SourceType>JournalArticle</b:SourceType>
    <b:Guid>{619D0A52-7A12-4B2A-B112-8B215F99C654}</b:Guid>
    <b:Author>
      <b:Author>
        <b:NameList>
          <b:Person>
            <b:Last>Pedrosa</b:Last>
            <b:First>Valderiza</b:First>
            <b:Middle>L</b:Middle>
          </b:Person>
          <b:Person>
            <b:Last>Dias</b:Last>
            <b:First>Luiz</b:First>
            <b:Middle>C</b:Middle>
          </b:Person>
          <b:Person>
            <b:Last>Galban</b:Last>
            <b:First>Enrique</b:First>
          </b:Person>
          <b:Person>
            <b:Last>Leturiondo</b:Last>
            <b:First>André</b:First>
          </b:Person>
          <b:Person>
            <b:Last>Palheta Jr</b:Last>
            <b:First>Jamile</b:First>
          </b:Person>
          <b:Person>
            <b:Last>Santos</b:Last>
            <b:First>Monica</b:First>
          </b:Person>
          <b:Person>
            <b:Last>Moraes</b:Last>
            <b:First>Milton</b:First>
            <b:Middle>O</b:Middle>
          </b:Person>
          <b:Person>
            <b:Last>Talhari</b:Last>
            <b:First>Carolina</b:First>
          </b:Person>
        </b:NameList>
      </b:Author>
    </b:Author>
    <b:Title>Leprosy among schoolchildren in the Amazon region: A cross-sectional study of active search and possible source of infection by contact tracing</b:Title>
    <b:JournalName>PLoS Neglected Tropical Diseases</b:JournalName>
    <b:Year>2018</b:Year>
    <b:Pages>e0006261</b:Pages>
    <b:Volume>12</b:Volume>
    <b:Issue>2</b:Issue>
    <b:RefOrder>10</b:RefOrder>
  </b:Source>
  <b:Source>
    <b:Tag>Sol06</b:Tag>
    <b:SourceType>JournalArticle</b:SourceType>
    <b:Guid>{E7CAB076-3C9D-4B3F-93C1-871A901C1A02}</b:Guid>
    <b:Author>
      <b:Author>
        <b:NameList>
          <b:Person>
            <b:Last>Sollard</b:Last>
            <b:First>D</b:First>
            <b:Middle>M</b:Middle>
          </b:Person>
          <b:Person>
            <b:Last>Adams</b:Last>
            <b:First>L</b:First>
            <b:Middle>B</b:Middle>
          </b:Person>
          <b:Person>
            <b:Last>Gillis</b:Last>
            <b:First>T</b:First>
            <b:Middle>P</b:Middle>
          </b:Person>
          <b:Person>
            <b:Last>Krahenbuhl</b:Last>
            <b:First>J</b:First>
            <b:Middle>L</b:Middle>
          </b:Person>
          <b:Person>
            <b:Last>Truman</b:Last>
            <b:First>R</b:First>
            <b:Middle>W</b:Middle>
          </b:Person>
          <b:Person>
            <b:Last>Williams</b:Last>
            <b:First>D</b:First>
            <b:Middle>L</b:Middle>
          </b:Person>
        </b:NameList>
      </b:Author>
    </b:Author>
    <b:Title>The Continuing Challenges of Leprosy</b:Title>
    <b:JournalName>Clinical Microbiology Reviews</b:JournalName>
    <b:Year>2006</b:Year>
    <b:Pages>338-381</b:Pages>
    <b:Volume>19</b:Volume>
    <b:Issue>2</b:Issue>
    <b:RefOrder>3</b:RefOrder>
  </b:Source>
  <b:Source>
    <b:Tag>Nem18</b:Tag>
    <b:SourceType>JournalArticle</b:SourceType>
    <b:Guid>{CD533B9D-7E71-4F4F-A528-947C343B4CAC}</b:Guid>
    <b:Author>
      <b:Author>
        <b:NameList>
          <b:Person>
            <b:Last>Nemati</b:Last>
            <b:First>Shamim</b:First>
          </b:Person>
          <b:Person>
            <b:Last>Holder</b:Last>
            <b:First>Andre</b:First>
          </b:Person>
          <b:Person>
            <b:Last>Razmi</b:Last>
            <b:First>Fereshteh</b:First>
          </b:Person>
          <b:Person>
            <b:Last>Stanley</b:Last>
            <b:First>Matthew</b:First>
            <b:Middle>D</b:Middle>
          </b:Person>
          <b:Person>
            <b:Last>Clifford</b:Last>
            <b:First>Gari</b:First>
            <b:Middle>D</b:Middle>
          </b:Person>
          <b:Person>
            <b:Last>Buchman</b:Last>
            <b:First>Timothy</b:First>
            <b:Middle>G</b:Middle>
          </b:Person>
        </b:NameList>
      </b:Author>
    </b:Author>
    <b:Title>An Interpretable Machine Learning Model for Accurate Prediction of Sepsis in the ICU</b:Title>
    <b:JournalName>Critical Care Medicine</b:JournalName>
    <b:Year>2018</b:Year>
    <b:Pages>547-553</b:Pages>
    <b:Volume>46</b:Volume>
    <b:Issue>4</b:Issue>
    <b:RefOrder>14</b:RefOrder>
  </b:Source>
  <b:Source>
    <b:Tag>Sha16</b:Tag>
    <b:SourceType>JournalArticle</b:SourceType>
    <b:Guid>{6C3CA903-A319-4D06-8FBB-92E4976BC4DE}</b:Guid>
    <b:Author>
      <b:Author>
        <b:NameList>
          <b:Person>
            <b:Last>Shah</b:Last>
            <b:First>Devansh</b:First>
          </b:Person>
          <b:Person>
            <b:Last>Patel</b:Last>
            <b:First>Samir</b:First>
          </b:Person>
          <b:Person>
            <b:Last>Bharti</b:Last>
            <b:First>Santosh</b:First>
            <b:Middle>K</b:Middle>
          </b:Person>
        </b:NameList>
      </b:Author>
    </b:Author>
    <b:Title>Heart Disease Prediction using Machine Learning Techniques</b:Title>
    <b:JournalName>Springer Nature Computer Science</b:JournalName>
    <b:Year>2016</b:Year>
    <b:Volume>1</b:Volume>
    <b:Issue>6</b:Issue>
    <b:RefOrder>15</b:RefOrder>
  </b:Source>
  <b:Source>
    <b:Tag>Hua20</b:Tag>
    <b:SourceType>JournalArticle</b:SourceType>
    <b:Guid>{5361CC84-4DDF-4C5B-8EC2-648FF5634A2D}</b:Guid>
    <b:Author>
      <b:Author>
        <b:NameList>
          <b:Person>
            <b:Last>Huang</b:Last>
            <b:First>Guan-Hua</b:First>
          </b:Person>
          <b:Person>
            <b:Last>Lin</b:Last>
            <b:First>Chih-Hsuan</b:First>
          </b:Person>
          <b:Person>
            <b:Last>Cai</b:Last>
          </b:Person>
          <b:Person>
            <b:Last>Yu-Ren</b:Last>
          </b:Person>
          <b:Person>
            <b:Last>Chen</b:Last>
            <b:First>Tai-Been</b:First>
          </b:Person>
          <b:Person>
            <b:Last>Hsu</b:Last>
            <b:First>Shih-Yen</b:First>
          </b:Person>
          <b:Person>
            <b:Last>Lu</b:Last>
            <b:First>Nan-Han</b:First>
          </b:Person>
          <b:Person>
            <b:Last>Chen</b:Last>
            <b:First>Huei-Yung</b:First>
          </b:Person>
          <b:Person>
            <b:Last>Wu</b:Last>
            <b:First>Yi-Chen</b:First>
          </b:Person>
        </b:NameList>
      </b:Author>
    </b:Author>
    <b:Title>Multiclass machine learning classification of functional brain images for Parkinson's disease stage prediction</b:Title>
    <b:JournalName>Statistical Analysis and Data Mining: The ASA Data Science Journal</b:JournalName>
    <b:Year>2020</b:Year>
    <b:Pages>508-523</b:Pages>
    <b:Volume>13</b:Volume>
    <b:Issue>5</b:Issue>
    <b:RefOrder>16</b:RefOrder>
  </b:Source>
  <b:Source>
    <b:Tag>Sha21</b:Tag>
    <b:SourceType>JournalArticle</b:SourceType>
    <b:Guid>{2C1ACB66-C693-40AE-B280-E8DE6EE351A4}</b:Guid>
    <b:Author>
      <b:Author>
        <b:NameList>
          <b:Person>
            <b:Last>Sharma</b:Last>
            <b:First>Aman</b:First>
          </b:Person>
          <b:Person>
            <b:Last>Rani</b:Last>
            <b:First>Rinkle</b:First>
          </b:Person>
        </b:NameList>
      </b:Author>
    </b:Author>
    <b:Title>A Systematic Review of Applications of Machine Learning in Cancer Prediction and Diagnosis</b:Title>
    <b:JournalName>Archives of Computational Methods in Engineering</b:JournalName>
    <b:Year>2021</b:Year>
    <b:Pages>4875-4896</b:Pages>
    <b:Volume>28</b:Volume>
    <b:Issue>7</b:Issue>
    <b:RefOrder>17</b:RefOrder>
  </b:Source>
  <b:Source>
    <b:Tag>YuC20</b:Tag>
    <b:SourceType>JournalArticle</b:SourceType>
    <b:Guid>{D12B3AF6-A83F-43C0-9F6D-BC296A4C43D7}</b:Guid>
    <b:Author>
      <b:Author>
        <b:NameList>
          <b:Person>
            <b:Last>Yu</b:Last>
            <b:First>Cheng-Sheng</b:First>
          </b:Person>
          <b:Person>
            <b:Last>Li</b:Last>
            <b:First>Yiu-Jiun</b:First>
          </b:Person>
          <b:Person>
            <b:Last>Lin</b:Last>
            <b:First>Chang-Hsien</b:First>
          </b:Person>
          <b:Person>
            <b:Last>Lin</b:Last>
            <b:First>Shiyng-Yu</b:First>
          </b:Person>
          <b:Person>
            <b:Last>Wu</b:Last>
            <b:First>Jenny</b:First>
            <b:Middle>L</b:Middle>
          </b:Person>
          <b:Person>
            <b:Last>Chang</b:Last>
            <b:First>Shy-Shin</b:First>
          </b:Person>
        </b:NameList>
      </b:Author>
    </b:Author>
    <b:Title>Development of an Online Health Care Assessment for Preventive Medicine: A Machine Learning Approach</b:Title>
    <b:JournalName>Journal of Medical Internet Research</b:JournalName>
    <b:Year>2020</b:Year>
    <b:Pages>e18585</b:Pages>
    <b:Volume>22</b:Volume>
    <b:Issue>6</b:Issue>
    <b:RefOrder>18</b:RefOrder>
  </b:Source>
  <b:Source>
    <b:Tag>Pow12</b:Tag>
    <b:SourceType>JournalArticle</b:SourceType>
    <b:Guid>{D4C53EB5-90EC-4DC5-9920-BE6A0AC7A500}</b:Guid>
    <b:Author>
      <b:Author>
        <b:NameList>
          <b:Person>
            <b:Last>Power</b:Last>
            <b:First>Michael</b:First>
          </b:Person>
          <b:Person>
            <b:Last>Fell</b:Last>
            <b:First>Greg</b:First>
          </b:Person>
          <b:Person>
            <b:Last>Wright</b:Last>
            <b:First>Michael</b:First>
          </b:Person>
        </b:NameList>
      </b:Author>
    </b:Author>
    <b:Title>Principles for high-quality, high-value testing</b:Title>
    <b:JournalName>BMJ Evidence-Based Medicine</b:JournalName>
    <b:Year>2012</b:Year>
    <b:Pages>5-10</b:Pages>
    <b:Volume>18</b:Volume>
    <b:Issue>1</b:Issue>
    <b:RefOrder>24</b:RefOrder>
  </b:Source>
  <b:Source>
    <b:Tag>Man10</b:Tag>
    <b:SourceType>JournalArticle</b:SourceType>
    <b:Guid>{60C89DD6-71ED-4DBD-A825-3609BFE0D8A1}</b:Guid>
    <b:Author>
      <b:Author>
        <b:NameList>
          <b:Person>
            <b:Last>Mandrekar</b:Last>
            <b:First>Jayawant</b:First>
            <b:Middle>N</b:Middle>
          </b:Person>
        </b:NameList>
      </b:Author>
    </b:Author>
    <b:Title>Receiver Operating Characteristic Curve in Diagnostic Test Assessment</b:Title>
    <b:JournalName>Journal of Thoracic Oncology</b:JournalName>
    <b:Year>2010</b:Year>
    <b:Pages>1315-1316</b:Pages>
    <b:Volume>5</b:Volume>
    <b:Issue>9</b:Issue>
    <b:RefOrder>25</b:RefOrder>
  </b:Source>
  <b:Source>
    <b:Tag>Lug19</b:Tag>
    <b:SourceType>ConferenceProceedings</b:SourceType>
    <b:Guid>{42384B54-6BE8-4D1F-9373-235D27F84C52}</b:Guid>
    <b:Title>Descentralização das ações em hanseníase em um município de baixa endemia: continuidade do processo de busca ativa e apoio matricial</b:Title>
    <b:Year>2019</b:Year>
    <b:Author>
      <b:Author>
        <b:NameList>
          <b:Person>
            <b:Last>Lugão</b:Last>
            <b:First>Helena</b:First>
            <b:Middle>B</b:Middle>
          </b:Person>
          <b:Person>
            <b:Last>Pintyá</b:Last>
            <b:First>Josely</b:First>
            <b:Middle>M P</b:Middle>
          </b:Person>
          <b:Person>
            <b:Last>Araújo</b:Last>
            <b:First>Daniel</b:First>
            <b:Middle>C A</b:Middle>
          </b:Person>
          <b:Person>
            <b:Last>Passos</b:Last>
            <b:First>Luzia</b:First>
            <b:Middle>M R</b:Middle>
          </b:Person>
          <b:Person>
            <b:Last>Resende</b:Last>
            <b:First>João</b:First>
            <b:Middle>V B</b:Middle>
          </b:Person>
          <b:Person>
            <b:Last>Silva</b:Last>
            <b:First>Cláudia</b:First>
            <b:Middle>M L</b:Middle>
          </b:Person>
          <b:Person>
            <b:Last>de Paula</b:Last>
            <b:First>Natália</b:First>
            <b:Middle>A</b:Middle>
          </b:Person>
          <b:Person>
            <b:Last>Bernardes Filho</b:Last>
            <b:First>Fred</b:First>
          </b:Person>
          <b:Person>
            <b:Last>Frade</b:Last>
            <b:First>Marco</b:First>
            <b:Middle>A C</b:Middle>
          </b:Person>
        </b:NameList>
      </b:Author>
    </b:Author>
    <b:ConferenceName>10º Simpósio Brasileiro de Hansenologia</b:ConferenceName>
    <b:City>Recife</b:City>
    <b:RefOrder>23</b:RefOrder>
  </b:Source>
  <b:Source>
    <b:Tag>Gil18</b:Tag>
    <b:SourceType>JournalArticle</b:SourceType>
    <b:Guid>{38648D5F-0962-43C8-AC09-8C32CDEB6D2A}</b:Guid>
    <b:Title>Implementing the Global Leprosy Strategy 2016-2020 in Nepal: lesson learnt from active case detection campaigns</b:Title>
    <b:Year>2018</b:Year>
    <b:Author>
      <b:Author>
        <b:NameList>
          <b:Person>
            <b:Last>Gillini</b:Last>
            <b:First>Laura</b:First>
          </b:Person>
          <b:Person>
            <b:Last>Cooreman</b:Last>
            <b:First>Erwin</b:First>
          </b:Person>
          <b:Person>
            <b:Last>Pandey</b:Last>
            <b:First>Basudev</b:First>
          </b:Person>
          <b:Person>
            <b:Last>Bhandari</b:Last>
            <b:First>Chudamani</b:First>
          </b:Person>
          <b:Person>
            <b:Last>Vandelaer</b:Last>
            <b:First>Jos</b:First>
          </b:Person>
          <b:Person>
            <b:Last>Rayamajhi</b:Last>
            <b:First>Rajan</b:First>
          </b:Person>
          <b:Person>
            <b:Last>Isozumi</b:Last>
            <b:First>Sanae</b:First>
          </b:Person>
          <b:Person>
            <b:Last>Pemmaraju</b:Last>
            <b:First>Venkata</b:First>
          </b:Person>
          <b:Person>
            <b:Last>Kita</b:Last>
            <b:First>Etsuko</b:First>
          </b:Person>
        </b:NameList>
      </b:Author>
    </b:Author>
    <b:JournalName>Leprosy Review</b:JournalName>
    <b:Pages>77-82</b:Pages>
    <b:Volume>89</b:Volume>
    <b:Issue>1</b:Issue>
    <b:RefOrder>7</b:RefOrder>
  </b:Source>
  <b:Source>
    <b:Tag>Sil212</b:Tag>
    <b:SourceType>JournalArticle</b:SourceType>
    <b:Guid>{EB609E92-4755-4AAE-AF50-AC68AB11B513}</b:Guid>
    <b:Author>
      <b:Author>
        <b:NameList>
          <b:Person>
            <b:Last>Silva</b:Last>
            <b:First>Claudia</b:First>
            <b:Middle>M L</b:Middle>
          </b:Person>
          <b:Person>
            <b:Last>Bernardes Filho</b:Last>
            <b:First>Fred</b:First>
          </b:Person>
          <b:Person>
            <b:Last>Voltan</b:Last>
            <b:First>Glauber</b:First>
          </b:Person>
          <b:Person>
            <b:Last>Santana</b:Last>
            <b:First>Jaci</b:First>
            <b:Middle>M</b:Middle>
          </b:Person>
          <b:Person>
            <b:Last>Leite</b:Last>
            <b:First>Marcel</b:First>
            <b:Middle>N</b:Middle>
          </b:Person>
          <b:Person>
            <b:Last>Lima</b:Last>
            <b:First>Filipe</b:First>
            <b:Middle>R</b:Middle>
          </b:Person>
          <b:Person>
            <b:Last>Santana</b:Last>
            <b:First>Luisiane</b:First>
            <b:Middle>de A</b:Middle>
          </b:Person>
          <b:Person>
            <b:Last>de Paula</b:Last>
            <b:First>Natália</b:First>
            <b:Middle>A</b:Middle>
          </b:Person>
          <b:Person>
            <b:Last>Onofre</b:Last>
            <b:First>Patricia</b:First>
            <b:Middle>t B N</b:Middle>
          </b:Person>
          <b:Person>
            <b:Last>Marques-Junior</b:Last>
            <b:First>Wilson</b:First>
          </b:Person>
          <b:Person>
            <b:Last>Tomaz</b:Last>
            <b:First>Vanessa</b:First>
            <b:Middle>A</b:Middle>
          </b:Person>
          <b:Person>
            <b:Last>Pinese</b:Last>
            <b:First>Carmem</b:First>
            <b:Middle>S V</b:Middle>
          </b:Person>
          <b:Person>
            <b:Last>Frade</b:Last>
            <b:First>Marco</b:First>
          </b:Person>
        </b:NameList>
      </b:Author>
    </b:Author>
    <b:Title>Innovative tracking, active search and follow-up strategies for new leprosy cases in the female prison population</b:Title>
    <b:JournalName>PLoS Negl Trop Dis</b:JournalName>
    <b:Year>2021</b:Year>
    <b:Pages>e0009716</b:Pages>
    <b:Volume>15</b:Volume>
    <b:Issue>8</b:Issue>
    <b:DOI>10.1371/journal.pntd.0009716</b:DOI>
    <b:RefOrder>12</b:RefOrder>
  </b:Source>
</b:Sources>
</file>

<file path=customXml/itemProps1.xml><?xml version="1.0" encoding="utf-8"?>
<ds:datastoreItem xmlns:ds="http://schemas.openxmlformats.org/officeDocument/2006/customXml" ds:itemID="{F77C9AA4-BD7E-444F-B8B4-B45E422F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9428</TotalTime>
  <Pages>5</Pages>
  <Words>425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 Simões</dc:creator>
  <cp:keywords/>
  <dc:description/>
  <cp:lastModifiedBy>Filipe Rocha</cp:lastModifiedBy>
  <cp:revision>333</cp:revision>
  <dcterms:created xsi:type="dcterms:W3CDTF">2022-11-14T15:38:00Z</dcterms:created>
  <dcterms:modified xsi:type="dcterms:W3CDTF">2025-08-05T19:38:00Z</dcterms:modified>
</cp:coreProperties>
</file>