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3D84D" w14:textId="77777777" w:rsidR="002C10F7" w:rsidRDefault="002C10F7" w:rsidP="005275F0">
      <w:pPr>
        <w:pStyle w:val="Title"/>
        <w:spacing w:line="276" w:lineRule="auto"/>
        <w:jc w:val="center"/>
      </w:pPr>
      <w:r>
        <w:t>Supplementary Information</w:t>
      </w:r>
    </w:p>
    <w:p w14:paraId="5DFDAF9A" w14:textId="77777777" w:rsidR="002C10F7" w:rsidRPr="003C7E11" w:rsidRDefault="002C10F7" w:rsidP="005275F0">
      <w:pPr>
        <w:pStyle w:val="Title"/>
        <w:spacing w:line="276" w:lineRule="auto"/>
        <w:jc w:val="both"/>
        <w:rPr>
          <w:sz w:val="20"/>
          <w:szCs w:val="20"/>
        </w:rPr>
      </w:pPr>
    </w:p>
    <w:p w14:paraId="7902DF88" w14:textId="77777777" w:rsidR="00F554C9" w:rsidRPr="00F554C9" w:rsidRDefault="00F554C9" w:rsidP="00F554C9">
      <w:pPr>
        <w:spacing w:line="276" w:lineRule="auto"/>
        <w:ind w:firstLine="0"/>
        <w:rPr>
          <w:rFonts w:eastAsiaTheme="majorEastAsia" w:cstheme="majorBidi"/>
          <w:b/>
          <w:color w:val="000000" w:themeColor="text1"/>
          <w:spacing w:val="-10"/>
          <w:kern w:val="28"/>
          <w:sz w:val="36"/>
          <w:szCs w:val="36"/>
          <w:lang w:val="en-US"/>
        </w:rPr>
      </w:pPr>
      <w:r w:rsidRPr="00F554C9">
        <w:rPr>
          <w:rFonts w:eastAsiaTheme="majorEastAsia" w:cstheme="majorBidi"/>
          <w:b/>
          <w:color w:val="000000" w:themeColor="text1"/>
          <w:spacing w:val="-10"/>
          <w:kern w:val="28"/>
          <w:sz w:val="36"/>
          <w:szCs w:val="36"/>
          <w:lang w:val="en-US"/>
        </w:rPr>
        <w:t>Fast and noninvasive electronic nose for sniffing out COVID-19 based on exhaled breath-print recognition</w:t>
      </w:r>
    </w:p>
    <w:p w14:paraId="7412F320" w14:textId="77777777" w:rsidR="005B5FAC" w:rsidRDefault="005B5FAC" w:rsidP="005275F0">
      <w:pPr>
        <w:spacing w:line="276" w:lineRule="auto"/>
        <w:ind w:firstLine="0"/>
        <w:rPr>
          <w:b/>
          <w:color w:val="000000" w:themeColor="text1"/>
          <w:szCs w:val="24"/>
          <w:lang w:val="en-US"/>
        </w:rPr>
      </w:pPr>
    </w:p>
    <w:p w14:paraId="3B7AB7F7" w14:textId="29601818" w:rsidR="00EB5CBE" w:rsidRDefault="00EB5CBE" w:rsidP="00EB5CBE">
      <w:pPr>
        <w:spacing w:line="276" w:lineRule="auto"/>
        <w:ind w:firstLine="0"/>
        <w:rPr>
          <w:b/>
          <w:color w:val="000000" w:themeColor="text1"/>
          <w:szCs w:val="24"/>
          <w:vertAlign w:val="superscript"/>
          <w:lang w:val="en-US"/>
        </w:rPr>
      </w:pPr>
      <w:r w:rsidRPr="00916D21">
        <w:rPr>
          <w:b/>
          <w:color w:val="000000" w:themeColor="text1"/>
          <w:szCs w:val="24"/>
          <w:lang w:val="en-US"/>
        </w:rPr>
        <w:t xml:space="preserve">Dian </w:t>
      </w:r>
      <w:proofErr w:type="spellStart"/>
      <w:r w:rsidRPr="00916D21">
        <w:rPr>
          <w:b/>
          <w:color w:val="000000" w:themeColor="text1"/>
          <w:szCs w:val="24"/>
          <w:lang w:val="en-US"/>
        </w:rPr>
        <w:t>Kesumapramudya</w:t>
      </w:r>
      <w:proofErr w:type="spellEnd"/>
      <w:r w:rsidRPr="00916D21">
        <w:rPr>
          <w:b/>
          <w:color w:val="000000" w:themeColor="text1"/>
          <w:szCs w:val="24"/>
          <w:lang w:val="en-US"/>
        </w:rPr>
        <w:t xml:space="preserve"> Nurputra</w:t>
      </w:r>
      <w:r w:rsidRPr="00916D21">
        <w:rPr>
          <w:b/>
          <w:color w:val="000000" w:themeColor="text1"/>
          <w:szCs w:val="24"/>
          <w:vertAlign w:val="superscript"/>
          <w:lang w:val="en-US"/>
        </w:rPr>
        <w:t>1,</w:t>
      </w:r>
      <w:r>
        <w:rPr>
          <w:b/>
          <w:color w:val="000000" w:themeColor="text1"/>
          <w:szCs w:val="24"/>
          <w:vertAlign w:val="superscript"/>
          <w:lang w:val="en-US"/>
        </w:rPr>
        <w:t>2,</w:t>
      </w:r>
      <w:r w:rsidRPr="007F30A3">
        <w:rPr>
          <w:b/>
          <w:color w:val="000000" w:themeColor="text1"/>
          <w:szCs w:val="24"/>
          <w:vertAlign w:val="superscript"/>
          <w:lang w:val="en-US"/>
        </w:rPr>
        <w:t>*</w:t>
      </w:r>
      <w:r w:rsidRPr="00916D21">
        <w:rPr>
          <w:b/>
          <w:color w:val="000000" w:themeColor="text1"/>
          <w:szCs w:val="24"/>
          <w:lang w:val="en-US"/>
        </w:rPr>
        <w:t>, Ahmad Kusumaatmaja</w:t>
      </w:r>
      <w:r>
        <w:rPr>
          <w:b/>
          <w:color w:val="000000" w:themeColor="text1"/>
          <w:szCs w:val="24"/>
          <w:vertAlign w:val="superscript"/>
          <w:lang w:val="en-US"/>
        </w:rPr>
        <w:t>3</w:t>
      </w:r>
      <w:r w:rsidRPr="00916D21">
        <w:rPr>
          <w:b/>
          <w:color w:val="000000" w:themeColor="text1"/>
          <w:szCs w:val="24"/>
          <w:lang w:val="en-US"/>
        </w:rPr>
        <w:t xml:space="preserve">, Mohamad </w:t>
      </w:r>
      <w:proofErr w:type="spellStart"/>
      <w:r w:rsidRPr="00916D21">
        <w:rPr>
          <w:b/>
          <w:color w:val="000000" w:themeColor="text1"/>
          <w:szCs w:val="24"/>
          <w:lang w:val="en-US"/>
        </w:rPr>
        <w:t>Saifudin</w:t>
      </w:r>
      <w:proofErr w:type="spellEnd"/>
      <w:r w:rsidRPr="00916D21">
        <w:rPr>
          <w:b/>
          <w:color w:val="000000" w:themeColor="text1"/>
          <w:szCs w:val="24"/>
          <w:lang w:val="en-US"/>
        </w:rPr>
        <w:t xml:space="preserve"> Hakim</w:t>
      </w:r>
      <w:r>
        <w:rPr>
          <w:b/>
          <w:color w:val="000000" w:themeColor="text1"/>
          <w:szCs w:val="24"/>
          <w:vertAlign w:val="superscript"/>
          <w:lang w:val="en-US"/>
        </w:rPr>
        <w:t>4</w:t>
      </w:r>
      <w:r>
        <w:rPr>
          <w:b/>
          <w:color w:val="000000" w:themeColor="text1"/>
          <w:szCs w:val="24"/>
          <w:lang w:val="en-US"/>
        </w:rPr>
        <w:t xml:space="preserve">, </w:t>
      </w:r>
      <w:proofErr w:type="spellStart"/>
      <w:r>
        <w:rPr>
          <w:b/>
          <w:color w:val="000000" w:themeColor="text1"/>
          <w:szCs w:val="24"/>
          <w:lang w:val="en-US"/>
        </w:rPr>
        <w:t>Shi</w:t>
      </w:r>
      <w:r w:rsidRPr="00916D21">
        <w:rPr>
          <w:b/>
          <w:color w:val="000000" w:themeColor="text1"/>
          <w:szCs w:val="24"/>
          <w:lang w:val="en-US"/>
        </w:rPr>
        <w:t>diq</w:t>
      </w:r>
      <w:proofErr w:type="spellEnd"/>
      <w:r w:rsidRPr="00916D21">
        <w:rPr>
          <w:b/>
          <w:color w:val="000000" w:themeColor="text1"/>
          <w:szCs w:val="24"/>
          <w:lang w:val="en-US"/>
        </w:rPr>
        <w:t xml:space="preserve"> </w:t>
      </w:r>
      <w:proofErr w:type="spellStart"/>
      <w:r w:rsidRPr="00916D21">
        <w:rPr>
          <w:b/>
          <w:color w:val="000000" w:themeColor="text1"/>
          <w:szCs w:val="24"/>
          <w:lang w:val="en-US"/>
        </w:rPr>
        <w:t>Nur</w:t>
      </w:r>
      <w:proofErr w:type="spellEnd"/>
      <w:r w:rsidRPr="00916D21">
        <w:rPr>
          <w:b/>
          <w:color w:val="000000" w:themeColor="text1"/>
          <w:szCs w:val="24"/>
          <w:lang w:val="en-US"/>
        </w:rPr>
        <w:t xml:space="preserve"> Hidayat</w:t>
      </w:r>
      <w:r>
        <w:rPr>
          <w:b/>
          <w:color w:val="000000" w:themeColor="text1"/>
          <w:szCs w:val="24"/>
          <w:vertAlign w:val="superscript"/>
          <w:lang w:val="en-US"/>
        </w:rPr>
        <w:t>3</w:t>
      </w:r>
      <w:r w:rsidRPr="00647AAD">
        <w:rPr>
          <w:b/>
          <w:color w:val="000000" w:themeColor="text1"/>
          <w:szCs w:val="24"/>
          <w:vertAlign w:val="superscript"/>
          <w:lang w:val="en-US"/>
        </w:rPr>
        <w:t>,</w:t>
      </w:r>
      <w:r>
        <w:rPr>
          <w:b/>
          <w:color w:val="000000" w:themeColor="text1"/>
          <w:szCs w:val="24"/>
          <w:vertAlign w:val="superscript"/>
          <w:lang w:val="en-US"/>
        </w:rPr>
        <w:t>5</w:t>
      </w:r>
      <w:r w:rsidRPr="00916D21">
        <w:rPr>
          <w:b/>
          <w:color w:val="000000" w:themeColor="text1"/>
          <w:szCs w:val="24"/>
          <w:lang w:val="en-US"/>
        </w:rPr>
        <w:t xml:space="preserve">, </w:t>
      </w:r>
      <w:proofErr w:type="spellStart"/>
      <w:r>
        <w:rPr>
          <w:b/>
          <w:color w:val="000000" w:themeColor="text1"/>
          <w:szCs w:val="24"/>
          <w:lang w:val="en-US"/>
        </w:rPr>
        <w:t>Trisna</w:t>
      </w:r>
      <w:proofErr w:type="spellEnd"/>
      <w:r>
        <w:rPr>
          <w:b/>
          <w:color w:val="000000" w:themeColor="text1"/>
          <w:szCs w:val="24"/>
          <w:lang w:val="en-US"/>
        </w:rPr>
        <w:t xml:space="preserve"> Julian</w:t>
      </w:r>
      <w:r>
        <w:rPr>
          <w:b/>
          <w:color w:val="000000" w:themeColor="text1"/>
          <w:szCs w:val="24"/>
          <w:vertAlign w:val="superscript"/>
          <w:lang w:val="en-US"/>
        </w:rPr>
        <w:t>3</w:t>
      </w:r>
      <w:r w:rsidRPr="00647AAD">
        <w:rPr>
          <w:b/>
          <w:color w:val="000000" w:themeColor="text1"/>
          <w:szCs w:val="24"/>
          <w:vertAlign w:val="superscript"/>
          <w:lang w:val="en-US"/>
        </w:rPr>
        <w:t>,</w:t>
      </w:r>
      <w:r>
        <w:rPr>
          <w:b/>
          <w:color w:val="000000" w:themeColor="text1"/>
          <w:szCs w:val="24"/>
          <w:vertAlign w:val="superscript"/>
          <w:lang w:val="en-US"/>
        </w:rPr>
        <w:t>5</w:t>
      </w:r>
      <w:r>
        <w:rPr>
          <w:b/>
          <w:color w:val="000000" w:themeColor="text1"/>
          <w:szCs w:val="24"/>
          <w:lang w:val="en-US"/>
        </w:rPr>
        <w:t xml:space="preserve">, </w:t>
      </w:r>
      <w:r w:rsidRPr="00916D21">
        <w:rPr>
          <w:b/>
          <w:color w:val="000000" w:themeColor="text1"/>
          <w:szCs w:val="24"/>
          <w:lang w:val="en-US"/>
        </w:rPr>
        <w:t>Budi Sumanto</w:t>
      </w:r>
      <w:r>
        <w:rPr>
          <w:b/>
          <w:color w:val="000000" w:themeColor="text1"/>
          <w:szCs w:val="24"/>
          <w:vertAlign w:val="superscript"/>
          <w:lang w:val="en-US"/>
        </w:rPr>
        <w:t>3</w:t>
      </w:r>
      <w:r w:rsidRPr="00916D21">
        <w:rPr>
          <w:b/>
          <w:color w:val="000000" w:themeColor="text1"/>
          <w:szCs w:val="24"/>
          <w:lang w:val="en-US"/>
        </w:rPr>
        <w:t xml:space="preserve">, </w:t>
      </w:r>
      <w:proofErr w:type="spellStart"/>
      <w:r w:rsidRPr="00916D21">
        <w:rPr>
          <w:b/>
          <w:color w:val="000000" w:themeColor="text1"/>
          <w:szCs w:val="24"/>
          <w:lang w:val="en-US"/>
        </w:rPr>
        <w:t>Yodi</w:t>
      </w:r>
      <w:proofErr w:type="spellEnd"/>
      <w:r w:rsidRPr="00916D21">
        <w:rPr>
          <w:b/>
          <w:color w:val="000000" w:themeColor="text1"/>
          <w:szCs w:val="24"/>
          <w:lang w:val="en-US"/>
        </w:rPr>
        <w:t xml:space="preserve"> Mahendradhata</w:t>
      </w:r>
      <w:r>
        <w:rPr>
          <w:b/>
          <w:color w:val="000000" w:themeColor="text1"/>
          <w:szCs w:val="24"/>
          <w:vertAlign w:val="superscript"/>
          <w:lang w:val="en-US"/>
        </w:rPr>
        <w:t>6,</w:t>
      </w:r>
      <w:r w:rsidR="00A54C2A">
        <w:rPr>
          <w:b/>
          <w:color w:val="000000" w:themeColor="text1"/>
          <w:szCs w:val="24"/>
          <w:vertAlign w:val="superscript"/>
          <w:lang w:val="en-US"/>
        </w:rPr>
        <w:t>7</w:t>
      </w:r>
      <w:r w:rsidRPr="00916D21">
        <w:rPr>
          <w:b/>
          <w:color w:val="000000" w:themeColor="text1"/>
          <w:szCs w:val="24"/>
          <w:lang w:val="en-US"/>
        </w:rPr>
        <w:t xml:space="preserve">, </w:t>
      </w:r>
      <w:r w:rsidRPr="0080212C">
        <w:rPr>
          <w:b/>
          <w:color w:val="000000" w:themeColor="text1"/>
          <w:szCs w:val="24"/>
          <w:lang w:val="en-US"/>
        </w:rPr>
        <w:t xml:space="preserve">Antonia Morita </w:t>
      </w:r>
      <w:proofErr w:type="spellStart"/>
      <w:r w:rsidRPr="0080212C">
        <w:rPr>
          <w:b/>
          <w:color w:val="000000" w:themeColor="text1"/>
          <w:szCs w:val="24"/>
          <w:lang w:val="en-US"/>
        </w:rPr>
        <w:t>Iswari</w:t>
      </w:r>
      <w:proofErr w:type="spellEnd"/>
      <w:r w:rsidRPr="0080212C">
        <w:rPr>
          <w:b/>
          <w:color w:val="000000" w:themeColor="text1"/>
          <w:szCs w:val="24"/>
          <w:lang w:val="en-US"/>
        </w:rPr>
        <w:t xml:space="preserve"> Saktiawati</w:t>
      </w:r>
      <w:r>
        <w:rPr>
          <w:b/>
          <w:color w:val="000000" w:themeColor="text1"/>
          <w:szCs w:val="24"/>
          <w:vertAlign w:val="superscript"/>
          <w:lang w:val="en-US"/>
        </w:rPr>
        <w:t>7,8</w:t>
      </w:r>
      <w:r w:rsidRPr="00916D21">
        <w:rPr>
          <w:b/>
          <w:color w:val="000000" w:themeColor="text1"/>
          <w:szCs w:val="24"/>
          <w:lang w:val="en-US"/>
        </w:rPr>
        <w:t>, Hutomo Suryo Wasisto</w:t>
      </w:r>
      <w:r>
        <w:rPr>
          <w:b/>
          <w:color w:val="000000" w:themeColor="text1"/>
          <w:szCs w:val="24"/>
          <w:vertAlign w:val="superscript"/>
          <w:lang w:val="en-US"/>
        </w:rPr>
        <w:t>5</w:t>
      </w:r>
      <w:r w:rsidRPr="007F30A3">
        <w:rPr>
          <w:b/>
          <w:color w:val="000000" w:themeColor="text1"/>
          <w:szCs w:val="24"/>
          <w:vertAlign w:val="superscript"/>
          <w:lang w:val="en-US"/>
        </w:rPr>
        <w:t>,*</w:t>
      </w:r>
      <w:r w:rsidRPr="00916D21">
        <w:rPr>
          <w:b/>
          <w:color w:val="000000" w:themeColor="text1"/>
          <w:szCs w:val="24"/>
          <w:lang w:val="en-US"/>
        </w:rPr>
        <w:t xml:space="preserve">, </w:t>
      </w:r>
      <w:proofErr w:type="spellStart"/>
      <w:r w:rsidRPr="00916D21">
        <w:rPr>
          <w:b/>
          <w:color w:val="000000" w:themeColor="text1"/>
          <w:szCs w:val="24"/>
          <w:lang w:val="en-US"/>
        </w:rPr>
        <w:t>Kuwat</w:t>
      </w:r>
      <w:proofErr w:type="spellEnd"/>
      <w:r w:rsidRPr="00916D21">
        <w:rPr>
          <w:b/>
          <w:color w:val="000000" w:themeColor="text1"/>
          <w:szCs w:val="24"/>
          <w:lang w:val="en-US"/>
        </w:rPr>
        <w:t xml:space="preserve"> Triyana</w:t>
      </w:r>
      <w:r>
        <w:rPr>
          <w:b/>
          <w:color w:val="000000" w:themeColor="text1"/>
          <w:szCs w:val="24"/>
          <w:vertAlign w:val="superscript"/>
          <w:lang w:val="en-US"/>
        </w:rPr>
        <w:t>3,</w:t>
      </w:r>
      <w:r w:rsidRPr="007F30A3">
        <w:rPr>
          <w:b/>
          <w:color w:val="000000" w:themeColor="text1"/>
          <w:szCs w:val="24"/>
          <w:vertAlign w:val="superscript"/>
          <w:lang w:val="en-US"/>
        </w:rPr>
        <w:t>*</w:t>
      </w:r>
    </w:p>
    <w:p w14:paraId="50FD6C0B" w14:textId="77777777" w:rsidR="00F554C9" w:rsidRPr="005C5504" w:rsidRDefault="00F554C9" w:rsidP="00F554C9">
      <w:pPr>
        <w:spacing w:line="276" w:lineRule="auto"/>
        <w:ind w:firstLine="0"/>
        <w:rPr>
          <w:b/>
          <w:color w:val="000000" w:themeColor="text1"/>
          <w:sz w:val="22"/>
          <w:lang w:val="en-US"/>
        </w:rPr>
      </w:pPr>
    </w:p>
    <w:p w14:paraId="2526D3D0" w14:textId="77777777" w:rsidR="00F554C9" w:rsidRDefault="00F554C9" w:rsidP="00F554C9">
      <w:pPr>
        <w:spacing w:line="276" w:lineRule="auto"/>
        <w:ind w:left="284" w:hanging="284"/>
        <w:rPr>
          <w:color w:val="000000" w:themeColor="text1"/>
          <w:szCs w:val="24"/>
          <w:lang w:val="de-DE"/>
        </w:rPr>
      </w:pPr>
      <w:r w:rsidRPr="005D301E">
        <w:rPr>
          <w:color w:val="000000" w:themeColor="text1"/>
          <w:szCs w:val="24"/>
          <w:vertAlign w:val="superscript"/>
          <w:lang w:val="de-DE"/>
        </w:rPr>
        <w:t xml:space="preserve">1 </w:t>
      </w:r>
      <w:r w:rsidRPr="005D301E">
        <w:rPr>
          <w:color w:val="000000" w:themeColor="text1"/>
          <w:szCs w:val="24"/>
          <w:vertAlign w:val="superscript"/>
          <w:lang w:val="de-DE"/>
        </w:rPr>
        <w:tab/>
      </w:r>
      <w:r w:rsidRPr="007F30A3">
        <w:rPr>
          <w:color w:val="000000" w:themeColor="text1"/>
          <w:szCs w:val="24"/>
          <w:lang w:val="de-DE"/>
        </w:rPr>
        <w:t>Department of Child Health, Faculty of Medic</w:t>
      </w:r>
      <w:r>
        <w:rPr>
          <w:color w:val="000000" w:themeColor="text1"/>
          <w:szCs w:val="24"/>
          <w:lang w:val="de-DE"/>
        </w:rPr>
        <w:t xml:space="preserve">ine, Public Health and Nursing, </w:t>
      </w:r>
      <w:r w:rsidRPr="007F30A3">
        <w:rPr>
          <w:color w:val="000000" w:themeColor="text1"/>
          <w:szCs w:val="24"/>
          <w:lang w:val="de-DE"/>
        </w:rPr>
        <w:t xml:space="preserve">Universitas Gadjah Mada, </w:t>
      </w:r>
      <w:r w:rsidRPr="00310154">
        <w:rPr>
          <w:color w:val="000000" w:themeColor="text1"/>
          <w:szCs w:val="24"/>
          <w:lang w:val="de-DE"/>
        </w:rPr>
        <w:t>Jl.</w:t>
      </w:r>
      <w:r>
        <w:rPr>
          <w:color w:val="000000" w:themeColor="text1"/>
          <w:szCs w:val="24"/>
          <w:lang w:val="de-DE"/>
        </w:rPr>
        <w:t xml:space="preserve"> </w:t>
      </w:r>
      <w:r w:rsidRPr="00310154">
        <w:rPr>
          <w:color w:val="000000" w:themeColor="text1"/>
          <w:szCs w:val="24"/>
          <w:lang w:val="de-DE"/>
        </w:rPr>
        <w:t>Farmako Sekip Utara,</w:t>
      </w:r>
      <w:r>
        <w:rPr>
          <w:color w:val="000000" w:themeColor="text1"/>
          <w:szCs w:val="24"/>
          <w:lang w:val="de-DE"/>
        </w:rPr>
        <w:t xml:space="preserve"> </w:t>
      </w:r>
      <w:r w:rsidRPr="00310154">
        <w:rPr>
          <w:color w:val="000000" w:themeColor="text1"/>
          <w:szCs w:val="24"/>
          <w:lang w:val="de-DE"/>
        </w:rPr>
        <w:t>Yogyakarta 55281</w:t>
      </w:r>
      <w:r w:rsidRPr="007F30A3">
        <w:rPr>
          <w:color w:val="000000" w:themeColor="text1"/>
          <w:szCs w:val="24"/>
          <w:lang w:val="de-DE"/>
        </w:rPr>
        <w:t>, Indonesia</w:t>
      </w:r>
    </w:p>
    <w:p w14:paraId="2BEDDD2D" w14:textId="54047EC2" w:rsidR="00EB5CBE" w:rsidRDefault="00EB5CBE" w:rsidP="00EB5CBE">
      <w:pPr>
        <w:spacing w:line="276" w:lineRule="auto"/>
        <w:ind w:left="284" w:hanging="284"/>
        <w:rPr>
          <w:color w:val="000000" w:themeColor="text1"/>
          <w:szCs w:val="24"/>
          <w:lang w:val="de-DE"/>
        </w:rPr>
      </w:pPr>
      <w:r>
        <w:rPr>
          <w:color w:val="000000" w:themeColor="text1"/>
          <w:szCs w:val="24"/>
          <w:vertAlign w:val="superscript"/>
          <w:lang w:val="de-DE"/>
        </w:rPr>
        <w:t>2</w:t>
      </w:r>
      <w:r>
        <w:rPr>
          <w:color w:val="000000" w:themeColor="text1"/>
          <w:szCs w:val="24"/>
          <w:lang w:val="de-DE"/>
        </w:rPr>
        <w:tab/>
        <w:t xml:space="preserve">Postgraduate Program in Clinical Medicine Science, </w:t>
      </w:r>
      <w:r w:rsidRPr="007F30A3">
        <w:rPr>
          <w:color w:val="000000" w:themeColor="text1"/>
          <w:szCs w:val="24"/>
          <w:lang w:val="de-DE"/>
        </w:rPr>
        <w:t>Faculty of Medic</w:t>
      </w:r>
      <w:r>
        <w:rPr>
          <w:color w:val="000000" w:themeColor="text1"/>
          <w:szCs w:val="24"/>
          <w:lang w:val="de-DE"/>
        </w:rPr>
        <w:t xml:space="preserve">ine, Public Health and Nursing, </w:t>
      </w:r>
      <w:r w:rsidRPr="007F30A3">
        <w:rPr>
          <w:color w:val="000000" w:themeColor="text1"/>
          <w:szCs w:val="24"/>
          <w:lang w:val="de-DE"/>
        </w:rPr>
        <w:t xml:space="preserve">Universitas Gadjah Mada, </w:t>
      </w:r>
      <w:r w:rsidRPr="00310154">
        <w:rPr>
          <w:color w:val="000000" w:themeColor="text1"/>
          <w:szCs w:val="24"/>
          <w:lang w:val="de-DE"/>
        </w:rPr>
        <w:t>Jl.</w:t>
      </w:r>
      <w:r>
        <w:rPr>
          <w:color w:val="000000" w:themeColor="text1"/>
          <w:szCs w:val="24"/>
          <w:lang w:val="de-DE"/>
        </w:rPr>
        <w:t xml:space="preserve"> </w:t>
      </w:r>
      <w:r w:rsidRPr="00310154">
        <w:rPr>
          <w:color w:val="000000" w:themeColor="text1"/>
          <w:szCs w:val="24"/>
          <w:lang w:val="de-DE"/>
        </w:rPr>
        <w:t>Farmako Sekip Utara,</w:t>
      </w:r>
      <w:r>
        <w:rPr>
          <w:color w:val="000000" w:themeColor="text1"/>
          <w:szCs w:val="24"/>
          <w:lang w:val="de-DE"/>
        </w:rPr>
        <w:t xml:space="preserve"> </w:t>
      </w:r>
      <w:r w:rsidRPr="00310154">
        <w:rPr>
          <w:color w:val="000000" w:themeColor="text1"/>
          <w:szCs w:val="24"/>
          <w:lang w:val="de-DE"/>
        </w:rPr>
        <w:t>Yogyakarta 55281</w:t>
      </w:r>
      <w:r w:rsidRPr="007F30A3">
        <w:rPr>
          <w:color w:val="000000" w:themeColor="text1"/>
          <w:szCs w:val="24"/>
          <w:lang w:val="de-DE"/>
        </w:rPr>
        <w:t>, Indonesia</w:t>
      </w:r>
    </w:p>
    <w:p w14:paraId="5D98A907" w14:textId="2829146F" w:rsidR="00F554C9" w:rsidRPr="00AF4AB4" w:rsidRDefault="00EB5CBE" w:rsidP="00F554C9">
      <w:pPr>
        <w:spacing w:line="276" w:lineRule="auto"/>
        <w:ind w:left="284" w:hanging="284"/>
        <w:rPr>
          <w:lang w:val="en-GB"/>
        </w:rPr>
      </w:pPr>
      <w:r>
        <w:rPr>
          <w:vertAlign w:val="superscript"/>
          <w:lang w:val="en-GB"/>
        </w:rPr>
        <w:t>3</w:t>
      </w:r>
      <w:r w:rsidR="00F554C9">
        <w:rPr>
          <w:vertAlign w:val="superscript"/>
          <w:lang w:val="en-GB"/>
        </w:rPr>
        <w:tab/>
      </w:r>
      <w:r w:rsidR="00F554C9" w:rsidRPr="00E10D3E">
        <w:rPr>
          <w:color w:val="000000" w:themeColor="text1"/>
          <w:szCs w:val="24"/>
        </w:rPr>
        <w:t>Department of Physics, Faculty of Mathematics and Natural Sciences, Universitas Gadjah Mada, Sekip Utara PO Box BLS 21, Yogyakarta 55281, Indonesia</w:t>
      </w:r>
    </w:p>
    <w:p w14:paraId="449962E9" w14:textId="1CD9E112" w:rsidR="00F554C9" w:rsidRDefault="00EB5CBE" w:rsidP="00F554C9">
      <w:pPr>
        <w:spacing w:line="276" w:lineRule="auto"/>
        <w:ind w:left="284" w:hanging="284"/>
        <w:rPr>
          <w:color w:val="000000" w:themeColor="text1"/>
          <w:szCs w:val="24"/>
          <w:lang w:val="de-DE"/>
        </w:rPr>
      </w:pPr>
      <w:r>
        <w:rPr>
          <w:color w:val="000000" w:themeColor="text1"/>
          <w:szCs w:val="24"/>
          <w:vertAlign w:val="superscript"/>
          <w:lang w:val="de-DE"/>
        </w:rPr>
        <w:t>4</w:t>
      </w:r>
      <w:r w:rsidR="00F554C9">
        <w:rPr>
          <w:color w:val="000000" w:themeColor="text1"/>
          <w:szCs w:val="24"/>
          <w:lang w:val="de-DE"/>
        </w:rPr>
        <w:tab/>
      </w:r>
      <w:r w:rsidR="00F554C9" w:rsidRPr="00055C5A">
        <w:rPr>
          <w:color w:val="000000" w:themeColor="text1"/>
          <w:szCs w:val="24"/>
          <w:lang w:val="de-DE"/>
        </w:rPr>
        <w:t>Department of Microbiology, Faculty of Medicine,</w:t>
      </w:r>
      <w:r w:rsidR="00F554C9">
        <w:rPr>
          <w:color w:val="000000" w:themeColor="text1"/>
          <w:szCs w:val="24"/>
          <w:lang w:val="de-DE"/>
        </w:rPr>
        <w:t xml:space="preserve"> </w:t>
      </w:r>
      <w:r w:rsidR="00F554C9" w:rsidRPr="00055C5A">
        <w:rPr>
          <w:color w:val="000000" w:themeColor="text1"/>
          <w:szCs w:val="24"/>
          <w:lang w:val="de-DE"/>
        </w:rPr>
        <w:t>Public Health and Nursing, Universitas Gadjah Mada,</w:t>
      </w:r>
      <w:r w:rsidR="00F554C9">
        <w:rPr>
          <w:color w:val="000000" w:themeColor="text1"/>
          <w:szCs w:val="24"/>
          <w:lang w:val="de-DE"/>
        </w:rPr>
        <w:t xml:space="preserve"> </w:t>
      </w:r>
      <w:r w:rsidR="00F554C9" w:rsidRPr="00310154">
        <w:rPr>
          <w:color w:val="000000" w:themeColor="text1"/>
          <w:szCs w:val="24"/>
          <w:lang w:val="de-DE"/>
        </w:rPr>
        <w:t>Jl.</w:t>
      </w:r>
      <w:r w:rsidR="00F554C9">
        <w:rPr>
          <w:color w:val="000000" w:themeColor="text1"/>
          <w:szCs w:val="24"/>
          <w:lang w:val="de-DE"/>
        </w:rPr>
        <w:t xml:space="preserve"> </w:t>
      </w:r>
      <w:r w:rsidR="00F554C9" w:rsidRPr="00310154">
        <w:rPr>
          <w:color w:val="000000" w:themeColor="text1"/>
          <w:szCs w:val="24"/>
          <w:lang w:val="de-DE"/>
        </w:rPr>
        <w:t>Farmako Sekip Utara</w:t>
      </w:r>
      <w:r w:rsidR="00F554C9">
        <w:rPr>
          <w:color w:val="000000" w:themeColor="text1"/>
          <w:szCs w:val="24"/>
          <w:lang w:val="de-DE"/>
        </w:rPr>
        <w:t xml:space="preserve">, </w:t>
      </w:r>
      <w:r w:rsidR="00F554C9" w:rsidRPr="00055C5A">
        <w:rPr>
          <w:color w:val="000000" w:themeColor="text1"/>
          <w:szCs w:val="24"/>
          <w:lang w:val="de-DE"/>
        </w:rPr>
        <w:t>Yogyakarta</w:t>
      </w:r>
      <w:r w:rsidR="00F554C9">
        <w:rPr>
          <w:color w:val="000000" w:themeColor="text1"/>
          <w:szCs w:val="24"/>
          <w:lang w:val="de-DE"/>
        </w:rPr>
        <w:t xml:space="preserve"> </w:t>
      </w:r>
      <w:r w:rsidR="00F554C9" w:rsidRPr="00055C5A">
        <w:rPr>
          <w:color w:val="000000" w:themeColor="text1"/>
          <w:szCs w:val="24"/>
          <w:lang w:val="de-DE"/>
        </w:rPr>
        <w:t>55281, Indonesia</w:t>
      </w:r>
    </w:p>
    <w:p w14:paraId="4B7457AA" w14:textId="1C6AC5EF" w:rsidR="00F554C9" w:rsidRDefault="00EB5CBE" w:rsidP="00F554C9">
      <w:pPr>
        <w:spacing w:line="276" w:lineRule="auto"/>
        <w:ind w:left="284" w:hanging="284"/>
      </w:pPr>
      <w:r>
        <w:rPr>
          <w:vertAlign w:val="superscript"/>
          <w:lang w:val="en-US"/>
        </w:rPr>
        <w:t>5</w:t>
      </w:r>
      <w:r w:rsidR="00F554C9">
        <w:rPr>
          <w:lang w:val="en-US"/>
        </w:rPr>
        <w:tab/>
      </w:r>
      <w:r w:rsidR="00F554C9">
        <w:t>PT Nano</w:t>
      </w:r>
      <w:r w:rsidR="00F554C9">
        <w:rPr>
          <w:lang w:val="en-US"/>
        </w:rPr>
        <w:t>s</w:t>
      </w:r>
      <w:r w:rsidR="00F554C9">
        <w:t>ense Instrument Indonesia, Umbulharjo, Yogyakarta 55167, Indonesia</w:t>
      </w:r>
    </w:p>
    <w:p w14:paraId="3570A42F" w14:textId="77777777" w:rsidR="00F554C9" w:rsidRDefault="00F554C9" w:rsidP="00F554C9">
      <w:pPr>
        <w:spacing w:line="276" w:lineRule="auto"/>
        <w:ind w:left="284" w:hanging="284"/>
        <w:rPr>
          <w:color w:val="000000" w:themeColor="text1"/>
          <w:szCs w:val="24"/>
          <w:lang w:val="de-DE"/>
        </w:rPr>
      </w:pPr>
      <w:r w:rsidRPr="0080212C">
        <w:rPr>
          <w:vertAlign w:val="superscript"/>
          <w:lang w:val="en-US"/>
        </w:rPr>
        <w:t>6</w:t>
      </w:r>
      <w:r>
        <w:rPr>
          <w:lang w:val="en-US"/>
        </w:rPr>
        <w:tab/>
      </w:r>
      <w:r>
        <w:t>Department of Health Policy and Management, Faculty of Medicine, Public Health and Nursing, Universitas Gadjah Mada, Yogyakarta, Indonesia</w:t>
      </w:r>
    </w:p>
    <w:p w14:paraId="5EACC75A" w14:textId="675A208D" w:rsidR="00F554C9" w:rsidRDefault="00A54C2A" w:rsidP="00F554C9">
      <w:pPr>
        <w:spacing w:line="276" w:lineRule="auto"/>
        <w:ind w:left="284" w:hanging="284"/>
        <w:rPr>
          <w:color w:val="000000" w:themeColor="text1"/>
          <w:szCs w:val="24"/>
          <w:lang w:val="de-DE"/>
        </w:rPr>
      </w:pPr>
      <w:r>
        <w:rPr>
          <w:color w:val="000000" w:themeColor="text1"/>
          <w:szCs w:val="24"/>
          <w:vertAlign w:val="superscript"/>
          <w:lang w:val="de-DE"/>
        </w:rPr>
        <w:t>7</w:t>
      </w:r>
      <w:r w:rsidR="00F554C9">
        <w:rPr>
          <w:color w:val="000000" w:themeColor="text1"/>
          <w:szCs w:val="24"/>
          <w:lang w:val="de-DE"/>
        </w:rPr>
        <w:tab/>
      </w:r>
      <w:r w:rsidR="00F554C9" w:rsidRPr="0080212C">
        <w:rPr>
          <w:color w:val="000000" w:themeColor="text1"/>
          <w:szCs w:val="24"/>
          <w:lang w:val="de-DE"/>
        </w:rPr>
        <w:t>Center for Tropical Medici</w:t>
      </w:r>
      <w:r w:rsidR="00F554C9">
        <w:rPr>
          <w:color w:val="000000" w:themeColor="text1"/>
          <w:szCs w:val="24"/>
          <w:lang w:val="de-DE"/>
        </w:rPr>
        <w:t xml:space="preserve">ne, Faculty of Medicine, Public </w:t>
      </w:r>
      <w:r w:rsidR="00F554C9" w:rsidRPr="0080212C">
        <w:rPr>
          <w:color w:val="000000" w:themeColor="text1"/>
          <w:szCs w:val="24"/>
          <w:lang w:val="de-DE"/>
        </w:rPr>
        <w:t xml:space="preserve">Health and Nursing, Universitas Gadjah Mada, </w:t>
      </w:r>
      <w:r w:rsidR="00F554C9" w:rsidRPr="00310154">
        <w:rPr>
          <w:color w:val="000000" w:themeColor="text1"/>
          <w:szCs w:val="24"/>
          <w:lang w:val="de-DE"/>
        </w:rPr>
        <w:t>Jl.</w:t>
      </w:r>
      <w:r w:rsidR="00F554C9">
        <w:rPr>
          <w:color w:val="000000" w:themeColor="text1"/>
          <w:szCs w:val="24"/>
          <w:lang w:val="de-DE"/>
        </w:rPr>
        <w:t xml:space="preserve"> </w:t>
      </w:r>
      <w:r w:rsidR="00F554C9" w:rsidRPr="00310154">
        <w:rPr>
          <w:color w:val="000000" w:themeColor="text1"/>
          <w:szCs w:val="24"/>
          <w:lang w:val="de-DE"/>
        </w:rPr>
        <w:t>Farmako Sekip Utara,</w:t>
      </w:r>
      <w:r w:rsidR="00F554C9">
        <w:rPr>
          <w:color w:val="000000" w:themeColor="text1"/>
          <w:szCs w:val="24"/>
          <w:lang w:val="de-DE"/>
        </w:rPr>
        <w:t xml:space="preserve"> </w:t>
      </w:r>
      <w:r w:rsidR="00F554C9" w:rsidRPr="00310154">
        <w:rPr>
          <w:color w:val="000000" w:themeColor="text1"/>
          <w:szCs w:val="24"/>
          <w:lang w:val="de-DE"/>
        </w:rPr>
        <w:t>Yogyakarta 55281</w:t>
      </w:r>
      <w:r w:rsidR="00F554C9" w:rsidRPr="007F30A3">
        <w:rPr>
          <w:color w:val="000000" w:themeColor="text1"/>
          <w:szCs w:val="24"/>
          <w:lang w:val="de-DE"/>
        </w:rPr>
        <w:t>, Indonesia</w:t>
      </w:r>
    </w:p>
    <w:p w14:paraId="6ED7CAF5" w14:textId="16A6E5F4" w:rsidR="00A54C2A" w:rsidRDefault="00A54C2A" w:rsidP="00A54C2A">
      <w:pPr>
        <w:spacing w:line="276" w:lineRule="auto"/>
        <w:ind w:left="284" w:hanging="284"/>
        <w:rPr>
          <w:color w:val="000000" w:themeColor="text1"/>
          <w:szCs w:val="24"/>
          <w:lang w:val="de-DE"/>
        </w:rPr>
      </w:pPr>
      <w:r>
        <w:rPr>
          <w:color w:val="000000" w:themeColor="text1"/>
          <w:szCs w:val="24"/>
          <w:vertAlign w:val="superscript"/>
          <w:lang w:val="de-DE"/>
        </w:rPr>
        <w:t>8</w:t>
      </w:r>
      <w:r w:rsidRPr="005D301E">
        <w:rPr>
          <w:color w:val="000000" w:themeColor="text1"/>
          <w:szCs w:val="24"/>
          <w:vertAlign w:val="superscript"/>
          <w:lang w:val="de-DE"/>
        </w:rPr>
        <w:t xml:space="preserve"> </w:t>
      </w:r>
      <w:r w:rsidRPr="005D301E">
        <w:rPr>
          <w:color w:val="000000" w:themeColor="text1"/>
          <w:szCs w:val="24"/>
          <w:vertAlign w:val="superscript"/>
          <w:lang w:val="de-DE"/>
        </w:rPr>
        <w:tab/>
      </w:r>
      <w:r w:rsidRPr="007F30A3">
        <w:rPr>
          <w:color w:val="000000" w:themeColor="text1"/>
          <w:szCs w:val="24"/>
          <w:lang w:val="de-DE"/>
        </w:rPr>
        <w:t xml:space="preserve">Department of </w:t>
      </w:r>
      <w:r>
        <w:rPr>
          <w:color w:val="000000" w:themeColor="text1"/>
          <w:szCs w:val="24"/>
          <w:lang w:val="de-DE"/>
        </w:rPr>
        <w:t>Internal Medicine</w:t>
      </w:r>
      <w:r w:rsidRPr="007F30A3">
        <w:rPr>
          <w:color w:val="000000" w:themeColor="text1"/>
          <w:szCs w:val="24"/>
          <w:lang w:val="de-DE"/>
        </w:rPr>
        <w:t>, Faculty of Medic</w:t>
      </w:r>
      <w:r>
        <w:rPr>
          <w:color w:val="000000" w:themeColor="text1"/>
          <w:szCs w:val="24"/>
          <w:lang w:val="de-DE"/>
        </w:rPr>
        <w:t xml:space="preserve">ine, Public Health and Nursing, </w:t>
      </w:r>
      <w:r w:rsidRPr="007F30A3">
        <w:rPr>
          <w:color w:val="000000" w:themeColor="text1"/>
          <w:szCs w:val="24"/>
          <w:lang w:val="de-DE"/>
        </w:rPr>
        <w:t xml:space="preserve">Universitas Gadjah Mada, </w:t>
      </w:r>
      <w:r w:rsidRPr="00310154">
        <w:rPr>
          <w:color w:val="000000" w:themeColor="text1"/>
          <w:szCs w:val="24"/>
          <w:lang w:val="de-DE"/>
        </w:rPr>
        <w:t>Jl.</w:t>
      </w:r>
      <w:r>
        <w:rPr>
          <w:color w:val="000000" w:themeColor="text1"/>
          <w:szCs w:val="24"/>
          <w:lang w:val="de-DE"/>
        </w:rPr>
        <w:t xml:space="preserve"> </w:t>
      </w:r>
      <w:r w:rsidRPr="00310154">
        <w:rPr>
          <w:color w:val="000000" w:themeColor="text1"/>
          <w:szCs w:val="24"/>
          <w:lang w:val="de-DE"/>
        </w:rPr>
        <w:t>Farmako Sekip Utara,</w:t>
      </w:r>
      <w:r>
        <w:rPr>
          <w:color w:val="000000" w:themeColor="text1"/>
          <w:szCs w:val="24"/>
          <w:lang w:val="de-DE"/>
        </w:rPr>
        <w:t xml:space="preserve"> </w:t>
      </w:r>
      <w:r w:rsidRPr="00310154">
        <w:rPr>
          <w:color w:val="000000" w:themeColor="text1"/>
          <w:szCs w:val="24"/>
          <w:lang w:val="de-DE"/>
        </w:rPr>
        <w:t>Yogyakarta 55281</w:t>
      </w:r>
      <w:r w:rsidRPr="007F30A3">
        <w:rPr>
          <w:color w:val="000000" w:themeColor="text1"/>
          <w:szCs w:val="24"/>
          <w:lang w:val="de-DE"/>
        </w:rPr>
        <w:t>, Indonesia</w:t>
      </w:r>
    </w:p>
    <w:p w14:paraId="3D00B44D" w14:textId="77777777" w:rsidR="00F554C9" w:rsidRPr="00AF4AB4" w:rsidRDefault="00F554C9" w:rsidP="00F554C9">
      <w:pPr>
        <w:spacing w:line="276" w:lineRule="auto"/>
        <w:ind w:firstLine="0"/>
        <w:rPr>
          <w:rStyle w:val="Hyperlink"/>
          <w:color w:val="000000" w:themeColor="text1"/>
          <w:szCs w:val="24"/>
          <w:lang w:val="en-GB"/>
        </w:rPr>
      </w:pPr>
    </w:p>
    <w:p w14:paraId="5F11B993" w14:textId="77777777" w:rsidR="00F554C9" w:rsidRPr="005C5504" w:rsidRDefault="00F554C9" w:rsidP="00F554C9">
      <w:pPr>
        <w:pStyle w:val="TAMainText"/>
        <w:spacing w:after="0" w:line="276" w:lineRule="auto"/>
        <w:ind w:left="284" w:hanging="284"/>
        <w:rPr>
          <w:lang w:val="en-US"/>
        </w:rPr>
      </w:pPr>
      <w:r w:rsidRPr="005C5504">
        <w:rPr>
          <w:lang w:val="en-US"/>
        </w:rPr>
        <w:t>*</w:t>
      </w:r>
      <w:r w:rsidRPr="005C5504">
        <w:rPr>
          <w:lang w:val="en-US"/>
        </w:rPr>
        <w:tab/>
        <w:t xml:space="preserve">Corresponding authors. </w:t>
      </w:r>
    </w:p>
    <w:p w14:paraId="460920CE" w14:textId="77777777" w:rsidR="00F554C9" w:rsidRPr="00FC7F17" w:rsidRDefault="00F554C9" w:rsidP="00F554C9">
      <w:pPr>
        <w:pStyle w:val="TAMainText"/>
        <w:spacing w:after="0" w:line="276" w:lineRule="auto"/>
        <w:ind w:left="284"/>
      </w:pPr>
      <w:r w:rsidRPr="00FC7F17">
        <w:t xml:space="preserve">E-mails: </w:t>
      </w:r>
      <w:hyperlink r:id="rId8" w:history="1">
        <w:r w:rsidRPr="007F30A3">
          <w:rPr>
            <w:rStyle w:val="Hyperlink"/>
          </w:rPr>
          <w:t>dian.k.nurputra@ugm.ac.id</w:t>
        </w:r>
      </w:hyperlink>
      <w:r w:rsidRPr="00FC7F17">
        <w:t xml:space="preserve"> (</w:t>
      </w:r>
      <w:r>
        <w:t>D</w:t>
      </w:r>
      <w:r w:rsidRPr="00FC7F17">
        <w:t>.</w:t>
      </w:r>
      <w:r>
        <w:t>K</w:t>
      </w:r>
      <w:r w:rsidRPr="00FC7F17">
        <w:t>.</w:t>
      </w:r>
      <w:r>
        <w:t>N.</w:t>
      </w:r>
      <w:r w:rsidRPr="00FC7F17">
        <w:t xml:space="preserve">); </w:t>
      </w:r>
      <w:hyperlink r:id="rId9" w:history="1">
        <w:r w:rsidRPr="007F30A3">
          <w:rPr>
            <w:rStyle w:val="Hyperlink"/>
          </w:rPr>
          <w:t>h.wasisto@nanosense-id.com</w:t>
        </w:r>
      </w:hyperlink>
      <w:r w:rsidRPr="00FC7F17">
        <w:t xml:space="preserve"> (H.S.W.)</w:t>
      </w:r>
      <w:r>
        <w:t xml:space="preserve">; </w:t>
      </w:r>
      <w:hyperlink r:id="rId10" w:history="1">
        <w:r w:rsidRPr="00055C5A">
          <w:rPr>
            <w:rStyle w:val="Hyperlink"/>
          </w:rPr>
          <w:t>triyana@ugm.ac.id</w:t>
        </w:r>
      </w:hyperlink>
      <w:r>
        <w:t xml:space="preserve"> (K.T.)</w:t>
      </w:r>
    </w:p>
    <w:p w14:paraId="764FF0F7" w14:textId="77777777" w:rsidR="000C1E27" w:rsidRPr="00FC7F17" w:rsidRDefault="000C1E27" w:rsidP="005275F0">
      <w:pPr>
        <w:spacing w:line="276" w:lineRule="auto"/>
        <w:rPr>
          <w:lang w:val="en-GB"/>
        </w:rPr>
      </w:pPr>
    </w:p>
    <w:sdt>
      <w:sdtPr>
        <w:rPr>
          <w:rFonts w:eastAsia="Times New Roman" w:cs="Times New Roman"/>
          <w:b w:val="0"/>
          <w:noProof w:val="0"/>
          <w:sz w:val="24"/>
          <w:szCs w:val="22"/>
        </w:rPr>
        <w:id w:val="8714223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FAC0ED2" w14:textId="77777777" w:rsidR="00BE2585" w:rsidRPr="00CD255F" w:rsidRDefault="00BE2585" w:rsidP="00941C9D">
          <w:pPr>
            <w:pStyle w:val="TOCHeading"/>
            <w:spacing w:before="0" w:line="276" w:lineRule="auto"/>
            <w:ind w:firstLine="0"/>
          </w:pPr>
          <w:r w:rsidRPr="00F10ED5">
            <w:t>Contents</w:t>
          </w:r>
        </w:p>
        <w:p w14:paraId="663B72E1" w14:textId="63C8FA71" w:rsidR="004F10C2" w:rsidRDefault="00BE2585">
          <w:pPr>
            <w:pStyle w:val="TOC1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052940" w:history="1">
            <w:r w:rsidR="004F10C2" w:rsidRPr="006952B1">
              <w:rPr>
                <w:rStyle w:val="Hyperlink"/>
                <w:noProof/>
              </w:rPr>
              <w:t>1.</w:t>
            </w:r>
            <w:r w:rsidR="004F10C2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US" w:eastAsia="en-US"/>
              </w:rPr>
              <w:tab/>
            </w:r>
            <w:r w:rsidR="004F10C2" w:rsidRPr="006952B1">
              <w:rPr>
                <w:rStyle w:val="Hyperlink"/>
                <w:noProof/>
              </w:rPr>
              <w:t>Pre-conditioning of GeNose C19 to ambient air</w:t>
            </w:r>
            <w:r w:rsidR="004F10C2">
              <w:rPr>
                <w:noProof/>
                <w:webHidden/>
              </w:rPr>
              <w:tab/>
            </w:r>
            <w:r w:rsidR="004F10C2">
              <w:rPr>
                <w:noProof/>
                <w:webHidden/>
                <w:lang w:val="en-US"/>
              </w:rPr>
              <w:t>S-</w:t>
            </w:r>
            <w:r w:rsidR="004F10C2">
              <w:rPr>
                <w:noProof/>
                <w:webHidden/>
              </w:rPr>
              <w:fldChar w:fldCharType="begin"/>
            </w:r>
            <w:r w:rsidR="004F10C2">
              <w:rPr>
                <w:noProof/>
                <w:webHidden/>
              </w:rPr>
              <w:instrText xml:space="preserve"> PAGEREF _Toc78052940 \h </w:instrText>
            </w:r>
            <w:r w:rsidR="004F10C2">
              <w:rPr>
                <w:noProof/>
                <w:webHidden/>
              </w:rPr>
            </w:r>
            <w:r w:rsidR="004F10C2">
              <w:rPr>
                <w:noProof/>
                <w:webHidden/>
              </w:rPr>
              <w:fldChar w:fldCharType="separate"/>
            </w:r>
            <w:r w:rsidR="004F10C2">
              <w:rPr>
                <w:noProof/>
                <w:webHidden/>
              </w:rPr>
              <w:t>2</w:t>
            </w:r>
            <w:r w:rsidR="004F10C2">
              <w:rPr>
                <w:noProof/>
                <w:webHidden/>
              </w:rPr>
              <w:fldChar w:fldCharType="end"/>
            </w:r>
          </w:hyperlink>
        </w:p>
        <w:p w14:paraId="11B30B77" w14:textId="303CB03F" w:rsidR="004F10C2" w:rsidRDefault="00C32D58">
          <w:pPr>
            <w:pStyle w:val="TOC1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en-US" w:eastAsia="en-US"/>
            </w:rPr>
          </w:pPr>
          <w:hyperlink w:anchor="_Toc78052941" w:history="1">
            <w:r w:rsidR="004F10C2" w:rsidRPr="006952B1">
              <w:rPr>
                <w:rStyle w:val="Hyperlink"/>
                <w:noProof/>
              </w:rPr>
              <w:t>2.</w:t>
            </w:r>
            <w:r w:rsidR="004F10C2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US" w:eastAsia="en-US"/>
              </w:rPr>
              <w:tab/>
            </w:r>
            <w:r w:rsidR="004F10C2" w:rsidRPr="006952B1">
              <w:rPr>
                <w:rStyle w:val="Hyperlink"/>
                <w:noProof/>
              </w:rPr>
              <w:t>GeNose C19 assessment toward acetone vapors</w:t>
            </w:r>
            <w:r w:rsidR="004F10C2">
              <w:rPr>
                <w:noProof/>
                <w:webHidden/>
              </w:rPr>
              <w:tab/>
            </w:r>
            <w:r w:rsidR="004F10C2">
              <w:rPr>
                <w:noProof/>
                <w:webHidden/>
                <w:lang w:val="en-US"/>
              </w:rPr>
              <w:t>S-</w:t>
            </w:r>
            <w:r w:rsidR="004F10C2">
              <w:rPr>
                <w:noProof/>
                <w:webHidden/>
              </w:rPr>
              <w:fldChar w:fldCharType="begin"/>
            </w:r>
            <w:r w:rsidR="004F10C2">
              <w:rPr>
                <w:noProof/>
                <w:webHidden/>
              </w:rPr>
              <w:instrText xml:space="preserve"> PAGEREF _Toc78052941 \h </w:instrText>
            </w:r>
            <w:r w:rsidR="004F10C2">
              <w:rPr>
                <w:noProof/>
                <w:webHidden/>
              </w:rPr>
            </w:r>
            <w:r w:rsidR="004F10C2">
              <w:rPr>
                <w:noProof/>
                <w:webHidden/>
              </w:rPr>
              <w:fldChar w:fldCharType="separate"/>
            </w:r>
            <w:r w:rsidR="004F10C2">
              <w:rPr>
                <w:noProof/>
                <w:webHidden/>
              </w:rPr>
              <w:t>3</w:t>
            </w:r>
            <w:r w:rsidR="004F10C2">
              <w:rPr>
                <w:noProof/>
                <w:webHidden/>
              </w:rPr>
              <w:fldChar w:fldCharType="end"/>
            </w:r>
          </w:hyperlink>
        </w:p>
        <w:p w14:paraId="1CCB9306" w14:textId="234229A5" w:rsidR="004F10C2" w:rsidRDefault="00C32D58">
          <w:pPr>
            <w:pStyle w:val="TOC1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en-US" w:eastAsia="en-US"/>
            </w:rPr>
          </w:pPr>
          <w:hyperlink w:anchor="_Toc78052942" w:history="1">
            <w:r w:rsidR="004F10C2" w:rsidRPr="006952B1">
              <w:rPr>
                <w:rStyle w:val="Hyperlink"/>
                <w:noProof/>
              </w:rPr>
              <w:t>3.</w:t>
            </w:r>
            <w:r w:rsidR="004F10C2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US" w:eastAsia="en-US"/>
              </w:rPr>
              <w:tab/>
            </w:r>
            <w:r w:rsidR="004F10C2" w:rsidRPr="006952B1">
              <w:rPr>
                <w:rStyle w:val="Hyperlink"/>
                <w:noProof/>
              </w:rPr>
              <w:t>Effects of ambient temperature and humidity on sensor array</w:t>
            </w:r>
            <w:r w:rsidR="004F10C2">
              <w:rPr>
                <w:noProof/>
                <w:webHidden/>
              </w:rPr>
              <w:tab/>
            </w:r>
            <w:r w:rsidR="004F10C2">
              <w:rPr>
                <w:noProof/>
                <w:webHidden/>
                <w:lang w:val="en-US"/>
              </w:rPr>
              <w:t>S-</w:t>
            </w:r>
            <w:r w:rsidR="004F10C2">
              <w:rPr>
                <w:noProof/>
                <w:webHidden/>
              </w:rPr>
              <w:fldChar w:fldCharType="begin"/>
            </w:r>
            <w:r w:rsidR="004F10C2">
              <w:rPr>
                <w:noProof/>
                <w:webHidden/>
              </w:rPr>
              <w:instrText xml:space="preserve"> PAGEREF _Toc78052942 \h </w:instrText>
            </w:r>
            <w:r w:rsidR="004F10C2">
              <w:rPr>
                <w:noProof/>
                <w:webHidden/>
              </w:rPr>
            </w:r>
            <w:r w:rsidR="004F10C2">
              <w:rPr>
                <w:noProof/>
                <w:webHidden/>
              </w:rPr>
              <w:fldChar w:fldCharType="separate"/>
            </w:r>
            <w:r w:rsidR="004F10C2">
              <w:rPr>
                <w:noProof/>
                <w:webHidden/>
              </w:rPr>
              <w:t>4</w:t>
            </w:r>
            <w:r w:rsidR="004F10C2">
              <w:rPr>
                <w:noProof/>
                <w:webHidden/>
              </w:rPr>
              <w:fldChar w:fldCharType="end"/>
            </w:r>
          </w:hyperlink>
        </w:p>
        <w:p w14:paraId="48D408E6" w14:textId="3C4460BB" w:rsidR="004F10C2" w:rsidRDefault="00C32D58">
          <w:pPr>
            <w:pStyle w:val="TOC1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en-US" w:eastAsia="en-US"/>
            </w:rPr>
          </w:pPr>
          <w:hyperlink w:anchor="_Toc78052943" w:history="1">
            <w:r w:rsidR="004F10C2" w:rsidRPr="006952B1">
              <w:rPr>
                <w:rStyle w:val="Hyperlink"/>
                <w:noProof/>
              </w:rPr>
              <w:t>4.</w:t>
            </w:r>
            <w:r w:rsidR="004F10C2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US" w:eastAsia="en-US"/>
              </w:rPr>
              <w:tab/>
            </w:r>
            <w:r w:rsidR="004F10C2" w:rsidRPr="006952B1">
              <w:rPr>
                <w:rStyle w:val="Hyperlink"/>
                <w:noProof/>
              </w:rPr>
              <w:t>Principal component analysis (PCA)</w:t>
            </w:r>
            <w:r w:rsidR="004F10C2">
              <w:rPr>
                <w:noProof/>
                <w:webHidden/>
              </w:rPr>
              <w:tab/>
            </w:r>
            <w:r w:rsidR="004F10C2">
              <w:rPr>
                <w:noProof/>
                <w:webHidden/>
                <w:lang w:val="en-US"/>
              </w:rPr>
              <w:t>S-</w:t>
            </w:r>
            <w:r w:rsidR="004F10C2">
              <w:rPr>
                <w:noProof/>
                <w:webHidden/>
              </w:rPr>
              <w:fldChar w:fldCharType="begin"/>
            </w:r>
            <w:r w:rsidR="004F10C2">
              <w:rPr>
                <w:noProof/>
                <w:webHidden/>
              </w:rPr>
              <w:instrText xml:space="preserve"> PAGEREF _Toc78052943 \h </w:instrText>
            </w:r>
            <w:r w:rsidR="004F10C2">
              <w:rPr>
                <w:noProof/>
                <w:webHidden/>
              </w:rPr>
            </w:r>
            <w:r w:rsidR="004F10C2">
              <w:rPr>
                <w:noProof/>
                <w:webHidden/>
              </w:rPr>
              <w:fldChar w:fldCharType="separate"/>
            </w:r>
            <w:r w:rsidR="004F10C2">
              <w:rPr>
                <w:noProof/>
                <w:webHidden/>
              </w:rPr>
              <w:t>6</w:t>
            </w:r>
            <w:r w:rsidR="004F10C2">
              <w:rPr>
                <w:noProof/>
                <w:webHidden/>
              </w:rPr>
              <w:fldChar w:fldCharType="end"/>
            </w:r>
          </w:hyperlink>
        </w:p>
        <w:p w14:paraId="0966307B" w14:textId="263FABD8" w:rsidR="004F10C2" w:rsidRDefault="00C32D58">
          <w:pPr>
            <w:pStyle w:val="TOC1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en-US" w:eastAsia="en-US"/>
            </w:rPr>
          </w:pPr>
          <w:hyperlink w:anchor="_Toc78052944" w:history="1">
            <w:r w:rsidR="004F10C2" w:rsidRPr="006952B1">
              <w:rPr>
                <w:rStyle w:val="Hyperlink"/>
                <w:noProof/>
              </w:rPr>
              <w:t>5.</w:t>
            </w:r>
            <w:r w:rsidR="004F10C2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US" w:eastAsia="en-US"/>
              </w:rPr>
              <w:tab/>
            </w:r>
            <w:r w:rsidR="004F10C2" w:rsidRPr="006952B1">
              <w:rPr>
                <w:rStyle w:val="Hyperlink"/>
                <w:noProof/>
              </w:rPr>
              <w:t>Exhaled breath data processing steps</w:t>
            </w:r>
            <w:r w:rsidR="004F10C2">
              <w:rPr>
                <w:noProof/>
                <w:webHidden/>
              </w:rPr>
              <w:tab/>
            </w:r>
            <w:r w:rsidR="004F10C2">
              <w:rPr>
                <w:noProof/>
                <w:webHidden/>
                <w:lang w:val="en-US"/>
              </w:rPr>
              <w:t>S-</w:t>
            </w:r>
            <w:r w:rsidR="004F10C2">
              <w:rPr>
                <w:noProof/>
                <w:webHidden/>
              </w:rPr>
              <w:fldChar w:fldCharType="begin"/>
            </w:r>
            <w:r w:rsidR="004F10C2">
              <w:rPr>
                <w:noProof/>
                <w:webHidden/>
              </w:rPr>
              <w:instrText xml:space="preserve"> PAGEREF _Toc78052944 \h </w:instrText>
            </w:r>
            <w:r w:rsidR="004F10C2">
              <w:rPr>
                <w:noProof/>
                <w:webHidden/>
              </w:rPr>
            </w:r>
            <w:r w:rsidR="004F10C2">
              <w:rPr>
                <w:noProof/>
                <w:webHidden/>
              </w:rPr>
              <w:fldChar w:fldCharType="separate"/>
            </w:r>
            <w:r w:rsidR="004F10C2">
              <w:rPr>
                <w:noProof/>
                <w:webHidden/>
              </w:rPr>
              <w:t>7</w:t>
            </w:r>
            <w:r w:rsidR="004F10C2">
              <w:rPr>
                <w:noProof/>
                <w:webHidden/>
              </w:rPr>
              <w:fldChar w:fldCharType="end"/>
            </w:r>
          </w:hyperlink>
        </w:p>
        <w:p w14:paraId="305E98C1" w14:textId="73B04300" w:rsidR="004F10C2" w:rsidRDefault="00C32D58">
          <w:pPr>
            <w:pStyle w:val="TOC1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en-US" w:eastAsia="en-US"/>
            </w:rPr>
          </w:pPr>
          <w:hyperlink w:anchor="_Toc78052945" w:history="1">
            <w:r w:rsidR="004F10C2" w:rsidRPr="006952B1">
              <w:rPr>
                <w:rStyle w:val="Hyperlink"/>
                <w:noProof/>
              </w:rPr>
              <w:t>6.</w:t>
            </w:r>
            <w:r w:rsidR="004F10C2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US" w:eastAsia="en-US"/>
              </w:rPr>
              <w:tab/>
            </w:r>
            <w:r w:rsidR="004F10C2" w:rsidRPr="006952B1">
              <w:rPr>
                <w:rStyle w:val="Hyperlink"/>
                <w:bCs/>
                <w:noProof/>
              </w:rPr>
              <w:t>Non-parametric ANOVA test</w:t>
            </w:r>
            <w:r w:rsidR="004F10C2">
              <w:rPr>
                <w:noProof/>
                <w:webHidden/>
              </w:rPr>
              <w:tab/>
            </w:r>
            <w:r w:rsidR="004F10C2">
              <w:rPr>
                <w:noProof/>
                <w:webHidden/>
                <w:lang w:val="en-US"/>
              </w:rPr>
              <w:t>S-</w:t>
            </w:r>
            <w:r w:rsidR="004F10C2">
              <w:rPr>
                <w:noProof/>
                <w:webHidden/>
              </w:rPr>
              <w:fldChar w:fldCharType="begin"/>
            </w:r>
            <w:r w:rsidR="004F10C2">
              <w:rPr>
                <w:noProof/>
                <w:webHidden/>
              </w:rPr>
              <w:instrText xml:space="preserve"> PAGEREF _Toc78052945 \h </w:instrText>
            </w:r>
            <w:r w:rsidR="004F10C2">
              <w:rPr>
                <w:noProof/>
                <w:webHidden/>
              </w:rPr>
            </w:r>
            <w:r w:rsidR="004F10C2">
              <w:rPr>
                <w:noProof/>
                <w:webHidden/>
              </w:rPr>
              <w:fldChar w:fldCharType="separate"/>
            </w:r>
            <w:r w:rsidR="004F10C2">
              <w:rPr>
                <w:noProof/>
                <w:webHidden/>
              </w:rPr>
              <w:t>8</w:t>
            </w:r>
            <w:r w:rsidR="004F10C2">
              <w:rPr>
                <w:noProof/>
                <w:webHidden/>
              </w:rPr>
              <w:fldChar w:fldCharType="end"/>
            </w:r>
          </w:hyperlink>
        </w:p>
        <w:p w14:paraId="3816F530" w14:textId="4C07466B" w:rsidR="004F10C2" w:rsidRDefault="00C32D58">
          <w:pPr>
            <w:pStyle w:val="TOC1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en-US" w:eastAsia="en-US"/>
            </w:rPr>
          </w:pPr>
          <w:hyperlink w:anchor="_Toc78052946" w:history="1">
            <w:r w:rsidR="004F10C2" w:rsidRPr="006952B1">
              <w:rPr>
                <w:rStyle w:val="Hyperlink"/>
                <w:noProof/>
              </w:rPr>
              <w:t>7.</w:t>
            </w:r>
            <w:r w:rsidR="004F10C2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US" w:eastAsia="en-US"/>
              </w:rPr>
              <w:tab/>
            </w:r>
            <w:r w:rsidR="004F10C2" w:rsidRPr="006952B1">
              <w:rPr>
                <w:rStyle w:val="Hyperlink"/>
                <w:bCs/>
                <w:noProof/>
              </w:rPr>
              <w:t>Gas chromatography-mass spectroscopy (GC-MS)</w:t>
            </w:r>
            <w:r w:rsidR="004F10C2">
              <w:rPr>
                <w:noProof/>
                <w:webHidden/>
              </w:rPr>
              <w:tab/>
            </w:r>
            <w:r w:rsidR="004F10C2">
              <w:rPr>
                <w:noProof/>
                <w:webHidden/>
                <w:lang w:val="en-US"/>
              </w:rPr>
              <w:t>S-</w:t>
            </w:r>
            <w:r w:rsidR="004F10C2">
              <w:rPr>
                <w:noProof/>
                <w:webHidden/>
              </w:rPr>
              <w:fldChar w:fldCharType="begin"/>
            </w:r>
            <w:r w:rsidR="004F10C2">
              <w:rPr>
                <w:noProof/>
                <w:webHidden/>
              </w:rPr>
              <w:instrText xml:space="preserve"> PAGEREF _Toc78052946 \h </w:instrText>
            </w:r>
            <w:r w:rsidR="004F10C2">
              <w:rPr>
                <w:noProof/>
                <w:webHidden/>
              </w:rPr>
            </w:r>
            <w:r w:rsidR="004F10C2">
              <w:rPr>
                <w:noProof/>
                <w:webHidden/>
              </w:rPr>
              <w:fldChar w:fldCharType="separate"/>
            </w:r>
            <w:r w:rsidR="004F10C2">
              <w:rPr>
                <w:noProof/>
                <w:webHidden/>
              </w:rPr>
              <w:t>9</w:t>
            </w:r>
            <w:r w:rsidR="004F10C2">
              <w:rPr>
                <w:noProof/>
                <w:webHidden/>
              </w:rPr>
              <w:fldChar w:fldCharType="end"/>
            </w:r>
          </w:hyperlink>
        </w:p>
        <w:p w14:paraId="0DF6CF37" w14:textId="6C211911" w:rsidR="00BE2585" w:rsidRDefault="00BE2585" w:rsidP="00941C9D">
          <w:pPr>
            <w:tabs>
              <w:tab w:val="left" w:pos="284"/>
            </w:tabs>
            <w:spacing w:line="276" w:lineRule="auto"/>
            <w:ind w:firstLine="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284ABA4" w14:textId="746E1032" w:rsidR="00AC11A2" w:rsidRPr="00F448C8" w:rsidRDefault="00AD1722" w:rsidP="0022596F">
      <w:pPr>
        <w:pStyle w:val="Heading1"/>
        <w:numPr>
          <w:ilvl w:val="0"/>
          <w:numId w:val="11"/>
        </w:numPr>
      </w:pPr>
      <w:bookmarkStart w:id="0" w:name="_Toc78052940"/>
      <w:r>
        <w:lastRenderedPageBreak/>
        <w:t>Pre-conditioning of GeNose C19 to ambient air</w:t>
      </w:r>
      <w:bookmarkEnd w:id="0"/>
    </w:p>
    <w:p w14:paraId="26B98527" w14:textId="16544160" w:rsidR="00AC11A2" w:rsidRPr="000C1E27" w:rsidRDefault="00AC11A2" w:rsidP="00AC11A2">
      <w:pPr>
        <w:pStyle w:val="Figure"/>
        <w:jc w:val="center"/>
      </w:pPr>
      <w:r>
        <w:rPr>
          <w:lang w:eastAsia="en-US"/>
        </w:rPr>
        <w:drawing>
          <wp:inline distT="0" distB="0" distL="0" distR="0" wp14:anchorId="395CB6F3" wp14:editId="0A981618">
            <wp:extent cx="5760720" cy="2406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_GeNose C19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9D42" w14:textId="2F8D736F" w:rsidR="00DB191D" w:rsidRPr="00F17613" w:rsidRDefault="00AC11A2" w:rsidP="00AC11A2">
      <w:pPr>
        <w:spacing w:after="160" w:line="259" w:lineRule="auto"/>
        <w:ind w:firstLine="0"/>
        <w:rPr>
          <w:sz w:val="22"/>
          <w:lang w:val="en-US"/>
        </w:rPr>
      </w:pPr>
      <w:r w:rsidRPr="00F17613">
        <w:rPr>
          <w:b/>
          <w:sz w:val="22"/>
        </w:rPr>
        <w:t>Figure S</w:t>
      </w:r>
      <w:r w:rsidR="00FC5796">
        <w:rPr>
          <w:b/>
          <w:sz w:val="22"/>
          <w:lang w:val="en-US"/>
        </w:rPr>
        <w:t>1</w:t>
      </w:r>
      <w:r w:rsidRPr="00F17613">
        <w:rPr>
          <w:sz w:val="22"/>
        </w:rPr>
        <w:t xml:space="preserve"> </w:t>
      </w:r>
      <w:r w:rsidR="0088393F" w:rsidRPr="0088393F">
        <w:rPr>
          <w:b/>
          <w:sz w:val="22"/>
          <w:lang w:val="en-US"/>
        </w:rPr>
        <w:t xml:space="preserve">Pre-conditioning of </w:t>
      </w:r>
      <w:proofErr w:type="spellStart"/>
      <w:r w:rsidR="0088393F" w:rsidRPr="0088393F">
        <w:rPr>
          <w:b/>
          <w:sz w:val="22"/>
          <w:lang w:val="en-US"/>
        </w:rPr>
        <w:t>GeNose</w:t>
      </w:r>
      <w:proofErr w:type="spellEnd"/>
      <w:r w:rsidR="0088393F" w:rsidRPr="0088393F">
        <w:rPr>
          <w:b/>
          <w:sz w:val="22"/>
          <w:lang w:val="en-US"/>
        </w:rPr>
        <w:t xml:space="preserve"> C19.</w:t>
      </w:r>
      <w:r w:rsidR="0088393F">
        <w:rPr>
          <w:sz w:val="22"/>
          <w:lang w:val="en-US"/>
        </w:rPr>
        <w:t xml:space="preserve"> </w:t>
      </w:r>
      <w:proofErr w:type="gramStart"/>
      <w:r w:rsidRPr="00F17613">
        <w:rPr>
          <w:b/>
          <w:sz w:val="22"/>
          <w:lang w:val="en-US"/>
        </w:rPr>
        <w:t>a</w:t>
      </w:r>
      <w:proofErr w:type="gramEnd"/>
      <w:r w:rsidRPr="00F17613">
        <w:rPr>
          <w:sz w:val="22"/>
          <w:lang w:val="en-US"/>
        </w:rPr>
        <w:t xml:space="preserve"> Real-time sensor array responses </w:t>
      </w:r>
      <w:r w:rsidR="00AD1722" w:rsidRPr="00F17613">
        <w:rPr>
          <w:sz w:val="22"/>
          <w:lang w:val="en-US"/>
        </w:rPr>
        <w:t xml:space="preserve">during preconditioning process where all the sensors are exposed to ambient air. </w:t>
      </w:r>
      <w:proofErr w:type="gramStart"/>
      <w:r w:rsidRPr="00F17613">
        <w:rPr>
          <w:b/>
          <w:sz w:val="22"/>
          <w:lang w:val="en-US"/>
        </w:rPr>
        <w:t>b</w:t>
      </w:r>
      <w:proofErr w:type="gramEnd"/>
      <w:r w:rsidRPr="00F17613">
        <w:rPr>
          <w:sz w:val="22"/>
          <w:lang w:val="en-US"/>
        </w:rPr>
        <w:t xml:space="preserve"> </w:t>
      </w:r>
      <w:r w:rsidR="00AD1722" w:rsidRPr="00F17613">
        <w:rPr>
          <w:sz w:val="22"/>
          <w:lang w:val="en-US"/>
        </w:rPr>
        <w:t xml:space="preserve">Measured </w:t>
      </w:r>
      <w:r w:rsidRPr="00F17613">
        <w:rPr>
          <w:sz w:val="22"/>
          <w:lang w:val="en-US"/>
        </w:rPr>
        <w:t>temperature and humidity levels</w:t>
      </w:r>
      <w:r w:rsidR="007D55B2" w:rsidRPr="00F17613">
        <w:rPr>
          <w:sz w:val="22"/>
          <w:lang w:val="en-US"/>
        </w:rPr>
        <w:t xml:space="preserve"> inside the gas chamber</w:t>
      </w:r>
      <w:r w:rsidRPr="00F17613">
        <w:rPr>
          <w:sz w:val="22"/>
          <w:lang w:val="en-US"/>
        </w:rPr>
        <w:t>.</w:t>
      </w:r>
      <w:r w:rsidR="007D55B2" w:rsidRPr="00F17613">
        <w:rPr>
          <w:sz w:val="22"/>
          <w:lang w:val="en-US"/>
        </w:rPr>
        <w:t xml:space="preserve"> All the sensors reach their stable conditions afte</w:t>
      </w:r>
      <w:r w:rsidR="00CE23D3" w:rsidRPr="00F17613">
        <w:rPr>
          <w:sz w:val="22"/>
          <w:lang w:val="en-US"/>
        </w:rPr>
        <w:t xml:space="preserve">r being pre-heated for ~20 min. </w:t>
      </w:r>
      <w:r w:rsidR="00F30597" w:rsidRPr="00F17613">
        <w:rPr>
          <w:sz w:val="22"/>
          <w:lang w:val="en-US"/>
        </w:rPr>
        <w:t xml:space="preserve">Each sensor possesses an internal heater that enables an activation temperature at </w:t>
      </w:r>
      <w:r w:rsidR="00F30597" w:rsidRPr="00F17613">
        <w:rPr>
          <w:sz w:val="22"/>
        </w:rPr>
        <w:t>a few hundred degrees Celsius</w:t>
      </w:r>
      <w:r w:rsidRPr="00F17613">
        <w:rPr>
          <w:sz w:val="22"/>
          <w:lang w:val="en-US"/>
        </w:rPr>
        <w:t>.</w:t>
      </w:r>
      <w:r w:rsidR="009124F8" w:rsidRPr="00F17613">
        <w:rPr>
          <w:sz w:val="22"/>
          <w:lang w:val="en-US"/>
        </w:rPr>
        <w:t xml:space="preserve"> </w:t>
      </w:r>
    </w:p>
    <w:p w14:paraId="7C4748F3" w14:textId="4AD16D80" w:rsidR="00DB191D" w:rsidRDefault="00DB191D">
      <w:pPr>
        <w:spacing w:after="160" w:line="259" w:lineRule="auto"/>
        <w:ind w:firstLine="0"/>
        <w:jc w:val="left"/>
        <w:rPr>
          <w:lang w:val="en-US"/>
        </w:rPr>
      </w:pPr>
    </w:p>
    <w:p w14:paraId="75A0933E" w14:textId="2C3DAFB4" w:rsidR="006400B1" w:rsidRDefault="006400B1">
      <w:pPr>
        <w:spacing w:after="160" w:line="259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14:paraId="3B42E432" w14:textId="77777777" w:rsidR="00BC1B06" w:rsidRPr="00F448C8" w:rsidRDefault="00BC1B06" w:rsidP="0022596F">
      <w:pPr>
        <w:pStyle w:val="Heading1"/>
      </w:pPr>
      <w:bookmarkStart w:id="1" w:name="_Toc78052941"/>
      <w:r w:rsidRPr="00F448C8">
        <w:lastRenderedPageBreak/>
        <w:t xml:space="preserve">GeNose C19 </w:t>
      </w:r>
      <w:r>
        <w:t xml:space="preserve">assessment </w:t>
      </w:r>
      <w:r w:rsidRPr="00F448C8">
        <w:t xml:space="preserve">toward </w:t>
      </w:r>
      <w:r>
        <w:t>acetone vapors</w:t>
      </w:r>
      <w:bookmarkEnd w:id="1"/>
      <w:r w:rsidRPr="00F448C8">
        <w:t xml:space="preserve"> </w:t>
      </w:r>
    </w:p>
    <w:p w14:paraId="103915AD" w14:textId="77777777" w:rsidR="00BC1B06" w:rsidRPr="000C1E27" w:rsidRDefault="00BC1B06" w:rsidP="00BC1B06">
      <w:pPr>
        <w:pStyle w:val="Figure"/>
        <w:jc w:val="center"/>
      </w:pPr>
      <w:r>
        <w:rPr>
          <w:lang w:eastAsia="en-US"/>
        </w:rPr>
        <w:drawing>
          <wp:inline distT="0" distB="0" distL="0" distR="0" wp14:anchorId="43FC933E" wp14:editId="4BA98345">
            <wp:extent cx="5134964" cy="675322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_GeNose C1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15" cy="675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5A92" w14:textId="4237DA93" w:rsidR="00BC1B06" w:rsidRDefault="00BC1B06" w:rsidP="00BC1B06">
      <w:pPr>
        <w:pStyle w:val="Caption"/>
      </w:pPr>
      <w:r w:rsidRPr="0006208F">
        <w:rPr>
          <w:b/>
        </w:rPr>
        <w:t>Figure S</w:t>
      </w:r>
      <w:r w:rsidR="00561AF2">
        <w:rPr>
          <w:b/>
        </w:rPr>
        <w:t>2</w:t>
      </w:r>
      <w:r w:rsidRPr="000C1E27">
        <w:t xml:space="preserve"> </w:t>
      </w:r>
      <w:r w:rsidR="0088393F" w:rsidRPr="0088393F">
        <w:rPr>
          <w:b/>
        </w:rPr>
        <w:t xml:space="preserve">Exposure </w:t>
      </w:r>
      <w:r w:rsidR="005872A9">
        <w:rPr>
          <w:b/>
        </w:rPr>
        <w:t xml:space="preserve">assessment </w:t>
      </w:r>
      <w:r w:rsidR="0088393F" w:rsidRPr="0088393F">
        <w:rPr>
          <w:b/>
        </w:rPr>
        <w:t xml:space="preserve">of </w:t>
      </w:r>
      <w:proofErr w:type="spellStart"/>
      <w:r w:rsidR="0088393F" w:rsidRPr="0088393F">
        <w:rPr>
          <w:b/>
        </w:rPr>
        <w:t>GeNose</w:t>
      </w:r>
      <w:proofErr w:type="spellEnd"/>
      <w:r w:rsidR="0088393F" w:rsidRPr="0088393F">
        <w:rPr>
          <w:b/>
        </w:rPr>
        <w:t xml:space="preserve"> C19 to acetone vapors.</w:t>
      </w:r>
      <w:r w:rsidR="0088393F">
        <w:t xml:space="preserve"> </w:t>
      </w:r>
      <w:proofErr w:type="gramStart"/>
      <w:r w:rsidRPr="0006208F">
        <w:rPr>
          <w:b/>
        </w:rPr>
        <w:t>a</w:t>
      </w:r>
      <w:proofErr w:type="gramEnd"/>
      <w:r>
        <w:t xml:space="preserve"> Gas measurement setup for </w:t>
      </w:r>
      <w:proofErr w:type="spellStart"/>
      <w:r>
        <w:t>GeNose</w:t>
      </w:r>
      <w:proofErr w:type="spellEnd"/>
      <w:r>
        <w:t xml:space="preserve"> C19 assessment toward specific volatile organic compound (VOC). Acetone vapors were used as a VOC model, in which they were injected to the gas chamber using a 1 </w:t>
      </w:r>
      <w:proofErr w:type="spellStart"/>
      <w:r>
        <w:t>μL</w:t>
      </w:r>
      <w:proofErr w:type="spellEnd"/>
      <w:r>
        <w:t xml:space="preserve"> </w:t>
      </w:r>
      <w:proofErr w:type="spellStart"/>
      <w:r>
        <w:t>microsyringe</w:t>
      </w:r>
      <w:proofErr w:type="spellEnd"/>
      <w:r>
        <w:t xml:space="preserve">. </w:t>
      </w:r>
      <w:proofErr w:type="gramStart"/>
      <w:r w:rsidRPr="00D17113">
        <w:rPr>
          <w:b/>
        </w:rPr>
        <w:t>b</w:t>
      </w:r>
      <w:proofErr w:type="gramEnd"/>
      <w:r>
        <w:t xml:space="preserve"> Responses of ten different metal oxide semiconductor sensors (S1-S10) integrated in </w:t>
      </w:r>
      <w:proofErr w:type="spellStart"/>
      <w:r>
        <w:t>GeNose</w:t>
      </w:r>
      <w:proofErr w:type="spellEnd"/>
      <w:r>
        <w:t xml:space="preserve"> 19 system during their exposure to acetone vapors with a concentration of </w:t>
      </w:r>
      <w:r w:rsidRPr="003D20B1">
        <w:t xml:space="preserve">0.10 </w:t>
      </w:r>
      <w:r>
        <w:t>µ</w:t>
      </w:r>
      <w:r w:rsidRPr="003D20B1">
        <w:t>L</w:t>
      </w:r>
      <w:r>
        <w:t xml:space="preserve">. </w:t>
      </w:r>
      <w:r w:rsidRPr="005E456D">
        <w:rPr>
          <w:b/>
        </w:rPr>
        <w:t>c</w:t>
      </w:r>
      <w:r>
        <w:t xml:space="preserve"> Comparison of sensor signal readout between </w:t>
      </w:r>
      <w:proofErr w:type="spellStart"/>
      <w:r>
        <w:t>GeNose</w:t>
      </w:r>
      <w:proofErr w:type="spellEnd"/>
      <w:r>
        <w:t xml:space="preserve"> C19 and calibrated digital voltmeter. The extracted response features are defined as F1 – F10. </w:t>
      </w:r>
      <w:proofErr w:type="gramStart"/>
      <w:r w:rsidRPr="001C44B4">
        <w:rPr>
          <w:b/>
        </w:rPr>
        <w:t>d</w:t>
      </w:r>
      <w:proofErr w:type="gramEnd"/>
      <w:r>
        <w:t xml:space="preserve"> Sensor responses during exposure to acetone vapors with different concentrations (0.04 – 0.10 µL). Each vapor concentration was tested ten times to acquire quantitative values. </w:t>
      </w:r>
      <w:proofErr w:type="gramStart"/>
      <w:r w:rsidRPr="001C44B4">
        <w:rPr>
          <w:b/>
        </w:rPr>
        <w:t>e</w:t>
      </w:r>
      <w:proofErr w:type="gramEnd"/>
      <w:r>
        <w:t xml:space="preserve"> Classification of four </w:t>
      </w:r>
      <w:r w:rsidR="00102E5B">
        <w:t xml:space="preserve">different acetone vapor concentrations </w:t>
      </w:r>
      <w:r>
        <w:t>employing l</w:t>
      </w:r>
      <w:r w:rsidRPr="001C44B4">
        <w:t>inear discriminant analysis (LDA)</w:t>
      </w:r>
      <w:r>
        <w:t>.</w:t>
      </w:r>
      <w:r w:rsidRPr="000C1E27">
        <w:t xml:space="preserve"> </w:t>
      </w:r>
    </w:p>
    <w:p w14:paraId="4DB81D1F" w14:textId="411DCE6D" w:rsidR="0019617D" w:rsidRDefault="0019617D">
      <w:pPr>
        <w:spacing w:after="160" w:line="259" w:lineRule="auto"/>
        <w:ind w:firstLine="0"/>
        <w:jc w:val="left"/>
        <w:rPr>
          <w:rFonts w:eastAsiaTheme="majorEastAsia" w:cstheme="majorBidi"/>
          <w:b/>
          <w:noProof/>
          <w:sz w:val="28"/>
          <w:szCs w:val="28"/>
          <w:lang w:val="en-US"/>
        </w:rPr>
      </w:pPr>
    </w:p>
    <w:p w14:paraId="66D14CE5" w14:textId="5247EB06" w:rsidR="00AD1722" w:rsidRPr="00F448C8" w:rsidRDefault="00AD1722" w:rsidP="0022596F">
      <w:pPr>
        <w:pStyle w:val="Heading1"/>
      </w:pPr>
      <w:bookmarkStart w:id="2" w:name="_Toc78052942"/>
      <w:r>
        <w:lastRenderedPageBreak/>
        <w:t xml:space="preserve">Effects of </w:t>
      </w:r>
      <w:r w:rsidR="002C63D4">
        <w:t xml:space="preserve">ambient </w:t>
      </w:r>
      <w:r>
        <w:t>temperature and humidity on sensor array</w:t>
      </w:r>
      <w:bookmarkEnd w:id="2"/>
    </w:p>
    <w:p w14:paraId="3A3F74DA" w14:textId="37DFDAE4" w:rsidR="00DB191D" w:rsidRPr="000C1E27" w:rsidRDefault="003D1034" w:rsidP="00DB191D">
      <w:pPr>
        <w:pStyle w:val="Figure"/>
        <w:jc w:val="center"/>
      </w:pPr>
      <w:r>
        <w:rPr>
          <w:lang w:eastAsia="en-US"/>
        </w:rPr>
        <w:drawing>
          <wp:inline distT="0" distB="0" distL="0" distR="0" wp14:anchorId="21DD3000" wp14:editId="3F9E02E5">
            <wp:extent cx="5760720" cy="5887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03_GeNose C1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0F51" w14:textId="663458D1" w:rsidR="00DB191D" w:rsidRPr="00BC5464" w:rsidRDefault="00DB191D" w:rsidP="00DB191D">
      <w:pPr>
        <w:spacing w:after="160" w:line="259" w:lineRule="auto"/>
        <w:ind w:firstLine="0"/>
        <w:rPr>
          <w:sz w:val="22"/>
          <w:lang w:val="en-US"/>
        </w:rPr>
      </w:pPr>
      <w:r w:rsidRPr="00BC5464">
        <w:rPr>
          <w:b/>
          <w:sz w:val="22"/>
        </w:rPr>
        <w:t>Figure S</w:t>
      </w:r>
      <w:r w:rsidR="00561AF2">
        <w:rPr>
          <w:b/>
          <w:sz w:val="22"/>
          <w:lang w:val="en-US"/>
        </w:rPr>
        <w:t>3</w:t>
      </w:r>
      <w:r w:rsidRPr="00BC5464">
        <w:rPr>
          <w:sz w:val="22"/>
        </w:rPr>
        <w:t xml:space="preserve"> </w:t>
      </w:r>
      <w:r w:rsidR="0088393F" w:rsidRPr="0088393F">
        <w:rPr>
          <w:b/>
          <w:sz w:val="22"/>
          <w:lang w:val="en-US"/>
        </w:rPr>
        <w:t xml:space="preserve">Cross-temperature test of </w:t>
      </w:r>
      <w:proofErr w:type="spellStart"/>
      <w:r w:rsidR="0088393F" w:rsidRPr="0088393F">
        <w:rPr>
          <w:b/>
          <w:sz w:val="22"/>
          <w:lang w:val="en-US"/>
        </w:rPr>
        <w:t>GeNose</w:t>
      </w:r>
      <w:proofErr w:type="spellEnd"/>
      <w:r w:rsidR="0088393F" w:rsidRPr="0088393F">
        <w:rPr>
          <w:b/>
          <w:sz w:val="22"/>
          <w:lang w:val="en-US"/>
        </w:rPr>
        <w:t xml:space="preserve"> C19.</w:t>
      </w:r>
      <w:r w:rsidR="0088393F">
        <w:rPr>
          <w:sz w:val="22"/>
          <w:lang w:val="en-US"/>
        </w:rPr>
        <w:t xml:space="preserve"> </w:t>
      </w:r>
      <w:proofErr w:type="gramStart"/>
      <w:r w:rsidRPr="00BC5464">
        <w:rPr>
          <w:b/>
          <w:sz w:val="22"/>
          <w:lang w:val="en-US"/>
        </w:rPr>
        <w:t>a</w:t>
      </w:r>
      <w:r w:rsidR="00CE23D3" w:rsidRPr="00BC5464">
        <w:rPr>
          <w:b/>
          <w:sz w:val="22"/>
          <w:lang w:val="en-US"/>
        </w:rPr>
        <w:t>-j</w:t>
      </w:r>
      <w:proofErr w:type="gramEnd"/>
      <w:r w:rsidRPr="00BC5464">
        <w:rPr>
          <w:sz w:val="22"/>
          <w:lang w:val="en-US"/>
        </w:rPr>
        <w:t xml:space="preserve"> </w:t>
      </w:r>
      <w:r w:rsidR="00CE23D3" w:rsidRPr="00BC5464">
        <w:rPr>
          <w:sz w:val="22"/>
          <w:lang w:val="en-US"/>
        </w:rPr>
        <w:t xml:space="preserve">Responses of ten different </w:t>
      </w:r>
      <w:r w:rsidR="00E4250A" w:rsidRPr="00BC5464">
        <w:rPr>
          <w:sz w:val="22"/>
          <w:lang w:val="en-US"/>
        </w:rPr>
        <w:t xml:space="preserve">gas </w:t>
      </w:r>
      <w:r w:rsidR="00CE23D3" w:rsidRPr="00BC5464">
        <w:rPr>
          <w:sz w:val="22"/>
          <w:lang w:val="en-US"/>
        </w:rPr>
        <w:t xml:space="preserve">sensors in </w:t>
      </w:r>
      <w:proofErr w:type="spellStart"/>
      <w:r w:rsidR="00CE23D3" w:rsidRPr="00BC5464">
        <w:rPr>
          <w:sz w:val="22"/>
          <w:lang w:val="en-US"/>
        </w:rPr>
        <w:t>GeNose</w:t>
      </w:r>
      <w:proofErr w:type="spellEnd"/>
      <w:r w:rsidR="00CE23D3" w:rsidRPr="00BC5464">
        <w:rPr>
          <w:sz w:val="22"/>
          <w:lang w:val="en-US"/>
        </w:rPr>
        <w:t xml:space="preserve"> C19 (S1 – S10) </w:t>
      </w:r>
      <w:r w:rsidR="003D1034" w:rsidRPr="00BC5464">
        <w:rPr>
          <w:sz w:val="22"/>
          <w:lang w:val="en-US"/>
        </w:rPr>
        <w:t>during</w:t>
      </w:r>
      <w:r w:rsidR="00FD1C22" w:rsidRPr="00BC5464">
        <w:rPr>
          <w:sz w:val="22"/>
          <w:lang w:val="en-US"/>
        </w:rPr>
        <w:t xml:space="preserve"> cross-</w:t>
      </w:r>
      <w:r w:rsidR="00CE23D3" w:rsidRPr="00BC5464">
        <w:rPr>
          <w:sz w:val="22"/>
          <w:lang w:val="en-US"/>
        </w:rPr>
        <w:t xml:space="preserve">temperature </w:t>
      </w:r>
      <w:r w:rsidR="00FD1C22" w:rsidRPr="00BC5464">
        <w:rPr>
          <w:sz w:val="22"/>
          <w:lang w:val="en-US"/>
        </w:rPr>
        <w:t>test</w:t>
      </w:r>
      <w:r w:rsidR="003D1034" w:rsidRPr="00BC5464">
        <w:rPr>
          <w:sz w:val="22"/>
          <w:lang w:val="en-US"/>
        </w:rPr>
        <w:t>s</w:t>
      </w:r>
      <w:r w:rsidR="00CE23D3" w:rsidRPr="00BC5464">
        <w:rPr>
          <w:sz w:val="22"/>
          <w:lang w:val="en-US"/>
        </w:rPr>
        <w:t xml:space="preserve">. The temperature was modified in real time, while the humidity was kept at relative stable values. </w:t>
      </w:r>
      <w:proofErr w:type="gramStart"/>
      <w:r w:rsidR="00CE23D3" w:rsidRPr="00BC5464">
        <w:rPr>
          <w:b/>
          <w:sz w:val="22"/>
          <w:lang w:val="en-US"/>
        </w:rPr>
        <w:t>k</w:t>
      </w:r>
      <w:proofErr w:type="gramEnd"/>
      <w:r w:rsidR="00CE23D3" w:rsidRPr="00BC5464">
        <w:rPr>
          <w:sz w:val="22"/>
          <w:lang w:val="en-US"/>
        </w:rPr>
        <w:t xml:space="preserve"> Sensor array sensor signals during the first temperature test. </w:t>
      </w:r>
      <w:proofErr w:type="gramStart"/>
      <w:r w:rsidR="00CE23D3" w:rsidRPr="00BC5464">
        <w:rPr>
          <w:b/>
          <w:sz w:val="22"/>
          <w:lang w:val="en-US"/>
        </w:rPr>
        <w:t>l</w:t>
      </w:r>
      <w:proofErr w:type="gramEnd"/>
      <w:r w:rsidR="00CE23D3" w:rsidRPr="00BC5464">
        <w:rPr>
          <w:sz w:val="22"/>
          <w:lang w:val="en-US"/>
        </w:rPr>
        <w:t xml:space="preserve"> Temperature and humidity measured during cross-sensitivity assessment. From three repeated measurements, the sensors yield similar responses indicating their high sensing reproducibility.</w:t>
      </w:r>
    </w:p>
    <w:p w14:paraId="0C937ED4" w14:textId="77777777" w:rsidR="00DB191D" w:rsidRDefault="00DB191D">
      <w:pPr>
        <w:spacing w:after="160" w:line="259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14:paraId="58E88515" w14:textId="799B09A7" w:rsidR="00DB191D" w:rsidRPr="000C1E27" w:rsidRDefault="00D57936" w:rsidP="00DB191D">
      <w:pPr>
        <w:pStyle w:val="Figure"/>
        <w:jc w:val="center"/>
      </w:pPr>
      <w:r>
        <w:rPr>
          <w:lang w:eastAsia="en-US"/>
        </w:rPr>
        <w:lastRenderedPageBreak/>
        <w:drawing>
          <wp:inline distT="0" distB="0" distL="0" distR="0" wp14:anchorId="4BCE4414" wp14:editId="108DC3C3">
            <wp:extent cx="5760720" cy="5887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04_GeNose C19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E330" w14:textId="206575B9" w:rsidR="002A240C" w:rsidRPr="00BC5464" w:rsidRDefault="00DB191D" w:rsidP="002A240C">
      <w:pPr>
        <w:spacing w:after="160" w:line="259" w:lineRule="auto"/>
        <w:ind w:firstLine="0"/>
        <w:rPr>
          <w:sz w:val="22"/>
          <w:lang w:val="en-US"/>
        </w:rPr>
      </w:pPr>
      <w:r w:rsidRPr="00BC5464">
        <w:rPr>
          <w:b/>
          <w:sz w:val="22"/>
        </w:rPr>
        <w:t>Figure S</w:t>
      </w:r>
      <w:r w:rsidR="00561AF2">
        <w:rPr>
          <w:b/>
          <w:sz w:val="22"/>
          <w:lang w:val="en-US"/>
        </w:rPr>
        <w:t>4</w:t>
      </w:r>
      <w:r w:rsidRPr="00BC5464">
        <w:rPr>
          <w:sz w:val="22"/>
        </w:rPr>
        <w:t xml:space="preserve"> </w:t>
      </w:r>
      <w:r w:rsidR="0088393F" w:rsidRPr="0088393F">
        <w:rPr>
          <w:b/>
          <w:sz w:val="22"/>
          <w:lang w:val="en-US"/>
        </w:rPr>
        <w:t>Cross-</w:t>
      </w:r>
      <w:r w:rsidR="0088393F">
        <w:rPr>
          <w:b/>
          <w:sz w:val="22"/>
          <w:lang w:val="en-US"/>
        </w:rPr>
        <w:t>humidity</w:t>
      </w:r>
      <w:r w:rsidR="0088393F" w:rsidRPr="0088393F">
        <w:rPr>
          <w:b/>
          <w:sz w:val="22"/>
          <w:lang w:val="en-US"/>
        </w:rPr>
        <w:t xml:space="preserve"> test of </w:t>
      </w:r>
      <w:proofErr w:type="spellStart"/>
      <w:r w:rsidR="0088393F" w:rsidRPr="0088393F">
        <w:rPr>
          <w:b/>
          <w:sz w:val="22"/>
          <w:lang w:val="en-US"/>
        </w:rPr>
        <w:t>GeNose</w:t>
      </w:r>
      <w:proofErr w:type="spellEnd"/>
      <w:r w:rsidR="0088393F" w:rsidRPr="0088393F">
        <w:rPr>
          <w:b/>
          <w:sz w:val="22"/>
          <w:lang w:val="en-US"/>
        </w:rPr>
        <w:t xml:space="preserve"> C19.</w:t>
      </w:r>
      <w:r w:rsidR="0088393F">
        <w:rPr>
          <w:b/>
          <w:sz w:val="22"/>
          <w:lang w:val="en-US"/>
        </w:rPr>
        <w:t xml:space="preserve"> </w:t>
      </w:r>
      <w:proofErr w:type="gramStart"/>
      <w:r w:rsidR="002A240C" w:rsidRPr="00BC5464">
        <w:rPr>
          <w:b/>
          <w:sz w:val="22"/>
          <w:lang w:val="en-US"/>
        </w:rPr>
        <w:t>a-j</w:t>
      </w:r>
      <w:proofErr w:type="gramEnd"/>
      <w:r w:rsidR="002A240C" w:rsidRPr="00BC5464">
        <w:rPr>
          <w:sz w:val="22"/>
          <w:lang w:val="en-US"/>
        </w:rPr>
        <w:t xml:space="preserve"> Responses of ten different </w:t>
      </w:r>
      <w:r w:rsidR="00E4250A" w:rsidRPr="00BC5464">
        <w:rPr>
          <w:sz w:val="22"/>
          <w:lang w:val="en-US"/>
        </w:rPr>
        <w:t xml:space="preserve">gas </w:t>
      </w:r>
      <w:r w:rsidR="002A240C" w:rsidRPr="00BC5464">
        <w:rPr>
          <w:sz w:val="22"/>
          <w:lang w:val="en-US"/>
        </w:rPr>
        <w:t xml:space="preserve">sensors in </w:t>
      </w:r>
      <w:proofErr w:type="spellStart"/>
      <w:r w:rsidR="002A240C" w:rsidRPr="00BC5464">
        <w:rPr>
          <w:sz w:val="22"/>
          <w:lang w:val="en-US"/>
        </w:rPr>
        <w:t>GeNose</w:t>
      </w:r>
      <w:proofErr w:type="spellEnd"/>
      <w:r w:rsidR="002A240C" w:rsidRPr="00BC5464">
        <w:rPr>
          <w:sz w:val="22"/>
          <w:lang w:val="en-US"/>
        </w:rPr>
        <w:t xml:space="preserve"> C19 (S1 – S10) </w:t>
      </w:r>
      <w:r w:rsidR="003D1034" w:rsidRPr="00BC5464">
        <w:rPr>
          <w:sz w:val="22"/>
          <w:lang w:val="en-US"/>
        </w:rPr>
        <w:t>during</w:t>
      </w:r>
      <w:r w:rsidR="00FD1C22" w:rsidRPr="00BC5464">
        <w:rPr>
          <w:sz w:val="22"/>
          <w:lang w:val="en-US"/>
        </w:rPr>
        <w:t xml:space="preserve"> cross-humidity test</w:t>
      </w:r>
      <w:r w:rsidR="003D1034" w:rsidRPr="00BC5464">
        <w:rPr>
          <w:sz w:val="22"/>
          <w:lang w:val="en-US"/>
        </w:rPr>
        <w:t>s</w:t>
      </w:r>
      <w:r w:rsidR="002A240C" w:rsidRPr="00BC5464">
        <w:rPr>
          <w:sz w:val="22"/>
          <w:lang w:val="en-US"/>
        </w:rPr>
        <w:t xml:space="preserve">. The humidity was modified in real time, while the temperature was kept at relative stable values. </w:t>
      </w:r>
      <w:proofErr w:type="gramStart"/>
      <w:r w:rsidR="002A240C" w:rsidRPr="00BC5464">
        <w:rPr>
          <w:b/>
          <w:sz w:val="22"/>
          <w:lang w:val="en-US"/>
        </w:rPr>
        <w:t>k</w:t>
      </w:r>
      <w:proofErr w:type="gramEnd"/>
      <w:r w:rsidR="002A240C" w:rsidRPr="00BC5464">
        <w:rPr>
          <w:sz w:val="22"/>
          <w:lang w:val="en-US"/>
        </w:rPr>
        <w:t xml:space="preserve"> Sensor array sensor signals during the first humidity test. </w:t>
      </w:r>
      <w:proofErr w:type="gramStart"/>
      <w:r w:rsidR="002A240C" w:rsidRPr="00BC5464">
        <w:rPr>
          <w:b/>
          <w:sz w:val="22"/>
          <w:lang w:val="en-US"/>
        </w:rPr>
        <w:t>l</w:t>
      </w:r>
      <w:proofErr w:type="gramEnd"/>
      <w:r w:rsidR="002A240C" w:rsidRPr="00BC5464">
        <w:rPr>
          <w:sz w:val="22"/>
          <w:lang w:val="en-US"/>
        </w:rPr>
        <w:t xml:space="preserve"> Temperature and humidity measured during cross-sensitivity assessment. From three repeated measurements, the sensors yielded similar responses indicating their </w:t>
      </w:r>
      <w:r w:rsidR="00FD1C22" w:rsidRPr="00BC5464">
        <w:rPr>
          <w:sz w:val="22"/>
          <w:lang w:val="en-US"/>
        </w:rPr>
        <w:t>reliable sensing results</w:t>
      </w:r>
      <w:r w:rsidR="002A240C" w:rsidRPr="00BC5464">
        <w:rPr>
          <w:sz w:val="22"/>
          <w:lang w:val="en-US"/>
        </w:rPr>
        <w:t>.</w:t>
      </w:r>
    </w:p>
    <w:p w14:paraId="45A64299" w14:textId="77777777" w:rsidR="00BC5464" w:rsidRDefault="00BC5464" w:rsidP="00BC5464">
      <w:pPr>
        <w:spacing w:after="160" w:line="259" w:lineRule="auto"/>
        <w:ind w:firstLine="0"/>
        <w:rPr>
          <w:lang w:val="en-US"/>
        </w:rPr>
      </w:pPr>
    </w:p>
    <w:p w14:paraId="1F330561" w14:textId="5331613C" w:rsidR="00561AF2" w:rsidRDefault="00561AF2">
      <w:pPr>
        <w:spacing w:after="160" w:line="259" w:lineRule="auto"/>
        <w:ind w:firstLine="0"/>
        <w:jc w:val="left"/>
      </w:pPr>
      <w:r>
        <w:br w:type="page"/>
      </w:r>
    </w:p>
    <w:p w14:paraId="0DC28FE0" w14:textId="23897C1E" w:rsidR="00561AF2" w:rsidRPr="005C5504" w:rsidRDefault="00561AF2" w:rsidP="00561AF2">
      <w:pPr>
        <w:pStyle w:val="Heading1"/>
      </w:pPr>
      <w:bookmarkStart w:id="3" w:name="_Toc78052943"/>
      <w:r>
        <w:lastRenderedPageBreak/>
        <w:t>Principal component analysis (PCA)</w:t>
      </w:r>
      <w:bookmarkEnd w:id="3"/>
      <w:r>
        <w:t xml:space="preserve"> </w:t>
      </w:r>
    </w:p>
    <w:p w14:paraId="7C163B25" w14:textId="06D6841F" w:rsidR="00561AF2" w:rsidRPr="008B02B1" w:rsidRDefault="006B1B53" w:rsidP="00561AF2">
      <w:pPr>
        <w:pStyle w:val="Figure"/>
      </w:pPr>
      <w:r>
        <w:rPr>
          <w:lang w:eastAsia="en-US"/>
        </w:rPr>
        <w:drawing>
          <wp:inline distT="0" distB="0" distL="0" distR="0" wp14:anchorId="6E973F79" wp14:editId="50EB8194">
            <wp:extent cx="5760720" cy="43230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05_GeNose C19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F22C" w14:textId="6EFD2C76" w:rsidR="00561AF2" w:rsidRPr="008B02B1" w:rsidRDefault="00561AF2" w:rsidP="00561AF2">
      <w:pPr>
        <w:pStyle w:val="Caption"/>
      </w:pPr>
      <w:r w:rsidRPr="000C1E27">
        <w:rPr>
          <w:b/>
        </w:rPr>
        <w:t>Figure S</w:t>
      </w:r>
      <w:r>
        <w:rPr>
          <w:b/>
        </w:rPr>
        <w:t>5</w:t>
      </w:r>
      <w:r>
        <w:t xml:space="preserve"> </w:t>
      </w:r>
      <w:r w:rsidR="000778D8" w:rsidRPr="000778D8">
        <w:rPr>
          <w:b/>
        </w:rPr>
        <w:t xml:space="preserve">Principal component analysis </w:t>
      </w:r>
      <w:r w:rsidR="000778D8">
        <w:rPr>
          <w:b/>
        </w:rPr>
        <w:t>(</w:t>
      </w:r>
      <w:r w:rsidRPr="000778D8">
        <w:rPr>
          <w:b/>
        </w:rPr>
        <w:t>PCA</w:t>
      </w:r>
      <w:r w:rsidR="000778D8">
        <w:rPr>
          <w:b/>
        </w:rPr>
        <w:t>)</w:t>
      </w:r>
      <w:r w:rsidRPr="000778D8">
        <w:rPr>
          <w:b/>
        </w:rPr>
        <w:t xml:space="preserve"> score plots of </w:t>
      </w:r>
      <w:r w:rsidRPr="000778D8">
        <w:rPr>
          <w:rStyle w:val="tlid-translation"/>
          <w:b/>
          <w:color w:val="000000" w:themeColor="text1"/>
        </w:rPr>
        <w:t>RT-qPCR-</w:t>
      </w:r>
      <w:r w:rsidRPr="000778D8">
        <w:rPr>
          <w:b/>
        </w:rPr>
        <w:t>confirmed positive (red) and negative (blue) COVID-19.</w:t>
      </w:r>
      <w:r>
        <w:t xml:space="preserve"> </w:t>
      </w:r>
      <w:proofErr w:type="gramStart"/>
      <w:r w:rsidRPr="0012654D">
        <w:rPr>
          <w:b/>
          <w:bCs/>
        </w:rPr>
        <w:t>a</w:t>
      </w:r>
      <w:proofErr w:type="gramEnd"/>
      <w:r>
        <w:t xml:space="preserve"> PC1 vs PC2, </w:t>
      </w:r>
      <w:r w:rsidRPr="0012654D">
        <w:rPr>
          <w:b/>
          <w:bCs/>
        </w:rPr>
        <w:t>b</w:t>
      </w:r>
      <w:r>
        <w:t xml:space="preserve"> PC2 vs PC3, </w:t>
      </w:r>
      <w:r w:rsidRPr="0012654D">
        <w:rPr>
          <w:b/>
          <w:bCs/>
        </w:rPr>
        <w:t>c</w:t>
      </w:r>
      <w:r>
        <w:t xml:space="preserve"> PC2 vs PC3, and </w:t>
      </w:r>
      <w:r w:rsidRPr="0012654D">
        <w:rPr>
          <w:b/>
          <w:bCs/>
        </w:rPr>
        <w:t>d</w:t>
      </w:r>
      <w:r>
        <w:t xml:space="preserve"> eigenvalues of 15 components</w:t>
      </w:r>
      <w:r w:rsidR="000778D8">
        <w:t>.</w:t>
      </w:r>
      <w:r>
        <w:t xml:space="preserve">  </w:t>
      </w:r>
    </w:p>
    <w:p w14:paraId="286C1C6E" w14:textId="77777777" w:rsidR="00A5681B" w:rsidRDefault="00A5681B" w:rsidP="00DB191D">
      <w:pPr>
        <w:spacing w:after="160" w:line="259" w:lineRule="auto"/>
        <w:ind w:firstLine="0"/>
      </w:pPr>
    </w:p>
    <w:p w14:paraId="474BF35D" w14:textId="339E44A7" w:rsidR="0005752B" w:rsidRDefault="0005752B">
      <w:pPr>
        <w:spacing w:after="160" w:line="259" w:lineRule="auto"/>
        <w:ind w:firstLine="0"/>
        <w:jc w:val="left"/>
        <w:rPr>
          <w:rFonts w:eastAsiaTheme="majorEastAsia" w:cstheme="majorBidi"/>
          <w:b/>
          <w:noProof/>
          <w:sz w:val="28"/>
          <w:szCs w:val="28"/>
          <w:lang w:val="en-US"/>
        </w:rPr>
      </w:pPr>
    </w:p>
    <w:p w14:paraId="020A84C2" w14:textId="77777777" w:rsidR="00D30A62" w:rsidRDefault="00D30A62" w:rsidP="005275F0">
      <w:pPr>
        <w:spacing w:line="276" w:lineRule="auto"/>
        <w:ind w:firstLine="0"/>
        <w:rPr>
          <w:lang w:val="en-GB"/>
        </w:rPr>
      </w:pPr>
    </w:p>
    <w:p w14:paraId="2A190E08" w14:textId="47C405C2" w:rsidR="004622E3" w:rsidRDefault="004622E3" w:rsidP="005275F0">
      <w:pPr>
        <w:spacing w:after="160" w:line="276" w:lineRule="auto"/>
        <w:ind w:firstLine="0"/>
        <w:jc w:val="left"/>
        <w:rPr>
          <w:rFonts w:eastAsiaTheme="majorEastAsia" w:cstheme="majorBidi"/>
          <w:b/>
          <w:noProof/>
          <w:szCs w:val="24"/>
          <w:lang w:val="en-US"/>
        </w:rPr>
      </w:pPr>
    </w:p>
    <w:p w14:paraId="619CFE8B" w14:textId="77777777" w:rsidR="004773CE" w:rsidRDefault="004773CE">
      <w:pPr>
        <w:spacing w:after="160" w:line="259" w:lineRule="auto"/>
        <w:ind w:firstLine="0"/>
        <w:jc w:val="left"/>
        <w:rPr>
          <w:rFonts w:eastAsiaTheme="majorEastAsia" w:cstheme="majorBidi"/>
          <w:b/>
          <w:noProof/>
          <w:sz w:val="28"/>
          <w:szCs w:val="28"/>
          <w:lang w:val="en-US"/>
        </w:rPr>
      </w:pPr>
      <w:r>
        <w:br w:type="page"/>
      </w:r>
    </w:p>
    <w:p w14:paraId="5AFD5587" w14:textId="126468FE" w:rsidR="00AC11A2" w:rsidRDefault="00561AF2" w:rsidP="0022596F">
      <w:pPr>
        <w:pStyle w:val="Heading1"/>
      </w:pPr>
      <w:bookmarkStart w:id="4" w:name="_Toc78052944"/>
      <w:r>
        <w:lastRenderedPageBreak/>
        <w:t>Exhaled breath</w:t>
      </w:r>
      <w:r w:rsidR="002C66BD">
        <w:t xml:space="preserve"> d</w:t>
      </w:r>
      <w:r w:rsidR="00AC11A2">
        <w:t>ata processing</w:t>
      </w:r>
      <w:r w:rsidR="002C66BD">
        <w:t xml:space="preserve"> steps</w:t>
      </w:r>
      <w:bookmarkEnd w:id="4"/>
      <w:r w:rsidR="00AC11A2" w:rsidRPr="00DB3F8F">
        <w:t xml:space="preserve"> </w:t>
      </w:r>
    </w:p>
    <w:p w14:paraId="43C701F2" w14:textId="77777777" w:rsidR="00AC11A2" w:rsidRPr="008B02B1" w:rsidRDefault="00AC11A2" w:rsidP="00AC11A2">
      <w:pPr>
        <w:pStyle w:val="Figure"/>
        <w:jc w:val="center"/>
      </w:pPr>
      <w:r>
        <w:rPr>
          <w:lang w:eastAsia="en-US"/>
        </w:rPr>
        <w:drawing>
          <wp:inline distT="0" distB="0" distL="0" distR="0" wp14:anchorId="287A0DB8" wp14:editId="6D6D09A8">
            <wp:extent cx="4612368" cy="35472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4_GeNose C19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41" cy="35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7BF4" w14:textId="17DFAF9B" w:rsidR="00AC11A2" w:rsidRPr="000C1E27" w:rsidRDefault="00AC11A2" w:rsidP="00AC11A2">
      <w:pPr>
        <w:pStyle w:val="Caption"/>
      </w:pPr>
      <w:r w:rsidRPr="000C1E27">
        <w:rPr>
          <w:b/>
        </w:rPr>
        <w:t>Figure S</w:t>
      </w:r>
      <w:r w:rsidR="00561AF2">
        <w:rPr>
          <w:b/>
        </w:rPr>
        <w:t>6</w:t>
      </w:r>
      <w:r w:rsidRPr="000C1E27">
        <w:t xml:space="preserve"> </w:t>
      </w:r>
      <w:r w:rsidRPr="0088393F">
        <w:rPr>
          <w:b/>
        </w:rPr>
        <w:t xml:space="preserve">Block diagram of </w:t>
      </w:r>
      <w:r w:rsidRPr="0088393F">
        <w:rPr>
          <w:b/>
          <w:noProof/>
        </w:rPr>
        <w:t xml:space="preserve">machine learning-based data processing </w:t>
      </w:r>
      <w:r w:rsidR="002C66BD" w:rsidRPr="0088393F">
        <w:rPr>
          <w:b/>
          <w:noProof/>
        </w:rPr>
        <w:t>steps</w:t>
      </w:r>
      <w:r w:rsidRPr="0088393F">
        <w:rPr>
          <w:b/>
          <w:noProof/>
        </w:rPr>
        <w:t xml:space="preserve"> used in GeNose C19 system.</w:t>
      </w:r>
      <w:r>
        <w:rPr>
          <w:noProof/>
        </w:rPr>
        <w:t xml:space="preserve"> Four different models </w:t>
      </w:r>
      <w:r>
        <w:t xml:space="preserve">(i.e., </w:t>
      </w:r>
      <w:r w:rsidRPr="00EA440D">
        <w:t>linear discriminant analysis (LDA)</w:t>
      </w:r>
      <w:r>
        <w:t>,</w:t>
      </w:r>
      <w:r w:rsidRPr="00EA440D">
        <w:t xml:space="preserve"> support vector machine (SVM)</w:t>
      </w:r>
      <w:r>
        <w:t xml:space="preserve">, </w:t>
      </w:r>
      <w:r w:rsidRPr="001C033A">
        <w:t>multilayer perceptron</w:t>
      </w:r>
      <w:r w:rsidRPr="00EA440D">
        <w:t xml:space="preserve"> </w:t>
      </w:r>
      <w:r>
        <w:t>(MLP), and d</w:t>
      </w:r>
      <w:r w:rsidRPr="001C033A">
        <w:t xml:space="preserve">eep </w:t>
      </w:r>
      <w:r>
        <w:t>n</w:t>
      </w:r>
      <w:r w:rsidRPr="001C033A">
        <w:t xml:space="preserve">eural </w:t>
      </w:r>
      <w:r>
        <w:t xml:space="preserve">network (DNN)) were investigated </w:t>
      </w:r>
      <w:r w:rsidRPr="00EA440D">
        <w:t xml:space="preserve">to differentiate </w:t>
      </w:r>
      <w:r>
        <w:t>and classify the</w:t>
      </w:r>
      <w:r w:rsidRPr="00EA440D">
        <w:t xml:space="preserve"> </w:t>
      </w:r>
      <w:r>
        <w:t xml:space="preserve">exhaled breath data. </w:t>
      </w:r>
    </w:p>
    <w:p w14:paraId="27D96B7D" w14:textId="1AD548A0" w:rsidR="00AC11A2" w:rsidRDefault="00AC11A2" w:rsidP="00AC11A2">
      <w:pPr>
        <w:ind w:firstLine="0"/>
        <w:rPr>
          <w:lang w:val="en-US"/>
        </w:rPr>
      </w:pPr>
    </w:p>
    <w:p w14:paraId="308A7D16" w14:textId="77777777" w:rsidR="00F5045B" w:rsidRDefault="00F5045B" w:rsidP="00F5045B">
      <w:pPr>
        <w:spacing w:line="276" w:lineRule="auto"/>
        <w:ind w:firstLine="0"/>
        <w:jc w:val="center"/>
        <w:rPr>
          <w:b/>
          <w:bCs/>
          <w:color w:val="000000"/>
          <w:szCs w:val="24"/>
          <w:lang w:val="en-US"/>
        </w:rPr>
      </w:pPr>
      <w:r>
        <w:rPr>
          <w:b/>
          <w:bCs/>
          <w:color w:val="000000"/>
          <w:szCs w:val="24"/>
          <w:lang w:val="en-US"/>
        </w:rPr>
        <w:br w:type="page"/>
      </w:r>
    </w:p>
    <w:p w14:paraId="03BA98CE" w14:textId="62735941" w:rsidR="0022596F" w:rsidRPr="005C5504" w:rsidRDefault="0022596F" w:rsidP="0022596F">
      <w:pPr>
        <w:pStyle w:val="Heading1"/>
      </w:pPr>
      <w:bookmarkStart w:id="5" w:name="_Toc78052945"/>
      <w:r w:rsidRPr="00F5045B">
        <w:rPr>
          <w:bCs/>
          <w:color w:val="000000"/>
          <w:szCs w:val="24"/>
        </w:rPr>
        <w:lastRenderedPageBreak/>
        <w:t xml:space="preserve">Non-parametric ANOVA </w:t>
      </w:r>
      <w:r>
        <w:rPr>
          <w:bCs/>
          <w:color w:val="000000"/>
          <w:szCs w:val="24"/>
        </w:rPr>
        <w:t>test</w:t>
      </w:r>
      <w:bookmarkEnd w:id="5"/>
      <w:r w:rsidRPr="00DB3F8F">
        <w:t xml:space="preserve"> </w:t>
      </w:r>
    </w:p>
    <w:p w14:paraId="302B1B7A" w14:textId="49D4929A" w:rsidR="00F5045B" w:rsidRPr="00756DDD" w:rsidRDefault="00756DDD" w:rsidP="00756DDD">
      <w:pPr>
        <w:spacing w:line="276" w:lineRule="auto"/>
        <w:ind w:firstLine="0"/>
        <w:rPr>
          <w:b/>
          <w:bCs/>
          <w:color w:val="000000"/>
          <w:sz w:val="22"/>
          <w:lang w:val="en-US"/>
        </w:rPr>
      </w:pPr>
      <w:r>
        <w:rPr>
          <w:b/>
          <w:sz w:val="22"/>
          <w:lang w:val="en-US"/>
        </w:rPr>
        <w:t>Table</w:t>
      </w:r>
      <w:r w:rsidR="0022596F" w:rsidRPr="0022596F">
        <w:rPr>
          <w:b/>
          <w:sz w:val="22"/>
        </w:rPr>
        <w:t xml:space="preserve"> S</w:t>
      </w:r>
      <w:r>
        <w:rPr>
          <w:b/>
          <w:sz w:val="22"/>
        </w:rPr>
        <w:t>1</w:t>
      </w:r>
      <w:r w:rsidR="0022596F" w:rsidRPr="0022596F">
        <w:rPr>
          <w:sz w:val="22"/>
        </w:rPr>
        <w:t xml:space="preserve"> </w:t>
      </w:r>
      <w:r w:rsidRPr="00756DDD">
        <w:rPr>
          <w:b/>
          <w:sz w:val="22"/>
        </w:rPr>
        <w:t xml:space="preserve">Non-parametric ANOVA test (Kruskal-Wallis </w:t>
      </w:r>
      <w:r w:rsidRPr="00756DDD">
        <w:rPr>
          <w:b/>
          <w:sz w:val="22"/>
          <w:lang w:val="en-US"/>
        </w:rPr>
        <w:t>t</w:t>
      </w:r>
      <w:r w:rsidRPr="00756DDD">
        <w:rPr>
          <w:b/>
          <w:sz w:val="22"/>
        </w:rPr>
        <w:t>est)</w:t>
      </w:r>
      <w:r w:rsidRPr="00756DDD">
        <w:rPr>
          <w:b/>
          <w:sz w:val="22"/>
          <w:lang w:val="en-US"/>
        </w:rPr>
        <w:t xml:space="preserve"> of sensor responses towards exhaled breaths of positive and negative COVID-19 patients</w:t>
      </w:r>
      <w:r>
        <w:rPr>
          <w:sz w:val="22"/>
          <w:lang w:val="en-US"/>
        </w:rPr>
        <w:t xml:space="preserve">. Four features (i.e., maximum, median, standard deviation, and variance) were extracted from responses of ten sensors (S1 – S10).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53"/>
        <w:gridCol w:w="1237"/>
        <w:gridCol w:w="891"/>
        <w:gridCol w:w="856"/>
        <w:gridCol w:w="858"/>
        <w:gridCol w:w="856"/>
        <w:gridCol w:w="856"/>
        <w:gridCol w:w="1239"/>
        <w:gridCol w:w="766"/>
        <w:gridCol w:w="960"/>
      </w:tblGrid>
      <w:tr w:rsidR="00F5045B" w:rsidRPr="00F5045B" w14:paraId="7BF63FBD" w14:textId="77777777" w:rsidTr="00756DDD">
        <w:trPr>
          <w:trHeight w:val="232"/>
        </w:trPr>
        <w:tc>
          <w:tcPr>
            <w:tcW w:w="30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0FF9B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No.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EC9AC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Feature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F9D44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Sensor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16C6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Positive</w:t>
            </w:r>
          </w:p>
        </w:tc>
        <w:tc>
          <w:tcPr>
            <w:tcW w:w="9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9912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Negative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01584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Statistic value</w:t>
            </w: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A5A6D0" w14:textId="019A2A63" w:rsidR="00F5045B" w:rsidRPr="00F5045B" w:rsidRDefault="00A41A25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A41A25">
              <w:rPr>
                <w:b/>
                <w:bCs/>
                <w:i/>
                <w:color w:val="000000"/>
                <w:sz w:val="16"/>
                <w:szCs w:val="16"/>
                <w:lang w:val="en-ID" w:eastAsia="en-US"/>
              </w:rPr>
              <w:t>p</w:t>
            </w:r>
            <w:r w:rsidR="00F5045B"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-value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FD6AC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H0</w:t>
            </w:r>
          </w:p>
        </w:tc>
      </w:tr>
      <w:tr w:rsidR="00F5045B" w:rsidRPr="00F5045B" w14:paraId="4F7E164C" w14:textId="77777777" w:rsidTr="00756DDD">
        <w:trPr>
          <w:trHeight w:val="193"/>
        </w:trPr>
        <w:tc>
          <w:tcPr>
            <w:tcW w:w="30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F821A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68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2F13F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1D31C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BC40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Mean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D5DB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proofErr w:type="spellStart"/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Std</w:t>
            </w:r>
            <w:proofErr w:type="spellEnd"/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0653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Mean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8740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proofErr w:type="spellStart"/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Std</w:t>
            </w:r>
            <w:proofErr w:type="spellEnd"/>
          </w:p>
        </w:tc>
        <w:tc>
          <w:tcPr>
            <w:tcW w:w="683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F82A7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816BE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53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16170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</w:p>
        </w:tc>
      </w:tr>
      <w:tr w:rsidR="00F5045B" w:rsidRPr="00F5045B" w14:paraId="2F08B403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48A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65A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Maximum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6EDE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S1*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2609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343.89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0D6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316.86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DBE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219.69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B1D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226.95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44A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11.213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26F1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0.001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F7A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671DF232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919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4E23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6477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FAB7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427.29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2DAE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371.71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0A3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327.35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C2B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267.41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E697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3.743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515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0.053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AFF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14B2D7DA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42F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505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7D3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774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146.14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009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204.64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2E3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142.49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D1A7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145.08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D5EC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2.874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B16A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A41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260CA818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F781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F2FD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613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A67B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323.13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2D7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322.51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14C1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342.42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50D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266.55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1D2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2.588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D1AD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0.108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C650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71AECF33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5F9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C02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718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S5*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88F7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304.14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E97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300.57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C2F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402.78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48D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289.35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073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21.32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9C0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498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6A7D1F48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FC29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6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572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1386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S6*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9AF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129.91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BD8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156.77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24E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72.23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8A0D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93.91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FD89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20.304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4C2F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85AB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78BA3356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5F04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064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788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CFB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265.48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CFA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248.51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7B7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224.64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DDA4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220.64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93C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1.341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81B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0.247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922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4873C880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0565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E0BD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84F8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D36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389.18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ED1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422.31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904F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297.10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26E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298.56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CF8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1.95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013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0.163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D4B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7ACDDB5F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A3A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9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012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354A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S9*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3B30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517.61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8195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473.33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EE5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205.67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216A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241.83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558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41.745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D5F6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0FAA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47BBE950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5B68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81C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98B7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S10*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84C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215.68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2AC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332.79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DAC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53.34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19B4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70.28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836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35.381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0191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AD6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25627CC6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2720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CAFA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Median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BC6A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S1*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C45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200.17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65A9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336.24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DCE3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107.27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BD6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272.65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B768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6.53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1B6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0.011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8DB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72648F48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82D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FDF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214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BA41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338.18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291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381.69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C920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261.21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F5C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299.94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5820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2.086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C74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0.149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F5B0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3B28653F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B8A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D2C3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16F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S3*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A119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38.24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2EAA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195.17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3C0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56.38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464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194.44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45E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8.202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D159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0.004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32E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36147725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EFB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14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F4E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6556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755C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243.63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30C8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267.12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C72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261.70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A4B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226.76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725F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2.494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64C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0.114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DE26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0AFA113D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A77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4AF6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A42E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S5*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B07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210.63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FE4E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325.26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D4EA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320.94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03E1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341.65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640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25.197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5E2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16F5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07A88E41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0B7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16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8471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2BE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2D3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47.26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3B5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168.42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FBC6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21.93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3A3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111.48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53C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3.745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BE68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0.053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0F8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69C4E3D4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0FC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8400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144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EAE9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143.54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F04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250.47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DBA7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107.76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689C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287.07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11D8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0.225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2D7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0.635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740F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026D60E2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258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18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D093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D7F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83B4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274.07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617A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405.06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841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150.57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64C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373.71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20A8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3.399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BE6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0.065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AFA9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336DEA77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A7DA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19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2D79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AD7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S9*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9FC6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367.83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035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480.54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C0D3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106.08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7ED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286.46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6277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23.252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4076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BA1E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00EBE731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93C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9E3C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22C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S10*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641A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147.77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22B1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293.67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CEA4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24.54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76B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77.82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04D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15.207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BFB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7CC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0ED7F36D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F0C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FCE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Standard deviation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D2F3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S1*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9302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118.77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8A2E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80.99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F53B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94.00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340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79.20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4DD9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12.953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C22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9B1D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1023D00D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2552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31C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4935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F1C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134.68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884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100.11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D03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108.91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549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73.92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08AB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3.347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732A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0.067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064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07B19210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38B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CFC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D23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S3*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C97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47.46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ADE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50.34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7790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51.87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B487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50.46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8540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7.259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479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0.007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F858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6677B373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D2E6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24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90C6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E1BC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1A0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93.36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D66B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84.73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BDA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107.23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B29A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86.28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DD8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2.88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76E4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EFC7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0A02CBE9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1D5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69C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CDD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S5*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A5CB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88.00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A76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75.43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185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123.26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B53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78.72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009A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34.309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FEDA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847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070BA5CA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54B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26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04E6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D397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S6*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22E9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43.43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748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41.58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131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31.95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8F2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35.14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91E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10.969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367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0.001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77FB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41FF998C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F81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1960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52DD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336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85.00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979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62.98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6DA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87.46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0FD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70.23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383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0.051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2B41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0.821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46D3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5B9DF323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684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28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72C2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5D57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303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111.67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3A2D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101.97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A4C8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114.84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87C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81.48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408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3.68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437D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0.055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0C0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50F94194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6A3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29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7C9E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925D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S9*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863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150.36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C9E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116.12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53A3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75.42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762F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70.88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6C4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52.675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076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074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0431BAE6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9E5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72AD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37AC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S10*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399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59.10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3633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81.15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385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19.00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5FE6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17.06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DC59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39.02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1AAE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5A46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5CF80BC3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BC01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5884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Variance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9D5A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S1*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71C1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20665.89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D0A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26613.63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D890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15108.07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F29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28209.00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11F3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12.953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707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4907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325C7AAE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177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67E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7BE1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3A39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28160.64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8872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34178.64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63AE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17325.57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EE2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21990.55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55C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3.347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7D14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0.067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4C73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1F829993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B20E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B1B6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5F0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S3*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8AD5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4785.78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ED0F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10405.56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CFA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5236.81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2026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15701.41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D16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7.259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488D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0.007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BEF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0C7EE695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A4F9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34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BCE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BBA2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011F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15895.43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629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23890.76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232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18942.55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1635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26418.83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D870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2.88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10F6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945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47D820A9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9EF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7CD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26F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S5*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848D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13433.46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624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23012.07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9507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21389.87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10B4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25004.13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43B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34.309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86D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7A52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2E7306A0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DC8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36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AE1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5EA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S6*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073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3615.11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67FD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8594.24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2C05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2255.90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42D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9220.30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22B0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10.969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8D8D3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0.001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2DC1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7C91B000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E38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326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BF5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6895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11190.39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0419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15020.13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166B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12581.33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70E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22580.10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FFB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0.051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1449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0.821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FC7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12FBFD27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E33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38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831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BA7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S8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0D31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22867.84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D49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38770.38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4D45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19826.55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3FC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28451.64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8D53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3.68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7841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0.055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3DF57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Not-Reject</w:t>
            </w:r>
          </w:p>
        </w:tc>
      </w:tr>
      <w:tr w:rsidR="00F5045B" w:rsidRPr="00F5045B" w14:paraId="67DBDC22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6E0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39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9BAFE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78D0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S9*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AD8FC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36092.04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2E3E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46977.83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1DF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10712.47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6EC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23274.98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C38B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52.675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8658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BA37D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  <w:tr w:rsidR="00F5045B" w:rsidRPr="00F5045B" w14:paraId="68FC38F8" w14:textId="77777777" w:rsidTr="00756DDD">
        <w:trPr>
          <w:trHeight w:val="284"/>
        </w:trPr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8E98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40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2DBF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CA3EA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b/>
                <w:bCs/>
                <w:color w:val="000000"/>
                <w:sz w:val="16"/>
                <w:szCs w:val="16"/>
                <w:lang w:val="en-ID" w:eastAsia="en-US"/>
              </w:rPr>
              <w:t>S10*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9090B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10077.74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CDE4F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30541.28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96B84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651.94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E9998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1479.80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732C2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39.02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334D0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DDE76" w14:textId="77777777" w:rsidR="00F5045B" w:rsidRPr="00F5045B" w:rsidRDefault="00F5045B" w:rsidP="0022596F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lang w:val="en-ID" w:eastAsia="en-US"/>
              </w:rPr>
            </w:pPr>
            <w:r w:rsidRPr="00F5045B">
              <w:rPr>
                <w:color w:val="000000"/>
                <w:sz w:val="16"/>
                <w:szCs w:val="16"/>
                <w:lang w:val="en-ID" w:eastAsia="en-US"/>
              </w:rPr>
              <w:t>Reject</w:t>
            </w:r>
          </w:p>
        </w:tc>
      </w:tr>
    </w:tbl>
    <w:p w14:paraId="0B0CAA0C" w14:textId="77777777" w:rsidR="00756DDD" w:rsidRDefault="00756DDD">
      <w:pPr>
        <w:spacing w:after="160" w:line="259" w:lineRule="auto"/>
        <w:ind w:firstLine="0"/>
        <w:jc w:val="left"/>
        <w:rPr>
          <w:rFonts w:eastAsiaTheme="majorEastAsia" w:cstheme="majorBidi"/>
          <w:b/>
          <w:bCs/>
          <w:noProof/>
          <w:color w:val="000000"/>
          <w:sz w:val="28"/>
          <w:szCs w:val="24"/>
          <w:lang w:val="en-US"/>
        </w:rPr>
      </w:pPr>
      <w:r>
        <w:rPr>
          <w:bCs/>
          <w:color w:val="000000"/>
          <w:szCs w:val="24"/>
        </w:rPr>
        <w:br w:type="page"/>
      </w:r>
    </w:p>
    <w:p w14:paraId="5DDE3627" w14:textId="1EE72BC0" w:rsidR="00756DDD" w:rsidRPr="005C5504" w:rsidRDefault="00561AF2" w:rsidP="00561AF2">
      <w:pPr>
        <w:pStyle w:val="Heading1"/>
      </w:pPr>
      <w:bookmarkStart w:id="6" w:name="_Toc78052946"/>
      <w:r>
        <w:rPr>
          <w:bCs/>
          <w:color w:val="000000"/>
          <w:szCs w:val="24"/>
        </w:rPr>
        <w:lastRenderedPageBreak/>
        <w:t>G</w:t>
      </w:r>
      <w:r w:rsidRPr="00561AF2">
        <w:rPr>
          <w:bCs/>
          <w:color w:val="000000"/>
          <w:szCs w:val="24"/>
        </w:rPr>
        <w:t>as chromatography-mass spectroscopy (GC-MS)</w:t>
      </w:r>
      <w:bookmarkEnd w:id="6"/>
      <w:r w:rsidR="00756DDD" w:rsidRPr="00DB3F8F">
        <w:t xml:space="preserve"> </w:t>
      </w:r>
    </w:p>
    <w:p w14:paraId="7DE3D719" w14:textId="575A4B8A" w:rsidR="0089029D" w:rsidRPr="00594F2D" w:rsidRDefault="00756DDD" w:rsidP="00F80FDA">
      <w:pPr>
        <w:spacing w:after="240" w:line="276" w:lineRule="auto"/>
        <w:ind w:firstLine="0"/>
        <w:rPr>
          <w:bCs/>
          <w:color w:val="000000"/>
          <w:sz w:val="22"/>
          <w:lang w:val="en-US"/>
        </w:rPr>
      </w:pPr>
      <w:r>
        <w:rPr>
          <w:b/>
          <w:sz w:val="22"/>
          <w:lang w:val="en-US"/>
        </w:rPr>
        <w:t>Table</w:t>
      </w:r>
      <w:r w:rsidRPr="0022596F">
        <w:rPr>
          <w:b/>
          <w:sz w:val="22"/>
        </w:rPr>
        <w:t xml:space="preserve"> S</w:t>
      </w:r>
      <w:r w:rsidR="00561AF2">
        <w:rPr>
          <w:b/>
          <w:sz w:val="22"/>
          <w:lang w:val="en-US"/>
        </w:rPr>
        <w:t>2</w:t>
      </w:r>
      <w:r w:rsidRPr="0022596F">
        <w:rPr>
          <w:sz w:val="22"/>
        </w:rPr>
        <w:t xml:space="preserve"> </w:t>
      </w:r>
      <w:r w:rsidR="00561AF2" w:rsidRPr="00561AF2">
        <w:rPr>
          <w:b/>
          <w:sz w:val="22"/>
          <w:lang w:val="en-US"/>
        </w:rPr>
        <w:t>V</w:t>
      </w:r>
      <w:r w:rsidRPr="00561AF2">
        <w:rPr>
          <w:b/>
          <w:sz w:val="22"/>
        </w:rPr>
        <w:t xml:space="preserve">olatile organic compounds (VOCs) in </w:t>
      </w:r>
      <w:r w:rsidRPr="00561AF2">
        <w:rPr>
          <w:b/>
          <w:sz w:val="22"/>
          <w:lang w:val="en-US"/>
        </w:rPr>
        <w:t xml:space="preserve">the </w:t>
      </w:r>
      <w:r w:rsidRPr="00561AF2">
        <w:rPr>
          <w:b/>
          <w:sz w:val="22"/>
        </w:rPr>
        <w:t>exhale</w:t>
      </w:r>
      <w:r w:rsidRPr="00561AF2">
        <w:rPr>
          <w:b/>
          <w:sz w:val="22"/>
          <w:lang w:val="en-US"/>
        </w:rPr>
        <w:t>d</w:t>
      </w:r>
      <w:r w:rsidRPr="00561AF2">
        <w:rPr>
          <w:b/>
          <w:sz w:val="22"/>
        </w:rPr>
        <w:t xml:space="preserve"> breath</w:t>
      </w:r>
      <w:r w:rsidRPr="00561AF2">
        <w:rPr>
          <w:b/>
          <w:sz w:val="22"/>
          <w:lang w:val="en-US"/>
        </w:rPr>
        <w:t>s</w:t>
      </w:r>
      <w:r w:rsidRPr="00561AF2">
        <w:rPr>
          <w:b/>
          <w:sz w:val="22"/>
        </w:rPr>
        <w:t xml:space="preserve"> of positive and negative C</w:t>
      </w:r>
      <w:r w:rsidRPr="00561AF2">
        <w:rPr>
          <w:b/>
          <w:sz w:val="22"/>
          <w:lang w:val="en-US"/>
        </w:rPr>
        <w:t>OVID</w:t>
      </w:r>
      <w:r w:rsidRPr="00561AF2">
        <w:rPr>
          <w:b/>
          <w:sz w:val="22"/>
        </w:rPr>
        <w:t xml:space="preserve">-19 patients measured </w:t>
      </w:r>
      <w:r w:rsidR="00561AF2" w:rsidRPr="00561AF2">
        <w:rPr>
          <w:b/>
          <w:sz w:val="22"/>
          <w:lang w:val="en-US"/>
        </w:rPr>
        <w:t>by</w:t>
      </w:r>
      <w:r w:rsidRPr="00561AF2">
        <w:rPr>
          <w:b/>
          <w:sz w:val="22"/>
        </w:rPr>
        <w:t xml:space="preserve"> gas chromatography-mass spectroscopy (GC-MS)</w:t>
      </w:r>
      <w:r w:rsidR="0088393F">
        <w:rPr>
          <w:b/>
          <w:sz w:val="22"/>
          <w:lang w:val="en-US"/>
        </w:rPr>
        <w:t xml:space="preserve">. </w:t>
      </w:r>
      <w:r w:rsidR="005872A9" w:rsidRPr="005872A9">
        <w:rPr>
          <w:sz w:val="22"/>
          <w:lang w:val="en-US"/>
        </w:rPr>
        <w:t>T</w:t>
      </w:r>
      <w:r w:rsidR="00F80FDA">
        <w:rPr>
          <w:sz w:val="22"/>
          <w:lang w:val="en-US"/>
        </w:rPr>
        <w:t>wo</w:t>
      </w:r>
      <w:r w:rsidR="005872A9" w:rsidRPr="005872A9">
        <w:rPr>
          <w:sz w:val="22"/>
          <w:lang w:val="en-US"/>
        </w:rPr>
        <w:t xml:space="preserve"> sampled </w:t>
      </w:r>
      <w:r w:rsidR="00F80FDA">
        <w:rPr>
          <w:sz w:val="22"/>
          <w:lang w:val="en-US"/>
        </w:rPr>
        <w:t xml:space="preserve">positive COVID-19 </w:t>
      </w:r>
      <w:r w:rsidR="005872A9" w:rsidRPr="005872A9">
        <w:rPr>
          <w:sz w:val="22"/>
          <w:lang w:val="en-US"/>
        </w:rPr>
        <w:t>p</w:t>
      </w:r>
      <w:r w:rsidR="00F80FDA">
        <w:rPr>
          <w:sz w:val="22"/>
          <w:lang w:val="en-US"/>
        </w:rPr>
        <w:t>atients are indicated with N and S. Four investigated negative COVID-19 patients are written as</w:t>
      </w:r>
      <w:r w:rsidR="0088393F" w:rsidRPr="005872A9">
        <w:rPr>
          <w:sz w:val="22"/>
          <w:lang w:val="en-US"/>
        </w:rPr>
        <w:t xml:space="preserve"> R, K, NS, and SK</w:t>
      </w:r>
      <w:r w:rsidR="00594F2D" w:rsidRPr="005872A9">
        <w:rPr>
          <w:sz w:val="22"/>
          <w:lang w:val="en-US"/>
        </w:rPr>
        <w:t>.</w:t>
      </w:r>
      <w:r w:rsidR="0088393F" w:rsidRPr="005872A9">
        <w:rPr>
          <w:sz w:val="22"/>
          <w:lang w:val="en-US"/>
        </w:rPr>
        <w:t xml:space="preserve"> </w:t>
      </w:r>
      <w:r w:rsidR="00981854" w:rsidRPr="005872A9">
        <w:rPr>
          <w:bCs/>
          <w:color w:val="000000"/>
          <w:szCs w:val="24"/>
          <w:lang w:val="en-US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86"/>
        <w:gridCol w:w="334"/>
        <w:gridCol w:w="335"/>
        <w:gridCol w:w="335"/>
        <w:gridCol w:w="318"/>
        <w:gridCol w:w="318"/>
        <w:gridCol w:w="318"/>
        <w:gridCol w:w="335"/>
        <w:gridCol w:w="335"/>
        <w:gridCol w:w="335"/>
        <w:gridCol w:w="339"/>
        <w:gridCol w:w="339"/>
        <w:gridCol w:w="339"/>
        <w:gridCol w:w="388"/>
        <w:gridCol w:w="388"/>
        <w:gridCol w:w="393"/>
        <w:gridCol w:w="393"/>
        <w:gridCol w:w="699"/>
        <w:gridCol w:w="726"/>
        <w:gridCol w:w="619"/>
      </w:tblGrid>
      <w:tr w:rsidR="0089029D" w:rsidRPr="00594F2D" w14:paraId="241475DB" w14:textId="77777777" w:rsidTr="00F36BCD">
        <w:trPr>
          <w:trHeight w:val="288"/>
          <w:tblHeader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1D2650C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</w:p>
        </w:tc>
        <w:tc>
          <w:tcPr>
            <w:tcW w:w="1076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F7B4211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 xml:space="preserve">Positive COVID-19 patients </w:t>
            </w:r>
          </w:p>
        </w:tc>
        <w:tc>
          <w:tcPr>
            <w:tcW w:w="1944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6A275AB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Negative COVID-19 patients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18905C1" w14:textId="6E43473A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 xml:space="preserve">Molecular </w:t>
            </w:r>
            <w:proofErr w:type="spellStart"/>
            <w:r w:rsidRPr="00594F2D">
              <w:rPr>
                <w:b/>
                <w:sz w:val="14"/>
                <w:szCs w:val="14"/>
                <w:lang w:val="en-US" w:eastAsia="en-US"/>
              </w:rPr>
              <w:t>formu</w:t>
            </w:r>
            <w:proofErr w:type="spellEnd"/>
            <w:r w:rsidR="00594F2D">
              <w:rPr>
                <w:b/>
                <w:sz w:val="14"/>
                <w:szCs w:val="14"/>
                <w:lang w:val="en-US" w:eastAsia="en-US"/>
              </w:rPr>
              <w:t>-</w:t>
            </w:r>
            <w:r w:rsidRPr="00594F2D">
              <w:rPr>
                <w:b/>
                <w:sz w:val="14"/>
                <w:szCs w:val="14"/>
                <w:lang w:val="en-US" w:eastAsia="en-US"/>
              </w:rPr>
              <w:t>la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0AE6E6C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Volatile</w:t>
            </w:r>
          </w:p>
          <w:p w14:paraId="3ECEC648" w14:textId="26107DA0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b/>
                <w:sz w:val="14"/>
                <w:szCs w:val="14"/>
                <w:lang w:val="en-US" w:eastAsia="en-US"/>
              </w:rPr>
              <w:t>Catego</w:t>
            </w:r>
            <w:r w:rsidR="00594F2D">
              <w:rPr>
                <w:b/>
                <w:sz w:val="14"/>
                <w:szCs w:val="14"/>
                <w:lang w:val="en-US" w:eastAsia="en-US"/>
              </w:rPr>
              <w:t>-</w:t>
            </w:r>
            <w:r w:rsidRPr="00594F2D">
              <w:rPr>
                <w:b/>
                <w:sz w:val="14"/>
                <w:szCs w:val="14"/>
                <w:lang w:val="en-US" w:eastAsia="en-US"/>
              </w:rPr>
              <w:t>ry</w:t>
            </w:r>
            <w:proofErr w:type="spellEnd"/>
          </w:p>
        </w:tc>
        <w:tc>
          <w:tcPr>
            <w:tcW w:w="339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D997B1B" w14:textId="3BB61FBD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b/>
                <w:sz w:val="14"/>
                <w:szCs w:val="14"/>
                <w:lang w:val="en-US" w:eastAsia="en-US"/>
              </w:rPr>
              <w:t>Detec</w:t>
            </w:r>
            <w:proofErr w:type="spellEnd"/>
            <w:r w:rsidR="00594F2D">
              <w:rPr>
                <w:b/>
                <w:sz w:val="14"/>
                <w:szCs w:val="14"/>
                <w:lang w:val="en-US" w:eastAsia="en-US"/>
              </w:rPr>
              <w:t>-</w:t>
            </w:r>
            <w:r w:rsidRPr="00594F2D">
              <w:rPr>
                <w:b/>
                <w:sz w:val="14"/>
                <w:szCs w:val="14"/>
                <w:lang w:val="en-US" w:eastAsia="en-US"/>
              </w:rPr>
              <w:t>ted by Sen</w:t>
            </w:r>
            <w:r w:rsidR="00594F2D">
              <w:rPr>
                <w:b/>
                <w:sz w:val="14"/>
                <w:szCs w:val="14"/>
                <w:lang w:val="en-US" w:eastAsia="en-US"/>
              </w:rPr>
              <w:t>-</w:t>
            </w:r>
            <w:proofErr w:type="spellStart"/>
            <w:r w:rsidRPr="00594F2D">
              <w:rPr>
                <w:b/>
                <w:sz w:val="14"/>
                <w:szCs w:val="14"/>
                <w:lang w:val="en-US" w:eastAsia="en-US"/>
              </w:rPr>
              <w:t>sor</w:t>
            </w:r>
            <w:proofErr w:type="spellEnd"/>
          </w:p>
        </w:tc>
      </w:tr>
      <w:tr w:rsidR="00F36BCD" w:rsidRPr="00594F2D" w14:paraId="46DD913A" w14:textId="77777777" w:rsidTr="00F36BCD">
        <w:trPr>
          <w:trHeight w:val="233"/>
          <w:tblHeader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FFA0B21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 xml:space="preserve"> VOC Substances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689D025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N1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0030F82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N2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076AFA4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N3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43CF002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S1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0D056D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S2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3A149D5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S3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D9A3949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R1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094753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R2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A62AF8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R3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6F5A0D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K1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8294D06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K2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37CB9F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K3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2F824D0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NS1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4A8E362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NS2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E27D356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SK1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8E36592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594F2D">
              <w:rPr>
                <w:b/>
                <w:sz w:val="14"/>
                <w:szCs w:val="14"/>
                <w:lang w:val="en-US" w:eastAsia="en-US"/>
              </w:rPr>
              <w:t>SK2</w:t>
            </w:r>
          </w:p>
        </w:tc>
        <w:tc>
          <w:tcPr>
            <w:tcW w:w="43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BC6CB5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A306F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4FEA54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</w:p>
        </w:tc>
      </w:tr>
      <w:tr w:rsidR="0089029D" w:rsidRPr="00594F2D" w14:paraId="3DA5A3DE" w14:textId="77777777" w:rsidTr="00F36BCD">
        <w:trPr>
          <w:trHeight w:val="40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D192973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Hydrogen cyanide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957F04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DA9A2E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FDBE40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1C754B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70962C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E1EF04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3F42C3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951B0D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DFB21E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50219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B2557B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2A2509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7F9525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2D7DB8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E0C817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0CF5C0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E0AD31C" w14:textId="77777777" w:rsidR="0089029D" w:rsidRPr="00594F2D" w:rsidRDefault="00C32D58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hyperlink r:id="rId17" w:anchor="query=HCN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HCN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051AD18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acid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86A35FB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 S6, S9</w:t>
            </w:r>
          </w:p>
        </w:tc>
      </w:tr>
      <w:tr w:rsidR="0089029D" w:rsidRPr="00594F2D" w14:paraId="44362A75" w14:textId="77777777" w:rsidTr="00F36BCD">
        <w:trPr>
          <w:trHeight w:val="28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168C52A5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Nitrogen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04B330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FF03D2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E67A75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98B6CE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4DCB70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2663F5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799B8F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F5A927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0B18D7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8CC47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15A69A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49392F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C7903A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98D673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0BCC0F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444328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7533A9C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N</w:t>
            </w:r>
            <w:r w:rsidRPr="00594F2D">
              <w:rPr>
                <w:sz w:val="14"/>
                <w:szCs w:val="14"/>
                <w:vertAlign w:val="subscript"/>
                <w:lang w:val="en-US" w:eastAsia="en-US"/>
              </w:rPr>
              <w:t>2</w:t>
            </w:r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EFC5D25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28E328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 </w:t>
            </w:r>
          </w:p>
        </w:tc>
      </w:tr>
      <w:tr w:rsidR="0089029D" w:rsidRPr="00594F2D" w14:paraId="5F0745B8" w14:textId="77777777" w:rsidTr="00F36BCD">
        <w:trPr>
          <w:trHeight w:val="431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6D079F2C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Carbon monoxide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8723E9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1D7039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0B1733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29D3FF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5AC022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2DAA18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87477E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7290FB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D4DCDA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CD7738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077152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37415C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773154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5043D4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EAFA9A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40B615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3A287D9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CO</w:t>
            </w:r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D42549D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4B5017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S1, S3, S4, S5, S6, S8</w:t>
            </w:r>
          </w:p>
        </w:tc>
      </w:tr>
      <w:tr w:rsidR="0089029D" w:rsidRPr="00594F2D" w14:paraId="1461BAD9" w14:textId="77777777" w:rsidTr="00F36BCD">
        <w:trPr>
          <w:trHeight w:val="431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50A82EE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 xml:space="preserve">Nickel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tetracarbonyl</w:t>
            </w:r>
            <w:proofErr w:type="spellEnd"/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F4DAB3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1AD62A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3AD564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BD4174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28D895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ADB596D" w14:textId="4A3CD621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C027D9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699FA2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C1D94C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5E0CF5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C7EEF8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CB9083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17CA92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671229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D48DF4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FA9DB9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25A8567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18" w:anchor="query=C4NiO4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NiO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5BC8DD2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D997D1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 xml:space="preserve">S1, S3, S4, S5, S5, S6, S8 </w:t>
            </w:r>
          </w:p>
        </w:tc>
      </w:tr>
      <w:tr w:rsidR="0089029D" w:rsidRPr="00594F2D" w14:paraId="7D86BA59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0449CD3C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butanedioic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 xml:space="preserve"> acid, 2-cyano-2,3-dimethyl-, diethyl ester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E53255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6CBD9A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5691F0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CD911A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E87555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8E2A9E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A9BCF1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664819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8CC6EB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5BF91A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142CE1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AE8305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892CB4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28E191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064A80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08FAC6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2D5AF4D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19" w:anchor="query=C11H17NO4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11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NO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AB30C8B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Ester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1F4F5C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 S9</w:t>
            </w:r>
          </w:p>
        </w:tc>
      </w:tr>
      <w:tr w:rsidR="0089029D" w:rsidRPr="00594F2D" w14:paraId="567F7A57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4A7D25B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 xml:space="preserve">Manganese,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acetylpentacarbonyl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-, (OC-6-21)-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53DC7C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E26B5A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E147C2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2EB908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21452E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0BD22D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2ED568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61E935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E07B0A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81098B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FBE5D4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50C146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B77771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12014E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6CFC00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B07D1D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60B2A5B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20" w:anchor="query=C7H3MnO6-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3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M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n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6-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564D6E0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Furan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89425EB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 </w:t>
            </w:r>
          </w:p>
        </w:tc>
      </w:tr>
      <w:tr w:rsidR="0089029D" w:rsidRPr="00594F2D" w14:paraId="7D325562" w14:textId="77777777" w:rsidTr="00F36BCD">
        <w:trPr>
          <w:trHeight w:val="45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738550DE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Ethylene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C7C38C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49A115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599010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9C9B7D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A9DCF4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32698E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AC4F79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15C1B2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589735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51AACD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B65A4F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575C70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261660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D95135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B1475F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AFE011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D7B7A1D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21" w:anchor="query=C2H4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5085FF6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D562766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2E115428" w14:textId="77777777" w:rsidTr="00F36BCD">
        <w:trPr>
          <w:trHeight w:val="440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0F028EEF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 xml:space="preserve">Carbon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monoxoide</w:t>
            </w:r>
            <w:proofErr w:type="spellEnd"/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03223E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E97BD1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E3DFE7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B58C0C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6E9459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E1EEEB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3B8EC4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84D14B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01FAD6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A4D3AB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FD24B9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1AA697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19C1DD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D31C2B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90879E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539C1A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3C6EDA0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CO</w:t>
            </w:r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196D152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1E8E120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S1, S3, S4, S5, S6, S8</w:t>
            </w:r>
          </w:p>
        </w:tc>
      </w:tr>
      <w:tr w:rsidR="0089029D" w:rsidRPr="00594F2D" w14:paraId="7BD1C7C2" w14:textId="77777777" w:rsidTr="00F36BCD">
        <w:trPr>
          <w:trHeight w:val="28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69D6451A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Nitrogen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C25F25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6CEC76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5C38A9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9A7843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A88EE6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22EC1E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6D0B42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F9AEBD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5577EF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8AF737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DEEA2D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6E99B1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AEFE02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F7627D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2E3DC8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A908E1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6A91BF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N</w:t>
            </w:r>
            <w:r w:rsidRPr="00594F2D">
              <w:rPr>
                <w:sz w:val="14"/>
                <w:szCs w:val="14"/>
                <w:vertAlign w:val="subscript"/>
                <w:lang w:val="en-US" w:eastAsia="en-US"/>
              </w:rPr>
              <w:t>2</w:t>
            </w:r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0A3CC38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6DE5E3A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 </w:t>
            </w:r>
          </w:p>
        </w:tc>
      </w:tr>
      <w:tr w:rsidR="0089029D" w:rsidRPr="00594F2D" w14:paraId="00F0EF5E" w14:textId="77777777" w:rsidTr="00F36BCD">
        <w:trPr>
          <w:trHeight w:val="323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9E964DF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Ethylene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9CFA18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D7525D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23A7D5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8E7DF6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271657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34EDFF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3F3277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23D585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73F61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9B40E4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B943EF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14051B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B8C887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95D128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29CAD3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FAD1D1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F41276F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22" w:anchor="query=C2H4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192BCB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55FA2A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14810859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61B89D1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butanedioic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 xml:space="preserve"> acid, 2-cyano-2,3-dimethyl-, diethyl ester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982F84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07ADF6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4D9740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545ACF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D09CAA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BAFA49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C48D78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180CD6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555ACC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2D25AD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AF47A7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00B318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878AD8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8A64D4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EEF042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27EBC2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3044349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23" w:anchor="query=C11H17NO4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11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NO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59626A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Ester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C56AEEA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 S9</w:t>
            </w:r>
          </w:p>
        </w:tc>
      </w:tr>
      <w:tr w:rsidR="0089029D" w:rsidRPr="00594F2D" w14:paraId="00B8A6CA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52A00CB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 xml:space="preserve">Acetic acid,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ethoxyhydroxy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-, ethyl ester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76D4A0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6BCF58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A24553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EE5437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C5B1AE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E24F45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ABEFD0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BFD072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5090DD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7647F1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56D7A7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3FFF58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D7B352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AB1FAD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8F111C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344BD7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F2454F8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24" w:anchor="query=C10H18O3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18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3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FDC7B6B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Ester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877A318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 S9</w:t>
            </w:r>
          </w:p>
        </w:tc>
      </w:tr>
      <w:tr w:rsidR="0089029D" w:rsidRPr="00594F2D" w14:paraId="634F7A0F" w14:textId="77777777" w:rsidTr="00F36BCD">
        <w:trPr>
          <w:trHeight w:val="305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46E34968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Ethanol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883F33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915B75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127F10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455902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186F0A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0CBB02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132A94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F95FD7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828FA6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71A5C6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9582E0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6EB264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273F5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AB4C6A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4354E9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C155FA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B039795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25" w:anchor="query=C2H6O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6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 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3DB0A04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Alcohol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51C21F4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S1-S10</w:t>
            </w:r>
          </w:p>
        </w:tc>
      </w:tr>
      <w:tr w:rsidR="0089029D" w:rsidRPr="00594F2D" w14:paraId="7A359875" w14:textId="77777777" w:rsidTr="00F36BCD">
        <w:trPr>
          <w:trHeight w:val="413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7B0A8B48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 xml:space="preserve">Butyl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aldoxime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 xml:space="preserve">, 3-methyl-,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syn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E8E305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FE10B5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77DCA7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FCE509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8F589C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EB2FBC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372818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AE0B9C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A4463B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CB2E5C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62521B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98C167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E46C60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C27922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51E77A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CE1E05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068682A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26" w:anchor="query=C5H11NO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5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11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NO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070BECB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05439A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1A6FB379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7526AEF2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Acetic acid, dimethoxy-, methyl ester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812703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66833B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694DAB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7981D5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1A956B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86F628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42283B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B230A2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A4A10E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773C5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753C2C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3653ED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E2793A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F57F1D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BE68BB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8AE2E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9301960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27" w:anchor="query=C5H10O4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5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54A6711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Ester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260E64B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 S9</w:t>
            </w:r>
          </w:p>
        </w:tc>
      </w:tr>
      <w:tr w:rsidR="0089029D" w:rsidRPr="00594F2D" w14:paraId="193823BA" w14:textId="77777777" w:rsidTr="00F36BCD">
        <w:trPr>
          <w:trHeight w:val="6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4A44F5D5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Cyclohexan-1,4,5-triol-3-one-1-carboxylic acid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297D42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5B2CBF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747768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B9A206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2DA250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5CC338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5E1605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238C59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700F43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AA6C5D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AFFC4D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12FEEE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6ED22F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262E15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66B229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719E05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6C0C811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28" w:anchor="query=C7H10O6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6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CC8192D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acid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37ACDDC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 S9</w:t>
            </w:r>
          </w:p>
        </w:tc>
      </w:tr>
      <w:tr w:rsidR="0089029D" w:rsidRPr="00594F2D" w14:paraId="0B0F5181" w14:textId="77777777" w:rsidTr="00F36BCD">
        <w:trPr>
          <w:trHeight w:val="683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19BF4FE5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Acetic acid, anhydride with formic acid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B68B5F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B18CFC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1E77DA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8CC354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D24B4D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4398F7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F41A46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44C7A3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4F8E99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C272C3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5D8F1D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EC251E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FCD808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9C8CB6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73115A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1176CE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AB8875F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29" w:anchor="query=C10H18O3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18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3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42E119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Ester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666A686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 S9</w:t>
            </w:r>
          </w:p>
        </w:tc>
      </w:tr>
      <w:tr w:rsidR="0089029D" w:rsidRPr="00594F2D" w14:paraId="1FD2974E" w14:textId="77777777" w:rsidTr="00F36BCD">
        <w:trPr>
          <w:trHeight w:val="287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65B667C6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Pyridine, 2-nitro-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1B813B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DD80AF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429C99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227D5E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D472C7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E8251C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888637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35C7EB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E76B61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B35127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E12EF5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775DE8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FE8061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33D862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A50670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98E325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F2D2A09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30" w:anchor="query=C5H4N2O2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5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N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2B28898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organic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62EE34C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S8,S9,S10</w:t>
            </w:r>
          </w:p>
        </w:tc>
      </w:tr>
      <w:tr w:rsidR="0089029D" w:rsidRPr="00594F2D" w14:paraId="5041A238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6D035AC2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Tetrahydropyrrole-3-ol-5-carboxylic acid, 1-acetyl-, methyl ester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4BDB2F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C88B77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3F3B12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6E07D3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D2F679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EA6CF5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06C5C1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81606B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00CA04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F6E938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01F391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8DD783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35A193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287470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ABB9EE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ACC87F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38A0752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31" w:anchor="query=C10H14O3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14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3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147ABE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Ester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59BACD1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S2,S9</w:t>
            </w:r>
          </w:p>
        </w:tc>
      </w:tr>
      <w:tr w:rsidR="0089029D" w:rsidRPr="00594F2D" w14:paraId="53904DFC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00F92573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cis-3-Butyl-4-vinyl-cyclopentene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11E5DD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503736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06FEBF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0BB8A7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5BBD21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178AF6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DEDC87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630C3C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7D4039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B99635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685952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DB856E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3E9E1D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E8A92F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534994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DE8C4D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5D4E8C3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32" w:anchor="query=C11H18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11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18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3F26D91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661F65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  <w:p w14:paraId="773551C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</w:p>
        </w:tc>
      </w:tr>
      <w:tr w:rsidR="0089029D" w:rsidRPr="00594F2D" w14:paraId="0109D024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620CAA04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Bicyclo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[2.2.1]heptane, 2,2-dimethyl-3-methylene-, (1S)-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AE343C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BAB16F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D9C98A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B99553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4665C2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5E9D06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5EC0A6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B570FD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6088F5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16EDDF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546D1E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8F078F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C5C9B7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7C48C2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A428ED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66F791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D8477A3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33" w:anchor="query=C10H16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16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DEE88BA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2FFF940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2ECC6942" w14:textId="77777777" w:rsidTr="00F36BCD">
        <w:trPr>
          <w:trHeight w:val="341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708297EB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2,4-Heptadien-6-ynal, (E,E)-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D0AFDF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9BDF22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700957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C71FBD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BD8827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C11CAA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1981DB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3B8E66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76BA6A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7E4449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B27D6A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262AC4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E789B1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3E316D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9EF898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57BB0A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5358BE8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34" w:anchor="query=C7H6O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6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244F974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B22BD7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05347BA4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72EEE4C3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lastRenderedPageBreak/>
              <w:t>Decane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, 2,6,8-trimethyl-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1CAFA3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2EEB12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A0E16F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993721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88BF7C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CAE567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73777F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601C75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D4976E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663402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8A1EA6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6A9FBA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2293DF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33C15C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31D8C8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FA5DBB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8EA8A77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35" w:anchor="query=C13H28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13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28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8CEDDA8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31A5B7B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50B28D49" w14:textId="77777777" w:rsidTr="00F36BCD">
        <w:trPr>
          <w:trHeight w:val="431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49780304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Heptane, 2,2-dimethyl-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C18926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5B4A2F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DDC2CF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2B55D0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2BF1EA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907B43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799DA7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45E75A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6D33AA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07E66C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C3A6E2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8A1E56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5EA829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0A0194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8F72E8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DC1F56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4F00E8B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36" w:anchor="query=C10H16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16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86A9EB9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D57E9D7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6D64515A" w14:textId="77777777" w:rsidTr="00F36BCD">
        <w:trPr>
          <w:trHeight w:val="4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6CE2FB7D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 xml:space="preserve">Oxalic acid,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bis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(isobutyl) ester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AD6DFA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04FADA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BC626F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BD224F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7E08E9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CCAAE8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696B7C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F1435D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563357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A0678A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54EC25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982FF4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18898D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05B691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DDB3EB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F00F40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29D8CD4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37" w:anchor="query=C10H18O4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18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13058EA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Ester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6CFCFD2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S2,S9</w:t>
            </w:r>
          </w:p>
        </w:tc>
      </w:tr>
      <w:tr w:rsidR="0089029D" w:rsidRPr="00594F2D" w14:paraId="2647F0F6" w14:textId="77777777" w:rsidTr="00F36BCD">
        <w:trPr>
          <w:trHeight w:val="431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C91CE06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Cyclotetrasiloxane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 xml:space="preserve">,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octamethyl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0999E6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05F010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7B65B8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9E3286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A92051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EDAC92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A63D00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230AE3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097DEE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D50025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177829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0D9249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55E3B0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B0B6AE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0105D4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ED8672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EFB347D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38" w:anchor="query=C8H24O4Si4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8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24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Si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6198503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C10A99D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2F3E1DDB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0F3C9D6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Benzene, [(1-methyl-2-propenyl)oxy]-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392E0A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4C0115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766582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C509B5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B6379C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2426FE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9CAB5E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0B1040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1F3AE3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C6E9C7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A75609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406D9B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5DABEE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3DBA9E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D12872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AD76A1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50CB690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39" w:anchor="query=C14H18O2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14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18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3C4887C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5B4AC2C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73BAE283" w14:textId="77777777" w:rsidTr="00F36BCD">
        <w:trPr>
          <w:trHeight w:val="612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7D0C166C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1-Cyclopentene-1-propanoic acid, 2-[3,7-bis[(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trimethylsilyl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)oxy]-1-octenyl]-5-oxo-, methyl ester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3C5327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F2D8AD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134603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15C702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247754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A6A772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16A485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56650B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134727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418DEF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92E23A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A1AEF3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659307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6A4D9E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D489E9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5F872E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75DBBCC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40" w:anchor="query=C23H42O5Si2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23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5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Si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1FA68C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Ester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E93B606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S2,S9</w:t>
            </w:r>
          </w:p>
        </w:tc>
      </w:tr>
      <w:tr w:rsidR="0089029D" w:rsidRPr="00594F2D" w14:paraId="2753F3B3" w14:textId="77777777" w:rsidTr="00F36BCD">
        <w:trPr>
          <w:trHeight w:val="422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6390AFBA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Benzoic acid, hydrazide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0B2616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4F059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096E1B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75D7A6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82E7EB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AC0FC0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890F9B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CC9FB9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BC4A1B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17D0AF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519F6E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021C19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A0D081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0FC175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218940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3F3196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0221D86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41" w:anchor="query=C7H8N2O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8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N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7D34B64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Ester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FFFE729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S2,S9</w:t>
            </w:r>
          </w:p>
        </w:tc>
      </w:tr>
      <w:tr w:rsidR="0089029D" w:rsidRPr="00594F2D" w14:paraId="5B963706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5AB8F1C4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3-Hydroxymandelic acid, ethyl ester, di-TMS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41FE0F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605573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5F0A94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C9A2A9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161702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218349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5A6C6C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A2450B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E38DAC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62D4EB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331C78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7C15CD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0137E2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6DC1E3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57F578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14EB1F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30D0560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42" w:anchor="query=C16H28O4Si2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16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28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Si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5940EC4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Ester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C073558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S2,S9</w:t>
            </w:r>
          </w:p>
        </w:tc>
      </w:tr>
      <w:tr w:rsidR="0089029D" w:rsidRPr="00594F2D" w14:paraId="53B6D842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2CC9DB04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2,5-Dihydroxybenzaldehyde, 2TMS derivative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6E3E94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078B41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1A2914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4AC3B5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E6D693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66919D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9126C2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2CB325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855F85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525BE5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403BCB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E6B794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C1910A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8A0D1C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C9C837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B6CC48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6BD17EA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43" w:anchor="query=C13H22O3Si2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13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3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Si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F4B1273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Aldehyde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E0F8039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</w:t>
            </w:r>
          </w:p>
        </w:tc>
      </w:tr>
      <w:tr w:rsidR="0089029D" w:rsidRPr="00594F2D" w14:paraId="1625C0F0" w14:textId="77777777" w:rsidTr="00F36BCD">
        <w:trPr>
          <w:trHeight w:val="485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289335BE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Isobornyl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 xml:space="preserve">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thiocyanoacetate</w:t>
            </w:r>
            <w:proofErr w:type="spellEnd"/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28184B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DCDB11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70F407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F297DF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5D2009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46D598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20F69A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4540F1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7D2E74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0FE678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AD77C3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7C61F4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6AACF0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1D4BFB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9CAD11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4C3B5B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31E47CF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44" w:anchor="query=C13H19NO2S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13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19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NO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S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BB57105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ABD95BA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7D71F5EA" w14:textId="77777777" w:rsidTr="00F36BCD">
        <w:trPr>
          <w:trHeight w:val="440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41676BCA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1-Nonadecanol, TMS derivative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79EEB7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6BD02B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C1DD3F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F59680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3F8782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E2594E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2CE58F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13860B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AE3038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20C258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7091FD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418170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B378AB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CD1199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CCECB6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45D442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90D1018" w14:textId="77777777" w:rsidR="0089029D" w:rsidRPr="00594F2D" w:rsidRDefault="0089029D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C</w:t>
            </w:r>
            <w:r w:rsidRPr="00594F2D">
              <w:rPr>
                <w:sz w:val="14"/>
                <w:szCs w:val="14"/>
                <w:vertAlign w:val="subscript"/>
                <w:lang w:val="en-US" w:eastAsia="en-US"/>
              </w:rPr>
              <w:t>22</w:t>
            </w:r>
            <w:r w:rsidRPr="00594F2D">
              <w:rPr>
                <w:sz w:val="14"/>
                <w:szCs w:val="14"/>
                <w:lang w:val="en-US" w:eastAsia="en-US"/>
              </w:rPr>
              <w:t>H</w:t>
            </w:r>
            <w:r w:rsidRPr="00594F2D">
              <w:rPr>
                <w:sz w:val="14"/>
                <w:szCs w:val="14"/>
                <w:vertAlign w:val="subscript"/>
                <w:lang w:val="en-US" w:eastAsia="en-US"/>
              </w:rPr>
              <w:t>48</w:t>
            </w:r>
            <w:r w:rsidRPr="00594F2D">
              <w:rPr>
                <w:sz w:val="14"/>
                <w:szCs w:val="14"/>
                <w:lang w:val="en-US" w:eastAsia="en-US"/>
              </w:rPr>
              <w:t>OSi</w:t>
            </w:r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52F46D4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Alcohol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1BD123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S1-S10</w:t>
            </w:r>
          </w:p>
        </w:tc>
      </w:tr>
      <w:tr w:rsidR="0089029D" w:rsidRPr="00594F2D" w14:paraId="5AFA62E2" w14:textId="77777777" w:rsidTr="00F36BCD">
        <w:trPr>
          <w:trHeight w:val="791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17F41C1A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 xml:space="preserve">3,7,11,15-tetramethylhexadecan-1,2,3-triol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silylated</w:t>
            </w:r>
            <w:proofErr w:type="spellEnd"/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AE6E24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68430B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84D8B5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1E643B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9BFD00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E9C06D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2BE3FD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7A3F2A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79F9D9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16DB64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8F65E0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E8291D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22156F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4114F2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716E28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3FC96E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C36EC0C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45" w:anchor="query=C20H40O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20A5C0E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Alcohol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27A5ACD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S1-S10</w:t>
            </w:r>
          </w:p>
        </w:tc>
      </w:tr>
      <w:tr w:rsidR="0089029D" w:rsidRPr="00594F2D" w14:paraId="506B0E4D" w14:textId="77777777" w:rsidTr="00F36BCD">
        <w:trPr>
          <w:trHeight w:val="440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52B04E0B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Silane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, dimethyl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0AEE2F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0454DC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DC5D2C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9336C4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4CD35F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F9CD0C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E01252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CFBF78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952E6A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C66958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682B96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010679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062A8E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3F7783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7CBE7F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48E940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CD2555F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46" w:anchor="query=C22H34O3Si2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34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3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Si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C21DC26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A079850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195E3494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61086A0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Bicyclo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[2.2.1]heptane, 2-chloro-2,3,3-trimethyl-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3097C1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DEB7C7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E13AF5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43A4D9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BC02B9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54480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A5CBD4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2D5A96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9D19EA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9BF4CC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AF109F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C173D5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299F85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7D82BF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B1B9C3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D43C82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C61B35E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47" w:anchor="query=C10H17Cl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Cl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B2AF018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949A57A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12D8AEB8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4E13E3F6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Cyclohexanol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, 2-methyl-3-(1-methylethenyl)-, acetate, (1a,2a,3a)-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C1D382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800C7B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0FAF90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730157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AB4A8E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FC1BAD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629475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8A26C6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A26AF0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91544B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FF9B13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90F6BB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FA2EBF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843694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D2B918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B79D63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C1C8381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48" w:anchor="query=C12H20O2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CEDBF30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acid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7CC4751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S2,S9</w:t>
            </w:r>
          </w:p>
        </w:tc>
      </w:tr>
      <w:tr w:rsidR="0089029D" w:rsidRPr="00594F2D" w14:paraId="1E54EF15" w14:textId="77777777" w:rsidTr="00F36BCD">
        <w:trPr>
          <w:trHeight w:val="332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1DB3767A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3-Isopropoxy-1,1,1,7,7,7-hexamethyl-3,5,5-tris(trimethylsiloxy)tetrasiloxane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8D4F18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C436FC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224496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5202D0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E6BA20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233F3E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E21E86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5DC687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3A082E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FCAEAC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9DAEB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A451EF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8C2AEB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FB4B3E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265E16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98539B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704AACD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49" w:anchor="query=C18H52O7Si7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18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52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Si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7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9195B95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CDB2631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7888083C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B64C4D5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 xml:space="preserve">Molybdenum, </w:t>
            </w:r>
            <w:proofErr w:type="spellStart"/>
            <w:r w:rsidRPr="00594F2D">
              <w:rPr>
                <w:sz w:val="14"/>
                <w:szCs w:val="14"/>
                <w:lang w:val="en-US" w:eastAsia="en-US"/>
              </w:rPr>
              <w:t>tricarbonyl</w:t>
            </w:r>
            <w:proofErr w:type="spellEnd"/>
            <w:r w:rsidRPr="00594F2D">
              <w:rPr>
                <w:sz w:val="14"/>
                <w:szCs w:val="14"/>
                <w:lang w:val="en-US" w:eastAsia="en-US"/>
              </w:rPr>
              <w:t>-?-6-spiro[1,3-dioxolane-2,1'-benzocyclobutene)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3DFEEC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0D91CF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43A130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2F94D8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11F5D2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B4479D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D03895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BB7E28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87B64C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0D64EE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89D021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A667CA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8C9115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4AC494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083BB2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8AF8DE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1E39C61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50" w:anchor="query=C17H28O2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28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3F2F754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B070CF0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56652C40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15B0D6B7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3-Butoxy-1,1,1,7,7,7-hexamethyl-3,5,5-tris(trimethylsiloxy)tetrasiloxane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C29FA2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16DA10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5C83A2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D6AC59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42C697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6D6A1B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306DF1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9AA627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890E7B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A15576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FC7E08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1FDF636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6DB349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27C1B9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E3BE8F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B65D46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C92C5ED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51" w:anchor="query=C17H50O7Si7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50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7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Si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7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5C00E5F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3F418B8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46976C4B" w14:textId="77777777" w:rsidTr="00F36BCD">
        <w:trPr>
          <w:trHeight w:val="576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025F7230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1-[2,4-Bis(trimethylsiloxy)phenyl]-2-[(4-trimethylsiloxy)phenyl]propan-1-one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22AC543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8284F8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D7EB9D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1AC4CD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A0D995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C1983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BFA6E5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1680E6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FFE00A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E6BE22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BCFEA0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252E68A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163129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60CD68F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340054C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0A18185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96A9260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52" w:anchor="query=C24H38O4Si3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24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38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4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Si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3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87E65BB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Hydrocarbon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411B69C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S10</w:t>
            </w:r>
          </w:p>
        </w:tc>
      </w:tr>
      <w:tr w:rsidR="0089029D" w:rsidRPr="00594F2D" w14:paraId="44033086" w14:textId="77777777" w:rsidTr="00F36BCD">
        <w:trPr>
          <w:trHeight w:val="575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A22491F" w14:textId="77777777" w:rsidR="0089029D" w:rsidRPr="00594F2D" w:rsidRDefault="0089029D" w:rsidP="00594F2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Phenol, 2-benzyloxy-3,6-difluoro-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05BF5D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2F403B0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3E6011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1F819A8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5FD25AF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B9B9AE4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4B920162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3B4BDD73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0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87B5E3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5FDB45B7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√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7A0E6B79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184" w:type="pct"/>
            <w:tcBorders>
              <w:top w:val="nil"/>
              <w:bottom w:val="single" w:sz="4" w:space="0" w:color="auto"/>
            </w:tcBorders>
            <w:shd w:val="clear" w:color="000000" w:fill="FFFFFF"/>
            <w:hideMark/>
          </w:tcPr>
          <w:p w14:paraId="163DF3AD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1B9EAE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476269E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3B44ECB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213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73FA1F5" w14:textId="77777777" w:rsidR="0089029D" w:rsidRPr="00F36BCD" w:rsidRDefault="0089029D" w:rsidP="0089029D">
            <w:pPr>
              <w:spacing w:line="240" w:lineRule="auto"/>
              <w:ind w:firstLine="0"/>
              <w:jc w:val="center"/>
              <w:rPr>
                <w:b/>
                <w:sz w:val="14"/>
                <w:szCs w:val="14"/>
                <w:lang w:val="en-US" w:eastAsia="en-US"/>
              </w:rPr>
            </w:pPr>
            <w:r w:rsidRPr="00F36BCD">
              <w:rPr>
                <w:b/>
                <w:sz w:val="14"/>
                <w:szCs w:val="14"/>
                <w:lang w:val="en-US" w:eastAsia="en-US"/>
              </w:rPr>
              <w:t> 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F34F02C" w14:textId="77777777" w:rsidR="0089029D" w:rsidRPr="00594F2D" w:rsidRDefault="00C32D58" w:rsidP="0089029D">
            <w:pPr>
              <w:spacing w:line="240" w:lineRule="auto"/>
              <w:ind w:firstLine="0"/>
              <w:jc w:val="left"/>
              <w:rPr>
                <w:sz w:val="14"/>
                <w:szCs w:val="14"/>
                <w:lang w:val="en-US" w:eastAsia="en-US"/>
              </w:rPr>
            </w:pPr>
            <w:hyperlink r:id="rId53" w:anchor="query=C13H12O2" w:tooltip="Find all compounds that have this formula" w:history="1">
              <w:r w:rsidR="0089029D" w:rsidRPr="00594F2D">
                <w:rPr>
                  <w:sz w:val="14"/>
                  <w:szCs w:val="14"/>
                  <w:lang w:val="en-US" w:eastAsia="en-US"/>
                </w:rPr>
                <w:t>C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13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H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12</w:t>
              </w:r>
              <w:r w:rsidR="0089029D" w:rsidRPr="00594F2D">
                <w:rPr>
                  <w:sz w:val="14"/>
                  <w:szCs w:val="14"/>
                  <w:lang w:val="en-US" w:eastAsia="en-US"/>
                </w:rPr>
                <w:t>O</w:t>
              </w:r>
              <w:r w:rsidR="0089029D" w:rsidRPr="00594F2D">
                <w:rPr>
                  <w:sz w:val="14"/>
                  <w:szCs w:val="14"/>
                  <w:vertAlign w:val="subscript"/>
                  <w:lang w:val="en-US" w:eastAsia="en-US"/>
                </w:rPr>
                <w:t>2</w:t>
              </w:r>
            </w:hyperlink>
          </w:p>
        </w:tc>
        <w:tc>
          <w:tcPr>
            <w:tcW w:w="3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CEE9C5B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Alcohol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8F116C4" w14:textId="77777777" w:rsidR="0089029D" w:rsidRPr="00594F2D" w:rsidRDefault="0089029D" w:rsidP="0089029D">
            <w:pPr>
              <w:spacing w:line="240" w:lineRule="auto"/>
              <w:ind w:firstLine="0"/>
              <w:jc w:val="center"/>
              <w:rPr>
                <w:sz w:val="14"/>
                <w:szCs w:val="14"/>
                <w:lang w:val="en-US" w:eastAsia="en-US"/>
              </w:rPr>
            </w:pPr>
            <w:r w:rsidRPr="00594F2D">
              <w:rPr>
                <w:sz w:val="14"/>
                <w:szCs w:val="14"/>
                <w:lang w:val="en-US" w:eastAsia="en-US"/>
              </w:rPr>
              <w:t>S1-S10</w:t>
            </w:r>
          </w:p>
        </w:tc>
      </w:tr>
    </w:tbl>
    <w:p w14:paraId="177F6529" w14:textId="77777777" w:rsidR="0089029D" w:rsidRPr="00AC11A2" w:rsidRDefault="0089029D" w:rsidP="00AC11A2">
      <w:pPr>
        <w:ind w:firstLine="0"/>
        <w:rPr>
          <w:lang w:val="en-US"/>
        </w:rPr>
      </w:pPr>
    </w:p>
    <w:p w14:paraId="5F441905" w14:textId="2465D4A6" w:rsidR="00233DB8" w:rsidRPr="00305484" w:rsidRDefault="00233DB8" w:rsidP="005275F0">
      <w:pPr>
        <w:spacing w:after="160" w:line="276" w:lineRule="auto"/>
        <w:ind w:firstLine="0"/>
        <w:jc w:val="left"/>
        <w:rPr>
          <w:lang w:val="en-US"/>
        </w:rPr>
      </w:pPr>
      <w:bookmarkStart w:id="7" w:name="_GoBack"/>
      <w:bookmarkEnd w:id="7"/>
      <w:r w:rsidRPr="00233DB8">
        <w:rPr>
          <w:b/>
        </w:rPr>
        <w:t xml:space="preserve"> </w:t>
      </w:r>
    </w:p>
    <w:sectPr w:rsidR="00233DB8" w:rsidRPr="00305484">
      <w:footerReference w:type="default" r:id="rId5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7EECC0" w16cex:dateUtc="2021-06-24T04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5D818E4" w16cid:durableId="247DBB48"/>
  <w16cid:commentId w16cid:paraId="13919DFE" w16cid:durableId="247EECC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33CFC9" w14:textId="77777777" w:rsidR="00C32D58" w:rsidRDefault="00C32D58" w:rsidP="00165AE3">
      <w:pPr>
        <w:spacing w:line="240" w:lineRule="auto"/>
      </w:pPr>
      <w:r>
        <w:separator/>
      </w:r>
    </w:p>
  </w:endnote>
  <w:endnote w:type="continuationSeparator" w:id="0">
    <w:p w14:paraId="4EEABB5D" w14:textId="77777777" w:rsidR="00C32D58" w:rsidRDefault="00C32D58" w:rsidP="00165A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895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EF8A80" w14:textId="6856513A" w:rsidR="00A41A25" w:rsidRDefault="00A41A25" w:rsidP="007B1E20">
        <w:pPr>
          <w:pStyle w:val="Footer"/>
          <w:ind w:firstLine="0"/>
          <w:jc w:val="center"/>
        </w:pPr>
        <w:r>
          <w:rPr>
            <w:lang w:val="en-US"/>
          </w:rPr>
          <w:t>S-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0F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A10E64" w14:textId="77777777" w:rsidR="00A41A25" w:rsidRDefault="00A41A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B388F" w14:textId="77777777" w:rsidR="00C32D58" w:rsidRDefault="00C32D58" w:rsidP="00165AE3">
      <w:pPr>
        <w:spacing w:line="240" w:lineRule="auto"/>
      </w:pPr>
      <w:r>
        <w:separator/>
      </w:r>
    </w:p>
  </w:footnote>
  <w:footnote w:type="continuationSeparator" w:id="0">
    <w:p w14:paraId="10C46B21" w14:textId="77777777" w:rsidR="00C32D58" w:rsidRDefault="00C32D58" w:rsidP="00165A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F625E"/>
    <w:multiLevelType w:val="hybridMultilevel"/>
    <w:tmpl w:val="BC5C8D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65154"/>
    <w:multiLevelType w:val="multilevel"/>
    <w:tmpl w:val="D9D663E2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" w:hanging="1800"/>
      </w:pPr>
      <w:rPr>
        <w:rFonts w:hint="default"/>
      </w:rPr>
    </w:lvl>
  </w:abstractNum>
  <w:abstractNum w:abstractNumId="2" w15:restartNumberingAfterBreak="0">
    <w:nsid w:val="651938F8"/>
    <w:multiLevelType w:val="multilevel"/>
    <w:tmpl w:val="14068D8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69BA46CE"/>
    <w:multiLevelType w:val="multilevel"/>
    <w:tmpl w:val="E8CECA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72685665"/>
    <w:multiLevelType w:val="multilevel"/>
    <w:tmpl w:val="29D0843C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4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484"/>
    <w:rsid w:val="0000104D"/>
    <w:rsid w:val="00002B30"/>
    <w:rsid w:val="0000521A"/>
    <w:rsid w:val="00020703"/>
    <w:rsid w:val="00031E21"/>
    <w:rsid w:val="000334B2"/>
    <w:rsid w:val="00036602"/>
    <w:rsid w:val="00040533"/>
    <w:rsid w:val="00045842"/>
    <w:rsid w:val="00047B33"/>
    <w:rsid w:val="00050AAF"/>
    <w:rsid w:val="00055ECA"/>
    <w:rsid w:val="0005752B"/>
    <w:rsid w:val="000578D4"/>
    <w:rsid w:val="000600DA"/>
    <w:rsid w:val="0006208F"/>
    <w:rsid w:val="0006668B"/>
    <w:rsid w:val="000702F3"/>
    <w:rsid w:val="0007067C"/>
    <w:rsid w:val="00071DD5"/>
    <w:rsid w:val="000778D8"/>
    <w:rsid w:val="00091149"/>
    <w:rsid w:val="000926E9"/>
    <w:rsid w:val="00092C1F"/>
    <w:rsid w:val="000A13D6"/>
    <w:rsid w:val="000C1E27"/>
    <w:rsid w:val="000C3DB4"/>
    <w:rsid w:val="000C4703"/>
    <w:rsid w:val="000C732B"/>
    <w:rsid w:val="000D57ED"/>
    <w:rsid w:val="000F3DC2"/>
    <w:rsid w:val="00102E5B"/>
    <w:rsid w:val="00110E37"/>
    <w:rsid w:val="00116D94"/>
    <w:rsid w:val="00120B54"/>
    <w:rsid w:val="00121938"/>
    <w:rsid w:val="00125ADC"/>
    <w:rsid w:val="0012654D"/>
    <w:rsid w:val="001309AB"/>
    <w:rsid w:val="0013388D"/>
    <w:rsid w:val="00141E8C"/>
    <w:rsid w:val="00143FCF"/>
    <w:rsid w:val="00156A3E"/>
    <w:rsid w:val="0016316E"/>
    <w:rsid w:val="00165AE3"/>
    <w:rsid w:val="0016725C"/>
    <w:rsid w:val="00171C14"/>
    <w:rsid w:val="001740B2"/>
    <w:rsid w:val="001765B7"/>
    <w:rsid w:val="00180567"/>
    <w:rsid w:val="001813FE"/>
    <w:rsid w:val="00181F39"/>
    <w:rsid w:val="00187815"/>
    <w:rsid w:val="001912A3"/>
    <w:rsid w:val="00192A6F"/>
    <w:rsid w:val="00193DC4"/>
    <w:rsid w:val="0019617D"/>
    <w:rsid w:val="001A0FDA"/>
    <w:rsid w:val="001A693A"/>
    <w:rsid w:val="001B0A4D"/>
    <w:rsid w:val="001B70C1"/>
    <w:rsid w:val="001C033A"/>
    <w:rsid w:val="001C44B4"/>
    <w:rsid w:val="001C624A"/>
    <w:rsid w:val="001D6D6D"/>
    <w:rsid w:val="001D7C58"/>
    <w:rsid w:val="001F0071"/>
    <w:rsid w:val="001F4325"/>
    <w:rsid w:val="001F7D65"/>
    <w:rsid w:val="00206AFB"/>
    <w:rsid w:val="00206DE7"/>
    <w:rsid w:val="0021798F"/>
    <w:rsid w:val="00222E7C"/>
    <w:rsid w:val="0022596F"/>
    <w:rsid w:val="00226450"/>
    <w:rsid w:val="00233DB8"/>
    <w:rsid w:val="00234856"/>
    <w:rsid w:val="00235088"/>
    <w:rsid w:val="0024468F"/>
    <w:rsid w:val="00252A1D"/>
    <w:rsid w:val="00260112"/>
    <w:rsid w:val="0026502A"/>
    <w:rsid w:val="002739F3"/>
    <w:rsid w:val="002872F4"/>
    <w:rsid w:val="00287C6B"/>
    <w:rsid w:val="002946BB"/>
    <w:rsid w:val="002A18E3"/>
    <w:rsid w:val="002A240C"/>
    <w:rsid w:val="002C0E3A"/>
    <w:rsid w:val="002C10F7"/>
    <w:rsid w:val="002C296D"/>
    <w:rsid w:val="002C6160"/>
    <w:rsid w:val="002C63D4"/>
    <w:rsid w:val="002C66BD"/>
    <w:rsid w:val="002D7D9C"/>
    <w:rsid w:val="002E6A3D"/>
    <w:rsid w:val="002F1237"/>
    <w:rsid w:val="003033A0"/>
    <w:rsid w:val="00305484"/>
    <w:rsid w:val="00306E18"/>
    <w:rsid w:val="00315693"/>
    <w:rsid w:val="0032191A"/>
    <w:rsid w:val="00321D6B"/>
    <w:rsid w:val="0032413D"/>
    <w:rsid w:val="00325CAC"/>
    <w:rsid w:val="00327EDD"/>
    <w:rsid w:val="00334EF0"/>
    <w:rsid w:val="00340BB1"/>
    <w:rsid w:val="00341138"/>
    <w:rsid w:val="00347B70"/>
    <w:rsid w:val="00350F59"/>
    <w:rsid w:val="00352217"/>
    <w:rsid w:val="00356C70"/>
    <w:rsid w:val="003627FC"/>
    <w:rsid w:val="003636DC"/>
    <w:rsid w:val="00364ED7"/>
    <w:rsid w:val="003679C6"/>
    <w:rsid w:val="00375285"/>
    <w:rsid w:val="00381854"/>
    <w:rsid w:val="00381D17"/>
    <w:rsid w:val="003838FF"/>
    <w:rsid w:val="00384D62"/>
    <w:rsid w:val="00397E2E"/>
    <w:rsid w:val="003A5F30"/>
    <w:rsid w:val="003A76B7"/>
    <w:rsid w:val="003B056D"/>
    <w:rsid w:val="003B4914"/>
    <w:rsid w:val="003B5949"/>
    <w:rsid w:val="003C041E"/>
    <w:rsid w:val="003C6695"/>
    <w:rsid w:val="003C7E11"/>
    <w:rsid w:val="003D1034"/>
    <w:rsid w:val="003D20B1"/>
    <w:rsid w:val="003D5080"/>
    <w:rsid w:val="003D615A"/>
    <w:rsid w:val="003D77B0"/>
    <w:rsid w:val="003E2FE6"/>
    <w:rsid w:val="003F3D9C"/>
    <w:rsid w:val="0040497E"/>
    <w:rsid w:val="00404E0D"/>
    <w:rsid w:val="004073A3"/>
    <w:rsid w:val="00407BA1"/>
    <w:rsid w:val="00411518"/>
    <w:rsid w:val="00414576"/>
    <w:rsid w:val="00426DDC"/>
    <w:rsid w:val="00431F83"/>
    <w:rsid w:val="00436190"/>
    <w:rsid w:val="004365B4"/>
    <w:rsid w:val="00441596"/>
    <w:rsid w:val="004429CE"/>
    <w:rsid w:val="004430E0"/>
    <w:rsid w:val="0044480B"/>
    <w:rsid w:val="00453D0A"/>
    <w:rsid w:val="00456ED0"/>
    <w:rsid w:val="004622E3"/>
    <w:rsid w:val="00464D62"/>
    <w:rsid w:val="00471B47"/>
    <w:rsid w:val="00472909"/>
    <w:rsid w:val="004773CE"/>
    <w:rsid w:val="00484249"/>
    <w:rsid w:val="004906DA"/>
    <w:rsid w:val="00493EBC"/>
    <w:rsid w:val="004B3D13"/>
    <w:rsid w:val="004B49AF"/>
    <w:rsid w:val="004C2045"/>
    <w:rsid w:val="004C4410"/>
    <w:rsid w:val="004D3FB9"/>
    <w:rsid w:val="004D5CFB"/>
    <w:rsid w:val="004D715E"/>
    <w:rsid w:val="004E3184"/>
    <w:rsid w:val="004E3313"/>
    <w:rsid w:val="004E53E8"/>
    <w:rsid w:val="004E750B"/>
    <w:rsid w:val="004F10C2"/>
    <w:rsid w:val="00505473"/>
    <w:rsid w:val="005143E7"/>
    <w:rsid w:val="00521B70"/>
    <w:rsid w:val="005275F0"/>
    <w:rsid w:val="00530716"/>
    <w:rsid w:val="005366D6"/>
    <w:rsid w:val="005370A0"/>
    <w:rsid w:val="00541780"/>
    <w:rsid w:val="0054416F"/>
    <w:rsid w:val="005567DE"/>
    <w:rsid w:val="00561AF2"/>
    <w:rsid w:val="00562063"/>
    <w:rsid w:val="00570ECD"/>
    <w:rsid w:val="00577F93"/>
    <w:rsid w:val="005872A9"/>
    <w:rsid w:val="00592AB7"/>
    <w:rsid w:val="005943BA"/>
    <w:rsid w:val="00594F2D"/>
    <w:rsid w:val="005A085D"/>
    <w:rsid w:val="005B5FAC"/>
    <w:rsid w:val="005C36A6"/>
    <w:rsid w:val="005C7011"/>
    <w:rsid w:val="005C7A22"/>
    <w:rsid w:val="005C7C98"/>
    <w:rsid w:val="005D78C9"/>
    <w:rsid w:val="005E1B9C"/>
    <w:rsid w:val="005E2C06"/>
    <w:rsid w:val="005E456D"/>
    <w:rsid w:val="005E4881"/>
    <w:rsid w:val="005E5EE6"/>
    <w:rsid w:val="005E77E6"/>
    <w:rsid w:val="005F0B2A"/>
    <w:rsid w:val="005F21B2"/>
    <w:rsid w:val="00611C17"/>
    <w:rsid w:val="00614143"/>
    <w:rsid w:val="00620278"/>
    <w:rsid w:val="006239A4"/>
    <w:rsid w:val="0063570C"/>
    <w:rsid w:val="006400B1"/>
    <w:rsid w:val="0064356C"/>
    <w:rsid w:val="0064713F"/>
    <w:rsid w:val="0065095E"/>
    <w:rsid w:val="006533BE"/>
    <w:rsid w:val="00660E71"/>
    <w:rsid w:val="00682F92"/>
    <w:rsid w:val="00683842"/>
    <w:rsid w:val="00685989"/>
    <w:rsid w:val="00686350"/>
    <w:rsid w:val="006870AB"/>
    <w:rsid w:val="0068754B"/>
    <w:rsid w:val="00692479"/>
    <w:rsid w:val="0069299C"/>
    <w:rsid w:val="00692EA9"/>
    <w:rsid w:val="006933CB"/>
    <w:rsid w:val="006A09D2"/>
    <w:rsid w:val="006A4C81"/>
    <w:rsid w:val="006A519D"/>
    <w:rsid w:val="006B1B53"/>
    <w:rsid w:val="006B29E7"/>
    <w:rsid w:val="006C5E48"/>
    <w:rsid w:val="006C6481"/>
    <w:rsid w:val="006C7035"/>
    <w:rsid w:val="006D01DF"/>
    <w:rsid w:val="006E2CA0"/>
    <w:rsid w:val="006F080F"/>
    <w:rsid w:val="006F27DD"/>
    <w:rsid w:val="006F3531"/>
    <w:rsid w:val="006F36CC"/>
    <w:rsid w:val="006F4EBD"/>
    <w:rsid w:val="00706706"/>
    <w:rsid w:val="00707BDA"/>
    <w:rsid w:val="007104C7"/>
    <w:rsid w:val="0071795D"/>
    <w:rsid w:val="00726DE8"/>
    <w:rsid w:val="00726EDD"/>
    <w:rsid w:val="007359A7"/>
    <w:rsid w:val="0073670C"/>
    <w:rsid w:val="00753CB3"/>
    <w:rsid w:val="00756107"/>
    <w:rsid w:val="00756DDD"/>
    <w:rsid w:val="0075739E"/>
    <w:rsid w:val="00766134"/>
    <w:rsid w:val="007725DD"/>
    <w:rsid w:val="00772C1B"/>
    <w:rsid w:val="0078030F"/>
    <w:rsid w:val="0078494E"/>
    <w:rsid w:val="00784AA0"/>
    <w:rsid w:val="007A7C6F"/>
    <w:rsid w:val="007B1E20"/>
    <w:rsid w:val="007B29AE"/>
    <w:rsid w:val="007B3200"/>
    <w:rsid w:val="007C298D"/>
    <w:rsid w:val="007D1500"/>
    <w:rsid w:val="007D55B2"/>
    <w:rsid w:val="007F0B1B"/>
    <w:rsid w:val="007F38D0"/>
    <w:rsid w:val="007F62E8"/>
    <w:rsid w:val="007F799B"/>
    <w:rsid w:val="00802213"/>
    <w:rsid w:val="00805F6B"/>
    <w:rsid w:val="00811025"/>
    <w:rsid w:val="008147B9"/>
    <w:rsid w:val="00835F5A"/>
    <w:rsid w:val="008363F7"/>
    <w:rsid w:val="00837A25"/>
    <w:rsid w:val="00837C25"/>
    <w:rsid w:val="00847B56"/>
    <w:rsid w:val="00850426"/>
    <w:rsid w:val="008739ED"/>
    <w:rsid w:val="0088048F"/>
    <w:rsid w:val="0088393F"/>
    <w:rsid w:val="00885B62"/>
    <w:rsid w:val="0089029D"/>
    <w:rsid w:val="008A1CC5"/>
    <w:rsid w:val="008A2068"/>
    <w:rsid w:val="008A4EE0"/>
    <w:rsid w:val="008A569B"/>
    <w:rsid w:val="008A58BB"/>
    <w:rsid w:val="008A61FE"/>
    <w:rsid w:val="008B1F07"/>
    <w:rsid w:val="008B4D1C"/>
    <w:rsid w:val="008B55DF"/>
    <w:rsid w:val="008C1BB0"/>
    <w:rsid w:val="008C639F"/>
    <w:rsid w:val="008C64F2"/>
    <w:rsid w:val="008C6D6B"/>
    <w:rsid w:val="008D7E17"/>
    <w:rsid w:val="008E0CCF"/>
    <w:rsid w:val="008E212D"/>
    <w:rsid w:val="008F166C"/>
    <w:rsid w:val="0090405B"/>
    <w:rsid w:val="0090567D"/>
    <w:rsid w:val="009124F8"/>
    <w:rsid w:val="0091353F"/>
    <w:rsid w:val="00923D75"/>
    <w:rsid w:val="00930FAB"/>
    <w:rsid w:val="009314CD"/>
    <w:rsid w:val="00935810"/>
    <w:rsid w:val="00940E2C"/>
    <w:rsid w:val="00941C9D"/>
    <w:rsid w:val="00941E6D"/>
    <w:rsid w:val="0094360C"/>
    <w:rsid w:val="009469E3"/>
    <w:rsid w:val="009472E3"/>
    <w:rsid w:val="0095201C"/>
    <w:rsid w:val="00956C6C"/>
    <w:rsid w:val="009628C2"/>
    <w:rsid w:val="0096371B"/>
    <w:rsid w:val="009715C5"/>
    <w:rsid w:val="009763AB"/>
    <w:rsid w:val="009763EF"/>
    <w:rsid w:val="00976E05"/>
    <w:rsid w:val="009805F8"/>
    <w:rsid w:val="00981854"/>
    <w:rsid w:val="00984E5C"/>
    <w:rsid w:val="00986E4C"/>
    <w:rsid w:val="0099375F"/>
    <w:rsid w:val="00996A48"/>
    <w:rsid w:val="009B1C69"/>
    <w:rsid w:val="009B7C0A"/>
    <w:rsid w:val="009C664E"/>
    <w:rsid w:val="009D1E17"/>
    <w:rsid w:val="009D396D"/>
    <w:rsid w:val="009D6A20"/>
    <w:rsid w:val="009E6176"/>
    <w:rsid w:val="009F5D8B"/>
    <w:rsid w:val="009F5F77"/>
    <w:rsid w:val="009F7C01"/>
    <w:rsid w:val="00A04AC5"/>
    <w:rsid w:val="00A064D1"/>
    <w:rsid w:val="00A06B86"/>
    <w:rsid w:val="00A10275"/>
    <w:rsid w:val="00A10C93"/>
    <w:rsid w:val="00A10FA7"/>
    <w:rsid w:val="00A11740"/>
    <w:rsid w:val="00A2209C"/>
    <w:rsid w:val="00A223EA"/>
    <w:rsid w:val="00A26B5A"/>
    <w:rsid w:val="00A40E73"/>
    <w:rsid w:val="00A41A25"/>
    <w:rsid w:val="00A41FFC"/>
    <w:rsid w:val="00A54C2A"/>
    <w:rsid w:val="00A55502"/>
    <w:rsid w:val="00A5663D"/>
    <w:rsid w:val="00A566E6"/>
    <w:rsid w:val="00A5681B"/>
    <w:rsid w:val="00A62B63"/>
    <w:rsid w:val="00A66150"/>
    <w:rsid w:val="00A6674B"/>
    <w:rsid w:val="00A6757A"/>
    <w:rsid w:val="00A7630F"/>
    <w:rsid w:val="00A813FD"/>
    <w:rsid w:val="00A93119"/>
    <w:rsid w:val="00AA4B6B"/>
    <w:rsid w:val="00AB07ED"/>
    <w:rsid w:val="00AB12FF"/>
    <w:rsid w:val="00AB250D"/>
    <w:rsid w:val="00AB7D88"/>
    <w:rsid w:val="00AC11A2"/>
    <w:rsid w:val="00AC12C6"/>
    <w:rsid w:val="00AC3434"/>
    <w:rsid w:val="00AD1722"/>
    <w:rsid w:val="00AD4810"/>
    <w:rsid w:val="00AD5B16"/>
    <w:rsid w:val="00AD7EF1"/>
    <w:rsid w:val="00AE2C48"/>
    <w:rsid w:val="00AE73C4"/>
    <w:rsid w:val="00B002F0"/>
    <w:rsid w:val="00B00301"/>
    <w:rsid w:val="00B04BC1"/>
    <w:rsid w:val="00B05718"/>
    <w:rsid w:val="00B16902"/>
    <w:rsid w:val="00B2024F"/>
    <w:rsid w:val="00B211BA"/>
    <w:rsid w:val="00B24FEB"/>
    <w:rsid w:val="00B33364"/>
    <w:rsid w:val="00B33456"/>
    <w:rsid w:val="00B35E63"/>
    <w:rsid w:val="00B37909"/>
    <w:rsid w:val="00B444EF"/>
    <w:rsid w:val="00B507F2"/>
    <w:rsid w:val="00B55688"/>
    <w:rsid w:val="00B57293"/>
    <w:rsid w:val="00B622E5"/>
    <w:rsid w:val="00B67A80"/>
    <w:rsid w:val="00B706C4"/>
    <w:rsid w:val="00B771BF"/>
    <w:rsid w:val="00B77A4C"/>
    <w:rsid w:val="00B801DC"/>
    <w:rsid w:val="00B80A4A"/>
    <w:rsid w:val="00B90F3B"/>
    <w:rsid w:val="00B94FAB"/>
    <w:rsid w:val="00B9644A"/>
    <w:rsid w:val="00BB1FBA"/>
    <w:rsid w:val="00BB24D8"/>
    <w:rsid w:val="00BB30C3"/>
    <w:rsid w:val="00BB42E9"/>
    <w:rsid w:val="00BB50C7"/>
    <w:rsid w:val="00BB66B0"/>
    <w:rsid w:val="00BC1B06"/>
    <w:rsid w:val="00BC5464"/>
    <w:rsid w:val="00BD34B1"/>
    <w:rsid w:val="00BE2585"/>
    <w:rsid w:val="00C04EE0"/>
    <w:rsid w:val="00C11C85"/>
    <w:rsid w:val="00C14F25"/>
    <w:rsid w:val="00C20E8F"/>
    <w:rsid w:val="00C2390C"/>
    <w:rsid w:val="00C2611D"/>
    <w:rsid w:val="00C30CFE"/>
    <w:rsid w:val="00C32D58"/>
    <w:rsid w:val="00C3606C"/>
    <w:rsid w:val="00C42BF4"/>
    <w:rsid w:val="00C47C6F"/>
    <w:rsid w:val="00C6267A"/>
    <w:rsid w:val="00C64E2F"/>
    <w:rsid w:val="00C713E7"/>
    <w:rsid w:val="00C7144D"/>
    <w:rsid w:val="00C7640B"/>
    <w:rsid w:val="00C80C09"/>
    <w:rsid w:val="00C83310"/>
    <w:rsid w:val="00C926F3"/>
    <w:rsid w:val="00C92F90"/>
    <w:rsid w:val="00C96359"/>
    <w:rsid w:val="00CA5342"/>
    <w:rsid w:val="00CC2837"/>
    <w:rsid w:val="00CD0D53"/>
    <w:rsid w:val="00CD5180"/>
    <w:rsid w:val="00CE0D15"/>
    <w:rsid w:val="00CE23D3"/>
    <w:rsid w:val="00CE2F48"/>
    <w:rsid w:val="00CE3797"/>
    <w:rsid w:val="00CF450E"/>
    <w:rsid w:val="00CF4920"/>
    <w:rsid w:val="00D047AC"/>
    <w:rsid w:val="00D11946"/>
    <w:rsid w:val="00D122F9"/>
    <w:rsid w:val="00D141A7"/>
    <w:rsid w:val="00D17113"/>
    <w:rsid w:val="00D23803"/>
    <w:rsid w:val="00D24FA7"/>
    <w:rsid w:val="00D30A62"/>
    <w:rsid w:val="00D32DB5"/>
    <w:rsid w:val="00D3515F"/>
    <w:rsid w:val="00D46158"/>
    <w:rsid w:val="00D57936"/>
    <w:rsid w:val="00D616B3"/>
    <w:rsid w:val="00D645A8"/>
    <w:rsid w:val="00D723F5"/>
    <w:rsid w:val="00D864E5"/>
    <w:rsid w:val="00D86FE0"/>
    <w:rsid w:val="00D91DB1"/>
    <w:rsid w:val="00D97B61"/>
    <w:rsid w:val="00DA0A48"/>
    <w:rsid w:val="00DA30F7"/>
    <w:rsid w:val="00DB191D"/>
    <w:rsid w:val="00DB3F8F"/>
    <w:rsid w:val="00DB57F7"/>
    <w:rsid w:val="00DB7C64"/>
    <w:rsid w:val="00DC282E"/>
    <w:rsid w:val="00DC5F10"/>
    <w:rsid w:val="00DC6776"/>
    <w:rsid w:val="00DD299A"/>
    <w:rsid w:val="00DD4BA9"/>
    <w:rsid w:val="00DE243C"/>
    <w:rsid w:val="00DF247E"/>
    <w:rsid w:val="00DF2D3F"/>
    <w:rsid w:val="00DF2D5F"/>
    <w:rsid w:val="00DF5B2C"/>
    <w:rsid w:val="00DF6775"/>
    <w:rsid w:val="00E02A8C"/>
    <w:rsid w:val="00E23E83"/>
    <w:rsid w:val="00E32854"/>
    <w:rsid w:val="00E33512"/>
    <w:rsid w:val="00E34F4E"/>
    <w:rsid w:val="00E37825"/>
    <w:rsid w:val="00E40E4D"/>
    <w:rsid w:val="00E4250A"/>
    <w:rsid w:val="00E439DC"/>
    <w:rsid w:val="00E517BF"/>
    <w:rsid w:val="00E57471"/>
    <w:rsid w:val="00E60172"/>
    <w:rsid w:val="00E659FF"/>
    <w:rsid w:val="00E70A73"/>
    <w:rsid w:val="00E74087"/>
    <w:rsid w:val="00E753C0"/>
    <w:rsid w:val="00E75AEC"/>
    <w:rsid w:val="00E8053A"/>
    <w:rsid w:val="00E82639"/>
    <w:rsid w:val="00E92828"/>
    <w:rsid w:val="00E963DF"/>
    <w:rsid w:val="00EA3C6A"/>
    <w:rsid w:val="00EB2826"/>
    <w:rsid w:val="00EB4510"/>
    <w:rsid w:val="00EB5403"/>
    <w:rsid w:val="00EB5CBE"/>
    <w:rsid w:val="00EB7002"/>
    <w:rsid w:val="00EC5EA6"/>
    <w:rsid w:val="00EE0315"/>
    <w:rsid w:val="00EE031C"/>
    <w:rsid w:val="00EE09FA"/>
    <w:rsid w:val="00EF0B6E"/>
    <w:rsid w:val="00EF6B4E"/>
    <w:rsid w:val="00F05EA9"/>
    <w:rsid w:val="00F12168"/>
    <w:rsid w:val="00F159E5"/>
    <w:rsid w:val="00F1746D"/>
    <w:rsid w:val="00F17613"/>
    <w:rsid w:val="00F20456"/>
    <w:rsid w:val="00F30597"/>
    <w:rsid w:val="00F32FF5"/>
    <w:rsid w:val="00F34349"/>
    <w:rsid w:val="00F36BCD"/>
    <w:rsid w:val="00F36E64"/>
    <w:rsid w:val="00F41C52"/>
    <w:rsid w:val="00F448C8"/>
    <w:rsid w:val="00F5045B"/>
    <w:rsid w:val="00F554C9"/>
    <w:rsid w:val="00F62F4A"/>
    <w:rsid w:val="00F7155F"/>
    <w:rsid w:val="00F80FDA"/>
    <w:rsid w:val="00F8474D"/>
    <w:rsid w:val="00FA2940"/>
    <w:rsid w:val="00FA7257"/>
    <w:rsid w:val="00FB2CD1"/>
    <w:rsid w:val="00FC13B2"/>
    <w:rsid w:val="00FC4CB8"/>
    <w:rsid w:val="00FC5796"/>
    <w:rsid w:val="00FC7F17"/>
    <w:rsid w:val="00FD1AB1"/>
    <w:rsid w:val="00FD1C22"/>
    <w:rsid w:val="00FD29B5"/>
    <w:rsid w:val="00FD2B28"/>
    <w:rsid w:val="00FD680F"/>
    <w:rsid w:val="00FE0C9F"/>
    <w:rsid w:val="00FE793B"/>
    <w:rsid w:val="00FF0E31"/>
    <w:rsid w:val="00FF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71418"/>
  <w15:chartTrackingRefBased/>
  <w15:docId w15:val="{E214D286-D9D2-4852-9DF3-F72DC301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484"/>
    <w:pPr>
      <w:spacing w:after="0" w:line="480" w:lineRule="auto"/>
      <w:ind w:firstLine="567"/>
      <w:jc w:val="both"/>
    </w:pPr>
    <w:rPr>
      <w:rFonts w:ascii="Times New Roman" w:eastAsia="Times New Roman" w:hAnsi="Times New Roman" w:cs="Times New Roman"/>
      <w:sz w:val="24"/>
      <w:lang w:val="id-ID" w:eastAsia="id-ID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2596F"/>
    <w:pPr>
      <w:keepNext/>
      <w:keepLines/>
      <w:numPr>
        <w:numId w:val="1"/>
      </w:numPr>
      <w:spacing w:before="120" w:after="120" w:line="276" w:lineRule="auto"/>
      <w:ind w:left="426" w:hanging="426"/>
      <w:jc w:val="left"/>
      <w:outlineLvl w:val="0"/>
    </w:pPr>
    <w:rPr>
      <w:rFonts w:eastAsiaTheme="majorEastAsia" w:cstheme="majorBidi"/>
      <w:b/>
      <w:noProof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1C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1D6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84"/>
    <w:pPr>
      <w:spacing w:line="360" w:lineRule="auto"/>
      <w:ind w:firstLine="0"/>
      <w:contextualSpacing/>
      <w:jc w:val="left"/>
    </w:pPr>
    <w:rPr>
      <w:rFonts w:eastAsiaTheme="majorEastAsia" w:cstheme="majorBidi"/>
      <w:b/>
      <w:color w:val="000000" w:themeColor="text1"/>
      <w:spacing w:val="-10"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305484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32"/>
      <w:szCs w:val="32"/>
      <w:lang w:val="en-US" w:eastAsia="id-ID"/>
    </w:rPr>
  </w:style>
  <w:style w:type="character" w:styleId="Hyperlink">
    <w:name w:val="Hyperlink"/>
    <w:basedOn w:val="DefaultParagraphFont"/>
    <w:uiPriority w:val="99"/>
    <w:unhideWhenUsed/>
    <w:rsid w:val="00305484"/>
    <w:rPr>
      <w:color w:val="0563C1" w:themeColor="hyperlink"/>
      <w:u w:val="single"/>
    </w:rPr>
  </w:style>
  <w:style w:type="character" w:customStyle="1" w:styleId="MTEquationSection">
    <w:name w:val="MTEquationSection"/>
    <w:basedOn w:val="DefaultParagraphFont"/>
    <w:rsid w:val="00305484"/>
    <w:rPr>
      <w:vanish/>
      <w:color w:val="FF0000"/>
    </w:rPr>
  </w:style>
  <w:style w:type="paragraph" w:customStyle="1" w:styleId="TAMainText">
    <w:name w:val="TA_Main_Text"/>
    <w:basedOn w:val="Normal"/>
    <w:autoRedefine/>
    <w:rsid w:val="00305484"/>
    <w:pPr>
      <w:spacing w:after="60" w:line="240" w:lineRule="auto"/>
      <w:ind w:firstLine="0"/>
    </w:pPr>
    <w:rPr>
      <w:kern w:val="21"/>
      <w:szCs w:val="24"/>
      <w:lang w:val="en-GB" w:eastAsia="en-US"/>
    </w:rPr>
  </w:style>
  <w:style w:type="paragraph" w:customStyle="1" w:styleId="Abstract">
    <w:name w:val="Abstract"/>
    <w:basedOn w:val="Normal"/>
    <w:autoRedefine/>
    <w:qFormat/>
    <w:rsid w:val="00305484"/>
    <w:pPr>
      <w:spacing w:line="276" w:lineRule="auto"/>
      <w:ind w:firstLine="0"/>
    </w:pPr>
    <w:rPr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2596F"/>
    <w:rPr>
      <w:rFonts w:ascii="Times New Roman" w:eastAsiaTheme="majorEastAsia" w:hAnsi="Times New Roman" w:cstheme="majorBidi"/>
      <w:b/>
      <w:noProof/>
      <w:sz w:val="28"/>
      <w:szCs w:val="28"/>
      <w:lang w:val="en-US" w:eastAsia="id-ID"/>
    </w:rPr>
  </w:style>
  <w:style w:type="paragraph" w:customStyle="1" w:styleId="BodyText">
    <w:name w:val="BodyText"/>
    <w:basedOn w:val="Normal"/>
    <w:link w:val="BodyTextChar"/>
    <w:autoRedefine/>
    <w:qFormat/>
    <w:rsid w:val="00C96359"/>
    <w:pPr>
      <w:spacing w:line="276" w:lineRule="auto"/>
      <w:ind w:firstLine="0"/>
    </w:pPr>
    <w:rPr>
      <w:szCs w:val="24"/>
      <w:lang w:val="en-US"/>
    </w:rPr>
  </w:style>
  <w:style w:type="character" w:customStyle="1" w:styleId="st">
    <w:name w:val="st"/>
    <w:basedOn w:val="DefaultParagraphFont"/>
    <w:rsid w:val="00305484"/>
  </w:style>
  <w:style w:type="character" w:customStyle="1" w:styleId="BodyTextChar">
    <w:name w:val="BodyText Char"/>
    <w:basedOn w:val="DefaultParagraphFont"/>
    <w:link w:val="BodyText"/>
    <w:locked/>
    <w:rsid w:val="00C96359"/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C11C8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id-ID" w:eastAsia="id-ID"/>
    </w:rPr>
  </w:style>
  <w:style w:type="paragraph" w:styleId="ListParagraph">
    <w:name w:val="List Paragraph"/>
    <w:basedOn w:val="Normal"/>
    <w:uiPriority w:val="34"/>
    <w:qFormat/>
    <w:rsid w:val="00C96359"/>
    <w:pPr>
      <w:ind w:left="720"/>
      <w:contextualSpacing/>
    </w:pPr>
  </w:style>
  <w:style w:type="paragraph" w:styleId="Caption">
    <w:name w:val="caption"/>
    <w:basedOn w:val="Normal"/>
    <w:next w:val="Normal"/>
    <w:autoRedefine/>
    <w:unhideWhenUsed/>
    <w:qFormat/>
    <w:rsid w:val="000C1E27"/>
    <w:pPr>
      <w:keepNext/>
      <w:spacing w:line="276" w:lineRule="auto"/>
      <w:ind w:firstLine="0"/>
    </w:pPr>
    <w:rPr>
      <w:iCs/>
      <w:sz w:val="22"/>
      <w:szCs w:val="24"/>
      <w:lang w:val="en-US"/>
    </w:rPr>
  </w:style>
  <w:style w:type="paragraph" w:customStyle="1" w:styleId="Figure">
    <w:name w:val="Figure"/>
    <w:autoRedefine/>
    <w:qFormat/>
    <w:rsid w:val="00384D62"/>
    <w:pPr>
      <w:keepNext/>
      <w:spacing w:after="0" w:line="276" w:lineRule="auto"/>
      <w:jc w:val="both"/>
    </w:pPr>
    <w:rPr>
      <w:rFonts w:ascii="Times New Roman" w:eastAsiaTheme="majorEastAsia" w:hAnsi="Times New Roman" w:cstheme="majorBidi"/>
      <w:noProof/>
      <w:sz w:val="24"/>
      <w:szCs w:val="26"/>
      <w:lang w:val="en-US"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6A09D2"/>
    <w:pPr>
      <w:spacing w:after="100" w:line="240" w:lineRule="auto"/>
    </w:pPr>
    <w:rPr>
      <w:b/>
    </w:rPr>
  </w:style>
  <w:style w:type="character" w:styleId="Emphasis">
    <w:name w:val="Emphasis"/>
    <w:basedOn w:val="DefaultParagraphFont"/>
    <w:uiPriority w:val="20"/>
    <w:qFormat/>
    <w:rsid w:val="00F1746D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5143E7"/>
    <w:rPr>
      <w:color w:val="8080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1D6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165AE3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AE3"/>
    <w:rPr>
      <w:rFonts w:ascii="Times New Roman" w:eastAsia="Times New Roman" w:hAnsi="Times New Roman" w:cs="Times New Roman"/>
      <w:sz w:val="24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165AE3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AE3"/>
    <w:rPr>
      <w:rFonts w:ascii="Times New Roman" w:eastAsia="Times New Roman" w:hAnsi="Times New Roman" w:cs="Times New Roman"/>
      <w:sz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B7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B70"/>
    <w:rPr>
      <w:rFonts w:ascii="Segoe UI" w:eastAsia="Times New Roman" w:hAnsi="Segoe UI" w:cs="Segoe UI"/>
      <w:sz w:val="18"/>
      <w:szCs w:val="18"/>
      <w:lang w:val="id-ID" w:eastAsia="id-ID"/>
    </w:rPr>
  </w:style>
  <w:style w:type="character" w:customStyle="1" w:styleId="graphictitle">
    <w:name w:val="graphic_title"/>
    <w:basedOn w:val="DefaultParagraphFont"/>
    <w:rsid w:val="00686350"/>
  </w:style>
  <w:style w:type="paragraph" w:customStyle="1" w:styleId="Bodytextnoindent">
    <w:name w:val="Bodytext no indent"/>
    <w:basedOn w:val="BodyText"/>
    <w:autoRedefine/>
    <w:qFormat/>
    <w:rsid w:val="008A61FE"/>
    <w:pPr>
      <w:ind w:firstLine="567"/>
    </w:pPr>
    <w:rPr>
      <w:rFonts w:eastAsiaTheme="majorEastAsia"/>
      <w:lang w:val="en"/>
    </w:rPr>
  </w:style>
  <w:style w:type="character" w:customStyle="1" w:styleId="tlid-translation">
    <w:name w:val="tlid-translation"/>
    <w:basedOn w:val="DefaultParagraphFont"/>
    <w:rsid w:val="00F20456"/>
  </w:style>
  <w:style w:type="character" w:styleId="FollowedHyperlink">
    <w:name w:val="FollowedHyperlink"/>
    <w:basedOn w:val="DefaultParagraphFont"/>
    <w:uiPriority w:val="99"/>
    <w:semiHidden/>
    <w:unhideWhenUsed/>
    <w:rsid w:val="000600DA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71C14"/>
    <w:pPr>
      <w:numPr>
        <w:numId w:val="0"/>
      </w:numPr>
      <w:spacing w:before="240" w:after="0" w:line="480" w:lineRule="auto"/>
      <w:ind w:firstLine="567"/>
      <w:jc w:val="both"/>
      <w:outlineLvl w:val="9"/>
    </w:pPr>
    <w:rPr>
      <w:sz w:val="32"/>
      <w:szCs w:val="32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0C3D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D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DB4"/>
    <w:rPr>
      <w:rFonts w:ascii="Times New Roman" w:eastAsia="Times New Roman" w:hAnsi="Times New Roman" w:cs="Times New Roman"/>
      <w:sz w:val="20"/>
      <w:szCs w:val="20"/>
      <w:lang w:val="id-ID"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DB4"/>
    <w:rPr>
      <w:rFonts w:ascii="Times New Roman" w:eastAsia="Times New Roman" w:hAnsi="Times New Roman" w:cs="Times New Roman"/>
      <w:b/>
      <w:bCs/>
      <w:sz w:val="20"/>
      <w:szCs w:val="20"/>
      <w:lang w:val="id-ID" w:eastAsia="id-ID"/>
    </w:rPr>
  </w:style>
  <w:style w:type="paragraph" w:styleId="NormalWeb">
    <w:name w:val="Normal (Web)"/>
    <w:basedOn w:val="Normal"/>
    <w:uiPriority w:val="99"/>
    <w:semiHidden/>
    <w:unhideWhenUsed/>
    <w:rsid w:val="00233DB8"/>
    <w:pPr>
      <w:spacing w:before="100" w:beforeAutospacing="1" w:after="100" w:afterAutospacing="1" w:line="240" w:lineRule="auto"/>
      <w:ind w:firstLine="0"/>
      <w:jc w:val="left"/>
    </w:pPr>
    <w:rPr>
      <w:rFonts w:eastAsiaTheme="minorEastAsia"/>
      <w:szCs w:val="24"/>
      <w:lang w:val="en-GB" w:eastAsia="en-GB"/>
    </w:rPr>
  </w:style>
  <w:style w:type="character" w:customStyle="1" w:styleId="hgkelc">
    <w:name w:val="hgkelc"/>
    <w:basedOn w:val="DefaultParagraphFont"/>
    <w:rsid w:val="001C033A"/>
  </w:style>
  <w:style w:type="numbering" w:customStyle="1" w:styleId="NoList1">
    <w:name w:val="No List1"/>
    <w:next w:val="NoList"/>
    <w:uiPriority w:val="99"/>
    <w:semiHidden/>
    <w:unhideWhenUsed/>
    <w:rsid w:val="0089029D"/>
  </w:style>
  <w:style w:type="paragraph" w:customStyle="1" w:styleId="msonormal0">
    <w:name w:val="msonormal"/>
    <w:basedOn w:val="Normal"/>
    <w:rsid w:val="0089029D"/>
    <w:pPr>
      <w:spacing w:before="100" w:beforeAutospacing="1" w:after="100" w:afterAutospacing="1" w:line="240" w:lineRule="auto"/>
      <w:ind w:firstLine="0"/>
      <w:jc w:val="left"/>
    </w:pPr>
    <w:rPr>
      <w:szCs w:val="24"/>
      <w:lang w:val="en-US" w:eastAsia="en-US"/>
    </w:rPr>
  </w:style>
  <w:style w:type="paragraph" w:customStyle="1" w:styleId="font5">
    <w:name w:val="font5"/>
    <w:basedOn w:val="Normal"/>
    <w:rsid w:val="0089029D"/>
    <w:pPr>
      <w:spacing w:before="100" w:beforeAutospacing="1" w:after="100" w:afterAutospacing="1" w:line="240" w:lineRule="auto"/>
      <w:ind w:firstLine="0"/>
      <w:jc w:val="left"/>
    </w:pPr>
    <w:rPr>
      <w:rFonts w:ascii="Source Sans Pro" w:hAnsi="Source Sans Pro"/>
      <w:sz w:val="20"/>
      <w:szCs w:val="20"/>
      <w:lang w:val="en-US" w:eastAsia="en-US"/>
    </w:rPr>
  </w:style>
  <w:style w:type="paragraph" w:customStyle="1" w:styleId="font6">
    <w:name w:val="font6"/>
    <w:basedOn w:val="Normal"/>
    <w:rsid w:val="0089029D"/>
    <w:pPr>
      <w:spacing w:before="100" w:beforeAutospacing="1" w:after="100" w:afterAutospacing="1" w:line="240" w:lineRule="auto"/>
      <w:ind w:firstLine="0"/>
      <w:jc w:val="left"/>
    </w:pPr>
    <w:rPr>
      <w:rFonts w:ascii="Source Sans Pro" w:hAnsi="Source Sans Pro"/>
      <w:sz w:val="16"/>
      <w:szCs w:val="16"/>
      <w:lang w:val="en-US" w:eastAsia="en-US"/>
    </w:rPr>
  </w:style>
  <w:style w:type="paragraph" w:customStyle="1" w:styleId="xl65">
    <w:name w:val="xl65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ind w:firstLine="0"/>
      <w:jc w:val="center"/>
      <w:textAlignment w:val="top"/>
    </w:pPr>
    <w:rPr>
      <w:sz w:val="16"/>
      <w:szCs w:val="16"/>
      <w:lang w:val="en-US" w:eastAsia="en-US"/>
    </w:rPr>
  </w:style>
  <w:style w:type="paragraph" w:customStyle="1" w:styleId="xl66">
    <w:name w:val="xl66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  <w:ind w:firstLine="0"/>
      <w:jc w:val="center"/>
      <w:textAlignment w:val="top"/>
    </w:pPr>
    <w:rPr>
      <w:sz w:val="16"/>
      <w:szCs w:val="16"/>
      <w:lang w:val="en-US" w:eastAsia="en-US"/>
    </w:rPr>
  </w:style>
  <w:style w:type="paragraph" w:customStyle="1" w:styleId="xl67">
    <w:name w:val="xl67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top"/>
    </w:pPr>
    <w:rPr>
      <w:sz w:val="16"/>
      <w:szCs w:val="16"/>
      <w:lang w:val="en-US" w:eastAsia="en-US"/>
    </w:rPr>
  </w:style>
  <w:style w:type="paragraph" w:customStyle="1" w:styleId="xl68">
    <w:name w:val="xl68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Cs w:val="24"/>
      <w:lang w:val="en-US" w:eastAsia="en-US"/>
    </w:rPr>
  </w:style>
  <w:style w:type="paragraph" w:customStyle="1" w:styleId="xl69">
    <w:name w:val="xl69"/>
    <w:basedOn w:val="Normal"/>
    <w:rsid w:val="0089029D"/>
    <w:pPr>
      <w:spacing w:before="100" w:beforeAutospacing="1" w:after="100" w:afterAutospacing="1" w:line="240" w:lineRule="auto"/>
      <w:ind w:firstLine="0"/>
      <w:jc w:val="center"/>
      <w:textAlignment w:val="top"/>
    </w:pPr>
    <w:rPr>
      <w:szCs w:val="24"/>
      <w:lang w:val="en-US" w:eastAsia="en-US"/>
    </w:rPr>
  </w:style>
  <w:style w:type="paragraph" w:customStyle="1" w:styleId="xl70">
    <w:name w:val="xl70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16"/>
      <w:szCs w:val="16"/>
      <w:lang w:val="en-US" w:eastAsia="en-US"/>
    </w:rPr>
  </w:style>
  <w:style w:type="paragraph" w:customStyle="1" w:styleId="xl71">
    <w:name w:val="xl71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Cs w:val="24"/>
      <w:lang w:val="en-US" w:eastAsia="en-US"/>
    </w:rPr>
  </w:style>
  <w:style w:type="paragraph" w:customStyle="1" w:styleId="xl72">
    <w:name w:val="xl72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top"/>
    </w:pPr>
    <w:rPr>
      <w:szCs w:val="24"/>
      <w:lang w:val="en-US" w:eastAsia="en-US"/>
    </w:rPr>
  </w:style>
  <w:style w:type="paragraph" w:customStyle="1" w:styleId="xl73">
    <w:name w:val="xl73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16"/>
      <w:szCs w:val="16"/>
      <w:lang w:val="en-US" w:eastAsia="en-US"/>
    </w:rPr>
  </w:style>
  <w:style w:type="paragraph" w:customStyle="1" w:styleId="xl74">
    <w:name w:val="xl74"/>
    <w:basedOn w:val="Normal"/>
    <w:rsid w:val="0089029D"/>
    <w:pPr>
      <w:spacing w:before="100" w:beforeAutospacing="1" w:after="100" w:afterAutospacing="1" w:line="240" w:lineRule="auto"/>
      <w:ind w:firstLine="0"/>
      <w:jc w:val="center"/>
      <w:textAlignment w:val="top"/>
    </w:pPr>
    <w:rPr>
      <w:sz w:val="16"/>
      <w:szCs w:val="16"/>
      <w:lang w:val="en-US" w:eastAsia="en-US"/>
    </w:rPr>
  </w:style>
  <w:style w:type="paragraph" w:customStyle="1" w:styleId="xl75">
    <w:name w:val="xl75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Cs w:val="24"/>
      <w:lang w:val="en-US" w:eastAsia="en-US"/>
    </w:rPr>
  </w:style>
  <w:style w:type="paragraph" w:customStyle="1" w:styleId="xl76">
    <w:name w:val="xl76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Cs w:val="24"/>
      <w:lang w:val="en-US" w:eastAsia="en-US"/>
    </w:rPr>
  </w:style>
  <w:style w:type="paragraph" w:customStyle="1" w:styleId="xl77">
    <w:name w:val="xl77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Source Sans Pro" w:hAnsi="Source Sans Pro"/>
      <w:sz w:val="20"/>
      <w:szCs w:val="20"/>
      <w:lang w:val="en-US" w:eastAsia="en-US"/>
    </w:rPr>
  </w:style>
  <w:style w:type="paragraph" w:customStyle="1" w:styleId="xl78">
    <w:name w:val="xl78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Cs w:val="24"/>
      <w:lang w:val="en-US" w:eastAsia="en-US"/>
    </w:rPr>
  </w:style>
  <w:style w:type="paragraph" w:customStyle="1" w:styleId="xl79">
    <w:name w:val="xl79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szCs w:val="24"/>
      <w:lang w:val="en-US" w:eastAsia="en-US"/>
    </w:rPr>
  </w:style>
  <w:style w:type="paragraph" w:customStyle="1" w:styleId="xl80">
    <w:name w:val="xl80"/>
    <w:basedOn w:val="Normal"/>
    <w:rsid w:val="00890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8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76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hyperlink" Target="https://pubchem.ncbi.nlm.nih.gov/" TargetMode="External"/><Relationship Id="rId26" Type="http://schemas.openxmlformats.org/officeDocument/2006/relationships/hyperlink" Target="https://pubchem.ncbi.nlm.nih.gov/" TargetMode="External"/><Relationship Id="rId39" Type="http://schemas.openxmlformats.org/officeDocument/2006/relationships/hyperlink" Target="https://pubchem.ncbi.nlm.nih.gov/" TargetMode="External"/><Relationship Id="rId21" Type="http://schemas.openxmlformats.org/officeDocument/2006/relationships/hyperlink" Target="https://pubchem.ncbi.nlm.nih.gov/" TargetMode="External"/><Relationship Id="rId34" Type="http://schemas.openxmlformats.org/officeDocument/2006/relationships/hyperlink" Target="https://pubchem.ncbi.nlm.nih.gov/" TargetMode="External"/><Relationship Id="rId42" Type="http://schemas.openxmlformats.org/officeDocument/2006/relationships/hyperlink" Target="https://pubchem.ncbi.nlm.nih.gov/" TargetMode="External"/><Relationship Id="rId47" Type="http://schemas.openxmlformats.org/officeDocument/2006/relationships/hyperlink" Target="https://pubchem.ncbi.nlm.nih.gov/" TargetMode="External"/><Relationship Id="rId50" Type="http://schemas.openxmlformats.org/officeDocument/2006/relationships/hyperlink" Target="https://pubchem.ncbi.nlm.nih.gov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9" Type="http://schemas.openxmlformats.org/officeDocument/2006/relationships/hyperlink" Target="https://pubchem.ncbi.nlm.nih.gov/" TargetMode="External"/><Relationship Id="rId11" Type="http://schemas.openxmlformats.org/officeDocument/2006/relationships/image" Target="media/image1.tiff"/><Relationship Id="rId24" Type="http://schemas.openxmlformats.org/officeDocument/2006/relationships/hyperlink" Target="https://pubchem.ncbi.nlm.nih.gov/" TargetMode="External"/><Relationship Id="rId32" Type="http://schemas.openxmlformats.org/officeDocument/2006/relationships/hyperlink" Target="https://pubchem.ncbi.nlm.nih.gov/" TargetMode="External"/><Relationship Id="rId37" Type="http://schemas.openxmlformats.org/officeDocument/2006/relationships/hyperlink" Target="https://pubchem.ncbi.nlm.nih.gov/" TargetMode="External"/><Relationship Id="rId40" Type="http://schemas.openxmlformats.org/officeDocument/2006/relationships/hyperlink" Target="https://pubchem.ncbi.nlm.nih.gov/" TargetMode="External"/><Relationship Id="rId45" Type="http://schemas.openxmlformats.org/officeDocument/2006/relationships/hyperlink" Target="https://pubchem.ncbi.nlm.nih.gov/" TargetMode="External"/><Relationship Id="rId53" Type="http://schemas.openxmlformats.org/officeDocument/2006/relationships/hyperlink" Target="https://pubchem.ncbi.nlm.nih.gov/" TargetMode="External"/><Relationship Id="rId5" Type="http://schemas.openxmlformats.org/officeDocument/2006/relationships/webSettings" Target="webSettings.xml"/><Relationship Id="rId61" Type="http://schemas.microsoft.com/office/2016/09/relationships/commentsIds" Target="commentsIds.xml"/><Relationship Id="rId19" Type="http://schemas.openxmlformats.org/officeDocument/2006/relationships/hyperlink" Target="https://pubchem.ncbi.nlm.nih.gov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.wasisto@nanosense-id.com" TargetMode="External"/><Relationship Id="rId14" Type="http://schemas.openxmlformats.org/officeDocument/2006/relationships/image" Target="media/image4.tiff"/><Relationship Id="rId22" Type="http://schemas.openxmlformats.org/officeDocument/2006/relationships/hyperlink" Target="https://pubchem.ncbi.nlm.nih.gov/" TargetMode="External"/><Relationship Id="rId27" Type="http://schemas.openxmlformats.org/officeDocument/2006/relationships/hyperlink" Target="https://pubchem.ncbi.nlm.nih.gov/" TargetMode="External"/><Relationship Id="rId30" Type="http://schemas.openxmlformats.org/officeDocument/2006/relationships/hyperlink" Target="https://pubchem.ncbi.nlm.nih.gov/" TargetMode="External"/><Relationship Id="rId35" Type="http://schemas.openxmlformats.org/officeDocument/2006/relationships/hyperlink" Target="https://pubchem.ncbi.nlm.nih.gov/" TargetMode="External"/><Relationship Id="rId43" Type="http://schemas.openxmlformats.org/officeDocument/2006/relationships/hyperlink" Target="https://pubchem.ncbi.nlm.nih.gov/" TargetMode="External"/><Relationship Id="rId48" Type="http://schemas.openxmlformats.org/officeDocument/2006/relationships/hyperlink" Target="https://pubchem.ncbi.nlm.nih.gov/" TargetMode="External"/><Relationship Id="rId56" Type="http://schemas.openxmlformats.org/officeDocument/2006/relationships/theme" Target="theme/theme1.xml"/><Relationship Id="rId8" Type="http://schemas.openxmlformats.org/officeDocument/2006/relationships/hyperlink" Target="mailto:dian.k.nurputra@ugm.ac.id" TargetMode="External"/><Relationship Id="rId51" Type="http://schemas.openxmlformats.org/officeDocument/2006/relationships/hyperlink" Target="https://pubchem.ncbi.nlm.nih.gov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tiff"/><Relationship Id="rId17" Type="http://schemas.openxmlformats.org/officeDocument/2006/relationships/hyperlink" Target="https://pubchem.ncbi.nlm.nih.gov/" TargetMode="External"/><Relationship Id="rId25" Type="http://schemas.openxmlformats.org/officeDocument/2006/relationships/hyperlink" Target="https://pubchem.ncbi.nlm.nih.gov/" TargetMode="External"/><Relationship Id="rId33" Type="http://schemas.openxmlformats.org/officeDocument/2006/relationships/hyperlink" Target="https://pubchem.ncbi.nlm.nih.gov/" TargetMode="External"/><Relationship Id="rId38" Type="http://schemas.openxmlformats.org/officeDocument/2006/relationships/hyperlink" Target="https://pubchem.ncbi.nlm.nih.gov/" TargetMode="External"/><Relationship Id="rId46" Type="http://schemas.openxmlformats.org/officeDocument/2006/relationships/hyperlink" Target="https://pubchem.ncbi.nlm.nih.gov/" TargetMode="External"/><Relationship Id="rId20" Type="http://schemas.openxmlformats.org/officeDocument/2006/relationships/hyperlink" Target="https://pubchem.ncbi.nlm.nih.gov/" TargetMode="External"/><Relationship Id="rId41" Type="http://schemas.openxmlformats.org/officeDocument/2006/relationships/hyperlink" Target="https://pubchem.ncbi.nlm.nih.gov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tiff"/><Relationship Id="rId23" Type="http://schemas.openxmlformats.org/officeDocument/2006/relationships/hyperlink" Target="https://pubchem.ncbi.nlm.nih.gov/" TargetMode="External"/><Relationship Id="rId28" Type="http://schemas.openxmlformats.org/officeDocument/2006/relationships/hyperlink" Target="https://pubchem.ncbi.nlm.nih.gov/" TargetMode="External"/><Relationship Id="rId36" Type="http://schemas.openxmlformats.org/officeDocument/2006/relationships/hyperlink" Target="https://pubchem.ncbi.nlm.nih.gov/" TargetMode="External"/><Relationship Id="rId49" Type="http://schemas.openxmlformats.org/officeDocument/2006/relationships/hyperlink" Target="https://pubchem.ncbi.nlm.nih.gov/" TargetMode="External"/><Relationship Id="rId10" Type="http://schemas.openxmlformats.org/officeDocument/2006/relationships/hyperlink" Target="mailto:triyana@ugm.ac.id" TargetMode="External"/><Relationship Id="rId31" Type="http://schemas.openxmlformats.org/officeDocument/2006/relationships/hyperlink" Target="https://pubchem.ncbi.nlm.nih.gov/" TargetMode="External"/><Relationship Id="rId44" Type="http://schemas.openxmlformats.org/officeDocument/2006/relationships/hyperlink" Target="https://pubchem.ncbi.nlm.nih.gov/" TargetMode="External"/><Relationship Id="rId52" Type="http://schemas.openxmlformats.org/officeDocument/2006/relationships/hyperlink" Target="https://pubchem.ncbi.nlm.nih.gov/" TargetMode="External"/><Relationship Id="rId6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DC5CDD96-708C-4DCC-82E3-6812A94D8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</Pages>
  <Words>2583</Words>
  <Characters>14725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Hutomo Suryo Wasisto</dc:creator>
  <cp:keywords/>
  <dc:description/>
  <cp:lastModifiedBy>Hutomo Suryo Wasisto</cp:lastModifiedBy>
  <cp:revision>22</cp:revision>
  <dcterms:created xsi:type="dcterms:W3CDTF">2021-07-23T03:38:00Z</dcterms:created>
  <dcterms:modified xsi:type="dcterms:W3CDTF">2021-07-25T08:21:00Z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36bec9e5-2bb4-3c1c-bd3e-0190823860b3</vt:lpwstr>
  </property>
  <property fmtid="{D5CDD505-2E9C-101B-9397-08002B2CF9AE}" pid="4" name="Mendeley Citation Style_1">
    <vt:lpwstr>http://www.zotero.org/styles/acs-applied-nano-materials</vt:lpwstr>
  </property>
  <property fmtid="{D5CDD505-2E9C-101B-9397-08002B2CF9AE}" pid="5" name="Mendeley Recent Style Id 0_1">
    <vt:lpwstr>http://www.zotero.org/styles/acs-applied-nano-materials</vt:lpwstr>
  </property>
  <property fmtid="{D5CDD505-2E9C-101B-9397-08002B2CF9AE}" pid="6" name="Mendeley Recent Style Name 0_1">
    <vt:lpwstr>ACS Applied Nano Materials</vt:lpwstr>
  </property>
  <property fmtid="{D5CDD505-2E9C-101B-9397-08002B2CF9AE}" pid="7" name="Mendeley Recent Style Id 1_1">
    <vt:lpwstr>http://www.zotero.org/styles/acs-nano</vt:lpwstr>
  </property>
  <property fmtid="{D5CDD505-2E9C-101B-9397-08002B2CF9AE}" pid="8" name="Mendeley Recent Style Name 1_1">
    <vt:lpwstr>ACS Nano</vt:lpwstr>
  </property>
  <property fmtid="{D5CDD505-2E9C-101B-9397-08002B2CF9AE}" pid="9" name="Mendeley Recent Style Id 2_1">
    <vt:lpwstr>http://www.zotero.org/styles/american-medical-association</vt:lpwstr>
  </property>
  <property fmtid="{D5CDD505-2E9C-101B-9397-08002B2CF9AE}" pid="10" name="Mendeley Recent Style Name 2_1">
    <vt:lpwstr>American Medical Association</vt:lpwstr>
  </property>
  <property fmtid="{D5CDD505-2E9C-101B-9397-08002B2CF9AE}" pid="11" name="Mendeley Recent Style Id 3_1">
    <vt:lpwstr>http://www.zotero.org/styles/american-political-science-association</vt:lpwstr>
  </property>
  <property fmtid="{D5CDD505-2E9C-101B-9397-08002B2CF9AE}" pid="12" name="Mendeley Recent Style Name 3_1">
    <vt:lpwstr>American Political Science Association</vt:lpwstr>
  </property>
  <property fmtid="{D5CDD505-2E9C-101B-9397-08002B2CF9AE}" pid="13" name="Mendeley Recent Style Id 4_1">
    <vt:lpwstr>http://www.zotero.org/styles/apa</vt:lpwstr>
  </property>
  <property fmtid="{D5CDD505-2E9C-101B-9397-08002B2CF9AE}" pid="14" name="Mendeley Recent Style Name 4_1">
    <vt:lpwstr>American Psychological Association 6th edition</vt:lpwstr>
  </property>
  <property fmtid="{D5CDD505-2E9C-101B-9397-08002B2CF9AE}" pid="15" name="Mendeley Recent Style Id 5_1">
    <vt:lpwstr>http://www.zotero.org/styles/american-sociological-association</vt:lpwstr>
  </property>
  <property fmtid="{D5CDD505-2E9C-101B-9397-08002B2CF9AE}" pid="16" name="Mendeley Recent Style Name 5_1">
    <vt:lpwstr>American Sociological Association</vt:lpwstr>
  </property>
  <property fmtid="{D5CDD505-2E9C-101B-9397-08002B2CF9AE}" pid="17" name="Mendeley Recent Style Id 6_1">
    <vt:lpwstr>http://www.zotero.org/styles/chicago-author-date</vt:lpwstr>
  </property>
  <property fmtid="{D5CDD505-2E9C-101B-9397-08002B2CF9AE}" pid="18" name="Mendeley Recent Style Name 6_1">
    <vt:lpwstr>Chicago Manual of Style 17th edition (author-date)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http://www.zotero.org/styles/sensors-and-actuators-a-physical</vt:lpwstr>
  </property>
  <property fmtid="{D5CDD505-2E9C-101B-9397-08002B2CF9AE}" pid="24" name="Mendeley Recent Style Name 9_1">
    <vt:lpwstr>Sensors &amp; Actuators: A. Physical</vt:lpwstr>
  </property>
</Properties>
</file>