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DEC5E" w14:textId="77777777" w:rsidR="00DB03D8" w:rsidRPr="007E71E9" w:rsidRDefault="00DB03D8" w:rsidP="00DB03D8">
      <w:pPr>
        <w:spacing w:line="360" w:lineRule="auto"/>
        <w:ind w:firstLineChars="100" w:firstLine="211"/>
        <w:rPr>
          <w:rFonts w:ascii="Times New Roman" w:eastAsiaTheme="minorHAnsi" w:hAnsi="Times New Roman" w:cs="Times New Roman"/>
          <w:b/>
          <w:bCs/>
          <w:color w:val="000000" w:themeColor="text1"/>
          <w:szCs w:val="21"/>
        </w:rPr>
      </w:pPr>
      <w:r w:rsidRPr="007E71E9">
        <w:rPr>
          <w:rFonts w:ascii="Times New Roman" w:eastAsiaTheme="minorHAnsi" w:hAnsi="Times New Roman" w:cs="Times New Roman"/>
          <w:b/>
          <w:bCs/>
          <w:color w:val="000000" w:themeColor="text1"/>
          <w:szCs w:val="21"/>
        </w:rPr>
        <w:t>TABLE 1. Summary of Treatments Applied to CIA Mice for Comparative Study of Therapeutic Efficacy.</w:t>
      </w:r>
    </w:p>
    <w:p w14:paraId="29B9AAEF" w14:textId="794AF276" w:rsidR="006C0AFD" w:rsidRDefault="00DB03D8">
      <w:r>
        <w:rPr>
          <w:rFonts w:ascii="Times New Roman" w:eastAsiaTheme="minorHAnsi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4B449C97" wp14:editId="22383349">
            <wp:extent cx="5339080" cy="1617980"/>
            <wp:effectExtent l="0" t="0" r="0" b="0"/>
            <wp:docPr id="24" name="图片 24" descr="Background patter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Background pattern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161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0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3D8"/>
    <w:rsid w:val="006C0AFD"/>
    <w:rsid w:val="00DB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E4D52"/>
  <w15:chartTrackingRefBased/>
  <w15:docId w15:val="{21184797-75B3-4A9C-80E7-9CEB48B5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3D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2022-01-05T17:49:00Z</dcterms:created>
  <dcterms:modified xsi:type="dcterms:W3CDTF">2022-01-05T17:49:00Z</dcterms:modified>
</cp:coreProperties>
</file>