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D77B" w14:textId="77777777" w:rsidR="008E1E67" w:rsidRDefault="008E1E67" w:rsidP="008E1E6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Style w:val="Tablanormal22"/>
        <w:tblW w:w="8668" w:type="dxa"/>
        <w:jc w:val="center"/>
        <w:tblLook w:val="04A0" w:firstRow="1" w:lastRow="0" w:firstColumn="1" w:lastColumn="0" w:noHBand="0" w:noVBand="1"/>
      </w:tblPr>
      <w:tblGrid>
        <w:gridCol w:w="2777"/>
        <w:gridCol w:w="2923"/>
        <w:gridCol w:w="2968"/>
      </w:tblGrid>
      <w:tr w:rsidR="008E1E67" w:rsidRPr="00734724" w14:paraId="3FF9673D" w14:textId="77777777" w:rsidTr="00FB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8" w:type="dxa"/>
            <w:gridSpan w:val="3"/>
            <w:vAlign w:val="center"/>
          </w:tcPr>
          <w:p w14:paraId="15037057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lang w:val="en-US"/>
              </w:rPr>
              <w:t>Supplementary Table S5</w:t>
            </w: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. Summary of phenotype differences in T2D with HF</w:t>
            </w:r>
          </w:p>
        </w:tc>
      </w:tr>
      <w:tr w:rsidR="008E1E67" w:rsidRPr="0025078F" w14:paraId="7B66333F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5DFA5A63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Domain</w:t>
            </w:r>
          </w:p>
        </w:tc>
        <w:tc>
          <w:tcPr>
            <w:tcW w:w="2923" w:type="dxa"/>
            <w:vAlign w:val="center"/>
            <w:hideMark/>
          </w:tcPr>
          <w:p w14:paraId="686A6FE3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HFpEF</w:t>
            </w:r>
          </w:p>
          <w:p w14:paraId="56535532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(LVEF ≥50%)</w:t>
            </w:r>
          </w:p>
        </w:tc>
        <w:tc>
          <w:tcPr>
            <w:tcW w:w="2968" w:type="dxa"/>
            <w:vAlign w:val="center"/>
            <w:hideMark/>
          </w:tcPr>
          <w:p w14:paraId="55F8310F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HFrEF%</w:t>
            </w:r>
          </w:p>
          <w:p w14:paraId="2D7EFABF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(LVEF &lt;40%)</w:t>
            </w:r>
          </w:p>
        </w:tc>
      </w:tr>
      <w:tr w:rsidR="008E1E67" w:rsidRPr="0025078F" w14:paraId="11E3C499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1AC8EB21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Prevalence at baseline</w:t>
            </w:r>
          </w:p>
        </w:tc>
        <w:tc>
          <w:tcPr>
            <w:tcW w:w="2923" w:type="dxa"/>
            <w:vAlign w:val="center"/>
            <w:hideMark/>
          </w:tcPr>
          <w:p w14:paraId="28F11267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150 / 1,249 (12%)</w:t>
            </w:r>
          </w:p>
          <w:p w14:paraId="435BC2D9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30.6% of HF</w:t>
            </w:r>
          </w:p>
          <w:p w14:paraId="324ED8F9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8" w:type="dxa"/>
            <w:vAlign w:val="center"/>
            <w:hideMark/>
          </w:tcPr>
          <w:p w14:paraId="15E68FA4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246 / 1,249 (19.7%)</w:t>
            </w:r>
          </w:p>
          <w:p w14:paraId="49214F7C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50.2% of HF</w:t>
            </w:r>
          </w:p>
          <w:p w14:paraId="1DF317C6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</w:tr>
      <w:tr w:rsidR="008E1E67" w:rsidRPr="0025078F" w14:paraId="21B1BFCA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69F9E7DD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Prevalence at end of follow-up (N=1,249)</w:t>
            </w:r>
          </w:p>
        </w:tc>
        <w:tc>
          <w:tcPr>
            <w:tcW w:w="2923" w:type="dxa"/>
            <w:vAlign w:val="center"/>
            <w:hideMark/>
          </w:tcPr>
          <w:p w14:paraId="3340F1A9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177 / 1,249 (14.2%)</w:t>
            </w:r>
            <w:r w:rsidRPr="0025078F">
              <w:rPr>
                <w:rFonts w:ascii="Times New Roman" w:hAnsi="Times New Roman"/>
                <w:lang w:val="en-US"/>
              </w:rPr>
              <w:br/>
              <w:t>32.3% of HF (n=548)</w:t>
            </w:r>
          </w:p>
        </w:tc>
        <w:tc>
          <w:tcPr>
            <w:tcW w:w="2968" w:type="dxa"/>
            <w:vAlign w:val="center"/>
            <w:hideMark/>
          </w:tcPr>
          <w:p w14:paraId="5D83BB35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260 / 1,249 (20.8%)</w:t>
            </w:r>
            <w:r w:rsidRPr="0025078F">
              <w:rPr>
                <w:rFonts w:ascii="Times New Roman" w:hAnsi="Times New Roman"/>
                <w:lang w:val="en-US"/>
              </w:rPr>
              <w:br/>
              <w:t>47.4% of HF (n=548)</w:t>
            </w:r>
          </w:p>
        </w:tc>
      </w:tr>
      <w:tr w:rsidR="008E1E67" w:rsidRPr="0025078F" w14:paraId="2B0CD456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3B177290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Incidence over 3 years (among no HF at baseline, n=759)</w:t>
            </w:r>
          </w:p>
        </w:tc>
        <w:tc>
          <w:tcPr>
            <w:tcW w:w="2923" w:type="dxa"/>
            <w:vAlign w:val="center"/>
            <w:hideMark/>
          </w:tcPr>
          <w:p w14:paraId="0D92D169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27 / 759 (3.6%)</w:t>
            </w:r>
            <w:r w:rsidRPr="0025078F">
              <w:rPr>
                <w:rFonts w:ascii="Times New Roman" w:hAnsi="Times New Roman"/>
                <w:lang w:val="en-US"/>
              </w:rPr>
              <w:br/>
              <w:t>46.6% of incident HF (n=58)</w:t>
            </w:r>
          </w:p>
        </w:tc>
        <w:tc>
          <w:tcPr>
            <w:tcW w:w="2968" w:type="dxa"/>
            <w:vAlign w:val="center"/>
            <w:hideMark/>
          </w:tcPr>
          <w:p w14:paraId="54786D7A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14 / 759 (1.8%)</w:t>
            </w:r>
            <w:r w:rsidRPr="0025078F">
              <w:rPr>
                <w:rFonts w:ascii="Times New Roman" w:hAnsi="Times New Roman"/>
                <w:lang w:val="en-US"/>
              </w:rPr>
              <w:br/>
              <w:t>24.1% of incident HF (n=58)</w:t>
            </w:r>
          </w:p>
        </w:tc>
      </w:tr>
      <w:tr w:rsidR="008E1E67" w:rsidRPr="0025078F" w14:paraId="69C14627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263ABA1D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Newly diagnosed HF at baseline via screening</w:t>
            </w:r>
          </w:p>
        </w:tc>
        <w:tc>
          <w:tcPr>
            <w:tcW w:w="2923" w:type="dxa"/>
            <w:vAlign w:val="center"/>
            <w:hideMark/>
          </w:tcPr>
          <w:p w14:paraId="3602C054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 xml:space="preserve">11 </w:t>
            </w:r>
            <w:r w:rsidRPr="0025078F">
              <w:rPr>
                <w:rFonts w:ascii="Times New Roman" w:hAnsi="Times New Roman"/>
                <w:lang w:val="es-ES"/>
              </w:rPr>
              <w:t>(50%)</w:t>
            </w:r>
          </w:p>
        </w:tc>
        <w:tc>
          <w:tcPr>
            <w:tcW w:w="2968" w:type="dxa"/>
            <w:vAlign w:val="center"/>
            <w:hideMark/>
          </w:tcPr>
          <w:p w14:paraId="22992F88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 xml:space="preserve">5 </w:t>
            </w:r>
            <w:r w:rsidRPr="0025078F">
              <w:rPr>
                <w:rFonts w:ascii="Times New Roman" w:hAnsi="Times New Roman"/>
                <w:lang w:val="es-ES"/>
              </w:rPr>
              <w:t>(22.7%)</w:t>
            </w:r>
          </w:p>
        </w:tc>
      </w:tr>
      <w:tr w:rsidR="008E1E67" w:rsidRPr="00734724" w14:paraId="5D756F82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36AD2687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Demographics &amp; clinical profile</w:t>
            </w:r>
          </w:p>
        </w:tc>
        <w:tc>
          <w:tcPr>
            <w:tcW w:w="2923" w:type="dxa"/>
            <w:vAlign w:val="center"/>
            <w:hideMark/>
          </w:tcPr>
          <w:p w14:paraId="2BABD326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Older; female predominance; higher prevalence of hypertension &amp; metabolic syndrome; higher BMI and SBP</w:t>
            </w:r>
          </w:p>
          <w:p w14:paraId="79D024EE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(cardiometabolic phenotype). Longer diabetes duration</w:t>
            </w:r>
          </w:p>
        </w:tc>
        <w:tc>
          <w:tcPr>
            <w:tcW w:w="2968" w:type="dxa"/>
            <w:vAlign w:val="center"/>
            <w:hideMark/>
          </w:tcPr>
          <w:p w14:paraId="4125AD48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lower BP and younger age at the time of diabetes diagnosis</w:t>
            </w:r>
          </w:p>
        </w:tc>
      </w:tr>
      <w:tr w:rsidR="008E1E67" w:rsidRPr="00734724" w14:paraId="10D56556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7D43AB95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Ischemic heart disease</w:t>
            </w:r>
          </w:p>
        </w:tc>
        <w:tc>
          <w:tcPr>
            <w:tcW w:w="2923" w:type="dxa"/>
            <w:vAlign w:val="center"/>
            <w:hideMark/>
          </w:tcPr>
          <w:p w14:paraId="281A7FC5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8" w:type="dxa"/>
            <w:vAlign w:val="center"/>
            <w:hideMark/>
          </w:tcPr>
          <w:p w14:paraId="1BA48029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Greater ischemic burden: more CAD, multivessel disease, prior STEMI, and revascularization</w:t>
            </w:r>
          </w:p>
        </w:tc>
      </w:tr>
      <w:tr w:rsidR="008E1E67" w:rsidRPr="00734724" w14:paraId="146846C2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659D4FCF" w14:textId="77777777" w:rsidR="008E1E67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</w:p>
          <w:p w14:paraId="5F0BA18C" w14:textId="77777777" w:rsidR="008E1E67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</w:p>
          <w:p w14:paraId="5C416088" w14:textId="77777777" w:rsidR="008E1E67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</w:p>
          <w:p w14:paraId="53213818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Cardiovascular history</w:t>
            </w:r>
          </w:p>
        </w:tc>
        <w:tc>
          <w:tcPr>
            <w:tcW w:w="2923" w:type="dxa"/>
            <w:vAlign w:val="center"/>
          </w:tcPr>
          <w:p w14:paraId="3C71BFC5" w14:textId="77777777" w:rsidR="008E1E67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72D6B43E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 xml:space="preserve">Lower rates </w:t>
            </w:r>
            <w:proofErr w:type="gramStart"/>
            <w:r w:rsidRPr="0025078F">
              <w:rPr>
                <w:rFonts w:ascii="Times New Roman" w:hAnsi="Times New Roman"/>
                <w:lang w:val="en-US"/>
              </w:rPr>
              <w:t>of:</w:t>
            </w:r>
            <w:proofErr w:type="gramEnd"/>
            <w:r w:rsidRPr="0025078F">
              <w:rPr>
                <w:rFonts w:ascii="Times New Roman" w:hAnsi="Times New Roman"/>
                <w:lang w:val="en-US"/>
              </w:rPr>
              <w:t xml:space="preserve"> previous cardiopathy (92.0%), CVD due to atherosclerosis (52.73%), CAD (45.09%), multivessel disease (&gt;1 territory) (14.18%), VF (14.49%). Higher rates </w:t>
            </w:r>
            <w:proofErr w:type="gramStart"/>
            <w:r w:rsidRPr="0025078F">
              <w:rPr>
                <w:rFonts w:ascii="Times New Roman" w:hAnsi="Times New Roman"/>
                <w:lang w:val="en-US"/>
              </w:rPr>
              <w:t>of:</w:t>
            </w:r>
            <w:proofErr w:type="gramEnd"/>
            <w:r w:rsidRPr="0025078F">
              <w:rPr>
                <w:rFonts w:ascii="Times New Roman" w:hAnsi="Times New Roman"/>
                <w:lang w:val="en-US"/>
              </w:rPr>
              <w:t xml:space="preserve"> coronary stents (73.6%), aortic valvulopathy (20.55%), LV hypertrophy due to HTA (27.67%).</w:t>
            </w:r>
          </w:p>
        </w:tc>
        <w:tc>
          <w:tcPr>
            <w:tcW w:w="2968" w:type="dxa"/>
            <w:vAlign w:val="center"/>
          </w:tcPr>
          <w:p w14:paraId="31CD99E6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3795CB45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 xml:space="preserve">Higher rates </w:t>
            </w:r>
            <w:proofErr w:type="gramStart"/>
            <w:r w:rsidRPr="0025078F">
              <w:rPr>
                <w:rFonts w:ascii="Times New Roman" w:hAnsi="Times New Roman"/>
                <w:lang w:val="en-US"/>
              </w:rPr>
              <w:t>of:</w:t>
            </w:r>
            <w:proofErr w:type="gramEnd"/>
            <w:r w:rsidRPr="0025078F">
              <w:rPr>
                <w:rFonts w:ascii="Times New Roman" w:hAnsi="Times New Roman"/>
                <w:lang w:val="en-US"/>
              </w:rPr>
              <w:t xml:space="preserve"> previous cardiopathy (99.53%), CVD due to atherosclerosis (67.91%), CAD (61.86%), multivessel disease (&gt;1 territory) (18.60%), VF (44.44%).</w:t>
            </w:r>
          </w:p>
          <w:p w14:paraId="08A3F12F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 xml:space="preserve"> Lower rates </w:t>
            </w:r>
            <w:proofErr w:type="gramStart"/>
            <w:r w:rsidRPr="0025078F">
              <w:rPr>
                <w:rFonts w:ascii="Times New Roman" w:hAnsi="Times New Roman"/>
                <w:lang w:val="en-US"/>
              </w:rPr>
              <w:t>of:</w:t>
            </w:r>
            <w:proofErr w:type="gramEnd"/>
            <w:r w:rsidRPr="0025078F">
              <w:rPr>
                <w:rFonts w:ascii="Times New Roman" w:hAnsi="Times New Roman"/>
                <w:lang w:val="en-US"/>
              </w:rPr>
              <w:t xml:space="preserve"> coronary stents (60.61%), aortic valvulopathy (9.35%), LV hypertrophy due to HTA (10.75%).</w:t>
            </w:r>
          </w:p>
        </w:tc>
      </w:tr>
      <w:tr w:rsidR="008E1E67" w:rsidRPr="00734724" w14:paraId="54F1226B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7F6F3A2B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Arrhythmic profile</w:t>
            </w:r>
          </w:p>
        </w:tc>
        <w:tc>
          <w:tcPr>
            <w:tcW w:w="2923" w:type="dxa"/>
            <w:vAlign w:val="center"/>
            <w:hideMark/>
          </w:tcPr>
          <w:p w14:paraId="69177E94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AF</w:t>
            </w:r>
          </w:p>
          <w:p w14:paraId="455FD074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slightly more prevalent</w:t>
            </w:r>
          </w:p>
        </w:tc>
        <w:tc>
          <w:tcPr>
            <w:tcW w:w="2968" w:type="dxa"/>
            <w:vAlign w:val="center"/>
            <w:hideMark/>
          </w:tcPr>
          <w:p w14:paraId="07CCC012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Ventricular arrhythmias and device therapy (pacemaker/ICD) more common</w:t>
            </w:r>
          </w:p>
        </w:tc>
      </w:tr>
      <w:tr w:rsidR="008E1E67" w:rsidRPr="00734724" w14:paraId="63D79240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  <w:hideMark/>
          </w:tcPr>
          <w:p w14:paraId="41C23F55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Biomarkers</w:t>
            </w:r>
          </w:p>
        </w:tc>
        <w:tc>
          <w:tcPr>
            <w:tcW w:w="2923" w:type="dxa"/>
            <w:vAlign w:val="center"/>
            <w:hideMark/>
          </w:tcPr>
          <w:p w14:paraId="54047F43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NT-proBNP elevated vs non-HF but lower than HF &lt; 40%, tended to increase over follow-up</w:t>
            </w:r>
          </w:p>
        </w:tc>
        <w:tc>
          <w:tcPr>
            <w:tcW w:w="2968" w:type="dxa"/>
            <w:vAlign w:val="center"/>
            <w:hideMark/>
          </w:tcPr>
          <w:p w14:paraId="4B930FF2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NT-proBNP consistently higher; tended to decrease over follow-up</w:t>
            </w:r>
          </w:p>
        </w:tc>
      </w:tr>
      <w:tr w:rsidR="008E1E67" w:rsidRPr="0025078F" w14:paraId="73BFF6A4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60128B32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LVEF trajectory &amp; phenotype transitions</w:t>
            </w:r>
          </w:p>
        </w:tc>
        <w:tc>
          <w:tcPr>
            <w:tcW w:w="2923" w:type="dxa"/>
            <w:vAlign w:val="center"/>
          </w:tcPr>
          <w:p w14:paraId="4272F739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LVEF stable in most; 7 patients (4.7%) progressed to HFrEF over 3 years</w:t>
            </w:r>
          </w:p>
        </w:tc>
        <w:tc>
          <w:tcPr>
            <w:tcW w:w="2968" w:type="dxa"/>
            <w:vAlign w:val="center"/>
          </w:tcPr>
          <w:p w14:paraId="4F831B6D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LVEF tended to improve</w:t>
            </w:r>
          </w:p>
        </w:tc>
      </w:tr>
      <w:tr w:rsidR="008E1E67" w:rsidRPr="00734724" w14:paraId="341A99C3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2665EDD0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Renal comorbidity</w:t>
            </w:r>
          </w:p>
        </w:tc>
        <w:tc>
          <w:tcPr>
            <w:tcW w:w="2923" w:type="dxa"/>
            <w:vAlign w:val="center"/>
          </w:tcPr>
          <w:p w14:paraId="2F60FE2F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High CKD burden</w:t>
            </w:r>
          </w:p>
        </w:tc>
        <w:tc>
          <w:tcPr>
            <w:tcW w:w="2968" w:type="dxa"/>
            <w:vAlign w:val="center"/>
          </w:tcPr>
          <w:p w14:paraId="37041EB3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High CKD burden; advanced stages slightly more frequent</w:t>
            </w:r>
          </w:p>
        </w:tc>
      </w:tr>
      <w:tr w:rsidR="008E1E67" w:rsidRPr="00734724" w14:paraId="41BB69D0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7B89946B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Outcomes</w:t>
            </w:r>
          </w:p>
          <w:p w14:paraId="680FD11E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t>(follow-up)</w:t>
            </w:r>
          </w:p>
        </w:tc>
        <w:tc>
          <w:tcPr>
            <w:tcW w:w="2923" w:type="dxa"/>
            <w:vAlign w:val="center"/>
          </w:tcPr>
          <w:p w14:paraId="41D65CAA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ACS numerically higher</w:t>
            </w:r>
          </w:p>
        </w:tc>
        <w:tc>
          <w:tcPr>
            <w:tcW w:w="2968" w:type="dxa"/>
            <w:vAlign w:val="center"/>
          </w:tcPr>
          <w:p w14:paraId="57ADCDC2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Hospitalizations tended to be higher</w:t>
            </w:r>
          </w:p>
        </w:tc>
      </w:tr>
      <w:tr w:rsidR="008E1E67" w:rsidRPr="00734724" w14:paraId="286816F8" w14:textId="77777777" w:rsidTr="00FB58B7">
        <w:trPr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vAlign w:val="center"/>
          </w:tcPr>
          <w:p w14:paraId="4DD71E56" w14:textId="77777777" w:rsidR="008E1E67" w:rsidRPr="0025078F" w:rsidRDefault="008E1E67" w:rsidP="00FB58B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25078F">
              <w:rPr>
                <w:rFonts w:ascii="Times New Roman" w:hAnsi="Times New Roman"/>
                <w:b w:val="0"/>
                <w:bCs w:val="0"/>
                <w:lang w:val="en-US"/>
              </w:rPr>
              <w:lastRenderedPageBreak/>
              <w:t>Implications</w:t>
            </w:r>
          </w:p>
        </w:tc>
        <w:tc>
          <w:tcPr>
            <w:tcW w:w="2923" w:type="dxa"/>
            <w:vAlign w:val="center"/>
          </w:tcPr>
          <w:p w14:paraId="50B3B7E9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Need for non–weight-dependent biomarkers and structured phenotyping</w:t>
            </w:r>
          </w:p>
        </w:tc>
        <w:tc>
          <w:tcPr>
            <w:tcW w:w="2968" w:type="dxa"/>
            <w:vAlign w:val="center"/>
          </w:tcPr>
          <w:p w14:paraId="19A34A5A" w14:textId="77777777" w:rsidR="008E1E67" w:rsidRPr="0025078F" w:rsidRDefault="008E1E67" w:rsidP="00FB58B7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5078F">
              <w:rPr>
                <w:rFonts w:ascii="Times New Roman" w:hAnsi="Times New Roman"/>
                <w:lang w:val="en-US"/>
              </w:rPr>
              <w:t>Classic ischemic/HF pathways supported by higher NP levels</w:t>
            </w:r>
          </w:p>
        </w:tc>
      </w:tr>
    </w:tbl>
    <w:p w14:paraId="3C45EB61" w14:textId="77777777" w:rsidR="008E1E67" w:rsidRPr="00682F31" w:rsidRDefault="008E1E67" w:rsidP="008E1E6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682F31">
        <w:rPr>
          <w:rFonts w:ascii="Times New Roman" w:hAnsi="Times New Roman" w:cs="Times New Roman"/>
          <w:bCs/>
          <w:sz w:val="20"/>
          <w:szCs w:val="20"/>
          <w:lang w:val="en-US"/>
        </w:rPr>
        <w:t>List of Abbreviations: AF, atrial fibrillation; ACS, acute coronary syndrome; BMI, body mass index; BP, blood pressure; CAD, coronary artery disease; CKD, chronic kidney disease; EAT, epicardial adipose tissue; HFrEF, heart failure with reduced EF (&lt;40%); ICD, implantable cardioverter-defibrillator; LVEF, left ventricular ejection fraction; NP, natriuretic peptide; NT-proBNP, N-terminal pro-B-type natriuretic peptide; PY, person-years; SBP, systolic blood pressure; STEMI, ST-elevation myocardial infarction; VA, ventricular arrhythmias.</w:t>
      </w:r>
    </w:p>
    <w:p w14:paraId="2A7DF97E" w14:textId="77777777" w:rsidR="00756105" w:rsidRDefault="00756105"/>
    <w:sectPr w:rsidR="00756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7"/>
    <w:rsid w:val="00255357"/>
    <w:rsid w:val="00756105"/>
    <w:rsid w:val="008D68A4"/>
    <w:rsid w:val="008E1E67"/>
    <w:rsid w:val="00B2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E9DEF"/>
  <w15:chartTrackingRefBased/>
  <w15:docId w15:val="{13C0D9F1-E803-5740-A28A-A01A1B3F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67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E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E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E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E6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E6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E6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E6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E6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E6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E6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E1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E6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E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E6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E1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E6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E1E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E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E6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E1E67"/>
    <w:rPr>
      <w:b/>
      <w:bCs/>
      <w:smallCaps/>
      <w:color w:val="0F4761" w:themeColor="accent1" w:themeShade="BF"/>
      <w:spacing w:val="5"/>
    </w:rPr>
  </w:style>
  <w:style w:type="table" w:customStyle="1" w:styleId="Tablanormal22">
    <w:name w:val="Tabla normal 22"/>
    <w:basedOn w:val="Tablanormal"/>
    <w:next w:val="Tablanormal2"/>
    <w:uiPriority w:val="42"/>
    <w:rsid w:val="008E1E67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2">
    <w:name w:val="Plain Table 2"/>
    <w:basedOn w:val="Tablanormal"/>
    <w:uiPriority w:val="42"/>
    <w:rsid w:val="008E1E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Gil Millan</dc:creator>
  <cp:keywords/>
  <dc:description/>
  <cp:lastModifiedBy>Pedro Alejandro Gil Millan</cp:lastModifiedBy>
  <cp:revision>1</cp:revision>
  <dcterms:created xsi:type="dcterms:W3CDTF">2025-08-23T14:02:00Z</dcterms:created>
  <dcterms:modified xsi:type="dcterms:W3CDTF">2025-08-23T14:02:00Z</dcterms:modified>
</cp:coreProperties>
</file>