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5846CA" w14:textId="77777777" w:rsidR="001702D3" w:rsidRPr="00376E6E" w:rsidRDefault="001702D3" w:rsidP="00376E6E">
      <w:pPr>
        <w:pStyle w:val="p1"/>
        <w:spacing w:before="0" w:beforeAutospacing="0" w:after="0" w:afterAutospacing="0"/>
        <w:contextualSpacing/>
        <w:rPr>
          <w:b/>
          <w:bCs/>
          <w:color w:val="000000" w:themeColor="text1"/>
          <w:lang w:val="en-GB"/>
        </w:rPr>
      </w:pPr>
    </w:p>
    <w:p w14:paraId="79A09F80" w14:textId="77777777" w:rsidR="0049030F" w:rsidRPr="00376E6E" w:rsidRDefault="001702D3" w:rsidP="00376E6E">
      <w:pPr>
        <w:pStyle w:val="p1"/>
        <w:spacing w:before="0" w:beforeAutospacing="0" w:after="0" w:afterAutospacing="0"/>
        <w:contextualSpacing/>
        <w:jc w:val="center"/>
        <w:rPr>
          <w:b/>
          <w:bCs/>
          <w:color w:val="000000" w:themeColor="text1"/>
          <w:lang w:val="en-GB"/>
        </w:rPr>
      </w:pPr>
      <w:r w:rsidRPr="00376E6E">
        <w:rPr>
          <w:b/>
          <w:bCs/>
          <w:color w:val="000000" w:themeColor="text1"/>
          <w:lang w:val="en-GB"/>
        </w:rPr>
        <w:t>EXTENDED DATA</w:t>
      </w:r>
      <w:r w:rsidR="001F4B48" w:rsidRPr="00376E6E">
        <w:rPr>
          <w:b/>
          <w:bCs/>
          <w:color w:val="000000" w:themeColor="text1"/>
          <w:lang w:val="en-GB"/>
        </w:rPr>
        <w:t xml:space="preserve"> (ED)</w:t>
      </w:r>
    </w:p>
    <w:p w14:paraId="2213F5E7" w14:textId="77777777" w:rsidR="007266A0" w:rsidRPr="00376E6E" w:rsidRDefault="007266A0" w:rsidP="00376E6E">
      <w:pPr>
        <w:contextualSpacing/>
        <w:rPr>
          <w:b/>
          <w:bCs/>
          <w:color w:val="000000" w:themeColor="text1"/>
          <w:lang w:val="en-GB"/>
        </w:rPr>
      </w:pPr>
    </w:p>
    <w:p w14:paraId="38BF5C3F" w14:textId="77777777" w:rsidR="00787E83" w:rsidRPr="00376E6E" w:rsidRDefault="00787E83" w:rsidP="00376E6E">
      <w:pPr>
        <w:contextualSpacing/>
        <w:rPr>
          <w:b/>
          <w:bCs/>
          <w:color w:val="000000" w:themeColor="text1"/>
          <w:lang w:val="en-GB"/>
        </w:rPr>
      </w:pPr>
    </w:p>
    <w:p w14:paraId="54271997" w14:textId="77777777" w:rsidR="00787E83" w:rsidRPr="00376E6E" w:rsidRDefault="00787E83" w:rsidP="00376E6E">
      <w:pPr>
        <w:contextualSpacing/>
        <w:jc w:val="center"/>
        <w:rPr>
          <w:i/>
          <w:iCs/>
          <w:color w:val="000000" w:themeColor="text1"/>
          <w:lang w:val="en-GB"/>
        </w:rPr>
      </w:pPr>
      <w:r w:rsidRPr="00376E6E">
        <w:rPr>
          <w:i/>
          <w:iCs/>
          <w:color w:val="000000" w:themeColor="text1"/>
          <w:lang w:val="en-GB"/>
        </w:rPr>
        <w:t>Cycles, Constraints, and Systemic War: Structural Carriers of International Conflict Dynamics</w:t>
      </w:r>
    </w:p>
    <w:p w14:paraId="1A0C2511" w14:textId="77777777" w:rsidR="00787E83" w:rsidRDefault="00787E83" w:rsidP="00376E6E">
      <w:pPr>
        <w:contextualSpacing/>
        <w:rPr>
          <w:b/>
          <w:bCs/>
          <w:color w:val="000000" w:themeColor="text1"/>
          <w:lang w:val="en-GB"/>
        </w:rPr>
      </w:pPr>
    </w:p>
    <w:p w14:paraId="2C7CC63C" w14:textId="77777777" w:rsidR="002E4CF4" w:rsidRPr="00376E6E" w:rsidRDefault="002E4CF4" w:rsidP="00376E6E">
      <w:pPr>
        <w:contextualSpacing/>
        <w:rPr>
          <w:b/>
          <w:bCs/>
          <w:color w:val="000000" w:themeColor="text1"/>
          <w:lang w:val="en-GB"/>
        </w:rPr>
      </w:pPr>
    </w:p>
    <w:p w14:paraId="72CD50E4" w14:textId="77777777" w:rsidR="0049030F" w:rsidRPr="00376E6E" w:rsidRDefault="0049030F" w:rsidP="00376E6E">
      <w:pPr>
        <w:contextualSpacing/>
        <w:rPr>
          <w:b/>
          <w:bCs/>
          <w:color w:val="000000" w:themeColor="text1"/>
          <w:lang w:val="en-GB"/>
        </w:rPr>
      </w:pPr>
      <w:r w:rsidRPr="00376E6E">
        <w:rPr>
          <w:b/>
          <w:bCs/>
          <w:color w:val="000000" w:themeColor="text1"/>
          <w:lang w:val="en-GB"/>
        </w:rPr>
        <w:t xml:space="preserve">Preamble </w:t>
      </w:r>
    </w:p>
    <w:p w14:paraId="4F7A56C6" w14:textId="77777777" w:rsidR="00861949" w:rsidRPr="00376E6E" w:rsidRDefault="00861949" w:rsidP="00376E6E">
      <w:pPr>
        <w:pStyle w:val="p1"/>
        <w:spacing w:before="0" w:beforeAutospacing="0" w:after="0" w:afterAutospacing="0"/>
        <w:contextualSpacing/>
        <w:rPr>
          <w:rStyle w:val="s1"/>
          <w:rFonts w:eastAsiaTheme="majorEastAsia"/>
          <w:i/>
          <w:iCs/>
          <w:color w:val="000000" w:themeColor="text1"/>
          <w:lang w:val="en-GB"/>
        </w:rPr>
      </w:pPr>
    </w:p>
    <w:p w14:paraId="49A540F3" w14:textId="26624B5E" w:rsidR="0049030F" w:rsidRPr="00376E6E" w:rsidRDefault="0049030F" w:rsidP="00376E6E">
      <w:pPr>
        <w:contextualSpacing/>
        <w:rPr>
          <w:color w:val="0E0E0E"/>
          <w:lang w:val="en-GB"/>
        </w:rPr>
      </w:pPr>
      <w:r w:rsidRPr="00376E6E">
        <w:rPr>
          <w:color w:val="000000" w:themeColor="text1"/>
          <w:lang w:val="en-GB"/>
        </w:rPr>
        <w:t>This ED documents cycle construction (RSP→SW), per-war diagnostics, cross-cycle regularities, cadence/severity geometry, early-warning preprocessing, κ (carrier) portrait and scaling checks, regime-change tests, and COW-based verifications. Inputs are frozen; Europe-only filter; GP-focused primaries; dual starts (1453 overlay for cadence; 1495 baseline for per-war diagnostics).</w:t>
      </w:r>
      <w:r w:rsidR="000D7A87" w:rsidRPr="00376E6E">
        <w:rPr>
          <w:color w:val="000000" w:themeColor="text1"/>
          <w:lang w:val="en-GB"/>
        </w:rPr>
        <w:t xml:space="preserve"> </w:t>
      </w:r>
      <w:r w:rsidR="000D7A87" w:rsidRPr="00376E6E">
        <w:rPr>
          <w:color w:val="0E0E0E"/>
          <w:lang w:val="en-GB"/>
        </w:rPr>
        <w:t>Seeds are fixed (314159; see ED M1 for reproducibility note)</w:t>
      </w:r>
      <w:r w:rsidRPr="00376E6E">
        <w:rPr>
          <w:color w:val="000000" w:themeColor="text1"/>
          <w:lang w:val="en-GB"/>
        </w:rPr>
        <w:t xml:space="preserve">. HAC uses </w:t>
      </w:r>
      <w:r w:rsidRPr="00376E6E">
        <w:rPr>
          <w:rStyle w:val="s1"/>
          <w:rFonts w:eastAsiaTheme="majorEastAsia"/>
          <w:color w:val="000000" w:themeColor="text1"/>
          <w:lang w:val="en-GB"/>
        </w:rPr>
        <w:t>Bartlett/Andrews</w:t>
      </w:r>
      <w:r w:rsidRPr="00376E6E">
        <w:rPr>
          <w:color w:val="000000" w:themeColor="text1"/>
          <w:lang w:val="en-GB"/>
        </w:rPr>
        <w:t xml:space="preserve">. Block bootstraps use </w:t>
      </w:r>
      <w:r w:rsidR="0074594E" w:rsidRPr="00376E6E">
        <w:rPr>
          <w:rStyle w:val="s1"/>
          <w:rFonts w:eastAsiaTheme="majorEastAsia"/>
          <w:color w:val="000000" w:themeColor="text1"/>
          <w:lang w:val="en-GB"/>
        </w:rPr>
        <w:t>1</w:t>
      </w:r>
      <w:r w:rsidRPr="00376E6E">
        <w:rPr>
          <w:rStyle w:val="s1"/>
          <w:rFonts w:eastAsiaTheme="majorEastAsia"/>
          <w:color w:val="000000" w:themeColor="text1"/>
          <w:lang w:val="en-GB"/>
        </w:rPr>
        <w:t>0-year</w:t>
      </w:r>
      <w:r w:rsidRPr="00376E6E">
        <w:rPr>
          <w:color w:val="000000" w:themeColor="text1"/>
          <w:lang w:val="en-GB"/>
        </w:rPr>
        <w:t xml:space="preserve"> blocks</w:t>
      </w:r>
      <w:r w:rsidR="0074594E" w:rsidRPr="00376E6E">
        <w:rPr>
          <w:color w:val="000000" w:themeColor="text1"/>
          <w:lang w:val="en-GB"/>
        </w:rPr>
        <w:t xml:space="preserve"> (annual) and 2 grid steps </w:t>
      </w:r>
      <m:oMath>
        <m:r>
          <w:rPr>
            <w:rFonts w:ascii="Cambria Math" w:hAnsi="Cambria Math"/>
            <w:color w:val="000000" w:themeColor="text1"/>
            <w:lang w:val="en-GB"/>
          </w:rPr>
          <m:t>≈</m:t>
        </m:r>
      </m:oMath>
      <w:r w:rsidR="0074594E" w:rsidRPr="00376E6E">
        <w:rPr>
          <w:color w:val="000000" w:themeColor="text1"/>
          <w:lang w:val="en-GB"/>
        </w:rPr>
        <w:t xml:space="preserve"> 10year (5-year grid)</w:t>
      </w:r>
      <w:r w:rsidRPr="00376E6E">
        <w:rPr>
          <w:color w:val="000000" w:themeColor="text1"/>
          <w:lang w:val="en-GB"/>
        </w:rPr>
        <w:t xml:space="preserve">. EWS employs </w:t>
      </w:r>
      <w:proofErr w:type="gramStart"/>
      <w:r w:rsidRPr="00376E6E">
        <w:rPr>
          <w:rStyle w:val="s1"/>
          <w:rFonts w:eastAsiaTheme="majorEastAsia"/>
          <w:color w:val="000000" w:themeColor="text1"/>
          <w:lang w:val="en-GB"/>
        </w:rPr>
        <w:t>AR(</w:t>
      </w:r>
      <w:proofErr w:type="gramEnd"/>
      <w:r w:rsidRPr="00376E6E">
        <w:rPr>
          <w:rStyle w:val="s1"/>
          <w:rFonts w:eastAsiaTheme="majorEastAsia"/>
          <w:color w:val="000000" w:themeColor="text1"/>
          <w:lang w:val="en-GB"/>
        </w:rPr>
        <w:t>1) pre-whitening</w:t>
      </w:r>
      <w:r w:rsidRPr="00376E6E">
        <w:rPr>
          <w:color w:val="000000" w:themeColor="text1"/>
          <w:lang w:val="en-GB"/>
        </w:rPr>
        <w:t xml:space="preserve">. </w:t>
      </w:r>
    </w:p>
    <w:p w14:paraId="63B9895C" w14:textId="77777777" w:rsidR="0049030F" w:rsidRPr="00376E6E" w:rsidRDefault="0049030F" w:rsidP="00376E6E">
      <w:pPr>
        <w:pStyle w:val="Kop2"/>
        <w:spacing w:before="0" w:after="0"/>
        <w:contextualSpacing/>
        <w:rPr>
          <w:rFonts w:ascii="Times New Roman" w:hAnsi="Times New Roman" w:cs="Times New Roman"/>
          <w:b/>
          <w:bCs/>
          <w:color w:val="000000" w:themeColor="text1"/>
          <w:sz w:val="24"/>
          <w:szCs w:val="24"/>
          <w:lang w:val="en-GB"/>
        </w:rPr>
      </w:pPr>
    </w:p>
    <w:p w14:paraId="2E86CFFA" w14:textId="77777777" w:rsidR="00861949" w:rsidRPr="00376E6E" w:rsidRDefault="00861949" w:rsidP="00376E6E">
      <w:pPr>
        <w:pStyle w:val="Kop2"/>
        <w:spacing w:before="0" w:after="0"/>
        <w:contextualSpacing/>
        <w:rPr>
          <w:rFonts w:ascii="Times New Roman" w:hAnsi="Times New Roman" w:cs="Times New Roman"/>
          <w:b/>
          <w:bCs/>
          <w:color w:val="000000" w:themeColor="text1"/>
          <w:sz w:val="24"/>
          <w:szCs w:val="24"/>
          <w:highlight w:val="cyan"/>
          <w:lang w:val="en-GB"/>
        </w:rPr>
      </w:pPr>
    </w:p>
    <w:p w14:paraId="5FD77B84" w14:textId="235FD54E" w:rsidR="007266A0" w:rsidRPr="00376E6E" w:rsidRDefault="0049030F" w:rsidP="00376E6E">
      <w:pPr>
        <w:pStyle w:val="Kop2"/>
        <w:spacing w:before="0" w:after="0"/>
        <w:contextualSpacing/>
        <w:rPr>
          <w:rFonts w:ascii="Times New Roman" w:hAnsi="Times New Roman" w:cs="Times New Roman"/>
          <w:b/>
          <w:bCs/>
          <w:color w:val="000000" w:themeColor="text1"/>
          <w:sz w:val="24"/>
          <w:szCs w:val="24"/>
          <w:lang w:val="en-GB"/>
        </w:rPr>
      </w:pPr>
      <w:r w:rsidRPr="00376E6E">
        <w:rPr>
          <w:rFonts w:ascii="Times New Roman" w:hAnsi="Times New Roman" w:cs="Times New Roman"/>
          <w:b/>
          <w:bCs/>
          <w:color w:val="000000" w:themeColor="text1"/>
          <w:sz w:val="24"/>
          <w:szCs w:val="24"/>
          <w:lang w:val="en-GB"/>
        </w:rPr>
        <w:t xml:space="preserve">Methods </w:t>
      </w:r>
    </w:p>
    <w:p w14:paraId="3C50381B" w14:textId="77777777" w:rsidR="007266A0" w:rsidRPr="00376E6E" w:rsidRDefault="007266A0" w:rsidP="00376E6E">
      <w:pPr>
        <w:pStyle w:val="Kop2"/>
        <w:spacing w:before="0" w:after="0"/>
        <w:contextualSpacing/>
        <w:rPr>
          <w:rFonts w:ascii="Times New Roman" w:hAnsi="Times New Roman" w:cs="Times New Roman"/>
          <w:b/>
          <w:bCs/>
          <w:color w:val="000000" w:themeColor="text1"/>
          <w:sz w:val="24"/>
          <w:szCs w:val="24"/>
          <w:lang w:val="en-GB"/>
        </w:rPr>
      </w:pPr>
    </w:p>
    <w:p w14:paraId="6C85387A" w14:textId="07995A65" w:rsidR="0049030F" w:rsidRPr="00376E6E" w:rsidRDefault="0049030F" w:rsidP="00376E6E">
      <w:pPr>
        <w:pStyle w:val="Kop2"/>
        <w:spacing w:before="0" w:after="0"/>
        <w:contextualSpacing/>
        <w:rPr>
          <w:rFonts w:ascii="Times New Roman" w:hAnsi="Times New Roman" w:cs="Times New Roman"/>
          <w:b/>
          <w:bCs/>
          <w:color w:val="000000" w:themeColor="text1"/>
          <w:sz w:val="24"/>
          <w:szCs w:val="24"/>
          <w:lang w:val="en-GB"/>
        </w:rPr>
      </w:pPr>
      <w:r w:rsidRPr="00376E6E">
        <w:rPr>
          <w:rStyle w:val="s2"/>
          <w:rFonts w:ascii="Times New Roman" w:hAnsi="Times New Roman" w:cs="Times New Roman"/>
          <w:i/>
          <w:iCs/>
          <w:color w:val="000000" w:themeColor="text1"/>
          <w:sz w:val="24"/>
          <w:szCs w:val="24"/>
          <w:lang w:val="en-GB"/>
        </w:rPr>
        <w:t xml:space="preserve">Frozen inputs </w:t>
      </w:r>
      <w:r w:rsidR="004930D6" w:rsidRPr="00376E6E">
        <w:rPr>
          <w:rStyle w:val="s2"/>
          <w:rFonts w:ascii="Times New Roman" w:hAnsi="Times New Roman" w:cs="Times New Roman"/>
          <w:i/>
          <w:iCs/>
          <w:color w:val="000000" w:themeColor="text1"/>
          <w:sz w:val="24"/>
          <w:szCs w:val="24"/>
          <w:lang w:val="en-GB"/>
        </w:rPr>
        <w:t>and</w:t>
      </w:r>
      <w:r w:rsidRPr="00376E6E">
        <w:rPr>
          <w:rStyle w:val="s2"/>
          <w:rFonts w:ascii="Times New Roman" w:hAnsi="Times New Roman" w:cs="Times New Roman"/>
          <w:i/>
          <w:iCs/>
          <w:color w:val="000000" w:themeColor="text1"/>
          <w:sz w:val="24"/>
          <w:szCs w:val="24"/>
          <w:lang w:val="en-GB"/>
        </w:rPr>
        <w:t xml:space="preserve"> scenarios</w:t>
      </w:r>
      <w:r w:rsidRPr="00376E6E">
        <w:rPr>
          <w:rStyle w:val="s2"/>
          <w:rFonts w:ascii="Times New Roman" w:hAnsi="Times New Roman" w:cs="Times New Roman"/>
          <w:color w:val="000000" w:themeColor="text1"/>
          <w:sz w:val="24"/>
          <w:szCs w:val="24"/>
          <w:lang w:val="en-GB"/>
        </w:rPr>
        <w:t>.</w:t>
      </w:r>
      <w:r w:rsidRPr="00376E6E">
        <w:rPr>
          <w:rFonts w:ascii="Times New Roman" w:hAnsi="Times New Roman" w:cs="Times New Roman"/>
          <w:color w:val="000000" w:themeColor="text1"/>
          <w:sz w:val="24"/>
          <w:szCs w:val="24"/>
          <w:lang w:val="en-GB"/>
        </w:rPr>
        <w:t xml:space="preserve"> Primary cadence uses a 1453 overlay (cadence only; pre-1495 wars not reconstructed to Levy standards). All per-war diagnostics use the 1495 (Levy) baseline. Europe-only; European GPs for primaries; COW checks extend to 2007 for context.</w:t>
      </w:r>
    </w:p>
    <w:p w14:paraId="461610A8" w14:textId="77777777" w:rsidR="00165C09" w:rsidRPr="00376E6E" w:rsidRDefault="00165C09" w:rsidP="00376E6E">
      <w:pPr>
        <w:pStyle w:val="p3"/>
        <w:spacing w:before="0" w:beforeAutospacing="0" w:after="0" w:afterAutospacing="0"/>
        <w:contextualSpacing/>
        <w:rPr>
          <w:rStyle w:val="s2"/>
          <w:rFonts w:eastAsiaTheme="majorEastAsia"/>
          <w:i/>
          <w:iCs/>
          <w:color w:val="000000" w:themeColor="text1"/>
          <w:lang w:val="en-GB"/>
        </w:rPr>
      </w:pPr>
    </w:p>
    <w:p w14:paraId="4DD483E6" w14:textId="7D231AA4" w:rsidR="0049030F" w:rsidRPr="00376E6E" w:rsidRDefault="0049030F" w:rsidP="00376E6E">
      <w:pPr>
        <w:pStyle w:val="p3"/>
        <w:spacing w:before="0" w:beforeAutospacing="0" w:after="0" w:afterAutospacing="0"/>
        <w:contextualSpacing/>
        <w:rPr>
          <w:color w:val="000000" w:themeColor="text1"/>
          <w:lang w:val="en-GB"/>
        </w:rPr>
      </w:pPr>
      <w:r w:rsidRPr="00376E6E">
        <w:rPr>
          <w:rStyle w:val="s2"/>
          <w:rFonts w:eastAsiaTheme="majorEastAsia"/>
          <w:i/>
          <w:iCs/>
          <w:color w:val="000000" w:themeColor="text1"/>
          <w:lang w:val="en-GB"/>
        </w:rPr>
        <w:t xml:space="preserve">Datasets </w:t>
      </w:r>
      <w:r w:rsidR="004930D6" w:rsidRPr="00376E6E">
        <w:rPr>
          <w:rStyle w:val="s2"/>
          <w:rFonts w:eastAsiaTheme="majorEastAsia"/>
          <w:i/>
          <w:iCs/>
          <w:color w:val="000000" w:themeColor="text1"/>
          <w:lang w:val="en-GB"/>
        </w:rPr>
        <w:t>and</w:t>
      </w:r>
      <w:r w:rsidRPr="00376E6E">
        <w:rPr>
          <w:rStyle w:val="s2"/>
          <w:rFonts w:eastAsiaTheme="majorEastAsia"/>
          <w:i/>
          <w:iCs/>
          <w:color w:val="000000" w:themeColor="text1"/>
          <w:lang w:val="en-GB"/>
        </w:rPr>
        <w:t xml:space="preserve"> files.</w:t>
      </w:r>
      <w:r w:rsidRPr="00376E6E">
        <w:rPr>
          <w:color w:val="000000" w:themeColor="text1"/>
          <w:lang w:val="en-GB"/>
        </w:rPr>
        <w:t xml:space="preserve"> Anchor tables </w:t>
      </w:r>
      <w:r w:rsidRPr="00376E6E">
        <w:rPr>
          <w:rStyle w:val="s2"/>
          <w:rFonts w:eastAsiaTheme="majorEastAsia"/>
          <w:color w:val="000000" w:themeColor="text1"/>
          <w:lang w:val="en-GB"/>
        </w:rPr>
        <w:t>T1–T3</w:t>
      </w:r>
      <w:r w:rsidRPr="00376E6E">
        <w:rPr>
          <w:color w:val="000000" w:themeColor="text1"/>
          <w:lang w:val="en-GB"/>
        </w:rPr>
        <w:t xml:space="preserve"> (war classification, cycle bounds, per-cycle metrics). Supporting data </w:t>
      </w:r>
      <w:r w:rsidRPr="00376E6E">
        <w:rPr>
          <w:rStyle w:val="s2"/>
          <w:rFonts w:eastAsiaTheme="majorEastAsia"/>
          <w:color w:val="000000" w:themeColor="text1"/>
          <w:lang w:val="en-GB"/>
        </w:rPr>
        <w:t>D1–D</w:t>
      </w:r>
      <w:r w:rsidR="000F5AED" w:rsidRPr="00376E6E">
        <w:rPr>
          <w:rStyle w:val="s2"/>
          <w:rFonts w:eastAsiaTheme="majorEastAsia"/>
          <w:color w:val="000000" w:themeColor="text1"/>
          <w:lang w:val="en-GB"/>
        </w:rPr>
        <w:t>23</w:t>
      </w:r>
      <w:r w:rsidRPr="00376E6E">
        <w:rPr>
          <w:color w:val="000000" w:themeColor="text1"/>
          <w:lang w:val="en-GB"/>
        </w:rPr>
        <w:t xml:space="preserve"> (file list in ED M1).</w:t>
      </w:r>
      <w:r w:rsidRPr="00376E6E">
        <w:rPr>
          <w:iCs/>
          <w:color w:val="000000" w:themeColor="text1"/>
          <w:lang w:val="en-GB"/>
        </w:rPr>
        <w:t xml:space="preserve"> </w:t>
      </w:r>
      <m:oMath>
        <m:r>
          <m:rPr>
            <m:sty m:val="p"/>
          </m:rPr>
          <w:rPr>
            <w:rFonts w:ascii="Cambria Math" w:hAnsi="Cambria Math"/>
            <w:color w:val="000000" w:themeColor="text1"/>
            <w:lang w:val="en-GB"/>
          </w:rPr>
          <m:t>κ</m:t>
        </m:r>
      </m:oMath>
      <w:r w:rsidR="00E71ECB" w:rsidRPr="00376E6E">
        <w:rPr>
          <w:color w:val="000000" w:themeColor="text1"/>
          <w:lang w:val="en-GB"/>
        </w:rPr>
        <w:t xml:space="preserve"> </w:t>
      </w:r>
      <w:r w:rsidRPr="00376E6E">
        <w:rPr>
          <w:color w:val="000000" w:themeColor="text1"/>
          <w:lang w:val="en-GB"/>
        </w:rPr>
        <w:t xml:space="preserve">series (5-year bin ends, 1816–1945) is a </w:t>
      </w:r>
      <w:r w:rsidRPr="00376E6E">
        <w:rPr>
          <w:rStyle w:val="s2"/>
          <w:rFonts w:eastAsiaTheme="majorEastAsia"/>
          <w:color w:val="000000" w:themeColor="text1"/>
          <w:lang w:val="en-GB"/>
        </w:rPr>
        <w:t>frozen</w:t>
      </w:r>
      <w:r w:rsidRPr="00376E6E">
        <w:rPr>
          <w:color w:val="000000" w:themeColor="text1"/>
          <w:lang w:val="en-GB"/>
        </w:rPr>
        <w:t xml:space="preserve"> L1 carrier input (non-war structural).</w:t>
      </w:r>
    </w:p>
    <w:p w14:paraId="6CD4F7D4" w14:textId="77777777" w:rsidR="0049030F" w:rsidRPr="00376E6E" w:rsidRDefault="0049030F" w:rsidP="00376E6E">
      <w:pPr>
        <w:pStyle w:val="p3"/>
        <w:spacing w:before="0" w:beforeAutospacing="0" w:after="0" w:afterAutospacing="0"/>
        <w:contextualSpacing/>
        <w:rPr>
          <w:rStyle w:val="s2"/>
          <w:rFonts w:eastAsiaTheme="majorEastAsia"/>
          <w:b/>
          <w:bCs/>
          <w:color w:val="000000" w:themeColor="text1"/>
          <w:lang w:val="en-GB"/>
        </w:rPr>
      </w:pPr>
    </w:p>
    <w:p w14:paraId="413461B9" w14:textId="17684EB0" w:rsidR="00045333" w:rsidRPr="00376E6E" w:rsidRDefault="0049030F" w:rsidP="00376E6E">
      <w:pPr>
        <w:pStyle w:val="p3"/>
        <w:spacing w:before="0" w:beforeAutospacing="0" w:after="0" w:afterAutospacing="0"/>
        <w:contextualSpacing/>
        <w:rPr>
          <w:color w:val="000000" w:themeColor="text1"/>
          <w:lang w:val="en-GB"/>
        </w:rPr>
      </w:pPr>
      <w:r w:rsidRPr="00376E6E">
        <w:rPr>
          <w:rStyle w:val="s2"/>
          <w:rFonts w:eastAsiaTheme="majorEastAsia"/>
          <w:i/>
          <w:iCs/>
          <w:color w:val="000000" w:themeColor="text1"/>
          <w:lang w:val="en-GB"/>
        </w:rPr>
        <w:t xml:space="preserve">Classification </w:t>
      </w:r>
      <w:r w:rsidR="004930D6" w:rsidRPr="00376E6E">
        <w:rPr>
          <w:rStyle w:val="s2"/>
          <w:rFonts w:eastAsiaTheme="majorEastAsia"/>
          <w:i/>
          <w:iCs/>
          <w:color w:val="000000" w:themeColor="text1"/>
          <w:lang w:val="en-GB"/>
        </w:rPr>
        <w:t>and</w:t>
      </w:r>
      <w:r w:rsidRPr="00376E6E">
        <w:rPr>
          <w:rStyle w:val="s2"/>
          <w:rFonts w:eastAsiaTheme="majorEastAsia"/>
          <w:i/>
          <w:iCs/>
          <w:color w:val="000000" w:themeColor="text1"/>
          <w:lang w:val="en-GB"/>
        </w:rPr>
        <w:t xml:space="preserve"> unit.</w:t>
      </w:r>
      <w:r w:rsidRPr="00376E6E">
        <w:rPr>
          <w:i/>
          <w:iCs/>
          <w:color w:val="000000" w:themeColor="text1"/>
          <w:lang w:val="en-GB"/>
        </w:rPr>
        <w:t xml:space="preserve"> </w:t>
      </w:r>
      <w:r w:rsidRPr="00376E6E">
        <w:rPr>
          <w:rStyle w:val="s2"/>
          <w:rFonts w:eastAsiaTheme="majorEastAsia"/>
          <w:color w:val="000000" w:themeColor="text1"/>
          <w:lang w:val="en-GB"/>
        </w:rPr>
        <w:t>Cycle = RSP → SW.</w:t>
      </w:r>
      <w:r w:rsidRPr="00376E6E">
        <w:rPr>
          <w:color w:val="000000" w:themeColor="text1"/>
          <w:lang w:val="en-GB"/>
        </w:rPr>
        <w:t xml:space="preserve"> NSWs are status-quo–preserving wars inside RSPs; SWs are order-resetting wars that terminate cycles (Levy canonical four). Participation fraction</w:t>
      </w:r>
      <w:r w:rsidR="00045333" w:rsidRPr="00376E6E">
        <w:rPr>
          <w:color w:val="000000" w:themeColor="text1"/>
          <w:lang w:val="en-GB"/>
        </w:rPr>
        <w:t>:</w:t>
      </w:r>
    </w:p>
    <w:p w14:paraId="1195CAA8" w14:textId="77777777" w:rsidR="00045333" w:rsidRPr="00376E6E" w:rsidRDefault="00045333" w:rsidP="00376E6E">
      <w:pPr>
        <w:pStyle w:val="p3"/>
        <w:spacing w:before="0" w:beforeAutospacing="0" w:after="0" w:afterAutospacing="0"/>
        <w:contextualSpacing/>
        <w:rPr>
          <w:color w:val="000000" w:themeColor="text1"/>
          <w:lang w:val="en-GB"/>
        </w:rPr>
      </w:pPr>
    </w:p>
    <w:p w14:paraId="3A8C3758" w14:textId="0D04E2D3" w:rsidR="0049030F" w:rsidRPr="00376E6E" w:rsidRDefault="00000000" w:rsidP="00376E6E">
      <w:pPr>
        <w:pStyle w:val="p3"/>
        <w:spacing w:before="0" w:beforeAutospacing="0" w:after="0" w:afterAutospacing="0"/>
        <w:contextualSpacing/>
        <w:rPr>
          <w:color w:val="000000" w:themeColor="text1"/>
          <w:lang w:val="en-GB"/>
        </w:rPr>
      </w:pP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f</m:t>
            </m:r>
          </m:e>
          <m:sub>
            <m:r>
              <m:rPr>
                <m:sty m:val="p"/>
              </m:rPr>
              <w:rPr>
                <w:rFonts w:ascii="Cambria Math" w:hAnsi="Cambria Math"/>
                <w:color w:val="000000" w:themeColor="text1"/>
                <w:lang w:val="en-GB"/>
              </w:rPr>
              <m:t>t</m:t>
            </m:r>
          </m:sub>
        </m:sSub>
        <m:r>
          <m:rPr>
            <m:sty m:val="p"/>
          </m:rPr>
          <w:rPr>
            <w:rFonts w:ascii="Cambria Math" w:hAnsi="Cambria Math"/>
            <w:color w:val="000000" w:themeColor="text1"/>
            <w:lang w:val="en-GB"/>
          </w:rPr>
          <m:t xml:space="preserve">= </m:t>
        </m:r>
        <m:f>
          <m:fPr>
            <m:ctrlPr>
              <w:rPr>
                <w:rFonts w:ascii="Cambria Math" w:hAnsi="Cambria Math"/>
                <w:iCs/>
                <w:color w:val="000000" w:themeColor="text1"/>
                <w:lang w:val="en-GB"/>
              </w:rPr>
            </m:ctrlPr>
          </m:fPr>
          <m:num>
            <m:r>
              <m:rPr>
                <m:sty m:val="p"/>
              </m:rPr>
              <w:rPr>
                <w:rFonts w:ascii="Cambria Math" w:hAnsi="Cambria Math"/>
                <w:color w:val="000000" w:themeColor="text1"/>
                <w:lang w:val="en-GB"/>
              </w:rPr>
              <m:t>#(European GP's participating at t)</m:t>
            </m:r>
          </m:num>
          <m:den>
            <m:r>
              <m:rPr>
                <m:sty m:val="p"/>
              </m:rPr>
              <w:rPr>
                <w:rFonts w:ascii="Cambria Math" w:hAnsi="Cambria Math"/>
                <w:color w:val="000000" w:themeColor="text1"/>
                <w:lang w:val="en-GB"/>
              </w:rPr>
              <m:t>#(European GPs extant at t)</m:t>
            </m:r>
          </m:den>
        </m:f>
        <m:r>
          <w:rPr>
            <w:rFonts w:ascii="Cambria Math" w:hAnsi="Cambria Math"/>
            <w:color w:val="000000" w:themeColor="text1"/>
            <w:lang w:val="en-GB"/>
          </w:rPr>
          <m:t xml:space="preserve">, </m:t>
        </m:r>
      </m:oMath>
      <w:r w:rsidR="0049030F" w:rsidRPr="00376E6E">
        <w:rPr>
          <w:color w:val="000000" w:themeColor="text1"/>
          <w:lang w:val="en-GB"/>
        </w:rPr>
        <w:t xml:space="preserve">at war start (denominator and sources in </w:t>
      </w:r>
      <w:r w:rsidR="0049030F" w:rsidRPr="00376E6E">
        <w:rPr>
          <w:rStyle w:val="s2"/>
          <w:rFonts w:eastAsiaTheme="majorEastAsia"/>
          <w:color w:val="000000" w:themeColor="text1"/>
          <w:lang w:val="en-GB"/>
        </w:rPr>
        <w:t>T1</w:t>
      </w:r>
      <w:r w:rsidR="0049030F" w:rsidRPr="00376E6E">
        <w:rPr>
          <w:color w:val="000000" w:themeColor="text1"/>
          <w:lang w:val="en-GB"/>
        </w:rPr>
        <w:t xml:space="preserve">). Europe-only scope for </w:t>
      </w:r>
      <w:r w:rsidR="0049030F" w:rsidRPr="00376E6E">
        <w:rPr>
          <w:rStyle w:val="s3"/>
          <w:rFonts w:eastAsiaTheme="majorEastAsia"/>
          <w:color w:val="000000" w:themeColor="text1"/>
          <w:lang w:val="en-GB"/>
        </w:rPr>
        <w:t>f</w:t>
      </w:r>
      <w:r w:rsidR="0049030F" w:rsidRPr="00376E6E">
        <w:rPr>
          <w:color w:val="000000" w:themeColor="text1"/>
          <w:lang w:val="en-GB"/>
        </w:rPr>
        <w:t>.</w:t>
      </w:r>
      <w:r w:rsidR="00030305" w:rsidRPr="00376E6E">
        <w:rPr>
          <w:color w:val="000000" w:themeColor="text1"/>
          <w:lang w:val="en-GB"/>
        </w:rPr>
        <w:t xml:space="preserve"> </w:t>
      </w:r>
    </w:p>
    <w:p w14:paraId="7E6BF226" w14:textId="77777777" w:rsidR="00030305" w:rsidRPr="00376E6E" w:rsidRDefault="00030305" w:rsidP="00376E6E">
      <w:pPr>
        <w:pStyle w:val="p3"/>
        <w:spacing w:before="0" w:beforeAutospacing="0" w:after="0" w:afterAutospacing="0"/>
        <w:contextualSpacing/>
        <w:rPr>
          <w:color w:val="000000" w:themeColor="text1"/>
          <w:lang w:val="en-GB"/>
        </w:rPr>
      </w:pPr>
    </w:p>
    <w:p w14:paraId="3BB15340" w14:textId="14A62282" w:rsidR="00030305" w:rsidRPr="00376E6E" w:rsidRDefault="00030305" w:rsidP="00376E6E">
      <w:pPr>
        <w:pStyle w:val="p3"/>
        <w:spacing w:before="0" w:beforeAutospacing="0" w:after="0" w:afterAutospacing="0"/>
        <w:contextualSpacing/>
        <w:rPr>
          <w:color w:val="000000" w:themeColor="text1"/>
          <w:lang w:val="en-GB"/>
        </w:rPr>
      </w:pPr>
      <w:r w:rsidRPr="00376E6E">
        <w:rPr>
          <w:color w:val="000000" w:themeColor="text1"/>
          <w:lang w:val="en-GB"/>
        </w:rPr>
        <w:t>For the Thirty Years’ War (split by Levy into four episodes), we report f = 0.86 from the largest episode while aggregating severity across episodes for the SW point.</w:t>
      </w:r>
    </w:p>
    <w:p w14:paraId="77CF9406" w14:textId="77777777" w:rsidR="004930D6" w:rsidRDefault="0049030F" w:rsidP="00376E6E">
      <w:pPr>
        <w:pStyle w:val="p1"/>
        <w:spacing w:before="0" w:beforeAutospacing="0" w:after="0" w:afterAutospacing="0"/>
        <w:contextualSpacing/>
        <w:rPr>
          <w:color w:val="000000" w:themeColor="text1"/>
          <w:lang w:val="en-GB"/>
        </w:rPr>
      </w:pPr>
      <w:r w:rsidRPr="00376E6E">
        <w:rPr>
          <w:rStyle w:val="s2"/>
          <w:rFonts w:eastAsiaTheme="majorEastAsia"/>
          <w:i/>
          <w:iCs/>
          <w:color w:val="000000" w:themeColor="text1"/>
          <w:lang w:val="en-GB"/>
        </w:rPr>
        <w:t xml:space="preserve">Stability (SI) </w:t>
      </w:r>
      <w:r w:rsidR="004930D6" w:rsidRPr="00376E6E">
        <w:rPr>
          <w:rStyle w:val="s2"/>
          <w:rFonts w:eastAsiaTheme="majorEastAsia"/>
          <w:i/>
          <w:iCs/>
          <w:color w:val="000000" w:themeColor="text1"/>
          <w:lang w:val="en-GB"/>
        </w:rPr>
        <w:t>and</w:t>
      </w:r>
      <w:r w:rsidRPr="00376E6E">
        <w:rPr>
          <w:rStyle w:val="s2"/>
          <w:rFonts w:eastAsiaTheme="majorEastAsia"/>
          <w:i/>
          <w:iCs/>
          <w:color w:val="000000" w:themeColor="text1"/>
          <w:lang w:val="en-GB"/>
        </w:rPr>
        <w:t xml:space="preserve"> Plasticity</w:t>
      </w:r>
      <w:r w:rsidRPr="00376E6E">
        <w:rPr>
          <w:rStyle w:val="s2"/>
          <w:rFonts w:eastAsiaTheme="majorEastAsia"/>
          <w:color w:val="000000" w:themeColor="text1"/>
          <w:lang w:val="en-GB"/>
        </w:rPr>
        <w:t>.</w:t>
      </w:r>
      <w:r w:rsidRPr="00376E6E">
        <w:rPr>
          <w:color w:val="000000" w:themeColor="text1"/>
          <w:lang w:val="en-GB"/>
        </w:rPr>
        <w:t xml:space="preserve"> </w:t>
      </w:r>
    </w:p>
    <w:p w14:paraId="281F954B" w14:textId="77777777" w:rsidR="001113D7" w:rsidRPr="00376E6E" w:rsidRDefault="001113D7" w:rsidP="00376E6E">
      <w:pPr>
        <w:pStyle w:val="p1"/>
        <w:spacing w:before="0" w:beforeAutospacing="0" w:after="0" w:afterAutospacing="0"/>
        <w:contextualSpacing/>
        <w:rPr>
          <w:color w:val="000000" w:themeColor="text1"/>
          <w:lang w:val="en-GB"/>
        </w:rPr>
      </w:pPr>
    </w:p>
    <w:p w14:paraId="5360B967" w14:textId="36D0801C" w:rsidR="00067434" w:rsidRPr="00376E6E" w:rsidRDefault="00DF062E" w:rsidP="00376E6E">
      <w:pPr>
        <w:pStyle w:val="p1"/>
        <w:numPr>
          <w:ilvl w:val="0"/>
          <w:numId w:val="266"/>
        </w:numPr>
        <w:spacing w:before="0" w:beforeAutospacing="0" w:after="0" w:afterAutospacing="0"/>
        <w:contextualSpacing/>
        <w:rPr>
          <w:rStyle w:val="s2"/>
          <w:lang w:val="en-GB"/>
        </w:rPr>
      </w:pPr>
      <w:r w:rsidRPr="00376E6E">
        <w:rPr>
          <w:i/>
          <w:iCs/>
          <w:color w:val="000000" w:themeColor="text1"/>
          <w:lang w:val="en-GB"/>
        </w:rPr>
        <w:t xml:space="preserve">Stability </w:t>
      </w:r>
      <w:r w:rsidR="0049030F" w:rsidRPr="00376E6E">
        <w:rPr>
          <w:rStyle w:val="s2"/>
          <w:rFonts w:eastAsiaTheme="majorEastAsia"/>
          <w:color w:val="000000" w:themeColor="text1"/>
          <w:lang w:val="en-GB"/>
        </w:rPr>
        <w:t>SI (1495 baseline):</w:t>
      </w:r>
      <w:r w:rsidRPr="00376E6E">
        <w:rPr>
          <w:lang w:val="en-GB"/>
        </w:rPr>
        <w:t xml:space="preserve"> </w:t>
      </w:r>
      <m:oMath>
        <m:sSub>
          <m:sSubPr>
            <m:ctrlPr>
              <w:rPr>
                <w:rFonts w:ascii="Cambria Math" w:hAnsi="Cambria Math"/>
                <w:iCs/>
                <w:lang w:val="en-GB"/>
              </w:rPr>
            </m:ctrlPr>
          </m:sSubPr>
          <m:e>
            <m:r>
              <m:rPr>
                <m:sty m:val="p"/>
              </m:rPr>
              <w:rPr>
                <w:rFonts w:ascii="Cambria Math" w:hAnsi="Cambria Math"/>
                <w:lang w:val="en-GB"/>
              </w:rPr>
              <m:t>SI</m:t>
            </m:r>
          </m:e>
          <m:sub>
            <m:r>
              <m:rPr>
                <m:sty m:val="p"/>
              </m:rPr>
              <w:rPr>
                <w:rFonts w:ascii="Cambria Math" w:hAnsi="Cambria Math"/>
                <w:lang w:val="en-GB"/>
              </w:rPr>
              <m:t>k</m:t>
            </m:r>
          </m:sub>
        </m:sSub>
      </m:oMath>
      <w:r w:rsidRPr="00376E6E">
        <w:rPr>
          <w:iCs/>
          <w:lang w:val="en-GB"/>
        </w:rPr>
        <w:t xml:space="preserve"> = (t₁ − t₀) / (n + 1)</w:t>
      </w:r>
      <w:r w:rsidRPr="00376E6E">
        <w:rPr>
          <w:lang w:val="en-GB"/>
        </w:rPr>
        <w:t xml:space="preserve"> </w:t>
      </w:r>
      <w:r w:rsidR="00067434" w:rsidRPr="00376E6E">
        <w:rPr>
          <w:rStyle w:val="s2"/>
          <w:rFonts w:eastAsiaTheme="majorEastAsia"/>
          <w:color w:val="000000" w:themeColor="text1"/>
          <w:lang w:val="en-GB"/>
        </w:rPr>
        <w:t>with RSP window [</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0</m:t>
            </m:r>
          </m:sub>
        </m:sSub>
      </m:oMath>
      <w:r w:rsidR="00067434" w:rsidRPr="00376E6E">
        <w:rPr>
          <w:rStyle w:val="s2"/>
          <w:rFonts w:eastAsiaTheme="majorEastAsia"/>
          <w:color w:val="000000" w:themeColor="text1"/>
          <w:lang w:val="en-GB"/>
        </w:rPr>
        <w:t xml:space="preserve">, </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1</m:t>
            </m:r>
          </m:sub>
        </m:sSub>
      </m:oMath>
      <w:r w:rsidR="00067434" w:rsidRPr="00376E6E">
        <w:rPr>
          <w:rStyle w:val="s2"/>
          <w:rFonts w:eastAsiaTheme="majorEastAsia"/>
          <w:color w:val="000000" w:themeColor="text1"/>
          <w:lang w:val="en-GB"/>
        </w:rPr>
        <w:t>) and n GP-Europe onsets inside the RSP (SW excluded).</w:t>
      </w:r>
    </w:p>
    <w:p w14:paraId="0C9B69EE" w14:textId="40B58C7E" w:rsidR="0049030F" w:rsidRPr="00376E6E" w:rsidRDefault="0049030F" w:rsidP="00376E6E">
      <w:pPr>
        <w:pStyle w:val="Lijstalinea"/>
        <w:numPr>
          <w:ilvl w:val="0"/>
          <w:numId w:val="266"/>
        </w:numPr>
        <w:rPr>
          <w:color w:val="000000" w:themeColor="text1"/>
          <w:lang w:val="en-GB"/>
        </w:rPr>
      </w:pPr>
      <w:r w:rsidRPr="00376E6E">
        <w:rPr>
          <w:rStyle w:val="s2"/>
          <w:rFonts w:eastAsiaTheme="majorEastAsia"/>
          <w:i/>
          <w:iCs/>
          <w:color w:val="000000" w:themeColor="text1"/>
          <w:lang w:val="en-GB"/>
        </w:rPr>
        <w:t>Plasticity</w:t>
      </w:r>
      <w:r w:rsidRPr="00376E6E">
        <w:rPr>
          <w:rStyle w:val="s2"/>
          <w:rFonts w:eastAsiaTheme="majorEastAsia"/>
          <w:color w:val="000000" w:themeColor="text1"/>
          <w:lang w:val="en-GB"/>
        </w:rPr>
        <w:t>:</w:t>
      </w:r>
      <w:r w:rsidRPr="00376E6E">
        <w:rPr>
          <w:color w:val="000000" w:themeColor="text1"/>
          <w:lang w:val="en-GB"/>
        </w:rPr>
        <w:t xml:space="preserve"> count of GP status </w:t>
      </w:r>
      <w:r w:rsidRPr="00376E6E">
        <w:rPr>
          <w:rStyle w:val="s2"/>
          <w:rFonts w:eastAsiaTheme="majorEastAsia"/>
          <w:color w:val="000000" w:themeColor="text1"/>
          <w:lang w:val="en-GB"/>
        </w:rPr>
        <w:t>entries + exits</w:t>
      </w:r>
      <w:r w:rsidRPr="00376E6E">
        <w:rPr>
          <w:color w:val="000000" w:themeColor="text1"/>
          <w:lang w:val="en-GB"/>
        </w:rPr>
        <w:t xml:space="preserve"> occurring within each RSP (entries/exits in </w:t>
      </w:r>
      <w:r w:rsidRPr="00376E6E">
        <w:rPr>
          <w:rStyle w:val="s2"/>
          <w:rFonts w:eastAsiaTheme="majorEastAsia"/>
          <w:color w:val="000000" w:themeColor="text1"/>
          <w:lang w:val="en-GB"/>
        </w:rPr>
        <w:t>T3</w:t>
      </w:r>
      <w:r w:rsidRPr="00376E6E">
        <w:rPr>
          <w:color w:val="000000" w:themeColor="text1"/>
          <w:lang w:val="en-GB"/>
        </w:rPr>
        <w:t>).</w:t>
      </w:r>
    </w:p>
    <w:p w14:paraId="23C1BE6A" w14:textId="77777777" w:rsidR="00861949" w:rsidRPr="00376E6E" w:rsidRDefault="00861949" w:rsidP="00376E6E">
      <w:pPr>
        <w:contextualSpacing/>
        <w:rPr>
          <w:rStyle w:val="s2"/>
          <w:color w:val="000000" w:themeColor="text1"/>
          <w:lang w:val="en-GB"/>
        </w:rPr>
      </w:pPr>
    </w:p>
    <w:p w14:paraId="413B8EDA" w14:textId="591CEAE5" w:rsidR="0049030F" w:rsidRPr="00376E6E" w:rsidRDefault="0049030F" w:rsidP="00376E6E">
      <w:pPr>
        <w:pStyle w:val="p3"/>
        <w:spacing w:before="0" w:beforeAutospacing="0" w:after="0" w:afterAutospacing="0"/>
        <w:contextualSpacing/>
        <w:rPr>
          <w:color w:val="000000" w:themeColor="text1"/>
          <w:lang w:val="en-GB"/>
        </w:rPr>
      </w:pPr>
      <w:r w:rsidRPr="00376E6E">
        <w:rPr>
          <w:rStyle w:val="s2"/>
          <w:rFonts w:eastAsiaTheme="majorEastAsia"/>
          <w:i/>
          <w:iCs/>
          <w:color w:val="000000" w:themeColor="text1"/>
          <w:lang w:val="en-GB"/>
        </w:rPr>
        <w:t xml:space="preserve">Cadence </w:t>
      </w:r>
      <w:r w:rsidR="004930D6" w:rsidRPr="00376E6E">
        <w:rPr>
          <w:rStyle w:val="s2"/>
          <w:rFonts w:eastAsiaTheme="majorEastAsia"/>
          <w:i/>
          <w:iCs/>
          <w:color w:val="000000" w:themeColor="text1"/>
          <w:lang w:val="en-GB"/>
        </w:rPr>
        <w:t>and</w:t>
      </w:r>
      <w:r w:rsidRPr="00376E6E">
        <w:rPr>
          <w:rStyle w:val="s2"/>
          <w:rFonts w:eastAsiaTheme="majorEastAsia"/>
          <w:i/>
          <w:iCs/>
          <w:color w:val="000000" w:themeColor="text1"/>
          <w:lang w:val="en-GB"/>
        </w:rPr>
        <w:t xml:space="preserve"> severity (finite-time forms).</w:t>
      </w:r>
      <w:r w:rsidRPr="00376E6E">
        <w:rPr>
          <w:color w:val="000000" w:themeColor="text1"/>
          <w:lang w:val="en-GB"/>
        </w:rPr>
        <w:t xml:space="preserve"> Cadence (RSP length) </w:t>
      </w:r>
      <m:oMath>
        <m:r>
          <m:rPr>
            <m:sty m:val="p"/>
          </m:rPr>
          <w:rPr>
            <w:rFonts w:ascii="Cambria Math" w:hAnsi="Cambria Math"/>
            <w:color w:val="000000" w:themeColor="text1"/>
            <w:lang w:val="en-GB"/>
          </w:rPr>
          <m:t>L(t) = A</m:t>
        </m:r>
        <m:sSup>
          <m:sSupPr>
            <m:ctrlPr>
              <w:rPr>
                <w:rFonts w:ascii="Cambria Math" w:hAnsi="Cambria Math"/>
                <w:iCs/>
                <w:color w:val="000000" w:themeColor="text1"/>
                <w:lang w:val="en-GB"/>
              </w:rPr>
            </m:ctrlPr>
          </m:sSupPr>
          <m:e>
            <m:r>
              <m:rPr>
                <m:sty m:val="p"/>
              </m:rPr>
              <w:rPr>
                <w:rFonts w:ascii="Cambria Math" w:hAnsi="Cambria Math"/>
                <w:color w:val="000000" w:themeColor="text1"/>
                <w:lang w:val="en-GB"/>
              </w:rPr>
              <m:t>(</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r>
              <m:rPr>
                <m:sty m:val="p"/>
              </m:rPr>
              <w:rPr>
                <w:rFonts w:ascii="Cambria Math" w:hAnsi="Cambria Math"/>
                <w:color w:val="000000" w:themeColor="text1"/>
                <w:lang w:val="en-GB"/>
              </w:rPr>
              <m:t>-t)</m:t>
            </m:r>
          </m:e>
          <m:sup>
            <m:r>
              <m:rPr>
                <m:sty m:val="p"/>
              </m:rPr>
              <w:rPr>
                <w:rFonts w:ascii="Cambria Math" w:hAnsi="Cambria Math"/>
                <w:color w:val="000000" w:themeColor="text1"/>
                <w:lang w:val="en-GB"/>
              </w:rPr>
              <m:t>b</m:t>
            </m:r>
          </m:sup>
        </m:sSup>
        <m:r>
          <w:rPr>
            <w:rFonts w:ascii="Cambria Math" w:hAnsi="Cambria Math"/>
            <w:color w:val="000000" w:themeColor="text1"/>
            <w:lang w:val="en-GB"/>
          </w:rPr>
          <m:t xml:space="preserve">, </m:t>
        </m:r>
      </m:oMath>
      <w:r w:rsidRPr="00376E6E">
        <w:rPr>
          <w:color w:val="000000" w:themeColor="text1"/>
          <w:lang w:val="en-GB"/>
        </w:rPr>
        <w:t xml:space="preserve">with </w:t>
      </w:r>
      <w:r w:rsidRPr="00376E6E">
        <w:rPr>
          <w:rStyle w:val="s3"/>
          <w:rFonts w:eastAsiaTheme="majorEastAsia"/>
          <w:color w:val="000000" w:themeColor="text1"/>
          <w:lang w:val="en-GB"/>
        </w:rPr>
        <w:t>t</w:t>
      </w:r>
      <w:r w:rsidRPr="00376E6E">
        <w:rPr>
          <w:color w:val="000000" w:themeColor="text1"/>
          <w:lang w:val="en-GB"/>
        </w:rPr>
        <w:t xml:space="preserve"> taken at RSP midpoints for leverage control. Severity (terminal SW BCD) </w:t>
      </w:r>
      <m:oMath>
        <m:r>
          <m:rPr>
            <m:sty m:val="p"/>
          </m:rPr>
          <w:rPr>
            <w:rFonts w:ascii="Cambria Math" w:hAnsi="Cambria Math"/>
            <w:color w:val="000000" w:themeColor="text1"/>
            <w:lang w:val="en-GB"/>
          </w:rPr>
          <m:t>S(t)=C</m:t>
        </m:r>
        <m:sSup>
          <m:sSupPr>
            <m:ctrlPr>
              <w:rPr>
                <w:rFonts w:ascii="Cambria Math" w:hAnsi="Cambria Math"/>
                <w:iCs/>
                <w:color w:val="000000" w:themeColor="text1"/>
                <w:lang w:val="en-GB"/>
              </w:rPr>
            </m:ctrlPr>
          </m:sSupPr>
          <m:e>
            <m:r>
              <m:rPr>
                <m:sty m:val="p"/>
              </m:rPr>
              <w:rPr>
                <w:rFonts w:ascii="Cambria Math" w:hAnsi="Cambria Math"/>
                <w:color w:val="000000" w:themeColor="text1"/>
                <w:lang w:val="en-GB"/>
              </w:rPr>
              <m:t>(</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r>
              <m:rPr>
                <m:sty m:val="p"/>
              </m:rPr>
              <w:rPr>
                <w:rFonts w:ascii="Cambria Math" w:hAnsi="Cambria Math"/>
                <w:color w:val="000000" w:themeColor="text1"/>
                <w:lang w:val="en-GB"/>
              </w:rPr>
              <m:t>-t)</m:t>
            </m:r>
          </m:e>
          <m:sup>
            <m:r>
              <m:rPr>
                <m:sty m:val="p"/>
              </m:rPr>
              <w:rPr>
                <w:rFonts w:ascii="Cambria Math" w:hAnsi="Cambria Math"/>
                <w:color w:val="000000" w:themeColor="text1"/>
                <w:lang w:val="en-GB"/>
              </w:rPr>
              <m:t>-p</m:t>
            </m:r>
          </m:sup>
        </m:sSup>
        <m:r>
          <w:rPr>
            <w:rFonts w:ascii="Cambria Math" w:hAnsi="Cambria Math"/>
            <w:color w:val="000000" w:themeColor="text1"/>
            <w:lang w:val="en-GB"/>
          </w:rPr>
          <m:t xml:space="preserve">, </m:t>
        </m:r>
      </m:oMath>
      <w:r w:rsidRPr="00376E6E">
        <w:rPr>
          <w:color w:val="000000" w:themeColor="text1"/>
          <w:lang w:val="en-GB"/>
        </w:rPr>
        <w:t xml:space="preserve">with </w:t>
      </w:r>
      <w:r w:rsidRPr="00376E6E">
        <w:rPr>
          <w:rStyle w:val="s3"/>
          <w:rFonts w:eastAsiaTheme="majorEastAsia"/>
          <w:color w:val="000000" w:themeColor="text1"/>
          <w:lang w:val="en-GB"/>
        </w:rPr>
        <w:t>t</w:t>
      </w:r>
      <w:r w:rsidRPr="00376E6E">
        <w:rPr>
          <w:color w:val="000000" w:themeColor="text1"/>
          <w:lang w:val="en-GB"/>
        </w:rPr>
        <w:t xml:space="preserve"> the SW start. </w:t>
      </w:r>
      <w:r w:rsidRPr="00376E6E">
        <w:rPr>
          <w:rStyle w:val="s2"/>
          <w:rFonts w:eastAsiaTheme="majorEastAsia"/>
          <w:color w:val="000000" w:themeColor="text1"/>
          <w:lang w:val="en-GB"/>
        </w:rPr>
        <w:t>Cadence OOS:</w:t>
      </w:r>
      <w:r w:rsidRPr="00376E6E">
        <w:rPr>
          <w:color w:val="000000" w:themeColor="text1"/>
          <w:lang w:val="en-GB"/>
        </w:rPr>
        <w:t xml:space="preserve"> fit on cycles with midpoints </w:t>
      </w:r>
      <m:oMath>
        <m:r>
          <w:rPr>
            <w:rFonts w:ascii="Cambria Math" w:hAnsi="Cambria Math"/>
            <w:color w:val="000000" w:themeColor="text1"/>
            <w:lang w:val="en-GB"/>
          </w:rPr>
          <m:t>≤ 1913</m:t>
        </m:r>
      </m:oMath>
      <w:r w:rsidRPr="00376E6E">
        <w:rPr>
          <w:color w:val="000000" w:themeColor="text1"/>
          <w:lang w:val="en-GB"/>
        </w:rPr>
        <w:t xml:space="preserve">, hold </w:t>
      </w:r>
      <w:r w:rsidRPr="00376E6E">
        <w:rPr>
          <w:color w:val="000000" w:themeColor="text1"/>
          <w:lang w:val="en-GB"/>
        </w:rPr>
        <w:lastRenderedPageBreak/>
        <w:t xml:space="preserve">out cycle 4; use this cadence-anchored </w:t>
      </w:r>
      <m:oMath>
        <m:sSub>
          <m:sSubPr>
            <m:ctrlPr>
              <w:rPr>
                <w:rFonts w:ascii="Cambria Math" w:hAnsi="Cambria Math"/>
                <w:i/>
                <w:color w:val="000000" w:themeColor="text1"/>
                <w:lang w:val="en-GB"/>
              </w:rPr>
            </m:ctrlPr>
          </m:sSubPr>
          <m:e>
            <m:r>
              <w:rPr>
                <w:rFonts w:ascii="Cambria Math" w:hAnsi="Cambria Math"/>
                <w:color w:val="000000" w:themeColor="text1"/>
                <w:lang w:val="en-GB"/>
              </w:rPr>
              <m:t>T</m:t>
            </m:r>
          </m:e>
          <m:sub>
            <m:r>
              <w:rPr>
                <w:rFonts w:ascii="Cambria Math" w:hAnsi="Cambria Math"/>
                <w:color w:val="000000" w:themeColor="text1"/>
                <w:lang w:val="en-GB"/>
              </w:rPr>
              <m:t>c</m:t>
            </m:r>
          </m:sub>
        </m:sSub>
      </m:oMath>
      <w:r w:rsidR="00045333" w:rsidRPr="00376E6E">
        <w:rPr>
          <w:rStyle w:val="s3"/>
          <w:rFonts w:eastAsiaTheme="majorEastAsia"/>
          <w:color w:val="000000" w:themeColor="text1"/>
          <w:lang w:val="en-GB"/>
        </w:rPr>
        <w:t xml:space="preserve"> </w:t>
      </w:r>
      <w:r w:rsidRPr="00376E6E">
        <w:rPr>
          <w:color w:val="000000" w:themeColor="text1"/>
          <w:lang w:val="en-GB"/>
        </w:rPr>
        <w:t xml:space="preserve">downstream. </w:t>
      </w:r>
      <w:r w:rsidRPr="00376E6E">
        <w:rPr>
          <w:rStyle w:val="s2"/>
          <w:rFonts w:eastAsiaTheme="majorEastAsia"/>
          <w:color w:val="000000" w:themeColor="text1"/>
          <w:lang w:val="en-GB"/>
        </w:rPr>
        <w:t>Severity</w:t>
      </w:r>
      <w:r w:rsidRPr="00376E6E">
        <w:rPr>
          <w:color w:val="000000" w:themeColor="text1"/>
          <w:lang w:val="en-GB"/>
        </w:rPr>
        <w:t xml:space="preserve"> is used as an out-of-sample blow-up check (not to set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Pr="00376E6E">
        <w:rPr>
          <w:color w:val="000000" w:themeColor="text1"/>
          <w:lang w:val="en-GB"/>
        </w:rPr>
        <w:t>).</w:t>
      </w:r>
    </w:p>
    <w:p w14:paraId="278D4AB7" w14:textId="77777777" w:rsidR="00861949" w:rsidRPr="00376E6E" w:rsidRDefault="00861949" w:rsidP="00376E6E">
      <w:pPr>
        <w:pStyle w:val="p3"/>
        <w:spacing w:before="0" w:beforeAutospacing="0" w:after="0" w:afterAutospacing="0"/>
        <w:contextualSpacing/>
        <w:rPr>
          <w:rStyle w:val="s2"/>
          <w:rFonts w:eastAsiaTheme="majorEastAsia"/>
          <w:b/>
          <w:bCs/>
          <w:color w:val="000000" w:themeColor="text1"/>
          <w:lang w:val="en-GB"/>
        </w:rPr>
      </w:pPr>
    </w:p>
    <w:p w14:paraId="52D81A87" w14:textId="5BC10EA6" w:rsidR="004510E9" w:rsidRPr="00376E6E" w:rsidRDefault="004510E9" w:rsidP="00376E6E">
      <w:pPr>
        <w:pStyle w:val="p3"/>
        <w:spacing w:before="0" w:beforeAutospacing="0" w:after="0" w:afterAutospacing="0"/>
        <w:contextualSpacing/>
        <w:rPr>
          <w:rStyle w:val="s2"/>
          <w:rFonts w:eastAsiaTheme="majorEastAsia"/>
          <w:b/>
          <w:bCs/>
          <w:color w:val="000000" w:themeColor="text1"/>
          <w:lang w:val="en-GB"/>
        </w:rPr>
      </w:pPr>
      <w:r w:rsidRPr="00376E6E">
        <w:rPr>
          <w:rStyle w:val="s2"/>
          <w:rFonts w:eastAsiaTheme="majorEastAsia"/>
          <w:i/>
          <w:iCs/>
          <w:color w:val="000000" w:themeColor="text1"/>
          <w:lang w:val="en-GB"/>
        </w:rPr>
        <w:t>EWS preprocessing.</w:t>
      </w:r>
      <w:r w:rsidR="00861949" w:rsidRPr="00376E6E">
        <w:rPr>
          <w:rStyle w:val="s2"/>
          <w:rFonts w:eastAsiaTheme="majorEastAsia"/>
          <w:b/>
          <w:bCs/>
          <w:i/>
          <w:iCs/>
          <w:color w:val="000000" w:themeColor="text1"/>
          <w:lang w:val="en-GB"/>
        </w:rPr>
        <w:t xml:space="preserve"> </w:t>
      </w:r>
      <w:r w:rsidRPr="00376E6E">
        <w:rPr>
          <w:rStyle w:val="s2"/>
          <w:rFonts w:eastAsiaTheme="majorEastAsia"/>
          <w:color w:val="000000" w:themeColor="text1"/>
          <w:lang w:val="en-GB"/>
        </w:rPr>
        <w:t>For L2 series (alliances, MILEX</w:t>
      </w:r>
      <w:r w:rsidR="000E52FE" w:rsidRPr="00376E6E">
        <w:rPr>
          <w:rStyle w:val="s2"/>
          <w:rFonts w:eastAsiaTheme="majorEastAsia"/>
          <w:color w:val="000000" w:themeColor="text1"/>
          <w:lang w:val="en-GB"/>
        </w:rPr>
        <w:t xml:space="preserve"> (</w:t>
      </w:r>
      <w:r w:rsidR="000E52FE" w:rsidRPr="00376E6E">
        <w:rPr>
          <w:rStyle w:val="s2"/>
          <w:rFonts w:eastAsiaTheme="majorEastAsia"/>
          <w:i/>
          <w:iCs/>
          <w:color w:val="000000" w:themeColor="text1"/>
          <w:lang w:val="en-GB"/>
        </w:rPr>
        <w:t>Military Expenditure</w:t>
      </w:r>
      <w:r w:rsidR="000E52FE" w:rsidRPr="00376E6E">
        <w:rPr>
          <w:rStyle w:val="s2"/>
          <w:rFonts w:eastAsiaTheme="majorEastAsia"/>
          <w:color w:val="000000" w:themeColor="text1"/>
          <w:lang w:val="en-GB"/>
        </w:rPr>
        <w:t>)</w:t>
      </w:r>
      <w:r w:rsidRPr="00376E6E">
        <w:rPr>
          <w:rStyle w:val="s2"/>
          <w:rFonts w:eastAsiaTheme="majorEastAsia"/>
          <w:color w:val="000000" w:themeColor="text1"/>
          <w:lang w:val="en-GB"/>
        </w:rPr>
        <w:t xml:space="preserve">), fit </w:t>
      </w:r>
      <w:proofErr w:type="gramStart"/>
      <w:r w:rsidRPr="00376E6E">
        <w:rPr>
          <w:rStyle w:val="s2"/>
          <w:rFonts w:eastAsiaTheme="majorEastAsia"/>
          <w:color w:val="000000" w:themeColor="text1"/>
          <w:lang w:val="en-GB"/>
        </w:rPr>
        <w:t>AR(</w:t>
      </w:r>
      <w:proofErr w:type="gramEnd"/>
      <w:r w:rsidRPr="00376E6E">
        <w:rPr>
          <w:rStyle w:val="s2"/>
          <w:rFonts w:eastAsiaTheme="majorEastAsia"/>
          <w:color w:val="000000" w:themeColor="text1"/>
          <w:lang w:val="en-GB"/>
        </w:rPr>
        <w:t>1) and pre-whiten residuals; compute 10-year rolling variance (alliance churn) and AC1 (MILEX), aligned to 5-year bin ends; sensitivity 8–12y windows. HAC 95% CIs are reported (ED Fig. 05a; file: ED_Fig05a_EWS_prewhiten_bands_sensitivity.</w:t>
      </w:r>
      <w:r w:rsidR="00EC17B6">
        <w:rPr>
          <w:rStyle w:val="s2"/>
          <w:rFonts w:eastAsiaTheme="majorEastAsia"/>
          <w:color w:val="000000" w:themeColor="text1"/>
          <w:lang w:val="en-GB"/>
        </w:rPr>
        <w:t>pdf</w:t>
      </w:r>
      <w:r w:rsidRPr="00376E6E">
        <w:rPr>
          <w:rStyle w:val="s2"/>
          <w:rFonts w:eastAsiaTheme="majorEastAsia"/>
          <w:color w:val="000000" w:themeColor="text1"/>
          <w:lang w:val="en-GB"/>
        </w:rPr>
        <w:t>).</w:t>
      </w:r>
    </w:p>
    <w:p w14:paraId="477E884E" w14:textId="77777777" w:rsidR="004510E9" w:rsidRPr="00376E6E" w:rsidRDefault="004510E9" w:rsidP="00376E6E">
      <w:pPr>
        <w:pStyle w:val="p3"/>
        <w:spacing w:before="0" w:beforeAutospacing="0" w:after="0" w:afterAutospacing="0"/>
        <w:contextualSpacing/>
        <w:rPr>
          <w:rStyle w:val="s2"/>
          <w:rFonts w:eastAsiaTheme="majorEastAsia"/>
          <w:i/>
          <w:iCs/>
          <w:color w:val="000000" w:themeColor="text1"/>
          <w:lang w:val="en-GB"/>
        </w:rPr>
      </w:pPr>
    </w:p>
    <w:p w14:paraId="1D992A3F" w14:textId="4079A447" w:rsidR="0049030F" w:rsidRPr="00376E6E" w:rsidRDefault="004510E9" w:rsidP="00376E6E">
      <w:pPr>
        <w:pStyle w:val="p3"/>
        <w:spacing w:before="0" w:beforeAutospacing="0" w:after="0" w:afterAutospacing="0"/>
        <w:contextualSpacing/>
        <w:rPr>
          <w:rStyle w:val="s2"/>
          <w:rFonts w:eastAsiaTheme="majorEastAsia"/>
          <w:b/>
          <w:bCs/>
          <w:color w:val="000000" w:themeColor="text1"/>
          <w:lang w:val="en-GB"/>
        </w:rPr>
      </w:pPr>
      <w:r w:rsidRPr="00376E6E">
        <w:rPr>
          <w:rStyle w:val="s2"/>
          <w:rFonts w:eastAsiaTheme="majorEastAsia"/>
          <w:i/>
          <w:iCs/>
          <w:color w:val="000000" w:themeColor="text1"/>
          <w:lang w:val="en-GB"/>
        </w:rPr>
        <w:t>κ (L1 carrier; descriptive).</w:t>
      </w:r>
      <w:r w:rsidR="00861949" w:rsidRPr="00376E6E">
        <w:rPr>
          <w:rStyle w:val="s2"/>
          <w:rFonts w:eastAsiaTheme="majorEastAsia"/>
          <w:b/>
          <w:bCs/>
          <w:i/>
          <w:iCs/>
          <w:color w:val="000000" w:themeColor="text1"/>
          <w:lang w:val="en-GB"/>
        </w:rPr>
        <w:t xml:space="preserve"> </w:t>
      </w:r>
      <w:r w:rsidRPr="00376E6E">
        <w:rPr>
          <w:rStyle w:val="s2"/>
          <w:rFonts w:eastAsiaTheme="majorEastAsia"/>
          <w:color w:val="000000" w:themeColor="text1"/>
          <w:lang w:val="en-GB"/>
        </w:rPr>
        <w:t>κ is analysed descriptively: segmented ‘kink’ + percentile crossings (ED Fig. 06a; file:</w:t>
      </w:r>
      <w:r w:rsidR="008948F7" w:rsidRPr="00376E6E">
        <w:rPr>
          <w:lang w:val="en-GB"/>
        </w:rPr>
        <w:t xml:space="preserve"> </w:t>
      </w:r>
      <w:r w:rsidR="008948F7" w:rsidRPr="00376E6E">
        <w:rPr>
          <w:rStyle w:val="s2"/>
          <w:rFonts w:eastAsiaTheme="majorEastAsia"/>
          <w:color w:val="000000" w:themeColor="text1"/>
          <w:lang w:val="en-GB"/>
        </w:rPr>
        <w:t>ED_Fig06a_kappa_portrait_kink.p</w:t>
      </w:r>
      <w:r w:rsidR="00EC17B6">
        <w:rPr>
          <w:rStyle w:val="s2"/>
          <w:rFonts w:eastAsiaTheme="majorEastAsia"/>
          <w:color w:val="000000" w:themeColor="text1"/>
          <w:lang w:val="en-GB"/>
        </w:rPr>
        <w:t>df</w:t>
      </w:r>
      <w:r w:rsidRPr="00376E6E">
        <w:rPr>
          <w:rStyle w:val="s2"/>
          <w:rFonts w:eastAsiaTheme="majorEastAsia"/>
          <w:color w:val="000000" w:themeColor="text1"/>
          <w:lang w:val="en-GB"/>
        </w:rPr>
        <w:t>), log–log scaling with block-bootstrap CIs (ED Fig. 06b; file: ED_Fig06b_kappa_scaling_bootstrap.p</w:t>
      </w:r>
      <w:r w:rsidR="00EC17B6">
        <w:rPr>
          <w:rStyle w:val="s2"/>
          <w:rFonts w:eastAsiaTheme="majorEastAsia"/>
          <w:color w:val="000000" w:themeColor="text1"/>
          <w:lang w:val="en-GB"/>
        </w:rPr>
        <w:t>df</w:t>
      </w:r>
      <w:r w:rsidRPr="00376E6E">
        <w:rPr>
          <w:rStyle w:val="s2"/>
          <w:rFonts w:eastAsiaTheme="majorEastAsia"/>
          <w:color w:val="000000" w:themeColor="text1"/>
          <w:lang w:val="en-GB"/>
        </w:rPr>
        <w:t xml:space="preserve">), and </w:t>
      </w:r>
      <w:proofErr w:type="gramStart"/>
      <w:r w:rsidRPr="00376E6E">
        <w:rPr>
          <w:rStyle w:val="s2"/>
          <w:rFonts w:eastAsiaTheme="majorEastAsia"/>
          <w:color w:val="000000" w:themeColor="text1"/>
          <w:lang w:val="en-GB"/>
        </w:rPr>
        <w:t>AR(</w:t>
      </w:r>
      <w:proofErr w:type="gramEnd"/>
      <w:r w:rsidRPr="00376E6E">
        <w:rPr>
          <w:rStyle w:val="s2"/>
          <w:rFonts w:eastAsiaTheme="majorEastAsia"/>
          <w:color w:val="000000" w:themeColor="text1"/>
          <w:lang w:val="en-GB"/>
        </w:rPr>
        <w:t>1) pre-whitened κ→L2 cross-correlations with HAC SEs (ED Fig. 07a–07b; files: ED_Fig07a_kappa_leadlag_milex.p</w:t>
      </w:r>
      <w:r w:rsidR="00EC17B6">
        <w:rPr>
          <w:rStyle w:val="s2"/>
          <w:rFonts w:eastAsiaTheme="majorEastAsia"/>
          <w:color w:val="000000" w:themeColor="text1"/>
          <w:lang w:val="en-GB"/>
        </w:rPr>
        <w:t>df</w:t>
      </w:r>
      <w:r w:rsidRPr="00376E6E">
        <w:rPr>
          <w:rStyle w:val="s2"/>
          <w:rFonts w:eastAsiaTheme="majorEastAsia"/>
          <w:color w:val="000000" w:themeColor="text1"/>
          <w:lang w:val="en-GB"/>
        </w:rPr>
        <w:t>, ED_Fig07b_kappa_leadlag_alliance.p</w:t>
      </w:r>
      <w:r w:rsidR="00EC17B6">
        <w:rPr>
          <w:rStyle w:val="s2"/>
          <w:rFonts w:eastAsiaTheme="majorEastAsia"/>
          <w:color w:val="000000" w:themeColor="text1"/>
          <w:lang w:val="en-GB"/>
        </w:rPr>
        <w:t>df</w:t>
      </w:r>
      <w:r w:rsidRPr="00376E6E">
        <w:rPr>
          <w:rStyle w:val="s2"/>
          <w:rFonts w:eastAsiaTheme="majorEastAsia"/>
          <w:color w:val="000000" w:themeColor="text1"/>
          <w:lang w:val="en-GB"/>
        </w:rPr>
        <w:t xml:space="preserve">). κ is not used for classification or to estimate </w:t>
      </w:r>
      <m:oMath>
        <m:sSub>
          <m:sSubPr>
            <m:ctrlPr>
              <w:rPr>
                <w:rStyle w:val="s2"/>
                <w:rFonts w:ascii="Cambria Math" w:eastAsiaTheme="majorEastAsia" w:hAnsi="Cambria Math"/>
                <w:color w:val="000000" w:themeColor="text1"/>
                <w:lang w:val="en-GB"/>
              </w:rPr>
            </m:ctrlPr>
          </m:sSubPr>
          <m:e>
            <m:r>
              <m:rPr>
                <m:sty m:val="p"/>
              </m:rPr>
              <w:rPr>
                <w:rStyle w:val="s2"/>
                <w:rFonts w:ascii="Cambria Math" w:eastAsiaTheme="majorEastAsia" w:hAnsi="Cambria Math"/>
                <w:color w:val="000000" w:themeColor="text1"/>
                <w:lang w:val="en-GB"/>
              </w:rPr>
              <m:t>T</m:t>
            </m:r>
          </m:e>
          <m:sub>
            <m:r>
              <m:rPr>
                <m:sty m:val="p"/>
              </m:rPr>
              <w:rPr>
                <w:rStyle w:val="s2"/>
                <w:rFonts w:ascii="Cambria Math" w:eastAsiaTheme="majorEastAsia" w:hAnsi="Cambria Math"/>
                <w:color w:val="000000" w:themeColor="text1"/>
                <w:lang w:val="en-GB"/>
              </w:rPr>
              <m:t>c</m:t>
            </m:r>
          </m:sub>
        </m:sSub>
      </m:oMath>
      <w:r w:rsidRPr="00376E6E">
        <w:rPr>
          <w:rStyle w:val="s2"/>
          <w:rFonts w:eastAsiaTheme="majorEastAsia"/>
          <w:color w:val="000000" w:themeColor="text1"/>
          <w:lang w:val="en-GB"/>
        </w:rPr>
        <w:t>.</w:t>
      </w:r>
    </w:p>
    <w:p w14:paraId="62155737" w14:textId="77777777" w:rsidR="004510E9" w:rsidRPr="00376E6E" w:rsidRDefault="004510E9" w:rsidP="00376E6E">
      <w:pPr>
        <w:pStyle w:val="p3"/>
        <w:spacing w:before="0" w:beforeAutospacing="0" w:after="0" w:afterAutospacing="0"/>
        <w:contextualSpacing/>
        <w:rPr>
          <w:rStyle w:val="s2"/>
          <w:rFonts w:eastAsiaTheme="majorEastAsia"/>
          <w:b/>
          <w:bCs/>
          <w:color w:val="000000" w:themeColor="text1"/>
          <w:lang w:val="en-GB"/>
        </w:rPr>
      </w:pPr>
    </w:p>
    <w:p w14:paraId="67BFC374" w14:textId="4E651330" w:rsidR="0049030F" w:rsidRPr="00376E6E" w:rsidRDefault="0049030F" w:rsidP="00376E6E">
      <w:pPr>
        <w:pStyle w:val="p3"/>
        <w:spacing w:before="0" w:beforeAutospacing="0" w:after="0" w:afterAutospacing="0"/>
        <w:contextualSpacing/>
        <w:rPr>
          <w:color w:val="000000" w:themeColor="text1"/>
          <w:lang w:val="en-GB"/>
        </w:rPr>
      </w:pPr>
      <w:r w:rsidRPr="00376E6E">
        <w:rPr>
          <w:rStyle w:val="s2"/>
          <w:rFonts w:eastAsiaTheme="majorEastAsia"/>
          <w:i/>
          <w:iCs/>
          <w:color w:val="000000" w:themeColor="text1"/>
          <w:lang w:val="en-GB"/>
        </w:rPr>
        <w:t xml:space="preserve">Breaks </w:t>
      </w:r>
      <w:r w:rsidR="004930D6" w:rsidRPr="00376E6E">
        <w:rPr>
          <w:rStyle w:val="s2"/>
          <w:rFonts w:eastAsiaTheme="majorEastAsia"/>
          <w:i/>
          <w:iCs/>
          <w:color w:val="000000" w:themeColor="text1"/>
          <w:lang w:val="en-GB"/>
        </w:rPr>
        <w:t>and</w:t>
      </w:r>
      <w:r w:rsidRPr="00376E6E">
        <w:rPr>
          <w:rStyle w:val="s2"/>
          <w:rFonts w:eastAsiaTheme="majorEastAsia"/>
          <w:i/>
          <w:iCs/>
          <w:color w:val="000000" w:themeColor="text1"/>
          <w:lang w:val="en-GB"/>
        </w:rPr>
        <w:t xml:space="preserve"> regime change</w:t>
      </w:r>
      <w:r w:rsidRPr="00376E6E">
        <w:rPr>
          <w:rStyle w:val="s2"/>
          <w:rFonts w:eastAsiaTheme="majorEastAsia"/>
          <w:color w:val="000000" w:themeColor="text1"/>
          <w:lang w:val="en-GB"/>
        </w:rPr>
        <w:t>.</w:t>
      </w:r>
      <w:r w:rsidRPr="00376E6E">
        <w:rPr>
          <w:color w:val="000000" w:themeColor="text1"/>
          <w:lang w:val="en-GB"/>
        </w:rPr>
        <w:t xml:space="preserve"> Onset hazards </w:t>
      </w:r>
      <w:r w:rsidR="00045333" w:rsidRPr="00376E6E">
        <w:rPr>
          <w:color w:val="000000" w:themeColor="text1"/>
          <w:lang w:val="en-GB"/>
        </w:rPr>
        <w:t>modelled</w:t>
      </w:r>
      <w:r w:rsidRPr="00376E6E">
        <w:rPr>
          <w:color w:val="000000" w:themeColor="text1"/>
          <w:lang w:val="en-GB"/>
        </w:rPr>
        <w:t xml:space="preserve"> with two-rate Poisson change-point; participation </w:t>
      </w:r>
      <w:r w:rsidRPr="00376E6E">
        <w:rPr>
          <w:rStyle w:val="s3"/>
          <w:rFonts w:eastAsiaTheme="majorEastAsia"/>
          <w:color w:val="000000" w:themeColor="text1"/>
          <w:lang w:val="en-GB"/>
        </w:rPr>
        <w:t>f</w:t>
      </w:r>
      <w:r w:rsidRPr="00376E6E">
        <w:rPr>
          <w:color w:val="000000" w:themeColor="text1"/>
          <w:lang w:val="en-GB"/>
        </w:rPr>
        <w:t xml:space="preserve"> and alliance density with two-mean breaks; multi</w:t>
      </w:r>
      <w:r w:rsidR="00045333" w:rsidRPr="00376E6E">
        <w:rPr>
          <w:color w:val="000000" w:themeColor="text1"/>
          <w:lang w:val="en-GB"/>
        </w:rPr>
        <w:t>-</w:t>
      </w:r>
      <w:r w:rsidRPr="00376E6E">
        <w:rPr>
          <w:color w:val="000000" w:themeColor="text1"/>
          <w:lang w:val="en-GB"/>
        </w:rPr>
        <w:t xml:space="preserve">break BIC shown for long-horizon context. Modern window selects </w:t>
      </w:r>
      <w:r w:rsidRPr="00376E6E">
        <w:rPr>
          <w:rStyle w:val="s2"/>
          <w:rFonts w:eastAsiaTheme="majorEastAsia"/>
          <w:color w:val="000000" w:themeColor="text1"/>
          <w:lang w:val="en-GB"/>
        </w:rPr>
        <w:t>1939</w:t>
      </w:r>
      <w:r w:rsidRPr="00376E6E">
        <w:rPr>
          <w:color w:val="000000" w:themeColor="text1"/>
          <w:lang w:val="en-GB"/>
        </w:rPr>
        <w:t>; post-1945 hazard plateau is near-zero for GP-Europe interstate onsets.</w:t>
      </w:r>
    </w:p>
    <w:p w14:paraId="42BA1740" w14:textId="77777777" w:rsidR="0049030F" w:rsidRPr="00376E6E" w:rsidRDefault="0049030F" w:rsidP="00376E6E">
      <w:pPr>
        <w:pStyle w:val="p3"/>
        <w:spacing w:before="0" w:beforeAutospacing="0" w:after="0" w:afterAutospacing="0"/>
        <w:contextualSpacing/>
        <w:rPr>
          <w:rStyle w:val="s2"/>
          <w:rFonts w:eastAsiaTheme="majorEastAsia"/>
          <w:b/>
          <w:bCs/>
          <w:color w:val="000000" w:themeColor="text1"/>
          <w:lang w:val="en-GB"/>
        </w:rPr>
      </w:pPr>
    </w:p>
    <w:p w14:paraId="781AD17B" w14:textId="77777777" w:rsidR="0049030F" w:rsidRPr="00376E6E" w:rsidRDefault="0049030F" w:rsidP="00376E6E">
      <w:pPr>
        <w:pStyle w:val="p3"/>
        <w:spacing w:before="0" w:beforeAutospacing="0" w:after="0" w:afterAutospacing="0"/>
        <w:contextualSpacing/>
        <w:rPr>
          <w:color w:val="000000" w:themeColor="text1"/>
          <w:lang w:val="en-GB"/>
        </w:rPr>
      </w:pPr>
      <w:r w:rsidRPr="00376E6E">
        <w:rPr>
          <w:rStyle w:val="s2"/>
          <w:rFonts w:eastAsiaTheme="majorEastAsia"/>
          <w:i/>
          <w:iCs/>
          <w:color w:val="000000" w:themeColor="text1"/>
          <w:lang w:val="en-GB"/>
        </w:rPr>
        <w:t>COW verification (1816–1945).</w:t>
      </w:r>
      <w:r w:rsidRPr="00376E6E">
        <w:rPr>
          <w:color w:val="000000" w:themeColor="text1"/>
          <w:lang w:val="en-GB"/>
        </w:rPr>
        <w:t xml:space="preserve"> Map Levy GP-Europe wars to COW inter-state wars; report overlap and re-run cadence/EWS qualitatively within COW; include non-GP Europe for robustness; do </w:t>
      </w:r>
      <w:r w:rsidRPr="00376E6E">
        <w:rPr>
          <w:rStyle w:val="s2"/>
          <w:rFonts w:eastAsiaTheme="majorEastAsia"/>
          <w:color w:val="000000" w:themeColor="text1"/>
          <w:lang w:val="en-GB"/>
        </w:rPr>
        <w:t>not</w:t>
      </w:r>
      <w:r w:rsidRPr="00376E6E">
        <w:rPr>
          <w:color w:val="000000" w:themeColor="text1"/>
          <w:lang w:val="en-GB"/>
        </w:rPr>
        <w:t xml:space="preserve"> redefine </w:t>
      </w:r>
      <w:r w:rsidRPr="00376E6E">
        <w:rPr>
          <w:rStyle w:val="s3"/>
          <w:rFonts w:eastAsiaTheme="majorEastAsia"/>
          <w:color w:val="000000" w:themeColor="text1"/>
          <w:lang w:val="en-GB"/>
        </w:rPr>
        <w:t>f</w:t>
      </w:r>
      <w:r w:rsidRPr="00376E6E">
        <w:rPr>
          <w:color w:val="000000" w:themeColor="text1"/>
          <w:lang w:val="en-GB"/>
        </w:rPr>
        <w:t xml:space="preserve"> on non-GPs.</w:t>
      </w:r>
    </w:p>
    <w:p w14:paraId="37E356B7" w14:textId="77777777" w:rsidR="0049030F" w:rsidRPr="00376E6E" w:rsidRDefault="0049030F" w:rsidP="00376E6E">
      <w:pPr>
        <w:pStyle w:val="p3"/>
        <w:spacing w:before="0" w:beforeAutospacing="0" w:after="0" w:afterAutospacing="0"/>
        <w:contextualSpacing/>
        <w:rPr>
          <w:rStyle w:val="s2"/>
          <w:rFonts w:eastAsiaTheme="majorEastAsia"/>
          <w:b/>
          <w:bCs/>
          <w:color w:val="000000" w:themeColor="text1"/>
          <w:lang w:val="en-GB"/>
        </w:rPr>
      </w:pPr>
    </w:p>
    <w:p w14:paraId="27828E10" w14:textId="694BFB18" w:rsidR="0049030F" w:rsidRPr="00376E6E" w:rsidRDefault="0049030F" w:rsidP="00376E6E">
      <w:pPr>
        <w:pStyle w:val="p3"/>
        <w:spacing w:before="0" w:beforeAutospacing="0" w:after="0" w:afterAutospacing="0"/>
        <w:contextualSpacing/>
        <w:rPr>
          <w:color w:val="000000" w:themeColor="text1"/>
          <w:lang w:val="en-GB"/>
        </w:rPr>
      </w:pPr>
      <w:r w:rsidRPr="00376E6E">
        <w:rPr>
          <w:rStyle w:val="s2"/>
          <w:rFonts w:eastAsiaTheme="majorEastAsia"/>
          <w:i/>
          <w:iCs/>
          <w:color w:val="000000" w:themeColor="text1"/>
          <w:lang w:val="en-GB"/>
        </w:rPr>
        <w:t xml:space="preserve">Statistics </w:t>
      </w:r>
      <w:r w:rsidR="004930D6" w:rsidRPr="00376E6E">
        <w:rPr>
          <w:rStyle w:val="s2"/>
          <w:rFonts w:eastAsiaTheme="majorEastAsia"/>
          <w:i/>
          <w:iCs/>
          <w:color w:val="000000" w:themeColor="text1"/>
          <w:lang w:val="en-GB"/>
        </w:rPr>
        <w:t>and</w:t>
      </w:r>
      <w:r w:rsidRPr="00376E6E">
        <w:rPr>
          <w:rStyle w:val="s2"/>
          <w:rFonts w:eastAsiaTheme="majorEastAsia"/>
          <w:i/>
          <w:iCs/>
          <w:color w:val="000000" w:themeColor="text1"/>
          <w:lang w:val="en-GB"/>
        </w:rPr>
        <w:t xml:space="preserve"> settings.</w:t>
      </w:r>
      <w:r w:rsidRPr="00376E6E">
        <w:rPr>
          <w:color w:val="000000" w:themeColor="text1"/>
          <w:lang w:val="en-GB"/>
        </w:rPr>
        <w:t xml:space="preserve"> HAC: Bartlett kernel, </w:t>
      </w:r>
      <w:proofErr w:type="gramStart"/>
      <w:r w:rsidRPr="00376E6E">
        <w:rPr>
          <w:color w:val="000000" w:themeColor="text1"/>
          <w:lang w:val="en-GB"/>
        </w:rPr>
        <w:t>Andrews</w:t>
      </w:r>
      <w:proofErr w:type="gramEnd"/>
      <w:r w:rsidRPr="00376E6E">
        <w:rPr>
          <w:color w:val="000000" w:themeColor="text1"/>
          <w:lang w:val="en-GB"/>
        </w:rPr>
        <w:t xml:space="preserve"> bandwidth; </w:t>
      </w:r>
      <w:r w:rsidR="00165C09" w:rsidRPr="00376E6E">
        <w:rPr>
          <w:color w:val="000000" w:themeColor="text1"/>
          <w:lang w:val="en-GB"/>
        </w:rPr>
        <w:t xml:space="preserve">block bootstraps: 10y (annual) / 2 bins (5-year grid); schedule randomization </w:t>
      </w:r>
      <w:r w:rsidRPr="00376E6E">
        <w:rPr>
          <w:color w:val="000000" w:themeColor="text1"/>
          <w:lang w:val="en-GB"/>
        </w:rPr>
        <w:t xml:space="preserve">for cadence; </w:t>
      </w:r>
      <w:proofErr w:type="spellStart"/>
      <w:r w:rsidRPr="00376E6E">
        <w:rPr>
          <w:color w:val="000000" w:themeColor="text1"/>
          <w:lang w:val="en-GB"/>
        </w:rPr>
        <w:t>winsorization</w:t>
      </w:r>
      <w:proofErr w:type="spellEnd"/>
      <w:r w:rsidRPr="00376E6E">
        <w:rPr>
          <w:color w:val="000000" w:themeColor="text1"/>
          <w:lang w:val="en-GB"/>
        </w:rPr>
        <w:t xml:space="preserve"> sensitivity for severity; trend-null false-positive rates for joint </w:t>
      </w:r>
      <m:oMath>
        <m:sSub>
          <m:sSubPr>
            <m:ctrlPr>
              <w:rPr>
                <w:rFonts w:ascii="Cambria Math" w:hAnsi="Cambria Math"/>
                <w:i/>
                <w:color w:val="000000" w:themeColor="text1"/>
                <w:lang w:val="en-GB"/>
              </w:rPr>
            </m:ctrlPr>
          </m:sSubPr>
          <m:e>
            <m:r>
              <w:rPr>
                <w:rFonts w:ascii="Cambria Math" w:hAnsi="Cambria Math"/>
                <w:color w:val="000000" w:themeColor="text1"/>
                <w:lang w:val="en-GB"/>
              </w:rPr>
              <m:t>T</m:t>
            </m:r>
          </m:e>
          <m:sub>
            <m:r>
              <w:rPr>
                <w:rFonts w:ascii="Cambria Math" w:hAnsi="Cambria Math"/>
                <w:color w:val="000000" w:themeColor="text1"/>
                <w:lang w:val="en-GB"/>
              </w:rPr>
              <m:t>c</m:t>
            </m:r>
          </m:sub>
        </m:sSub>
      </m:oMath>
      <w:r w:rsidRPr="00376E6E">
        <w:rPr>
          <w:color w:val="000000" w:themeColor="text1"/>
          <w:lang w:val="en-GB"/>
        </w:rPr>
        <w:t xml:space="preserve">. </w:t>
      </w:r>
      <w:r w:rsidRPr="00376E6E">
        <w:rPr>
          <w:rStyle w:val="s2"/>
          <w:rFonts w:eastAsiaTheme="majorEastAsia"/>
          <w:color w:val="000000" w:themeColor="text1"/>
          <w:lang w:val="en-GB"/>
        </w:rPr>
        <w:t>Seed = 314159</w:t>
      </w:r>
      <w:r w:rsidRPr="00376E6E">
        <w:rPr>
          <w:color w:val="000000" w:themeColor="text1"/>
          <w:lang w:val="en-GB"/>
        </w:rPr>
        <w:t>.</w:t>
      </w:r>
    </w:p>
    <w:p w14:paraId="5690BEA6" w14:textId="77777777" w:rsidR="0049030F" w:rsidRPr="00376E6E" w:rsidRDefault="0049030F" w:rsidP="00376E6E">
      <w:pPr>
        <w:contextualSpacing/>
        <w:outlineLvl w:val="1"/>
        <w:rPr>
          <w:b/>
          <w:bCs/>
          <w:color w:val="000000" w:themeColor="text1"/>
          <w:lang w:val="en-GB"/>
        </w:rPr>
      </w:pPr>
    </w:p>
    <w:p w14:paraId="30BD6453" w14:textId="77777777" w:rsidR="00861949" w:rsidRPr="00376E6E" w:rsidRDefault="00861949" w:rsidP="00376E6E">
      <w:pPr>
        <w:contextualSpacing/>
        <w:outlineLvl w:val="1"/>
        <w:rPr>
          <w:b/>
          <w:bCs/>
          <w:color w:val="000000" w:themeColor="text1"/>
          <w:lang w:val="en-GB"/>
        </w:rPr>
      </w:pPr>
    </w:p>
    <w:p w14:paraId="6212875D" w14:textId="77777777" w:rsidR="001113D7" w:rsidRDefault="001113D7" w:rsidP="00376E6E">
      <w:pPr>
        <w:contextualSpacing/>
        <w:outlineLvl w:val="1"/>
        <w:rPr>
          <w:b/>
          <w:bCs/>
          <w:color w:val="000000" w:themeColor="text1"/>
          <w:kern w:val="36"/>
          <w:lang w:val="en-GB"/>
        </w:rPr>
      </w:pPr>
      <w:r>
        <w:rPr>
          <w:b/>
          <w:bCs/>
          <w:color w:val="000000" w:themeColor="text1"/>
          <w:kern w:val="36"/>
          <w:lang w:val="en-GB"/>
        </w:rPr>
        <w:br w:type="page"/>
      </w:r>
    </w:p>
    <w:p w14:paraId="09EEC10C" w14:textId="0249BE34" w:rsidR="0049030F" w:rsidRPr="00376E6E" w:rsidRDefault="00063C59" w:rsidP="00376E6E">
      <w:pPr>
        <w:contextualSpacing/>
        <w:outlineLvl w:val="1"/>
        <w:rPr>
          <w:b/>
          <w:bCs/>
          <w:color w:val="000000" w:themeColor="text1"/>
          <w:lang w:val="en-GB"/>
        </w:rPr>
      </w:pPr>
      <w:r w:rsidRPr="00376E6E">
        <w:rPr>
          <w:b/>
          <w:bCs/>
          <w:color w:val="000000" w:themeColor="text1"/>
          <w:kern w:val="36"/>
          <w:lang w:val="en-GB"/>
        </w:rPr>
        <w:lastRenderedPageBreak/>
        <w:t xml:space="preserve">ED §1. </w:t>
      </w:r>
      <w:r w:rsidR="0049030F" w:rsidRPr="00376E6E">
        <w:rPr>
          <w:b/>
          <w:bCs/>
          <w:color w:val="000000" w:themeColor="text1"/>
          <w:lang w:val="en-GB"/>
        </w:rPr>
        <w:t xml:space="preserve">Crosswalk </w:t>
      </w:r>
    </w:p>
    <w:p w14:paraId="1A32D653" w14:textId="77777777" w:rsidR="00861949" w:rsidRPr="00376E6E" w:rsidRDefault="00861949" w:rsidP="00376E6E">
      <w:pPr>
        <w:pStyle w:val="p1"/>
        <w:spacing w:before="0" w:beforeAutospacing="0" w:after="0" w:afterAutospacing="0"/>
        <w:contextualSpacing/>
        <w:rPr>
          <w:rStyle w:val="s1"/>
          <w:rFonts w:eastAsiaTheme="majorEastAsia"/>
          <w:i/>
          <w:iCs/>
          <w:color w:val="000000" w:themeColor="text1"/>
          <w:lang w:val="en-GB"/>
        </w:rPr>
      </w:pPr>
    </w:p>
    <w:p w14:paraId="3D340EE4" w14:textId="0CD7F13B" w:rsidR="00861949" w:rsidRPr="00376E6E" w:rsidRDefault="00861949"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Conventions.</w:t>
      </w:r>
      <w:r w:rsidRPr="00376E6E">
        <w:rPr>
          <w:color w:val="000000" w:themeColor="text1"/>
          <w:lang w:val="en-GB"/>
        </w:rPr>
        <w:t xml:space="preserve"> Europe-only; GP-focused primaries; dual starts (1453 overlay for cadence; 1495 baseline for per-war diagnostics). Seed = 314159; HAC = Bartlett/Andrews; </w:t>
      </w:r>
      <w:r w:rsidR="00165C09" w:rsidRPr="00376E6E">
        <w:rPr>
          <w:color w:val="000000" w:themeColor="text1"/>
          <w:lang w:val="en-GB"/>
        </w:rPr>
        <w:t>10 y (annual) / 2 bins (5-year grid)</w:t>
      </w:r>
      <w:r w:rsidRPr="00376E6E">
        <w:rPr>
          <w:color w:val="000000" w:themeColor="text1"/>
          <w:lang w:val="en-GB"/>
        </w:rPr>
        <w:t xml:space="preserve">; EWS uses </w:t>
      </w:r>
      <w:proofErr w:type="gramStart"/>
      <w:r w:rsidRPr="00376E6E">
        <w:rPr>
          <w:color w:val="000000" w:themeColor="text1"/>
          <w:lang w:val="en-GB"/>
        </w:rPr>
        <w:t>AR(</w:t>
      </w:r>
      <w:proofErr w:type="gramEnd"/>
      <w:r w:rsidRPr="00376E6E">
        <w:rPr>
          <w:color w:val="000000" w:themeColor="text1"/>
          <w:lang w:val="en-GB"/>
        </w:rPr>
        <w:t>1) pre-whitening. κ is frozen (descriptive).</w:t>
      </w:r>
    </w:p>
    <w:p w14:paraId="2C888C0B" w14:textId="77777777" w:rsidR="00FD3391" w:rsidRPr="00376E6E" w:rsidRDefault="00FD3391" w:rsidP="00376E6E">
      <w:pPr>
        <w:pStyle w:val="Kop3"/>
        <w:spacing w:before="0" w:after="0"/>
        <w:contextualSpacing/>
        <w:rPr>
          <w:rFonts w:cs="Times New Roman"/>
          <w:color w:val="000000" w:themeColor="text1"/>
          <w:sz w:val="24"/>
          <w:szCs w:val="24"/>
          <w:lang w:val="en-GB"/>
        </w:rPr>
      </w:pPr>
    </w:p>
    <w:p w14:paraId="112C0F5B" w14:textId="70BD62EA" w:rsidR="00861949" w:rsidRPr="00376E6E" w:rsidRDefault="00861949" w:rsidP="00376E6E">
      <w:pPr>
        <w:pStyle w:val="Kop3"/>
        <w:spacing w:before="0" w:after="0"/>
        <w:contextualSpacing/>
        <w:rPr>
          <w:rFonts w:cs="Times New Roman"/>
          <w:color w:val="000000" w:themeColor="text1"/>
          <w:sz w:val="24"/>
          <w:szCs w:val="24"/>
          <w:lang w:val="en-GB"/>
        </w:rPr>
      </w:pPr>
      <w:r w:rsidRPr="00376E6E">
        <w:rPr>
          <w:rFonts w:cs="Times New Roman"/>
          <w:color w:val="000000" w:themeColor="text1"/>
          <w:sz w:val="24"/>
          <w:szCs w:val="24"/>
          <w:lang w:val="en-GB"/>
        </w:rPr>
        <w:t>Anchor tables (used throughout):</w:t>
      </w:r>
    </w:p>
    <w:p w14:paraId="03D8D5D0" w14:textId="77777777" w:rsidR="00861949" w:rsidRPr="00376E6E" w:rsidRDefault="00861949" w:rsidP="00376E6E">
      <w:pPr>
        <w:contextualSpacing/>
        <w:rPr>
          <w:color w:val="000000" w:themeColor="text1"/>
          <w:lang w:val="en-GB"/>
        </w:rPr>
      </w:pPr>
    </w:p>
    <w:p w14:paraId="6255D752" w14:textId="2BF61081" w:rsidR="00861949" w:rsidRPr="00376E6E" w:rsidRDefault="00861949" w:rsidP="00376E6E">
      <w:pPr>
        <w:pStyle w:val="p1"/>
        <w:numPr>
          <w:ilvl w:val="0"/>
          <w:numId w:val="102"/>
        </w:numPr>
        <w:spacing w:before="0" w:beforeAutospacing="0" w:after="0" w:afterAutospacing="0"/>
        <w:contextualSpacing/>
        <w:rPr>
          <w:color w:val="000000" w:themeColor="text1"/>
          <w:lang w:val="en-GB"/>
        </w:rPr>
      </w:pPr>
      <w:r w:rsidRPr="00376E6E">
        <w:rPr>
          <w:color w:val="000000" w:themeColor="text1"/>
          <w:lang w:val="en-GB"/>
        </w:rPr>
        <w:t>ED Table T1: War classification (Levy 1495–1945, Europe/GP)</w:t>
      </w:r>
      <w:r w:rsidR="00FD3391" w:rsidRPr="00376E6E">
        <w:rPr>
          <w:color w:val="000000" w:themeColor="text1"/>
          <w:lang w:val="en-GB"/>
        </w:rPr>
        <w:t>; T1_ED_table_war_classification_with_sources.csv</w:t>
      </w:r>
    </w:p>
    <w:p w14:paraId="123246A6" w14:textId="6B7F3325" w:rsidR="00861949" w:rsidRPr="00376E6E" w:rsidRDefault="00861949" w:rsidP="00376E6E">
      <w:pPr>
        <w:pStyle w:val="p1"/>
        <w:numPr>
          <w:ilvl w:val="0"/>
          <w:numId w:val="102"/>
        </w:numPr>
        <w:spacing w:before="0" w:beforeAutospacing="0" w:after="0" w:afterAutospacing="0"/>
        <w:contextualSpacing/>
        <w:rPr>
          <w:color w:val="000000" w:themeColor="text1"/>
          <w:lang w:val="en-GB"/>
        </w:rPr>
      </w:pPr>
      <w:r w:rsidRPr="00376E6E">
        <w:rPr>
          <w:color w:val="000000" w:themeColor="text1"/>
          <w:lang w:val="en-GB"/>
        </w:rPr>
        <w:t xml:space="preserve">ED Table T2: Cycle bounds (1453 overlay </w:t>
      </w:r>
      <w:r w:rsidR="0071464D">
        <w:rPr>
          <w:color w:val="000000" w:themeColor="text1"/>
          <w:lang w:val="en-GB"/>
        </w:rPr>
        <w:t>and</w:t>
      </w:r>
      <w:r w:rsidRPr="00376E6E">
        <w:rPr>
          <w:color w:val="000000" w:themeColor="text1"/>
          <w:lang w:val="en-GB"/>
        </w:rPr>
        <w:t xml:space="preserve"> 1495 baseline)</w:t>
      </w:r>
      <w:r w:rsidR="00FD3391" w:rsidRPr="00376E6E">
        <w:rPr>
          <w:color w:val="000000" w:themeColor="text1"/>
          <w:lang w:val="en-GB"/>
        </w:rPr>
        <w:t>; T2_ED_table_cycle_bounds.csv</w:t>
      </w:r>
    </w:p>
    <w:p w14:paraId="6E2F2B86" w14:textId="5B61FF53" w:rsidR="00861949" w:rsidRPr="00376E6E" w:rsidRDefault="00861949" w:rsidP="00376E6E">
      <w:pPr>
        <w:pStyle w:val="p1"/>
        <w:numPr>
          <w:ilvl w:val="0"/>
          <w:numId w:val="102"/>
        </w:numPr>
        <w:spacing w:before="0" w:beforeAutospacing="0" w:after="0" w:afterAutospacing="0"/>
        <w:contextualSpacing/>
        <w:rPr>
          <w:color w:val="000000" w:themeColor="text1"/>
          <w:lang w:val="en-GB"/>
        </w:rPr>
      </w:pPr>
      <w:r w:rsidRPr="00376E6E">
        <w:rPr>
          <w:color w:val="000000" w:themeColor="text1"/>
          <w:lang w:val="en-GB"/>
        </w:rPr>
        <w:t>ED Table T3: Per-cycle metrics (full: SI, plasticity, cadence, severity)</w:t>
      </w:r>
      <w:r w:rsidR="00FD3391" w:rsidRPr="00376E6E">
        <w:rPr>
          <w:color w:val="000000" w:themeColor="text1"/>
          <w:lang w:val="en-GB"/>
        </w:rPr>
        <w:t>; T3_ED_table_cycle_metrics_full.csv</w:t>
      </w:r>
    </w:p>
    <w:p w14:paraId="024AF4CD" w14:textId="77777777" w:rsidR="00861949" w:rsidRPr="00376E6E" w:rsidRDefault="00861949" w:rsidP="00376E6E">
      <w:pPr>
        <w:contextualSpacing/>
        <w:rPr>
          <w:i/>
          <w:iCs/>
          <w:color w:val="000000" w:themeColor="text1"/>
          <w:lang w:val="en-GB"/>
        </w:rPr>
      </w:pPr>
    </w:p>
    <w:p w14:paraId="767CEBE0" w14:textId="77777777" w:rsidR="002E4CF4" w:rsidRDefault="002E4CF4" w:rsidP="00376E6E">
      <w:pPr>
        <w:contextualSpacing/>
        <w:rPr>
          <w:i/>
          <w:iCs/>
          <w:color w:val="000000" w:themeColor="text1"/>
          <w:lang w:val="en-GB"/>
        </w:rPr>
      </w:pPr>
    </w:p>
    <w:p w14:paraId="22A5B0D0" w14:textId="49CDC7F5" w:rsidR="00861949" w:rsidRPr="00376E6E" w:rsidRDefault="00861949" w:rsidP="00376E6E">
      <w:pPr>
        <w:contextualSpacing/>
        <w:rPr>
          <w:i/>
          <w:iCs/>
          <w:color w:val="000000" w:themeColor="text1"/>
          <w:lang w:val="en-GB"/>
        </w:rPr>
      </w:pPr>
      <w:r w:rsidRPr="00376E6E">
        <w:rPr>
          <w:i/>
          <w:iCs/>
          <w:color w:val="000000" w:themeColor="text1"/>
          <w:lang w:val="en-GB"/>
        </w:rPr>
        <w:t>View A: Article topics → ED sections (subjects only)</w:t>
      </w:r>
    </w:p>
    <w:p w14:paraId="683927AE" w14:textId="77777777" w:rsidR="00890AE6" w:rsidRPr="00376E6E" w:rsidRDefault="00890AE6" w:rsidP="00376E6E">
      <w:pPr>
        <w:contextualSpacing/>
        <w:rPr>
          <w:color w:val="000000" w:themeColor="text1"/>
          <w:lang w:val="en-GB"/>
        </w:rPr>
      </w:pPr>
    </w:p>
    <w:tbl>
      <w:tblPr>
        <w:tblStyle w:val="Tabelraster"/>
        <w:tblW w:w="0" w:type="auto"/>
        <w:tblLook w:val="04A0" w:firstRow="1" w:lastRow="0" w:firstColumn="1" w:lastColumn="0" w:noHBand="0" w:noVBand="1"/>
      </w:tblPr>
      <w:tblGrid>
        <w:gridCol w:w="7792"/>
        <w:gridCol w:w="992"/>
      </w:tblGrid>
      <w:tr w:rsidR="00027253" w:rsidRPr="00376E6E" w14:paraId="3AEF7F29" w14:textId="77777777" w:rsidTr="00027253">
        <w:tc>
          <w:tcPr>
            <w:tcW w:w="7792" w:type="dxa"/>
            <w:shd w:val="clear" w:color="auto" w:fill="D9D9D9" w:themeFill="background1" w:themeFillShade="D9"/>
          </w:tcPr>
          <w:p w14:paraId="1334797C" w14:textId="77777777" w:rsidR="00027253" w:rsidRPr="00376E6E" w:rsidRDefault="00027253" w:rsidP="00376E6E">
            <w:pPr>
              <w:contextualSpacing/>
              <w:jc w:val="center"/>
              <w:rPr>
                <w:b/>
                <w:bCs/>
                <w:color w:val="000000" w:themeColor="text1"/>
                <w:sz w:val="20"/>
                <w:szCs w:val="20"/>
                <w:lang w:val="en-GB"/>
              </w:rPr>
            </w:pPr>
            <w:r w:rsidRPr="00376E6E">
              <w:rPr>
                <w:b/>
                <w:bCs/>
                <w:color w:val="000000" w:themeColor="text1"/>
                <w:sz w:val="20"/>
                <w:szCs w:val="20"/>
                <w:lang w:val="en-GB"/>
              </w:rPr>
              <w:t>Article topic</w:t>
            </w:r>
          </w:p>
          <w:p w14:paraId="43D5E720" w14:textId="7B9A04FF" w:rsidR="00027253" w:rsidRPr="00376E6E" w:rsidRDefault="00027253" w:rsidP="00376E6E">
            <w:pPr>
              <w:contextualSpacing/>
              <w:jc w:val="center"/>
              <w:rPr>
                <w:b/>
                <w:bCs/>
                <w:color w:val="000000" w:themeColor="text1"/>
                <w:sz w:val="20"/>
                <w:szCs w:val="20"/>
                <w:lang w:val="en-GB"/>
              </w:rPr>
            </w:pPr>
          </w:p>
        </w:tc>
        <w:tc>
          <w:tcPr>
            <w:tcW w:w="992" w:type="dxa"/>
            <w:shd w:val="clear" w:color="auto" w:fill="D9D9D9" w:themeFill="background1" w:themeFillShade="D9"/>
          </w:tcPr>
          <w:p w14:paraId="00109CE8" w14:textId="2133031A" w:rsidR="00027253" w:rsidRPr="00376E6E" w:rsidRDefault="00027253" w:rsidP="00376E6E">
            <w:pPr>
              <w:contextualSpacing/>
              <w:jc w:val="center"/>
              <w:rPr>
                <w:b/>
                <w:bCs/>
                <w:color w:val="000000" w:themeColor="text1"/>
                <w:sz w:val="20"/>
                <w:szCs w:val="20"/>
                <w:lang w:val="en-GB"/>
              </w:rPr>
            </w:pPr>
            <w:r w:rsidRPr="00376E6E">
              <w:rPr>
                <w:b/>
                <w:bCs/>
                <w:color w:val="000000" w:themeColor="text1"/>
                <w:sz w:val="20"/>
                <w:szCs w:val="20"/>
                <w:lang w:val="en-GB"/>
              </w:rPr>
              <w:t>ED §</w:t>
            </w:r>
          </w:p>
        </w:tc>
      </w:tr>
      <w:tr w:rsidR="00027253" w:rsidRPr="00376E6E" w14:paraId="319BEBFD" w14:textId="77777777" w:rsidTr="00027253">
        <w:tc>
          <w:tcPr>
            <w:tcW w:w="7792" w:type="dxa"/>
          </w:tcPr>
          <w:p w14:paraId="10EE153E" w14:textId="24E7DDFD"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Cycle classification (RSP→SW), participation f, severity definitions</w:t>
            </w:r>
          </w:p>
        </w:tc>
        <w:tc>
          <w:tcPr>
            <w:tcW w:w="992" w:type="dxa"/>
          </w:tcPr>
          <w:p w14:paraId="18B1A885" w14:textId="478E4BD6" w:rsidR="00027253" w:rsidRPr="00376E6E" w:rsidRDefault="00027253" w:rsidP="00376E6E">
            <w:pPr>
              <w:contextualSpacing/>
              <w:jc w:val="center"/>
              <w:rPr>
                <w:color w:val="000000" w:themeColor="text1"/>
                <w:sz w:val="20"/>
                <w:szCs w:val="20"/>
                <w:lang w:val="en-GB"/>
              </w:rPr>
            </w:pPr>
            <w:r w:rsidRPr="00376E6E">
              <w:rPr>
                <w:color w:val="000000" w:themeColor="text1"/>
                <w:sz w:val="20"/>
                <w:szCs w:val="20"/>
                <w:lang w:val="en-GB"/>
              </w:rPr>
              <w:t>3</w:t>
            </w:r>
          </w:p>
        </w:tc>
      </w:tr>
      <w:tr w:rsidR="00027253" w:rsidRPr="00376E6E" w14:paraId="10A6E2DD" w14:textId="77777777" w:rsidTr="00027253">
        <w:tc>
          <w:tcPr>
            <w:tcW w:w="7792" w:type="dxa"/>
          </w:tcPr>
          <w:p w14:paraId="45B9205A" w14:textId="0BCB2F8F"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 xml:space="preserve">Data </w:t>
            </w:r>
            <w:r w:rsidR="0071464D">
              <w:rPr>
                <w:color w:val="000000" w:themeColor="text1"/>
                <w:sz w:val="20"/>
                <w:szCs w:val="20"/>
                <w:lang w:val="en-GB"/>
              </w:rPr>
              <w:t>and</w:t>
            </w:r>
            <w:r w:rsidRPr="00376E6E">
              <w:rPr>
                <w:color w:val="000000" w:themeColor="text1"/>
                <w:sz w:val="20"/>
                <w:szCs w:val="20"/>
                <w:lang w:val="en-GB"/>
              </w:rPr>
              <w:t xml:space="preserve"> scope, start-date conventions (1495 baseline; 1453 overlay), ma</w:t>
            </w:r>
            <w:r w:rsidR="00F63EBE">
              <w:rPr>
                <w:color w:val="000000" w:themeColor="text1"/>
                <w:sz w:val="20"/>
                <w:szCs w:val="20"/>
                <w:lang w:val="en-GB"/>
              </w:rPr>
              <w:t>nifest</w:t>
            </w:r>
            <w:r w:rsidRPr="00376E6E">
              <w:rPr>
                <w:color w:val="000000" w:themeColor="text1"/>
                <w:sz w:val="20"/>
                <w:szCs w:val="20"/>
                <w:lang w:val="en-GB"/>
              </w:rPr>
              <w:t xml:space="preserve"> </w:t>
            </w:r>
          </w:p>
        </w:tc>
        <w:tc>
          <w:tcPr>
            <w:tcW w:w="992" w:type="dxa"/>
          </w:tcPr>
          <w:p w14:paraId="6A1AF58F" w14:textId="4C960AC1" w:rsidR="00027253" w:rsidRPr="00376E6E" w:rsidRDefault="00027253" w:rsidP="00376E6E">
            <w:pPr>
              <w:contextualSpacing/>
              <w:jc w:val="center"/>
              <w:rPr>
                <w:color w:val="000000" w:themeColor="text1"/>
                <w:sz w:val="20"/>
                <w:szCs w:val="20"/>
                <w:lang w:val="en-GB"/>
              </w:rPr>
            </w:pPr>
            <w:r w:rsidRPr="00376E6E">
              <w:rPr>
                <w:color w:val="000000" w:themeColor="text1"/>
                <w:sz w:val="20"/>
                <w:szCs w:val="20"/>
                <w:lang w:val="en-GB"/>
              </w:rPr>
              <w:t>2</w:t>
            </w:r>
          </w:p>
        </w:tc>
      </w:tr>
      <w:tr w:rsidR="00027253" w:rsidRPr="00376E6E" w14:paraId="71E3A99D" w14:textId="77777777" w:rsidTr="00027253">
        <w:tc>
          <w:tcPr>
            <w:tcW w:w="7792" w:type="dxa"/>
          </w:tcPr>
          <w:p w14:paraId="6D5A01A3" w14:textId="14A8C647"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Stability and Plasticity across cycles (definitions, estimation, CIs)</w:t>
            </w:r>
          </w:p>
        </w:tc>
        <w:tc>
          <w:tcPr>
            <w:tcW w:w="992" w:type="dxa"/>
          </w:tcPr>
          <w:p w14:paraId="30FDC3C0" w14:textId="3BC2A47F" w:rsidR="00027253" w:rsidRPr="00376E6E" w:rsidRDefault="00027253" w:rsidP="00376E6E">
            <w:pPr>
              <w:contextualSpacing/>
              <w:jc w:val="center"/>
              <w:rPr>
                <w:color w:val="000000" w:themeColor="text1"/>
                <w:sz w:val="20"/>
                <w:szCs w:val="20"/>
                <w:lang w:val="en-GB"/>
              </w:rPr>
            </w:pPr>
            <w:r w:rsidRPr="00376E6E">
              <w:rPr>
                <w:color w:val="000000" w:themeColor="text1"/>
                <w:sz w:val="20"/>
                <w:szCs w:val="20"/>
                <w:lang w:val="en-GB"/>
              </w:rPr>
              <w:t>4-5</w:t>
            </w:r>
          </w:p>
        </w:tc>
      </w:tr>
      <w:tr w:rsidR="00027253" w:rsidRPr="00376E6E" w14:paraId="3AB958D7" w14:textId="77777777" w:rsidTr="00027253">
        <w:tc>
          <w:tcPr>
            <w:tcW w:w="7792" w:type="dxa"/>
          </w:tcPr>
          <w:p w14:paraId="45EEE5A5" w14:textId="14FD6F94"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Cadence estimation (finite-time form; train cycles 1–3; hold-out cycle 4; nulls)</w:t>
            </w:r>
          </w:p>
        </w:tc>
        <w:tc>
          <w:tcPr>
            <w:tcW w:w="992" w:type="dxa"/>
          </w:tcPr>
          <w:p w14:paraId="78ECBD49" w14:textId="59AE440D" w:rsidR="00027253" w:rsidRPr="00376E6E" w:rsidRDefault="00027253" w:rsidP="00376E6E">
            <w:pPr>
              <w:contextualSpacing/>
              <w:jc w:val="center"/>
              <w:rPr>
                <w:color w:val="000000" w:themeColor="text1"/>
                <w:sz w:val="20"/>
                <w:szCs w:val="20"/>
                <w:lang w:val="en-GB"/>
              </w:rPr>
            </w:pPr>
            <w:r w:rsidRPr="00376E6E">
              <w:rPr>
                <w:color w:val="000000" w:themeColor="text1"/>
                <w:sz w:val="20"/>
                <w:szCs w:val="20"/>
                <w:lang w:val="en-GB"/>
              </w:rPr>
              <w:t>6</w:t>
            </w:r>
          </w:p>
        </w:tc>
      </w:tr>
      <w:tr w:rsidR="00027253" w:rsidRPr="00376E6E" w14:paraId="62A49033" w14:textId="77777777" w:rsidTr="00027253">
        <w:tc>
          <w:tcPr>
            <w:tcW w:w="7792" w:type="dxa"/>
          </w:tcPr>
          <w:p w14:paraId="7391FF3A" w14:textId="5D0F8D40"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Severity used as an independent check (not a driver of endpoint)</w:t>
            </w:r>
          </w:p>
        </w:tc>
        <w:tc>
          <w:tcPr>
            <w:tcW w:w="992" w:type="dxa"/>
          </w:tcPr>
          <w:p w14:paraId="42F94D14" w14:textId="38AACA3C" w:rsidR="00027253" w:rsidRPr="00376E6E" w:rsidRDefault="00027253" w:rsidP="00376E6E">
            <w:pPr>
              <w:contextualSpacing/>
              <w:jc w:val="center"/>
              <w:rPr>
                <w:color w:val="000000" w:themeColor="text1"/>
                <w:sz w:val="20"/>
                <w:szCs w:val="20"/>
                <w:lang w:val="en-GB"/>
              </w:rPr>
            </w:pPr>
            <w:r w:rsidRPr="00376E6E">
              <w:rPr>
                <w:color w:val="000000" w:themeColor="text1"/>
                <w:sz w:val="20"/>
                <w:szCs w:val="20"/>
                <w:lang w:val="en-GB"/>
              </w:rPr>
              <w:t>7</w:t>
            </w:r>
          </w:p>
        </w:tc>
      </w:tr>
      <w:tr w:rsidR="00027253" w:rsidRPr="00376E6E" w14:paraId="7BA15728" w14:textId="77777777" w:rsidTr="00027253">
        <w:tc>
          <w:tcPr>
            <w:tcW w:w="7792" w:type="dxa"/>
          </w:tcPr>
          <w:p w14:paraId="5E3CE764" w14:textId="15354B0B"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 xml:space="preserve">EWS preprocessing </w:t>
            </w:r>
            <w:r w:rsidR="00351A7C" w:rsidRPr="00376E6E">
              <w:rPr>
                <w:color w:val="000000" w:themeColor="text1"/>
                <w:sz w:val="20"/>
                <w:szCs w:val="20"/>
                <w:lang w:val="en-GB"/>
              </w:rPr>
              <w:t>and</w:t>
            </w:r>
            <w:r w:rsidRPr="00376E6E">
              <w:rPr>
                <w:color w:val="000000" w:themeColor="text1"/>
                <w:sz w:val="20"/>
                <w:szCs w:val="20"/>
                <w:lang w:val="en-GB"/>
              </w:rPr>
              <w:t xml:space="preserve"> diagnostics in L2 (AC1, variance; </w:t>
            </w:r>
            <w:proofErr w:type="gramStart"/>
            <w:r w:rsidRPr="00376E6E">
              <w:rPr>
                <w:color w:val="000000" w:themeColor="text1"/>
                <w:sz w:val="20"/>
                <w:szCs w:val="20"/>
                <w:lang w:val="en-GB"/>
              </w:rPr>
              <w:t>AR(</w:t>
            </w:r>
            <w:proofErr w:type="gramEnd"/>
            <w:r w:rsidRPr="00376E6E">
              <w:rPr>
                <w:color w:val="000000" w:themeColor="text1"/>
                <w:sz w:val="20"/>
                <w:szCs w:val="20"/>
                <w:lang w:val="en-GB"/>
              </w:rPr>
              <w:t>1) pre-whitening; windows; HAC CIs)</w:t>
            </w:r>
          </w:p>
        </w:tc>
        <w:tc>
          <w:tcPr>
            <w:tcW w:w="992" w:type="dxa"/>
          </w:tcPr>
          <w:p w14:paraId="6185D2A0" w14:textId="382C1B43" w:rsidR="00027253" w:rsidRPr="00376E6E" w:rsidRDefault="00027253" w:rsidP="00376E6E">
            <w:pPr>
              <w:contextualSpacing/>
              <w:jc w:val="center"/>
              <w:rPr>
                <w:color w:val="000000" w:themeColor="text1"/>
                <w:sz w:val="20"/>
                <w:szCs w:val="20"/>
                <w:lang w:val="en-GB"/>
              </w:rPr>
            </w:pPr>
            <w:r w:rsidRPr="00376E6E">
              <w:rPr>
                <w:color w:val="000000" w:themeColor="text1"/>
                <w:sz w:val="20"/>
                <w:szCs w:val="20"/>
                <w:lang w:val="en-GB"/>
              </w:rPr>
              <w:t>8</w:t>
            </w:r>
          </w:p>
        </w:tc>
      </w:tr>
      <w:tr w:rsidR="00027253" w:rsidRPr="00376E6E" w14:paraId="72590331" w14:textId="77777777" w:rsidTr="00027253">
        <w:tc>
          <w:tcPr>
            <w:tcW w:w="7792" w:type="dxa"/>
          </w:tcPr>
          <w:p w14:paraId="779998AE" w14:textId="2764F1D8"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κ construction (L1, frozen, descriptive), scaling and kink; lead–lag conventions</w:t>
            </w:r>
          </w:p>
        </w:tc>
        <w:tc>
          <w:tcPr>
            <w:tcW w:w="992" w:type="dxa"/>
          </w:tcPr>
          <w:p w14:paraId="5A8354DA" w14:textId="669EAADB" w:rsidR="00027253" w:rsidRPr="00376E6E" w:rsidRDefault="00027253" w:rsidP="00376E6E">
            <w:pPr>
              <w:contextualSpacing/>
              <w:jc w:val="center"/>
              <w:rPr>
                <w:color w:val="000000" w:themeColor="text1"/>
                <w:sz w:val="20"/>
                <w:szCs w:val="20"/>
                <w:lang w:val="en-GB"/>
              </w:rPr>
            </w:pPr>
            <w:r w:rsidRPr="00376E6E">
              <w:rPr>
                <w:color w:val="000000" w:themeColor="text1"/>
                <w:sz w:val="20"/>
                <w:szCs w:val="20"/>
                <w:lang w:val="en-GB"/>
              </w:rPr>
              <w:t>9</w:t>
            </w:r>
          </w:p>
        </w:tc>
      </w:tr>
      <w:tr w:rsidR="00027253" w:rsidRPr="00376E6E" w14:paraId="20E0C5DC" w14:textId="77777777" w:rsidTr="00027253">
        <w:tc>
          <w:tcPr>
            <w:tcW w:w="7792" w:type="dxa"/>
          </w:tcPr>
          <w:p w14:paraId="5BDC681C" w14:textId="295E804D"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Hybrid transition in onset hazards (model, 1939 break, post-1945 near-zero GP hazard)</w:t>
            </w:r>
          </w:p>
        </w:tc>
        <w:tc>
          <w:tcPr>
            <w:tcW w:w="992" w:type="dxa"/>
          </w:tcPr>
          <w:p w14:paraId="3192D702" w14:textId="517233FA" w:rsidR="00027253" w:rsidRPr="00376E6E" w:rsidRDefault="00027253" w:rsidP="00376E6E">
            <w:pPr>
              <w:contextualSpacing/>
              <w:jc w:val="center"/>
              <w:rPr>
                <w:color w:val="000000" w:themeColor="text1"/>
                <w:sz w:val="20"/>
                <w:szCs w:val="20"/>
                <w:lang w:val="en-GB"/>
              </w:rPr>
            </w:pPr>
            <w:r w:rsidRPr="00376E6E">
              <w:rPr>
                <w:color w:val="000000" w:themeColor="text1"/>
                <w:sz w:val="20"/>
                <w:szCs w:val="20"/>
                <w:lang w:val="en-GB"/>
              </w:rPr>
              <w:t>10</w:t>
            </w:r>
          </w:p>
        </w:tc>
      </w:tr>
      <w:tr w:rsidR="00027253" w:rsidRPr="00376E6E" w14:paraId="143932B8" w14:textId="77777777" w:rsidTr="00027253">
        <w:tc>
          <w:tcPr>
            <w:tcW w:w="7792" w:type="dxa"/>
          </w:tcPr>
          <w:p w14:paraId="6A133FC4" w14:textId="7871DD28"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Modern-window verification with COW datasets</w:t>
            </w:r>
          </w:p>
        </w:tc>
        <w:tc>
          <w:tcPr>
            <w:tcW w:w="992" w:type="dxa"/>
          </w:tcPr>
          <w:p w14:paraId="7F8240E7" w14:textId="4904D571" w:rsidR="00027253" w:rsidRPr="00376E6E" w:rsidRDefault="00027253" w:rsidP="00376E6E">
            <w:pPr>
              <w:contextualSpacing/>
              <w:jc w:val="center"/>
              <w:rPr>
                <w:color w:val="000000" w:themeColor="text1"/>
                <w:sz w:val="20"/>
                <w:szCs w:val="20"/>
                <w:lang w:val="en-GB"/>
              </w:rPr>
            </w:pPr>
            <w:r w:rsidRPr="00376E6E">
              <w:rPr>
                <w:color w:val="000000" w:themeColor="text1"/>
                <w:sz w:val="20"/>
                <w:szCs w:val="20"/>
                <w:lang w:val="en-GB"/>
              </w:rPr>
              <w:t>11</w:t>
            </w:r>
          </w:p>
        </w:tc>
      </w:tr>
      <w:tr w:rsidR="00027253" w:rsidRPr="00376E6E" w14:paraId="37EBE12F" w14:textId="77777777" w:rsidTr="00027253">
        <w:tc>
          <w:tcPr>
            <w:tcW w:w="7792" w:type="dxa"/>
          </w:tcPr>
          <w:p w14:paraId="715B8393" w14:textId="505CBA17"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 xml:space="preserve">Joint Tc consistency window </w:t>
            </w:r>
            <w:r w:rsidR="001A0D68" w:rsidRPr="00376E6E">
              <w:rPr>
                <w:color w:val="000000" w:themeColor="text1"/>
                <w:sz w:val="20"/>
                <w:szCs w:val="20"/>
                <w:lang w:val="en-GB"/>
              </w:rPr>
              <w:t>and</w:t>
            </w:r>
            <w:r w:rsidRPr="00376E6E">
              <w:rPr>
                <w:color w:val="000000" w:themeColor="text1"/>
                <w:sz w:val="20"/>
                <w:szCs w:val="20"/>
                <w:lang w:val="en-GB"/>
              </w:rPr>
              <w:t xml:space="preserve"> controls (no joint estimation)</w:t>
            </w:r>
          </w:p>
        </w:tc>
        <w:tc>
          <w:tcPr>
            <w:tcW w:w="992" w:type="dxa"/>
          </w:tcPr>
          <w:p w14:paraId="5ED38A39" w14:textId="7D5345C6" w:rsidR="00027253" w:rsidRPr="00376E6E" w:rsidRDefault="00027253" w:rsidP="00376E6E">
            <w:pPr>
              <w:contextualSpacing/>
              <w:jc w:val="center"/>
              <w:rPr>
                <w:color w:val="000000" w:themeColor="text1"/>
                <w:sz w:val="20"/>
                <w:szCs w:val="20"/>
                <w:lang w:val="en-GB"/>
              </w:rPr>
            </w:pPr>
            <w:r w:rsidRPr="00376E6E">
              <w:rPr>
                <w:color w:val="000000" w:themeColor="text1"/>
                <w:sz w:val="20"/>
                <w:szCs w:val="20"/>
                <w:lang w:val="en-GB"/>
              </w:rPr>
              <w:t>12</w:t>
            </w:r>
          </w:p>
        </w:tc>
      </w:tr>
      <w:tr w:rsidR="00027253" w:rsidRPr="00376E6E" w14:paraId="4C3C8E47" w14:textId="77777777" w:rsidTr="00027253">
        <w:tc>
          <w:tcPr>
            <w:tcW w:w="7792" w:type="dxa"/>
          </w:tcPr>
          <w:p w14:paraId="6F2A9F5D" w14:textId="4C5FF3FF"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Sensitivities (window lengths, GP weighting, war-set scope, cadence definition, proxies)</w:t>
            </w:r>
          </w:p>
        </w:tc>
        <w:tc>
          <w:tcPr>
            <w:tcW w:w="992" w:type="dxa"/>
          </w:tcPr>
          <w:p w14:paraId="5130A413" w14:textId="299DEDF4" w:rsidR="00027253" w:rsidRPr="00376E6E" w:rsidRDefault="00027253" w:rsidP="00376E6E">
            <w:pPr>
              <w:contextualSpacing/>
              <w:jc w:val="center"/>
              <w:rPr>
                <w:color w:val="000000" w:themeColor="text1"/>
                <w:sz w:val="20"/>
                <w:szCs w:val="20"/>
                <w:lang w:val="en-GB"/>
              </w:rPr>
            </w:pPr>
            <w:r w:rsidRPr="00376E6E">
              <w:rPr>
                <w:color w:val="000000" w:themeColor="text1"/>
                <w:sz w:val="20"/>
                <w:szCs w:val="20"/>
                <w:lang w:val="en-GB"/>
              </w:rPr>
              <w:t>13</w:t>
            </w:r>
          </w:p>
        </w:tc>
      </w:tr>
      <w:tr w:rsidR="00027253" w:rsidRPr="00376E6E" w14:paraId="5665FB3A" w14:textId="77777777" w:rsidTr="00027253">
        <w:tc>
          <w:tcPr>
            <w:tcW w:w="7792" w:type="dxa"/>
          </w:tcPr>
          <w:p w14:paraId="1AD4B380" w14:textId="6A39D9DD"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 xml:space="preserve">Robustness </w:t>
            </w:r>
            <w:r w:rsidR="001A0D68" w:rsidRPr="00376E6E">
              <w:rPr>
                <w:color w:val="000000" w:themeColor="text1"/>
                <w:sz w:val="20"/>
                <w:szCs w:val="20"/>
                <w:lang w:val="en-GB"/>
              </w:rPr>
              <w:t>and</w:t>
            </w:r>
            <w:r w:rsidRPr="00376E6E">
              <w:rPr>
                <w:color w:val="000000" w:themeColor="text1"/>
                <w:sz w:val="20"/>
                <w:szCs w:val="20"/>
                <w:lang w:val="en-GB"/>
              </w:rPr>
              <w:t xml:space="preserve"> nulls (block bootstrap, schedule randomization, label shuffles; seeds)</w:t>
            </w:r>
          </w:p>
        </w:tc>
        <w:tc>
          <w:tcPr>
            <w:tcW w:w="992" w:type="dxa"/>
          </w:tcPr>
          <w:p w14:paraId="6CF6E2C1" w14:textId="524F51C4" w:rsidR="00027253" w:rsidRPr="00376E6E" w:rsidRDefault="00027253" w:rsidP="00376E6E">
            <w:pPr>
              <w:contextualSpacing/>
              <w:jc w:val="center"/>
              <w:rPr>
                <w:color w:val="000000" w:themeColor="text1"/>
                <w:sz w:val="20"/>
                <w:szCs w:val="20"/>
                <w:lang w:val="en-GB"/>
              </w:rPr>
            </w:pPr>
            <w:r w:rsidRPr="00376E6E">
              <w:rPr>
                <w:color w:val="000000" w:themeColor="text1"/>
                <w:sz w:val="20"/>
                <w:szCs w:val="20"/>
                <w:lang w:val="en-GB"/>
              </w:rPr>
              <w:t>14</w:t>
            </w:r>
          </w:p>
        </w:tc>
      </w:tr>
    </w:tbl>
    <w:p w14:paraId="091BF808" w14:textId="77777777" w:rsidR="00861949" w:rsidRPr="00376E6E" w:rsidRDefault="00861949" w:rsidP="00376E6E">
      <w:pPr>
        <w:contextualSpacing/>
        <w:rPr>
          <w:color w:val="000000" w:themeColor="text1"/>
          <w:lang w:val="en-GB"/>
        </w:rPr>
      </w:pPr>
    </w:p>
    <w:p w14:paraId="5A95D530" w14:textId="77777777" w:rsidR="00027253" w:rsidRPr="00376E6E" w:rsidRDefault="00027253" w:rsidP="00376E6E">
      <w:pPr>
        <w:contextualSpacing/>
        <w:rPr>
          <w:color w:val="000000" w:themeColor="text1"/>
          <w:lang w:val="en-GB"/>
        </w:rPr>
      </w:pPr>
    </w:p>
    <w:p w14:paraId="11070B0C" w14:textId="77777777" w:rsidR="00861949" w:rsidRPr="00376E6E" w:rsidRDefault="00861949" w:rsidP="00376E6E">
      <w:pPr>
        <w:contextualSpacing/>
        <w:rPr>
          <w:i/>
          <w:iCs/>
          <w:color w:val="000000" w:themeColor="text1"/>
          <w:lang w:val="en-GB"/>
        </w:rPr>
      </w:pPr>
      <w:r w:rsidRPr="00376E6E">
        <w:rPr>
          <w:i/>
          <w:iCs/>
          <w:color w:val="000000" w:themeColor="text1"/>
          <w:lang w:val="en-GB"/>
        </w:rPr>
        <w:t>View B: ED sections → Article topics supported</w:t>
      </w:r>
    </w:p>
    <w:p w14:paraId="563F916B" w14:textId="77777777" w:rsidR="00861949" w:rsidRPr="00376E6E" w:rsidRDefault="00861949" w:rsidP="00376E6E">
      <w:pPr>
        <w:contextualSpacing/>
        <w:rPr>
          <w:color w:val="000000" w:themeColor="text1"/>
          <w:lang w:val="en-GB"/>
        </w:rPr>
      </w:pPr>
    </w:p>
    <w:tbl>
      <w:tblPr>
        <w:tblStyle w:val="Tabelraster"/>
        <w:tblW w:w="0" w:type="auto"/>
        <w:tblLook w:val="04A0" w:firstRow="1" w:lastRow="0" w:firstColumn="1" w:lastColumn="0" w:noHBand="0" w:noVBand="1"/>
      </w:tblPr>
      <w:tblGrid>
        <w:gridCol w:w="4528"/>
        <w:gridCol w:w="4528"/>
      </w:tblGrid>
      <w:tr w:rsidR="00027253" w:rsidRPr="00376E6E" w14:paraId="02D4E3BA" w14:textId="77777777" w:rsidTr="00027253">
        <w:tc>
          <w:tcPr>
            <w:tcW w:w="4528" w:type="dxa"/>
            <w:shd w:val="clear" w:color="auto" w:fill="D9D9D9" w:themeFill="background1" w:themeFillShade="D9"/>
          </w:tcPr>
          <w:p w14:paraId="1742B8C3" w14:textId="2CFE7A3C" w:rsidR="00027253" w:rsidRPr="00376E6E" w:rsidRDefault="00027253" w:rsidP="00376E6E">
            <w:pPr>
              <w:contextualSpacing/>
              <w:jc w:val="center"/>
              <w:rPr>
                <w:color w:val="000000" w:themeColor="text1"/>
                <w:sz w:val="20"/>
                <w:szCs w:val="20"/>
                <w:lang w:val="en-GB"/>
              </w:rPr>
            </w:pPr>
            <w:r w:rsidRPr="00376E6E">
              <w:rPr>
                <w:b/>
                <w:bCs/>
                <w:color w:val="000000" w:themeColor="text1"/>
                <w:sz w:val="20"/>
                <w:szCs w:val="20"/>
                <w:lang w:val="en-GB"/>
              </w:rPr>
              <w:t>ED §</w:t>
            </w:r>
          </w:p>
        </w:tc>
        <w:tc>
          <w:tcPr>
            <w:tcW w:w="4528" w:type="dxa"/>
            <w:shd w:val="clear" w:color="auto" w:fill="D9D9D9" w:themeFill="background1" w:themeFillShade="D9"/>
          </w:tcPr>
          <w:p w14:paraId="51BE14B3" w14:textId="77777777" w:rsidR="00027253" w:rsidRPr="00376E6E" w:rsidRDefault="00027253" w:rsidP="00376E6E">
            <w:pPr>
              <w:contextualSpacing/>
              <w:jc w:val="center"/>
              <w:rPr>
                <w:b/>
                <w:bCs/>
                <w:color w:val="000000" w:themeColor="text1"/>
                <w:sz w:val="20"/>
                <w:szCs w:val="20"/>
                <w:lang w:val="en-GB"/>
              </w:rPr>
            </w:pPr>
            <w:r w:rsidRPr="00376E6E">
              <w:rPr>
                <w:b/>
                <w:bCs/>
                <w:color w:val="000000" w:themeColor="text1"/>
                <w:sz w:val="20"/>
                <w:szCs w:val="20"/>
                <w:lang w:val="en-GB"/>
              </w:rPr>
              <w:t>Article topic</w:t>
            </w:r>
          </w:p>
          <w:p w14:paraId="75B6D9F8" w14:textId="77777777" w:rsidR="00027253" w:rsidRPr="00376E6E" w:rsidRDefault="00027253" w:rsidP="00376E6E">
            <w:pPr>
              <w:contextualSpacing/>
              <w:jc w:val="center"/>
              <w:rPr>
                <w:color w:val="000000" w:themeColor="text1"/>
                <w:sz w:val="20"/>
                <w:szCs w:val="20"/>
                <w:lang w:val="en-GB"/>
              </w:rPr>
            </w:pPr>
          </w:p>
        </w:tc>
      </w:tr>
      <w:tr w:rsidR="00027253" w:rsidRPr="00376E6E" w14:paraId="7800CE5B" w14:textId="77777777" w:rsidTr="00027253">
        <w:tc>
          <w:tcPr>
            <w:tcW w:w="4528" w:type="dxa"/>
          </w:tcPr>
          <w:p w14:paraId="3C3107F3" w14:textId="36DA9B77"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 xml:space="preserve">ED §2 Data </w:t>
            </w:r>
            <w:r w:rsidR="00351A7C" w:rsidRPr="00376E6E">
              <w:rPr>
                <w:color w:val="000000" w:themeColor="text1"/>
                <w:sz w:val="20"/>
                <w:szCs w:val="20"/>
                <w:lang w:val="en-GB"/>
              </w:rPr>
              <w:t>and</w:t>
            </w:r>
            <w:r w:rsidRPr="00376E6E">
              <w:rPr>
                <w:color w:val="000000" w:themeColor="text1"/>
                <w:sz w:val="20"/>
                <w:szCs w:val="20"/>
                <w:lang w:val="en-GB"/>
              </w:rPr>
              <w:t xml:space="preserve"> scope</w:t>
            </w:r>
          </w:p>
        </w:tc>
        <w:tc>
          <w:tcPr>
            <w:tcW w:w="4528" w:type="dxa"/>
          </w:tcPr>
          <w:p w14:paraId="400AC3A8" w14:textId="5046A2D7"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Data sources; Europe/GP filters; 1495 vs 1453; manifest</w:t>
            </w:r>
          </w:p>
        </w:tc>
      </w:tr>
      <w:tr w:rsidR="00027253" w:rsidRPr="00376E6E" w14:paraId="03A2CEDC" w14:textId="77777777" w:rsidTr="00027253">
        <w:tc>
          <w:tcPr>
            <w:tcW w:w="4528" w:type="dxa"/>
          </w:tcPr>
          <w:p w14:paraId="51F98074" w14:textId="5AA74229"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 xml:space="preserve">ED §3 Cycle coding </w:t>
            </w:r>
            <w:r w:rsidR="0071464D">
              <w:rPr>
                <w:color w:val="000000" w:themeColor="text1"/>
                <w:sz w:val="20"/>
                <w:szCs w:val="20"/>
                <w:lang w:val="en-GB"/>
              </w:rPr>
              <w:t>and</w:t>
            </w:r>
            <w:r w:rsidRPr="00376E6E">
              <w:rPr>
                <w:color w:val="000000" w:themeColor="text1"/>
                <w:sz w:val="20"/>
                <w:szCs w:val="20"/>
                <w:lang w:val="en-GB"/>
              </w:rPr>
              <w:t xml:space="preserve"> diagnostics</w:t>
            </w:r>
          </w:p>
        </w:tc>
        <w:tc>
          <w:tcPr>
            <w:tcW w:w="4528" w:type="dxa"/>
          </w:tcPr>
          <w:p w14:paraId="6BC1C4AB" w14:textId="7E840D75"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Functional RSP→SW logic; participation f; severity conventions</w:t>
            </w:r>
          </w:p>
        </w:tc>
      </w:tr>
      <w:tr w:rsidR="00027253" w:rsidRPr="00376E6E" w14:paraId="11E25A6C" w14:textId="77777777" w:rsidTr="00027253">
        <w:tc>
          <w:tcPr>
            <w:tcW w:w="4528" w:type="dxa"/>
          </w:tcPr>
          <w:p w14:paraId="17E66F45" w14:textId="3CD0B69D"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ED §4 Stability (SI)</w:t>
            </w:r>
          </w:p>
        </w:tc>
        <w:tc>
          <w:tcPr>
            <w:tcW w:w="4528" w:type="dxa"/>
          </w:tcPr>
          <w:p w14:paraId="7E475705" w14:textId="19E89220"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SI estimation; edge inclusion; CIs; sensitivity</w:t>
            </w:r>
          </w:p>
        </w:tc>
      </w:tr>
      <w:tr w:rsidR="00027253" w:rsidRPr="00376E6E" w14:paraId="1BB7D2F8" w14:textId="77777777" w:rsidTr="00027253">
        <w:tc>
          <w:tcPr>
            <w:tcW w:w="4528" w:type="dxa"/>
          </w:tcPr>
          <w:p w14:paraId="33B3A199" w14:textId="5A4DE3A7"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ED §5 Plasticity</w:t>
            </w:r>
          </w:p>
        </w:tc>
        <w:tc>
          <w:tcPr>
            <w:tcW w:w="4528" w:type="dxa"/>
          </w:tcPr>
          <w:p w14:paraId="0D4B458C" w14:textId="54E31139"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Entry/exit rules; counting; sensitivity</w:t>
            </w:r>
          </w:p>
        </w:tc>
      </w:tr>
      <w:tr w:rsidR="00027253" w:rsidRPr="00376E6E" w14:paraId="0A3B3D7C" w14:textId="77777777" w:rsidTr="00027253">
        <w:tc>
          <w:tcPr>
            <w:tcW w:w="4528" w:type="dxa"/>
          </w:tcPr>
          <w:p w14:paraId="76253607" w14:textId="7E571F6F"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ED §6 Cadence model</w:t>
            </w:r>
          </w:p>
        </w:tc>
        <w:tc>
          <w:tcPr>
            <w:tcW w:w="4528" w:type="dxa"/>
          </w:tcPr>
          <w:p w14:paraId="0C96A4C1" w14:textId="04DC6224" w:rsidR="00027253" w:rsidRPr="00376E6E" w:rsidRDefault="009A782F" w:rsidP="00376E6E">
            <w:pPr>
              <w:contextualSpacing/>
              <w:rPr>
                <w:color w:val="000000" w:themeColor="text1"/>
                <w:sz w:val="20"/>
                <w:szCs w:val="20"/>
                <w:lang w:val="en-GB"/>
              </w:rPr>
            </w:pPr>
            <w:r w:rsidRPr="00376E6E">
              <w:rPr>
                <w:color w:val="000000" w:themeColor="text1"/>
                <w:sz w:val="20"/>
                <w:szCs w:val="20"/>
                <w:lang w:val="en-GB"/>
              </w:rPr>
              <w:t>Finite-time form; train/hold-out; schedule nulls; endpoint location</w:t>
            </w:r>
          </w:p>
        </w:tc>
      </w:tr>
      <w:tr w:rsidR="00027253" w:rsidRPr="00376E6E" w14:paraId="16719051" w14:textId="77777777" w:rsidTr="00027253">
        <w:tc>
          <w:tcPr>
            <w:tcW w:w="4528" w:type="dxa"/>
          </w:tcPr>
          <w:p w14:paraId="1DB26875" w14:textId="66D07D67"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ED §7 Severity as a check</w:t>
            </w:r>
          </w:p>
        </w:tc>
        <w:tc>
          <w:tcPr>
            <w:tcW w:w="4528" w:type="dxa"/>
          </w:tcPr>
          <w:p w14:paraId="605E2300" w14:textId="556D0F17" w:rsidR="00027253" w:rsidRPr="00376E6E" w:rsidRDefault="009A782F" w:rsidP="00376E6E">
            <w:pPr>
              <w:contextualSpacing/>
              <w:rPr>
                <w:color w:val="000000" w:themeColor="text1"/>
                <w:sz w:val="20"/>
                <w:szCs w:val="20"/>
                <w:lang w:val="en-GB"/>
              </w:rPr>
            </w:pPr>
            <w:r w:rsidRPr="00376E6E">
              <w:rPr>
                <w:color w:val="000000" w:themeColor="text1"/>
                <w:sz w:val="20"/>
                <w:szCs w:val="20"/>
                <w:lang w:val="en-GB"/>
              </w:rPr>
              <w:t>SW BCD sources; regression vs endpoint; why severity is not an input</w:t>
            </w:r>
          </w:p>
        </w:tc>
      </w:tr>
      <w:tr w:rsidR="00027253" w:rsidRPr="00376E6E" w14:paraId="5DABD661" w14:textId="77777777" w:rsidTr="00027253">
        <w:tc>
          <w:tcPr>
            <w:tcW w:w="4528" w:type="dxa"/>
          </w:tcPr>
          <w:p w14:paraId="1DBA3AAF" w14:textId="7C6178D1"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ED §8 L2 EWS</w:t>
            </w:r>
          </w:p>
        </w:tc>
        <w:tc>
          <w:tcPr>
            <w:tcW w:w="4528" w:type="dxa"/>
          </w:tcPr>
          <w:p w14:paraId="0C6A1B74" w14:textId="0C8E6A04" w:rsidR="00027253" w:rsidRPr="00376E6E" w:rsidRDefault="009A782F" w:rsidP="00376E6E">
            <w:pPr>
              <w:contextualSpacing/>
              <w:rPr>
                <w:color w:val="000000" w:themeColor="text1"/>
                <w:sz w:val="20"/>
                <w:szCs w:val="20"/>
                <w:lang w:val="en-GB"/>
              </w:rPr>
            </w:pPr>
            <w:proofErr w:type="gramStart"/>
            <w:r w:rsidRPr="00376E6E">
              <w:rPr>
                <w:color w:val="000000" w:themeColor="text1"/>
                <w:sz w:val="20"/>
                <w:szCs w:val="20"/>
                <w:lang w:val="en-GB"/>
              </w:rPr>
              <w:t>AR(</w:t>
            </w:r>
            <w:proofErr w:type="gramEnd"/>
            <w:r w:rsidRPr="00376E6E">
              <w:rPr>
                <w:color w:val="000000" w:themeColor="text1"/>
                <w:sz w:val="20"/>
                <w:szCs w:val="20"/>
                <w:lang w:val="en-GB"/>
              </w:rPr>
              <w:t>1) pre-whitening; rolling windows; alignment; HAC CIs; proxies</w:t>
            </w:r>
          </w:p>
        </w:tc>
      </w:tr>
      <w:tr w:rsidR="00027253" w:rsidRPr="00376E6E" w14:paraId="58BA9C29" w14:textId="77777777" w:rsidTr="00027253">
        <w:tc>
          <w:tcPr>
            <w:tcW w:w="4528" w:type="dxa"/>
          </w:tcPr>
          <w:p w14:paraId="244C2BA5" w14:textId="156FD3A9" w:rsidR="00027253" w:rsidRPr="00376E6E" w:rsidRDefault="00027253" w:rsidP="00376E6E">
            <w:pPr>
              <w:contextualSpacing/>
              <w:rPr>
                <w:color w:val="000000" w:themeColor="text1"/>
                <w:sz w:val="20"/>
                <w:szCs w:val="20"/>
                <w:lang w:val="en-GB"/>
              </w:rPr>
            </w:pPr>
            <w:r w:rsidRPr="00376E6E">
              <w:rPr>
                <w:color w:val="000000" w:themeColor="text1"/>
                <w:sz w:val="20"/>
                <w:szCs w:val="20"/>
                <w:lang w:val="en-GB"/>
              </w:rPr>
              <w:t xml:space="preserve">ED §9 κ (L1) </w:t>
            </w:r>
            <w:r w:rsidR="00351A7C" w:rsidRPr="00376E6E">
              <w:rPr>
                <w:color w:val="000000" w:themeColor="text1"/>
                <w:sz w:val="20"/>
                <w:szCs w:val="20"/>
                <w:lang w:val="en-GB"/>
              </w:rPr>
              <w:t>and</w:t>
            </w:r>
            <w:r w:rsidRPr="00376E6E">
              <w:rPr>
                <w:color w:val="000000" w:themeColor="text1"/>
                <w:sz w:val="20"/>
                <w:szCs w:val="20"/>
                <w:lang w:val="en-GB"/>
              </w:rPr>
              <w:t xml:space="preserve"> κ↔L2 lead–lag</w:t>
            </w:r>
          </w:p>
        </w:tc>
        <w:tc>
          <w:tcPr>
            <w:tcW w:w="4528" w:type="dxa"/>
          </w:tcPr>
          <w:p w14:paraId="19331BB5" w14:textId="4CCC3FD0" w:rsidR="00027253" w:rsidRPr="00376E6E" w:rsidRDefault="009A782F" w:rsidP="00376E6E">
            <w:pPr>
              <w:contextualSpacing/>
              <w:rPr>
                <w:color w:val="000000" w:themeColor="text1"/>
                <w:sz w:val="20"/>
                <w:szCs w:val="20"/>
                <w:lang w:val="en-GB"/>
              </w:rPr>
            </w:pPr>
            <w:r w:rsidRPr="00376E6E">
              <w:rPr>
                <w:color w:val="000000" w:themeColor="text1"/>
                <w:sz w:val="20"/>
                <w:szCs w:val="20"/>
                <w:lang w:val="en-GB"/>
              </w:rPr>
              <w:t xml:space="preserve">κ inputs </w:t>
            </w:r>
            <w:r w:rsidR="001A0D68" w:rsidRPr="00376E6E">
              <w:rPr>
                <w:color w:val="000000" w:themeColor="text1"/>
                <w:sz w:val="20"/>
                <w:szCs w:val="20"/>
                <w:lang w:val="en-GB"/>
              </w:rPr>
              <w:t>and</w:t>
            </w:r>
            <w:r w:rsidRPr="00376E6E">
              <w:rPr>
                <w:color w:val="000000" w:themeColor="text1"/>
                <w:sz w:val="20"/>
                <w:szCs w:val="20"/>
                <w:lang w:val="en-GB"/>
              </w:rPr>
              <w:t xml:space="preserve"> weighting; 5-year bins; scaling; kink; cross-correlation conventions</w:t>
            </w:r>
          </w:p>
        </w:tc>
      </w:tr>
      <w:tr w:rsidR="00027253" w:rsidRPr="00376E6E" w14:paraId="500C1E54" w14:textId="77777777" w:rsidTr="00027253">
        <w:tc>
          <w:tcPr>
            <w:tcW w:w="4528" w:type="dxa"/>
          </w:tcPr>
          <w:p w14:paraId="0A05AD96" w14:textId="29D2F5D7" w:rsidR="00027253" w:rsidRPr="00376E6E" w:rsidRDefault="009A782F" w:rsidP="00376E6E">
            <w:pPr>
              <w:contextualSpacing/>
              <w:rPr>
                <w:color w:val="000000" w:themeColor="text1"/>
                <w:sz w:val="20"/>
                <w:szCs w:val="20"/>
                <w:lang w:val="en-GB"/>
              </w:rPr>
            </w:pPr>
            <w:r w:rsidRPr="00376E6E">
              <w:rPr>
                <w:color w:val="000000" w:themeColor="text1"/>
                <w:sz w:val="20"/>
                <w:szCs w:val="20"/>
                <w:lang w:val="en-GB"/>
              </w:rPr>
              <w:t xml:space="preserve">ED §10 Hazard </w:t>
            </w:r>
            <w:r w:rsidR="0071464D">
              <w:rPr>
                <w:color w:val="000000" w:themeColor="text1"/>
                <w:sz w:val="20"/>
                <w:szCs w:val="20"/>
                <w:lang w:val="en-GB"/>
              </w:rPr>
              <w:t>and</w:t>
            </w:r>
            <w:r w:rsidRPr="00376E6E">
              <w:rPr>
                <w:color w:val="000000" w:themeColor="text1"/>
                <w:sz w:val="20"/>
                <w:szCs w:val="20"/>
                <w:lang w:val="en-GB"/>
              </w:rPr>
              <w:t xml:space="preserve"> hybrid regime</w:t>
            </w:r>
          </w:p>
        </w:tc>
        <w:tc>
          <w:tcPr>
            <w:tcW w:w="4528" w:type="dxa"/>
          </w:tcPr>
          <w:p w14:paraId="16E0FB0F" w14:textId="77F2D65F" w:rsidR="00027253" w:rsidRPr="00376E6E" w:rsidRDefault="009A782F" w:rsidP="00376E6E">
            <w:pPr>
              <w:contextualSpacing/>
              <w:rPr>
                <w:color w:val="000000" w:themeColor="text1"/>
                <w:sz w:val="20"/>
                <w:szCs w:val="20"/>
                <w:lang w:val="en-GB"/>
              </w:rPr>
            </w:pPr>
            <w:r w:rsidRPr="00376E6E">
              <w:rPr>
                <w:color w:val="000000" w:themeColor="text1"/>
                <w:sz w:val="20"/>
                <w:szCs w:val="20"/>
                <w:lang w:val="en-GB"/>
              </w:rPr>
              <w:t>Two-rate Poisson; BIC; break timing; post-1945 plateau</w:t>
            </w:r>
          </w:p>
        </w:tc>
      </w:tr>
      <w:tr w:rsidR="00027253" w:rsidRPr="00376E6E" w14:paraId="54F30392" w14:textId="77777777" w:rsidTr="00027253">
        <w:tc>
          <w:tcPr>
            <w:tcW w:w="4528" w:type="dxa"/>
          </w:tcPr>
          <w:p w14:paraId="7BF458F9" w14:textId="374D9924" w:rsidR="00027253" w:rsidRPr="00376E6E" w:rsidRDefault="009A782F" w:rsidP="00376E6E">
            <w:pPr>
              <w:contextualSpacing/>
              <w:rPr>
                <w:color w:val="000000" w:themeColor="text1"/>
                <w:sz w:val="20"/>
                <w:szCs w:val="20"/>
                <w:lang w:val="en-GB"/>
              </w:rPr>
            </w:pPr>
            <w:r w:rsidRPr="00376E6E">
              <w:rPr>
                <w:color w:val="000000" w:themeColor="text1"/>
                <w:sz w:val="20"/>
                <w:szCs w:val="20"/>
                <w:lang w:val="en-GB"/>
              </w:rPr>
              <w:lastRenderedPageBreak/>
              <w:t>ED §11 COW verification</w:t>
            </w:r>
          </w:p>
        </w:tc>
        <w:tc>
          <w:tcPr>
            <w:tcW w:w="4528" w:type="dxa"/>
          </w:tcPr>
          <w:p w14:paraId="68064E34" w14:textId="4F61D9F1" w:rsidR="00027253" w:rsidRPr="00376E6E" w:rsidRDefault="009A782F" w:rsidP="00376E6E">
            <w:pPr>
              <w:contextualSpacing/>
              <w:rPr>
                <w:color w:val="000000" w:themeColor="text1"/>
                <w:sz w:val="20"/>
                <w:szCs w:val="20"/>
                <w:lang w:val="en-GB"/>
              </w:rPr>
            </w:pPr>
            <w:r w:rsidRPr="00376E6E">
              <w:rPr>
                <w:color w:val="000000" w:themeColor="text1"/>
                <w:sz w:val="20"/>
                <w:szCs w:val="20"/>
                <w:lang w:val="en-GB"/>
              </w:rPr>
              <w:t>Modern-window onsets/alliances; definitional deltas; checks</w:t>
            </w:r>
          </w:p>
        </w:tc>
      </w:tr>
      <w:tr w:rsidR="00027253" w:rsidRPr="00376E6E" w14:paraId="441C312E" w14:textId="77777777" w:rsidTr="00027253">
        <w:tc>
          <w:tcPr>
            <w:tcW w:w="4528" w:type="dxa"/>
          </w:tcPr>
          <w:p w14:paraId="09DCDA59" w14:textId="32691404" w:rsidR="00027253" w:rsidRPr="00376E6E" w:rsidRDefault="009A782F" w:rsidP="00376E6E">
            <w:pPr>
              <w:contextualSpacing/>
              <w:rPr>
                <w:color w:val="000000" w:themeColor="text1"/>
                <w:sz w:val="20"/>
                <w:szCs w:val="20"/>
                <w:lang w:val="en-GB"/>
              </w:rPr>
            </w:pPr>
            <w:r w:rsidRPr="00376E6E">
              <w:rPr>
                <w:color w:val="000000" w:themeColor="text1"/>
                <w:sz w:val="20"/>
                <w:szCs w:val="20"/>
                <w:lang w:val="en-GB"/>
              </w:rPr>
              <w:t xml:space="preserve">ED §12 Joint Tc window </w:t>
            </w:r>
            <w:r w:rsidR="00351A7C" w:rsidRPr="00376E6E">
              <w:rPr>
                <w:color w:val="000000" w:themeColor="text1"/>
                <w:sz w:val="20"/>
                <w:szCs w:val="20"/>
                <w:lang w:val="en-GB"/>
              </w:rPr>
              <w:t>and</w:t>
            </w:r>
            <w:r w:rsidRPr="00376E6E">
              <w:rPr>
                <w:color w:val="000000" w:themeColor="text1"/>
                <w:sz w:val="20"/>
                <w:szCs w:val="20"/>
                <w:lang w:val="en-GB"/>
              </w:rPr>
              <w:t xml:space="preserve"> controls</w:t>
            </w:r>
          </w:p>
        </w:tc>
        <w:tc>
          <w:tcPr>
            <w:tcW w:w="4528" w:type="dxa"/>
          </w:tcPr>
          <w:p w14:paraId="78B147CB" w14:textId="04647668" w:rsidR="00027253" w:rsidRPr="00376E6E" w:rsidRDefault="009A782F" w:rsidP="00376E6E">
            <w:pPr>
              <w:contextualSpacing/>
              <w:rPr>
                <w:color w:val="000000" w:themeColor="text1"/>
                <w:sz w:val="20"/>
                <w:szCs w:val="20"/>
                <w:lang w:val="en-GB"/>
              </w:rPr>
            </w:pPr>
            <w:r w:rsidRPr="00376E6E">
              <w:rPr>
                <w:color w:val="000000" w:themeColor="text1"/>
                <w:sz w:val="20"/>
                <w:szCs w:val="20"/>
                <w:lang w:val="en-GB"/>
              </w:rPr>
              <w:t>Overlay endpoint with independent constraints; controls; no joint estimation</w:t>
            </w:r>
          </w:p>
        </w:tc>
      </w:tr>
      <w:tr w:rsidR="00027253" w:rsidRPr="00376E6E" w14:paraId="65FD06BB" w14:textId="77777777" w:rsidTr="00027253">
        <w:tc>
          <w:tcPr>
            <w:tcW w:w="4528" w:type="dxa"/>
          </w:tcPr>
          <w:p w14:paraId="089783E9" w14:textId="40AA174E" w:rsidR="00027253" w:rsidRPr="00376E6E" w:rsidRDefault="009A782F" w:rsidP="00376E6E">
            <w:pPr>
              <w:contextualSpacing/>
              <w:rPr>
                <w:color w:val="000000" w:themeColor="text1"/>
                <w:sz w:val="20"/>
                <w:szCs w:val="20"/>
                <w:lang w:val="en-GB"/>
              </w:rPr>
            </w:pPr>
            <w:r w:rsidRPr="00376E6E">
              <w:rPr>
                <w:color w:val="000000" w:themeColor="text1"/>
                <w:sz w:val="20"/>
                <w:szCs w:val="20"/>
                <w:lang w:val="en-GB"/>
              </w:rPr>
              <w:t>ED §13 Sensitivities</w:t>
            </w:r>
          </w:p>
        </w:tc>
        <w:tc>
          <w:tcPr>
            <w:tcW w:w="4528" w:type="dxa"/>
          </w:tcPr>
          <w:p w14:paraId="37AC3F16" w14:textId="2DAAAAF7" w:rsidR="00027253" w:rsidRPr="00376E6E" w:rsidRDefault="009A782F" w:rsidP="00376E6E">
            <w:pPr>
              <w:contextualSpacing/>
              <w:rPr>
                <w:color w:val="000000" w:themeColor="text1"/>
                <w:sz w:val="20"/>
                <w:szCs w:val="20"/>
                <w:lang w:val="en-GB"/>
              </w:rPr>
            </w:pPr>
            <w:r w:rsidRPr="00376E6E">
              <w:rPr>
                <w:color w:val="000000" w:themeColor="text1"/>
                <w:sz w:val="20"/>
                <w:szCs w:val="20"/>
                <w:lang w:val="en-GB"/>
              </w:rPr>
              <w:t>Window/weighting/war-set/cadence variants; proxy swaps</w:t>
            </w:r>
          </w:p>
        </w:tc>
      </w:tr>
      <w:tr w:rsidR="00027253" w:rsidRPr="00376E6E" w14:paraId="6A3B0A15" w14:textId="77777777" w:rsidTr="00027253">
        <w:tc>
          <w:tcPr>
            <w:tcW w:w="4528" w:type="dxa"/>
          </w:tcPr>
          <w:p w14:paraId="36F828AC" w14:textId="7A248A17" w:rsidR="00027253" w:rsidRPr="00376E6E" w:rsidRDefault="009A782F" w:rsidP="00376E6E">
            <w:pPr>
              <w:contextualSpacing/>
              <w:rPr>
                <w:color w:val="000000" w:themeColor="text1"/>
                <w:sz w:val="20"/>
                <w:szCs w:val="20"/>
                <w:lang w:val="en-GB"/>
              </w:rPr>
            </w:pPr>
            <w:r w:rsidRPr="00376E6E">
              <w:rPr>
                <w:color w:val="000000" w:themeColor="text1"/>
                <w:sz w:val="20"/>
                <w:szCs w:val="20"/>
                <w:lang w:val="en-GB"/>
              </w:rPr>
              <w:t xml:space="preserve">ED §14 Robustness </w:t>
            </w:r>
            <w:r w:rsidR="00351A7C" w:rsidRPr="00376E6E">
              <w:rPr>
                <w:color w:val="000000" w:themeColor="text1"/>
                <w:sz w:val="20"/>
                <w:szCs w:val="20"/>
                <w:lang w:val="en-GB"/>
              </w:rPr>
              <w:t>and</w:t>
            </w:r>
            <w:r w:rsidRPr="00376E6E">
              <w:rPr>
                <w:color w:val="000000" w:themeColor="text1"/>
                <w:sz w:val="20"/>
                <w:szCs w:val="20"/>
                <w:lang w:val="en-GB"/>
              </w:rPr>
              <w:t xml:space="preserve"> nulls</w:t>
            </w:r>
          </w:p>
        </w:tc>
        <w:tc>
          <w:tcPr>
            <w:tcW w:w="4528" w:type="dxa"/>
          </w:tcPr>
          <w:p w14:paraId="693D282C" w14:textId="2FFB192C" w:rsidR="00027253" w:rsidRPr="00376E6E" w:rsidRDefault="009A782F" w:rsidP="00376E6E">
            <w:pPr>
              <w:contextualSpacing/>
              <w:rPr>
                <w:color w:val="000000" w:themeColor="text1"/>
                <w:sz w:val="20"/>
                <w:szCs w:val="20"/>
                <w:lang w:val="en-GB"/>
              </w:rPr>
            </w:pPr>
            <w:r w:rsidRPr="00376E6E">
              <w:rPr>
                <w:color w:val="000000" w:themeColor="text1"/>
                <w:sz w:val="20"/>
                <w:szCs w:val="20"/>
                <w:lang w:val="en-GB"/>
              </w:rPr>
              <w:t>Bootstraps; label shuffles; fixed seeds; failure modes</w:t>
            </w:r>
          </w:p>
        </w:tc>
      </w:tr>
    </w:tbl>
    <w:p w14:paraId="74B6AF32" w14:textId="77777777" w:rsidR="00861949" w:rsidRPr="00376E6E" w:rsidRDefault="00861949" w:rsidP="00376E6E">
      <w:pPr>
        <w:pStyle w:val="p1"/>
        <w:spacing w:before="0" w:beforeAutospacing="0" w:after="0" w:afterAutospacing="0"/>
        <w:contextualSpacing/>
        <w:rPr>
          <w:color w:val="000000" w:themeColor="text1"/>
          <w:lang w:val="en-GB"/>
        </w:rPr>
      </w:pPr>
    </w:p>
    <w:p w14:paraId="549E407E" w14:textId="77777777" w:rsidR="00932F0F" w:rsidRPr="00376E6E" w:rsidRDefault="00932F0F" w:rsidP="00376E6E">
      <w:pPr>
        <w:contextualSpacing/>
        <w:outlineLvl w:val="0"/>
        <w:rPr>
          <w:b/>
          <w:bCs/>
          <w:color w:val="000000" w:themeColor="text1"/>
          <w:kern w:val="36"/>
          <w:highlight w:val="cyan"/>
          <w:lang w:val="en-GB"/>
        </w:rPr>
      </w:pPr>
    </w:p>
    <w:p w14:paraId="40CC41D8" w14:textId="77777777" w:rsidR="001113D7" w:rsidRDefault="001113D7" w:rsidP="00376E6E">
      <w:pPr>
        <w:contextualSpacing/>
        <w:outlineLvl w:val="0"/>
        <w:rPr>
          <w:b/>
          <w:bCs/>
          <w:color w:val="000000" w:themeColor="text1"/>
          <w:kern w:val="36"/>
          <w:lang w:val="en-GB"/>
        </w:rPr>
      </w:pPr>
      <w:r>
        <w:rPr>
          <w:b/>
          <w:bCs/>
          <w:color w:val="000000" w:themeColor="text1"/>
          <w:kern w:val="36"/>
          <w:lang w:val="en-GB"/>
        </w:rPr>
        <w:br w:type="page"/>
      </w:r>
    </w:p>
    <w:p w14:paraId="1CB2DD1F" w14:textId="553A834F" w:rsidR="00642CE4" w:rsidRPr="00376E6E" w:rsidRDefault="005975B5" w:rsidP="00376E6E">
      <w:pPr>
        <w:contextualSpacing/>
        <w:outlineLvl w:val="0"/>
        <w:rPr>
          <w:b/>
          <w:bCs/>
          <w:color w:val="000000" w:themeColor="text1"/>
          <w:kern w:val="36"/>
          <w:lang w:val="en-GB"/>
        </w:rPr>
      </w:pPr>
      <w:r w:rsidRPr="00376E6E">
        <w:rPr>
          <w:b/>
          <w:bCs/>
          <w:color w:val="000000" w:themeColor="text1"/>
          <w:kern w:val="36"/>
          <w:lang w:val="en-GB"/>
        </w:rPr>
        <w:lastRenderedPageBreak/>
        <w:t xml:space="preserve">ED §2. Data </w:t>
      </w:r>
      <w:r w:rsidR="002F4277" w:rsidRPr="00376E6E">
        <w:rPr>
          <w:b/>
          <w:bCs/>
          <w:color w:val="000000" w:themeColor="text1"/>
          <w:kern w:val="36"/>
          <w:lang w:val="en-GB"/>
        </w:rPr>
        <w:t>and</w:t>
      </w:r>
      <w:r w:rsidRPr="00376E6E">
        <w:rPr>
          <w:b/>
          <w:bCs/>
          <w:color w:val="000000" w:themeColor="text1"/>
          <w:kern w:val="36"/>
          <w:lang w:val="en-GB"/>
        </w:rPr>
        <w:t xml:space="preserve"> scope</w:t>
      </w:r>
    </w:p>
    <w:p w14:paraId="30580E6F" w14:textId="77777777" w:rsidR="00932F0F" w:rsidRPr="00376E6E" w:rsidRDefault="00932F0F" w:rsidP="00376E6E">
      <w:pPr>
        <w:contextualSpacing/>
        <w:outlineLvl w:val="0"/>
        <w:rPr>
          <w:b/>
          <w:bCs/>
          <w:color w:val="000000" w:themeColor="text1"/>
          <w:kern w:val="36"/>
          <w:lang w:val="en-GB"/>
        </w:rPr>
      </w:pPr>
    </w:p>
    <w:p w14:paraId="7C9A3BC5" w14:textId="006E5D1A" w:rsidR="00642CE4" w:rsidRPr="00376E6E" w:rsidRDefault="00266151"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 xml:space="preserve">2.1 </w:t>
      </w:r>
      <w:r w:rsidR="00642CE4" w:rsidRPr="00376E6E">
        <w:rPr>
          <w:rStyle w:val="s1"/>
          <w:rFonts w:eastAsiaTheme="majorEastAsia"/>
          <w:i/>
          <w:iCs/>
          <w:color w:val="000000" w:themeColor="text1"/>
          <w:lang w:val="en-GB"/>
        </w:rPr>
        <w:t>Purpose</w:t>
      </w:r>
      <w:r w:rsidR="00642CE4" w:rsidRPr="00376E6E">
        <w:rPr>
          <w:rStyle w:val="s1"/>
          <w:rFonts w:eastAsiaTheme="majorEastAsia"/>
          <w:color w:val="000000" w:themeColor="text1"/>
          <w:lang w:val="en-GB"/>
        </w:rPr>
        <w:t>.</w:t>
      </w:r>
      <w:r w:rsidR="00642CE4" w:rsidRPr="00376E6E">
        <w:rPr>
          <w:color w:val="000000" w:themeColor="text1"/>
          <w:lang w:val="en-GB"/>
        </w:rPr>
        <w:t xml:space="preserve"> This section defines the empirical universe, sources and versions, scope filters, start-date conventions, cycle bounds, file manifest, and alignment choices used in this study. Operational rules and estimators referenced here are expanded in </w:t>
      </w:r>
      <w:r w:rsidR="00642CE4" w:rsidRPr="00376E6E">
        <w:rPr>
          <w:rStyle w:val="s1"/>
          <w:rFonts w:eastAsiaTheme="majorEastAsia"/>
          <w:color w:val="000000" w:themeColor="text1"/>
          <w:lang w:val="en-GB"/>
        </w:rPr>
        <w:t>ED §3</w:t>
      </w:r>
      <w:r w:rsidR="00642CE4" w:rsidRPr="00376E6E">
        <w:rPr>
          <w:color w:val="000000" w:themeColor="text1"/>
          <w:lang w:val="en-GB"/>
        </w:rPr>
        <w:t xml:space="preserve"> (cycle coding </w:t>
      </w:r>
      <w:r w:rsidR="00351A7C" w:rsidRPr="00376E6E">
        <w:rPr>
          <w:color w:val="000000" w:themeColor="text1"/>
          <w:lang w:val="en-GB"/>
        </w:rPr>
        <w:t>and</w:t>
      </w:r>
      <w:r w:rsidR="00642CE4" w:rsidRPr="00376E6E">
        <w:rPr>
          <w:color w:val="000000" w:themeColor="text1"/>
          <w:lang w:val="en-GB"/>
        </w:rPr>
        <w:t xml:space="preserve"> diagnostics), </w:t>
      </w:r>
      <w:r w:rsidR="00642CE4" w:rsidRPr="00376E6E">
        <w:rPr>
          <w:rStyle w:val="s1"/>
          <w:rFonts w:eastAsiaTheme="majorEastAsia"/>
          <w:color w:val="000000" w:themeColor="text1"/>
          <w:lang w:val="en-GB"/>
        </w:rPr>
        <w:t>§6</w:t>
      </w:r>
      <w:r w:rsidR="00642CE4" w:rsidRPr="00376E6E">
        <w:rPr>
          <w:color w:val="000000" w:themeColor="text1"/>
          <w:lang w:val="en-GB"/>
        </w:rPr>
        <w:t xml:space="preserve"> (cadence), </w:t>
      </w:r>
      <w:r w:rsidR="00642CE4" w:rsidRPr="00376E6E">
        <w:rPr>
          <w:rStyle w:val="s1"/>
          <w:rFonts w:eastAsiaTheme="majorEastAsia"/>
          <w:color w:val="000000" w:themeColor="text1"/>
          <w:lang w:val="en-GB"/>
        </w:rPr>
        <w:t>§8</w:t>
      </w:r>
      <w:r w:rsidR="00642CE4" w:rsidRPr="00376E6E">
        <w:rPr>
          <w:color w:val="000000" w:themeColor="text1"/>
          <w:lang w:val="en-GB"/>
        </w:rPr>
        <w:t xml:space="preserve"> (L2 preprocessing/EWS), </w:t>
      </w:r>
      <w:r w:rsidR="00642CE4" w:rsidRPr="00376E6E">
        <w:rPr>
          <w:rStyle w:val="s1"/>
          <w:rFonts w:eastAsiaTheme="majorEastAsia"/>
          <w:color w:val="000000" w:themeColor="text1"/>
          <w:lang w:val="en-GB"/>
        </w:rPr>
        <w:t>§9</w:t>
      </w:r>
      <w:r w:rsidR="00642CE4" w:rsidRPr="00376E6E">
        <w:rPr>
          <w:color w:val="000000" w:themeColor="text1"/>
          <w:lang w:val="en-GB"/>
        </w:rPr>
        <w:t xml:space="preserve"> (κ construction and lead–lag), and </w:t>
      </w:r>
      <w:r w:rsidR="00642CE4" w:rsidRPr="00376E6E">
        <w:rPr>
          <w:rStyle w:val="s1"/>
          <w:rFonts w:eastAsiaTheme="majorEastAsia"/>
          <w:color w:val="000000" w:themeColor="text1"/>
          <w:lang w:val="en-GB"/>
        </w:rPr>
        <w:t>§10–§12</w:t>
      </w:r>
      <w:r w:rsidR="00642CE4" w:rsidRPr="00376E6E">
        <w:rPr>
          <w:color w:val="000000" w:themeColor="text1"/>
          <w:lang w:val="en-GB"/>
        </w:rPr>
        <w:t xml:space="preserve"> (hazard, verification, and endpoint consistency).</w:t>
      </w:r>
    </w:p>
    <w:p w14:paraId="3C378320" w14:textId="77777777" w:rsidR="00932F0F" w:rsidRPr="00376E6E" w:rsidRDefault="00932F0F" w:rsidP="00376E6E">
      <w:pPr>
        <w:pStyle w:val="p1"/>
        <w:spacing w:before="0" w:beforeAutospacing="0" w:after="0" w:afterAutospacing="0"/>
        <w:contextualSpacing/>
        <w:rPr>
          <w:rStyle w:val="s1"/>
          <w:rFonts w:eastAsiaTheme="majorEastAsia"/>
          <w:color w:val="000000" w:themeColor="text1"/>
          <w:lang w:val="en-GB"/>
        </w:rPr>
      </w:pPr>
    </w:p>
    <w:p w14:paraId="43F3DC91" w14:textId="3D2E81D4" w:rsidR="00642CE4" w:rsidRPr="00376E6E" w:rsidRDefault="00266151"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 xml:space="preserve">2.2 </w:t>
      </w:r>
      <w:r w:rsidR="00642CE4" w:rsidRPr="00376E6E">
        <w:rPr>
          <w:rStyle w:val="s1"/>
          <w:rFonts w:eastAsiaTheme="majorEastAsia"/>
          <w:i/>
          <w:iCs/>
          <w:color w:val="000000" w:themeColor="text1"/>
          <w:lang w:val="en-GB"/>
        </w:rPr>
        <w:t>Universe and horizon</w:t>
      </w:r>
      <w:r w:rsidR="00642CE4" w:rsidRPr="00376E6E">
        <w:rPr>
          <w:rStyle w:val="s1"/>
          <w:rFonts w:eastAsiaTheme="majorEastAsia"/>
          <w:color w:val="000000" w:themeColor="text1"/>
          <w:lang w:val="en-GB"/>
        </w:rPr>
        <w:t>.</w:t>
      </w:r>
      <w:r w:rsidR="00642CE4" w:rsidRPr="00376E6E">
        <w:rPr>
          <w:color w:val="000000" w:themeColor="text1"/>
          <w:lang w:val="en-GB"/>
        </w:rPr>
        <w:t xml:space="preserve"> The primary object is the </w:t>
      </w:r>
      <w:r w:rsidR="00642CE4" w:rsidRPr="00376E6E">
        <w:rPr>
          <w:rStyle w:val="s1"/>
          <w:rFonts w:eastAsiaTheme="majorEastAsia"/>
          <w:color w:val="000000" w:themeColor="text1"/>
          <w:lang w:val="en-GB"/>
        </w:rPr>
        <w:t>European great-power (GP) state system</w:t>
      </w:r>
      <w:r w:rsidR="00642CE4" w:rsidRPr="00376E6E">
        <w:rPr>
          <w:color w:val="000000" w:themeColor="text1"/>
          <w:lang w:val="en-GB"/>
        </w:rPr>
        <w:t xml:space="preserve">. Unless noted otherwise, events and participation refer to </w:t>
      </w:r>
      <w:r w:rsidR="00642CE4" w:rsidRPr="00376E6E">
        <w:rPr>
          <w:rStyle w:val="s1"/>
          <w:rFonts w:eastAsiaTheme="majorEastAsia"/>
          <w:color w:val="000000" w:themeColor="text1"/>
          <w:lang w:val="en-GB"/>
        </w:rPr>
        <w:t>European interstate wars</w:t>
      </w:r>
      <w:r w:rsidR="00642CE4" w:rsidRPr="00376E6E">
        <w:rPr>
          <w:color w:val="000000" w:themeColor="text1"/>
          <w:lang w:val="en-GB"/>
        </w:rPr>
        <w:t xml:space="preserve"> with GP involvement inside the European system. The core horizon for per-war diagnostics is </w:t>
      </w:r>
      <w:r w:rsidR="00642CE4" w:rsidRPr="00376E6E">
        <w:rPr>
          <w:rStyle w:val="s1"/>
          <w:rFonts w:eastAsiaTheme="majorEastAsia"/>
          <w:color w:val="000000" w:themeColor="text1"/>
          <w:lang w:val="en-GB"/>
        </w:rPr>
        <w:t>1495–1945</w:t>
      </w:r>
      <w:r w:rsidR="00642CE4" w:rsidRPr="00376E6E">
        <w:rPr>
          <w:color w:val="000000" w:themeColor="text1"/>
          <w:lang w:val="en-GB"/>
        </w:rPr>
        <w:t xml:space="preserve"> (Levy), with a </w:t>
      </w:r>
      <w:r w:rsidR="00642CE4" w:rsidRPr="00376E6E">
        <w:rPr>
          <w:rStyle w:val="s1"/>
          <w:rFonts w:eastAsiaTheme="majorEastAsia"/>
          <w:color w:val="000000" w:themeColor="text1"/>
          <w:lang w:val="en-GB"/>
        </w:rPr>
        <w:t>1453 overlay</w:t>
      </w:r>
      <w:r w:rsidR="00642CE4" w:rsidRPr="00376E6E">
        <w:rPr>
          <w:color w:val="000000" w:themeColor="text1"/>
          <w:lang w:val="en-GB"/>
        </w:rPr>
        <w:t xml:space="preserve"> used </w:t>
      </w:r>
      <w:r w:rsidR="00642CE4" w:rsidRPr="00376E6E">
        <w:rPr>
          <w:rStyle w:val="s1"/>
          <w:rFonts w:eastAsiaTheme="majorEastAsia"/>
          <w:color w:val="000000" w:themeColor="text1"/>
          <w:lang w:val="en-GB"/>
        </w:rPr>
        <w:t>only</w:t>
      </w:r>
      <w:r w:rsidR="00642CE4" w:rsidRPr="00376E6E">
        <w:rPr>
          <w:color w:val="000000" w:themeColor="text1"/>
          <w:lang w:val="en-GB"/>
        </w:rPr>
        <w:t xml:space="preserve"> for cadence sensitivity (to preserve pre-1495 NSWs in RSP1). Where standardized coverage is required in the modern window, </w:t>
      </w:r>
      <w:r w:rsidR="00642CE4" w:rsidRPr="00376E6E">
        <w:rPr>
          <w:rStyle w:val="s1"/>
          <w:rFonts w:eastAsiaTheme="majorEastAsia"/>
          <w:color w:val="000000" w:themeColor="text1"/>
          <w:lang w:val="en-GB"/>
        </w:rPr>
        <w:t>COW</w:t>
      </w:r>
      <w:r w:rsidR="00642CE4" w:rsidRPr="00376E6E">
        <w:rPr>
          <w:color w:val="000000" w:themeColor="text1"/>
          <w:lang w:val="en-GB"/>
        </w:rPr>
        <w:t xml:space="preserve"> series are used on </w:t>
      </w:r>
      <w:r w:rsidR="00642CE4" w:rsidRPr="00376E6E">
        <w:rPr>
          <w:rStyle w:val="s1"/>
          <w:rFonts w:eastAsiaTheme="majorEastAsia"/>
          <w:color w:val="000000" w:themeColor="text1"/>
          <w:lang w:val="en-GB"/>
        </w:rPr>
        <w:t>1816–1975</w:t>
      </w:r>
      <w:r w:rsidR="00642CE4" w:rsidRPr="00376E6E">
        <w:rPr>
          <w:color w:val="000000" w:themeColor="text1"/>
          <w:lang w:val="en-GB"/>
        </w:rPr>
        <w:t xml:space="preserve"> (see </w:t>
      </w:r>
      <w:r w:rsidR="00642CE4" w:rsidRPr="00376E6E">
        <w:rPr>
          <w:rStyle w:val="s1"/>
          <w:rFonts w:eastAsiaTheme="majorEastAsia"/>
          <w:color w:val="000000" w:themeColor="text1"/>
          <w:lang w:val="en-GB"/>
        </w:rPr>
        <w:t>ED §11</w:t>
      </w:r>
      <w:r w:rsidR="00642CE4" w:rsidRPr="00376E6E">
        <w:rPr>
          <w:color w:val="000000" w:themeColor="text1"/>
          <w:lang w:val="en-GB"/>
        </w:rPr>
        <w:t>).</w:t>
      </w:r>
    </w:p>
    <w:p w14:paraId="7D618502" w14:textId="77777777" w:rsidR="00642CE4" w:rsidRPr="00376E6E" w:rsidRDefault="00642CE4" w:rsidP="00376E6E">
      <w:pPr>
        <w:pStyle w:val="p3"/>
        <w:spacing w:before="0" w:beforeAutospacing="0" w:after="0" w:afterAutospacing="0"/>
        <w:contextualSpacing/>
        <w:rPr>
          <w:color w:val="000000" w:themeColor="text1"/>
          <w:lang w:val="en-GB"/>
        </w:rPr>
      </w:pPr>
    </w:p>
    <w:p w14:paraId="213891DE" w14:textId="1EE0FFD5" w:rsidR="00642CE4" w:rsidRPr="00376E6E" w:rsidRDefault="00266151"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 xml:space="preserve">2.3 </w:t>
      </w:r>
      <w:r w:rsidR="00642CE4" w:rsidRPr="00376E6E">
        <w:rPr>
          <w:rStyle w:val="s1"/>
          <w:rFonts w:eastAsiaTheme="majorEastAsia"/>
          <w:i/>
          <w:iCs/>
          <w:color w:val="000000" w:themeColor="text1"/>
          <w:lang w:val="en-GB"/>
        </w:rPr>
        <w:t>Sources and versions (registry)</w:t>
      </w:r>
      <w:r w:rsidR="00642CE4" w:rsidRPr="00376E6E">
        <w:rPr>
          <w:rStyle w:val="s1"/>
          <w:rFonts w:eastAsiaTheme="majorEastAsia"/>
          <w:color w:val="000000" w:themeColor="text1"/>
          <w:lang w:val="en-GB"/>
        </w:rPr>
        <w:t>.</w:t>
      </w:r>
      <w:r w:rsidR="00642CE4" w:rsidRPr="00376E6E">
        <w:rPr>
          <w:color w:val="000000" w:themeColor="text1"/>
          <w:lang w:val="en-GB"/>
        </w:rPr>
        <w:t xml:space="preserve"> The dataset registry (names, exact versions, retrieval dates, short purpose notes) is listed in </w:t>
      </w:r>
      <w:r w:rsidR="00642CE4" w:rsidRPr="00376E6E">
        <w:rPr>
          <w:rStyle w:val="s1"/>
          <w:rFonts w:eastAsiaTheme="majorEastAsia"/>
          <w:color w:val="000000" w:themeColor="text1"/>
          <w:lang w:val="en-GB"/>
        </w:rPr>
        <w:t>ED Table T1</w:t>
      </w:r>
      <w:r w:rsidR="00642CE4" w:rsidRPr="00376E6E">
        <w:rPr>
          <w:color w:val="000000" w:themeColor="text1"/>
          <w:lang w:val="en-GB"/>
        </w:rPr>
        <w:t xml:space="preserve">. Primaries: Levy’s European GP wars (events/actors/severity), </w:t>
      </w:r>
      <w:r w:rsidR="00642CE4" w:rsidRPr="00376E6E">
        <w:rPr>
          <w:rStyle w:val="s1"/>
          <w:rFonts w:eastAsiaTheme="majorEastAsia"/>
          <w:color w:val="000000" w:themeColor="text1"/>
          <w:lang w:val="en-GB"/>
        </w:rPr>
        <w:t>COW Inter-State War v4.0</w:t>
      </w:r>
      <w:r w:rsidR="00642CE4" w:rsidRPr="00376E6E">
        <w:rPr>
          <w:color w:val="000000" w:themeColor="text1"/>
          <w:lang w:val="en-GB"/>
        </w:rPr>
        <w:t xml:space="preserve"> and </w:t>
      </w:r>
      <w:r w:rsidR="00642CE4" w:rsidRPr="00376E6E">
        <w:rPr>
          <w:rStyle w:val="s1"/>
          <w:rFonts w:eastAsiaTheme="majorEastAsia"/>
          <w:color w:val="000000" w:themeColor="text1"/>
          <w:lang w:val="en-GB"/>
        </w:rPr>
        <w:t>COW Alliances v4.1</w:t>
      </w:r>
      <w:r w:rsidR="00642CE4" w:rsidRPr="00376E6E">
        <w:rPr>
          <w:color w:val="000000" w:themeColor="text1"/>
          <w:lang w:val="en-GB"/>
        </w:rPr>
        <w:t xml:space="preserve"> (verification), and </w:t>
      </w:r>
      <w:r w:rsidR="00642CE4" w:rsidRPr="00376E6E">
        <w:rPr>
          <w:rStyle w:val="s1"/>
          <w:rFonts w:eastAsiaTheme="majorEastAsia"/>
          <w:color w:val="000000" w:themeColor="text1"/>
          <w:lang w:val="en-GB"/>
        </w:rPr>
        <w:t>NMC/CINC v5.0</w:t>
      </w:r>
      <w:r w:rsidR="00642CE4" w:rsidRPr="00376E6E">
        <w:rPr>
          <w:color w:val="000000" w:themeColor="text1"/>
          <w:lang w:val="en-GB"/>
        </w:rPr>
        <w:t xml:space="preserve"> (population and military-expenditure proxies for L2 diagnostics). Where ED sections below rely on additional structured inputs (e.g., κ channels), they point back to T1 for the specific source line.</w:t>
      </w:r>
    </w:p>
    <w:p w14:paraId="6347E47E" w14:textId="77777777" w:rsidR="00CD03D3" w:rsidRPr="00376E6E" w:rsidRDefault="00CD03D3" w:rsidP="00376E6E">
      <w:pPr>
        <w:pStyle w:val="p1"/>
        <w:spacing w:before="0" w:beforeAutospacing="0" w:after="0" w:afterAutospacing="0"/>
        <w:contextualSpacing/>
        <w:rPr>
          <w:color w:val="000000" w:themeColor="text1"/>
          <w:lang w:val="en-GB"/>
        </w:rPr>
      </w:pPr>
    </w:p>
    <w:p w14:paraId="522FBDCC" w14:textId="6C700514" w:rsidR="00CD03D3" w:rsidRPr="00376E6E" w:rsidRDefault="00CD03D3" w:rsidP="00376E6E">
      <w:pPr>
        <w:pStyle w:val="p1"/>
        <w:spacing w:before="0" w:beforeAutospacing="0" w:after="0" w:afterAutospacing="0"/>
        <w:contextualSpacing/>
        <w:rPr>
          <w:color w:val="000000" w:themeColor="text1"/>
          <w:lang w:val="en-GB"/>
        </w:rPr>
      </w:pPr>
      <w:r w:rsidRPr="00376E6E">
        <w:rPr>
          <w:i/>
          <w:iCs/>
          <w:color w:val="000000" w:themeColor="text1"/>
          <w:lang w:val="en-GB"/>
        </w:rPr>
        <w:t>Correlates of War (COW)</w:t>
      </w:r>
      <w:r w:rsidRPr="00376E6E">
        <w:rPr>
          <w:color w:val="000000" w:themeColor="text1"/>
          <w:lang w:val="en-GB"/>
        </w:rPr>
        <w:t>. National Material Capabilities (NMC) v5.0; Formal Alliances v4.1; Inter-State War Data v4.0; Europe subset; downloaded 23 August 2025 from https://correlatesofwar.org.</w:t>
      </w:r>
    </w:p>
    <w:p w14:paraId="1240B9F5" w14:textId="77777777" w:rsidR="00642CE4" w:rsidRPr="00376E6E" w:rsidRDefault="00642CE4" w:rsidP="00376E6E">
      <w:pPr>
        <w:pStyle w:val="p3"/>
        <w:spacing w:before="0" w:beforeAutospacing="0" w:after="0" w:afterAutospacing="0"/>
        <w:contextualSpacing/>
        <w:rPr>
          <w:color w:val="000000" w:themeColor="text1"/>
          <w:lang w:val="en-GB"/>
        </w:rPr>
      </w:pPr>
    </w:p>
    <w:p w14:paraId="582AAA58" w14:textId="29C1863E" w:rsidR="00642CE4" w:rsidRPr="00376E6E" w:rsidRDefault="00266151"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 xml:space="preserve">2.4 </w:t>
      </w:r>
      <w:r w:rsidR="00642CE4" w:rsidRPr="00376E6E">
        <w:rPr>
          <w:rStyle w:val="s1"/>
          <w:rFonts w:eastAsiaTheme="majorEastAsia"/>
          <w:i/>
          <w:iCs/>
          <w:color w:val="000000" w:themeColor="text1"/>
          <w:lang w:val="en-GB"/>
        </w:rPr>
        <w:t>Europe/GP scope and roster.</w:t>
      </w:r>
      <w:r w:rsidR="00642CE4" w:rsidRPr="00376E6E">
        <w:rPr>
          <w:color w:val="000000" w:themeColor="text1"/>
          <w:lang w:val="en-GB"/>
        </w:rPr>
        <w:t xml:space="preserve"> “European” follows the historical </w:t>
      </w:r>
      <w:r w:rsidR="00642CE4" w:rsidRPr="00376E6E">
        <w:rPr>
          <w:rStyle w:val="s1"/>
          <w:rFonts w:eastAsiaTheme="majorEastAsia"/>
          <w:color w:val="000000" w:themeColor="text1"/>
          <w:lang w:val="en-GB"/>
        </w:rPr>
        <w:t>European state-system</w:t>
      </w:r>
      <w:r w:rsidR="00642CE4" w:rsidRPr="00376E6E">
        <w:rPr>
          <w:color w:val="000000" w:themeColor="text1"/>
          <w:lang w:val="en-GB"/>
        </w:rPr>
        <w:t xml:space="preserve"> convention used in Levy. The </w:t>
      </w:r>
      <w:r w:rsidR="00642CE4" w:rsidRPr="00376E6E">
        <w:rPr>
          <w:rStyle w:val="s1"/>
          <w:rFonts w:eastAsiaTheme="majorEastAsia"/>
          <w:color w:val="000000" w:themeColor="text1"/>
          <w:lang w:val="en-GB"/>
        </w:rPr>
        <w:t>GP roster</w:t>
      </w:r>
      <w:r w:rsidR="00642CE4" w:rsidRPr="00376E6E">
        <w:rPr>
          <w:color w:val="000000" w:themeColor="text1"/>
          <w:lang w:val="en-GB"/>
        </w:rPr>
        <w:t xml:space="preserve"> is Levy-consistent over time; roster transitions (entries/exits) are used downstream to compute </w:t>
      </w:r>
      <w:r w:rsidR="00642CE4" w:rsidRPr="00376E6E">
        <w:rPr>
          <w:rStyle w:val="s1"/>
          <w:rFonts w:eastAsiaTheme="majorEastAsia"/>
          <w:color w:val="000000" w:themeColor="text1"/>
          <w:lang w:val="en-GB"/>
        </w:rPr>
        <w:t>Plasticity</w:t>
      </w:r>
      <w:r w:rsidR="00642CE4" w:rsidRPr="00376E6E">
        <w:rPr>
          <w:color w:val="000000" w:themeColor="text1"/>
          <w:lang w:val="en-GB"/>
        </w:rPr>
        <w:t xml:space="preserve"> (</w:t>
      </w:r>
      <w:r w:rsidR="00642CE4" w:rsidRPr="00376E6E">
        <w:rPr>
          <w:rStyle w:val="s1"/>
          <w:rFonts w:eastAsiaTheme="majorEastAsia"/>
          <w:color w:val="000000" w:themeColor="text1"/>
          <w:lang w:val="en-GB"/>
        </w:rPr>
        <w:t>ED §5</w:t>
      </w:r>
      <w:r w:rsidR="00642CE4" w:rsidRPr="00376E6E">
        <w:rPr>
          <w:color w:val="000000" w:themeColor="text1"/>
          <w:lang w:val="en-GB"/>
        </w:rPr>
        <w:t xml:space="preserve">). Where COW is used, we apply a Europe mask and align the GP roster to maintain comparability (procedures in </w:t>
      </w:r>
      <w:r w:rsidR="00642CE4" w:rsidRPr="00376E6E">
        <w:rPr>
          <w:rStyle w:val="s1"/>
          <w:rFonts w:eastAsiaTheme="majorEastAsia"/>
          <w:color w:val="000000" w:themeColor="text1"/>
          <w:lang w:val="en-GB"/>
        </w:rPr>
        <w:t>ED §11</w:t>
      </w:r>
      <w:r w:rsidR="00642CE4" w:rsidRPr="00376E6E">
        <w:rPr>
          <w:color w:val="000000" w:themeColor="text1"/>
          <w:lang w:val="en-GB"/>
        </w:rPr>
        <w:t>). Colonial or extra-European wars are excluded from primaries unless coded as part of a Levy European GP war.</w:t>
      </w:r>
    </w:p>
    <w:p w14:paraId="77D5D09A" w14:textId="77777777" w:rsidR="00642CE4" w:rsidRPr="00376E6E" w:rsidRDefault="00642CE4" w:rsidP="00376E6E">
      <w:pPr>
        <w:pStyle w:val="p3"/>
        <w:spacing w:before="0" w:beforeAutospacing="0" w:after="0" w:afterAutospacing="0"/>
        <w:contextualSpacing/>
        <w:rPr>
          <w:color w:val="000000" w:themeColor="text1"/>
          <w:lang w:val="en-GB"/>
        </w:rPr>
      </w:pPr>
    </w:p>
    <w:p w14:paraId="64A6E5B2" w14:textId="7706D4A1" w:rsidR="006930CD" w:rsidRPr="00376E6E" w:rsidRDefault="00266151"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 xml:space="preserve">2.5 </w:t>
      </w:r>
      <w:r w:rsidR="00642CE4" w:rsidRPr="00376E6E">
        <w:rPr>
          <w:rStyle w:val="s1"/>
          <w:rFonts w:eastAsiaTheme="majorEastAsia"/>
          <w:i/>
          <w:iCs/>
          <w:color w:val="000000" w:themeColor="text1"/>
          <w:lang w:val="en-GB"/>
        </w:rPr>
        <w:t>Start-date conventions</w:t>
      </w:r>
      <w:r w:rsidR="00642CE4" w:rsidRPr="00376E6E">
        <w:rPr>
          <w:rStyle w:val="s1"/>
          <w:rFonts w:eastAsiaTheme="majorEastAsia"/>
          <w:color w:val="000000" w:themeColor="text1"/>
          <w:lang w:val="en-GB"/>
        </w:rPr>
        <w:t>.</w:t>
      </w:r>
      <w:r w:rsidR="00642CE4" w:rsidRPr="00376E6E">
        <w:rPr>
          <w:color w:val="000000" w:themeColor="text1"/>
          <w:lang w:val="en-GB"/>
        </w:rPr>
        <w:t xml:space="preserve"> Within-RSP statistics (e.g., </w:t>
      </w:r>
      <w:r w:rsidR="00642CE4" w:rsidRPr="00376E6E">
        <w:rPr>
          <w:rStyle w:val="s1"/>
          <w:rFonts w:eastAsiaTheme="majorEastAsia"/>
          <w:color w:val="000000" w:themeColor="text1"/>
          <w:lang w:val="en-GB"/>
        </w:rPr>
        <w:t>Stability Index, SI</w:t>
      </w:r>
      <w:r w:rsidR="00642CE4" w:rsidRPr="00376E6E">
        <w:rPr>
          <w:color w:val="000000" w:themeColor="text1"/>
          <w:lang w:val="en-GB"/>
        </w:rPr>
        <w:t xml:space="preserve">; </w:t>
      </w:r>
      <w:r w:rsidR="00642CE4" w:rsidRPr="00376E6E">
        <w:rPr>
          <w:rStyle w:val="s1"/>
          <w:rFonts w:eastAsiaTheme="majorEastAsia"/>
          <w:color w:val="000000" w:themeColor="text1"/>
          <w:lang w:val="en-GB"/>
        </w:rPr>
        <w:t>Plasticity</w:t>
      </w:r>
      <w:r w:rsidR="00642CE4" w:rsidRPr="00376E6E">
        <w:rPr>
          <w:color w:val="000000" w:themeColor="text1"/>
          <w:lang w:val="en-GB"/>
        </w:rPr>
        <w:t xml:space="preserve">) are reported on the </w:t>
      </w:r>
      <w:r w:rsidR="00642CE4" w:rsidRPr="00376E6E">
        <w:rPr>
          <w:rStyle w:val="s1"/>
          <w:rFonts w:eastAsiaTheme="majorEastAsia"/>
          <w:color w:val="000000" w:themeColor="text1"/>
          <w:lang w:val="en-GB"/>
        </w:rPr>
        <w:t>1495 baseline</w:t>
      </w:r>
      <w:r w:rsidR="00642CE4" w:rsidRPr="00376E6E">
        <w:rPr>
          <w:color w:val="000000" w:themeColor="text1"/>
          <w:lang w:val="en-GB"/>
        </w:rPr>
        <w:t xml:space="preserve"> because pre-1495 timings cannot be reconstructed to Levy standards at within-RSP resolution. The </w:t>
      </w:r>
      <w:r w:rsidR="00642CE4" w:rsidRPr="00376E6E">
        <w:rPr>
          <w:rStyle w:val="s1"/>
          <w:rFonts w:eastAsiaTheme="majorEastAsia"/>
          <w:color w:val="000000" w:themeColor="text1"/>
          <w:lang w:val="en-GB"/>
        </w:rPr>
        <w:t>1453 overlay</w:t>
      </w:r>
      <w:r w:rsidR="00642CE4" w:rsidRPr="00376E6E">
        <w:rPr>
          <w:color w:val="000000" w:themeColor="text1"/>
          <w:lang w:val="en-GB"/>
        </w:rPr>
        <w:t xml:space="preserve"> is used </w:t>
      </w:r>
      <w:r w:rsidR="00642CE4" w:rsidRPr="00376E6E">
        <w:rPr>
          <w:rStyle w:val="s1"/>
          <w:rFonts w:eastAsiaTheme="majorEastAsia"/>
          <w:color w:val="000000" w:themeColor="text1"/>
          <w:lang w:val="en-GB"/>
        </w:rPr>
        <w:t>solely</w:t>
      </w:r>
      <w:r w:rsidR="00642CE4" w:rsidRPr="00376E6E">
        <w:rPr>
          <w:color w:val="000000" w:themeColor="text1"/>
          <w:lang w:val="en-GB"/>
        </w:rPr>
        <w:t xml:space="preserve"> for </w:t>
      </w:r>
      <w:r w:rsidR="00642CE4" w:rsidRPr="00376E6E">
        <w:rPr>
          <w:rStyle w:val="s1"/>
          <w:rFonts w:eastAsiaTheme="majorEastAsia"/>
          <w:color w:val="000000" w:themeColor="text1"/>
          <w:lang w:val="en-GB"/>
        </w:rPr>
        <w:t>cadence sensitivity</w:t>
      </w:r>
      <w:r w:rsidR="00642CE4" w:rsidRPr="00376E6E">
        <w:rPr>
          <w:color w:val="000000" w:themeColor="text1"/>
          <w:lang w:val="en-GB"/>
        </w:rPr>
        <w:t xml:space="preserve"> (</w:t>
      </w:r>
      <w:r w:rsidR="00642CE4" w:rsidRPr="00376E6E">
        <w:rPr>
          <w:rStyle w:val="s1"/>
          <w:rFonts w:eastAsiaTheme="majorEastAsia"/>
          <w:color w:val="000000" w:themeColor="text1"/>
          <w:lang w:val="en-GB"/>
        </w:rPr>
        <w:t>ED §6</w:t>
      </w:r>
      <w:r w:rsidR="00642CE4" w:rsidRPr="00376E6E">
        <w:rPr>
          <w:color w:val="000000" w:themeColor="text1"/>
          <w:lang w:val="en-GB"/>
        </w:rPr>
        <w:t>): it adds pre-1495 NSWs that affect RSP1 accounting but does not alter SW labels or later timing.</w:t>
      </w:r>
    </w:p>
    <w:p w14:paraId="42B00D56" w14:textId="77777777" w:rsidR="006930CD" w:rsidRPr="00376E6E" w:rsidRDefault="006930CD" w:rsidP="00376E6E">
      <w:pPr>
        <w:pStyle w:val="p1"/>
        <w:spacing w:before="0" w:beforeAutospacing="0" w:after="0" w:afterAutospacing="0"/>
        <w:contextualSpacing/>
        <w:rPr>
          <w:color w:val="000000" w:themeColor="text1"/>
          <w:lang w:val="en-GB"/>
        </w:rPr>
      </w:pPr>
    </w:p>
    <w:p w14:paraId="319EB13C" w14:textId="6196E508" w:rsidR="006930CD" w:rsidRPr="00376E6E" w:rsidRDefault="006930CD" w:rsidP="00376E6E">
      <w:pPr>
        <w:pStyle w:val="p1"/>
        <w:spacing w:before="0" w:beforeAutospacing="0" w:after="0" w:afterAutospacing="0"/>
        <w:contextualSpacing/>
        <w:rPr>
          <w:i/>
          <w:iCs/>
          <w:color w:val="000000" w:themeColor="text1"/>
          <w:lang w:val="en-GB"/>
        </w:rPr>
      </w:pPr>
      <w:r w:rsidRPr="00376E6E">
        <w:rPr>
          <w:i/>
          <w:iCs/>
          <w:color w:val="000000" w:themeColor="text1"/>
          <w:lang w:val="en-GB"/>
        </w:rPr>
        <w:t>2.6 War classification (tables and CSV pointer)</w:t>
      </w:r>
    </w:p>
    <w:p w14:paraId="300217F9" w14:textId="77777777" w:rsidR="006930CD" w:rsidRPr="00376E6E" w:rsidRDefault="006930CD" w:rsidP="00376E6E">
      <w:pPr>
        <w:pStyle w:val="p1"/>
        <w:spacing w:before="0" w:beforeAutospacing="0" w:after="0" w:afterAutospacing="0"/>
        <w:contextualSpacing/>
        <w:rPr>
          <w:color w:val="000000" w:themeColor="text1"/>
          <w:lang w:val="en-GB"/>
        </w:rPr>
      </w:pPr>
    </w:p>
    <w:p w14:paraId="5B5E88BE" w14:textId="77777777" w:rsidR="006930CD" w:rsidRPr="00376E6E" w:rsidRDefault="006930CD" w:rsidP="00376E6E">
      <w:pPr>
        <w:pStyle w:val="p1"/>
        <w:spacing w:before="0" w:beforeAutospacing="0" w:after="0" w:afterAutospacing="0"/>
        <w:contextualSpacing/>
        <w:rPr>
          <w:color w:val="000000" w:themeColor="text1"/>
          <w:lang w:val="en-GB"/>
        </w:rPr>
      </w:pPr>
      <w:r w:rsidRPr="00376E6E">
        <w:rPr>
          <w:i/>
          <w:iCs/>
          <w:color w:val="000000" w:themeColor="text1"/>
          <w:lang w:val="en-GB"/>
        </w:rPr>
        <w:t>Scope</w:t>
      </w:r>
      <w:r w:rsidRPr="00376E6E">
        <w:rPr>
          <w:color w:val="000000" w:themeColor="text1"/>
          <w:lang w:val="en-GB"/>
        </w:rPr>
        <w:t>. Complete list of European great-power wars, 1495–1945, with functional class (NSW vs SW), cycle assignment, participation fraction f at onset, and severity (BCD).</w:t>
      </w:r>
    </w:p>
    <w:p w14:paraId="54B0C055" w14:textId="77777777" w:rsidR="006930CD" w:rsidRPr="00376E6E" w:rsidRDefault="006930CD" w:rsidP="00376E6E">
      <w:pPr>
        <w:pStyle w:val="p1"/>
        <w:spacing w:before="0" w:beforeAutospacing="0" w:after="0" w:afterAutospacing="0"/>
        <w:contextualSpacing/>
        <w:rPr>
          <w:color w:val="000000" w:themeColor="text1"/>
          <w:lang w:val="en-GB"/>
        </w:rPr>
      </w:pPr>
    </w:p>
    <w:p w14:paraId="1BCF5885" w14:textId="77777777" w:rsidR="006930CD" w:rsidRPr="00376E6E" w:rsidRDefault="006930CD" w:rsidP="00376E6E">
      <w:pPr>
        <w:pStyle w:val="p1"/>
        <w:spacing w:before="0" w:beforeAutospacing="0" w:after="0" w:afterAutospacing="0"/>
        <w:contextualSpacing/>
        <w:rPr>
          <w:color w:val="000000" w:themeColor="text1"/>
          <w:lang w:val="en-GB"/>
        </w:rPr>
      </w:pPr>
      <w:r w:rsidRPr="00376E6E">
        <w:rPr>
          <w:i/>
          <w:iCs/>
          <w:color w:val="000000" w:themeColor="text1"/>
          <w:lang w:val="en-GB"/>
        </w:rPr>
        <w:t>File</w:t>
      </w:r>
      <w:r w:rsidRPr="00376E6E">
        <w:rPr>
          <w:color w:val="000000" w:themeColor="text1"/>
          <w:lang w:val="en-GB"/>
        </w:rPr>
        <w:t>: T1_ED_table_war_classification_with_sources.csv</w:t>
      </w:r>
    </w:p>
    <w:p w14:paraId="7C839F69" w14:textId="77777777" w:rsidR="006930CD" w:rsidRPr="00376E6E" w:rsidRDefault="006930CD" w:rsidP="00376E6E">
      <w:pPr>
        <w:pStyle w:val="p1"/>
        <w:spacing w:before="0" w:beforeAutospacing="0" w:after="0" w:afterAutospacing="0"/>
        <w:contextualSpacing/>
        <w:rPr>
          <w:color w:val="000000" w:themeColor="text1"/>
          <w:lang w:val="en-GB"/>
        </w:rPr>
      </w:pPr>
    </w:p>
    <w:p w14:paraId="45C93223" w14:textId="28AB1D0D" w:rsidR="006930CD" w:rsidRPr="00376E6E" w:rsidRDefault="006930CD" w:rsidP="00376E6E">
      <w:pPr>
        <w:pStyle w:val="p1"/>
        <w:spacing w:before="0" w:beforeAutospacing="0" w:after="0" w:afterAutospacing="0"/>
        <w:contextualSpacing/>
        <w:rPr>
          <w:color w:val="000000" w:themeColor="text1"/>
          <w:lang w:val="en-GB"/>
        </w:rPr>
      </w:pPr>
      <w:r w:rsidRPr="00376E6E">
        <w:rPr>
          <w:i/>
          <w:iCs/>
          <w:color w:val="000000" w:themeColor="text1"/>
          <w:lang w:val="en-GB"/>
        </w:rPr>
        <w:t>Columns</w:t>
      </w:r>
      <w:r w:rsidRPr="00376E6E">
        <w:rPr>
          <w:color w:val="000000" w:themeColor="text1"/>
          <w:lang w:val="en-GB"/>
        </w:rPr>
        <w:t xml:space="preserve">: </w:t>
      </w:r>
      <w:proofErr w:type="spellStart"/>
      <w:r w:rsidRPr="00376E6E">
        <w:rPr>
          <w:color w:val="000000" w:themeColor="text1"/>
          <w:lang w:val="en-GB"/>
        </w:rPr>
        <w:t>levy_no</w:t>
      </w:r>
      <w:proofErr w:type="spellEnd"/>
      <w:r w:rsidRPr="00376E6E">
        <w:rPr>
          <w:color w:val="000000" w:themeColor="text1"/>
          <w:lang w:val="en-GB"/>
        </w:rPr>
        <w:t xml:space="preserve">, name, start, end, </w:t>
      </w:r>
      <w:proofErr w:type="spellStart"/>
      <w:r w:rsidRPr="00376E6E">
        <w:rPr>
          <w:color w:val="000000" w:themeColor="text1"/>
          <w:lang w:val="en-GB"/>
        </w:rPr>
        <w:t>war_class</w:t>
      </w:r>
      <w:proofErr w:type="spellEnd"/>
      <w:r w:rsidRPr="00376E6E">
        <w:rPr>
          <w:color w:val="000000" w:themeColor="text1"/>
          <w:lang w:val="en-GB"/>
        </w:rPr>
        <w:t xml:space="preserve">, cycle, f, </w:t>
      </w:r>
      <w:proofErr w:type="spellStart"/>
      <w:r w:rsidRPr="00376E6E">
        <w:rPr>
          <w:color w:val="000000" w:themeColor="text1"/>
          <w:lang w:val="en-GB"/>
        </w:rPr>
        <w:t>bcd</w:t>
      </w:r>
      <w:proofErr w:type="spellEnd"/>
      <w:r w:rsidRPr="00376E6E">
        <w:rPr>
          <w:color w:val="000000" w:themeColor="text1"/>
          <w:lang w:val="en-GB"/>
        </w:rPr>
        <w:t xml:space="preserve">, source, </w:t>
      </w:r>
      <w:proofErr w:type="spellStart"/>
      <w:r w:rsidRPr="00376E6E">
        <w:rPr>
          <w:color w:val="000000" w:themeColor="text1"/>
          <w:lang w:val="en-GB"/>
        </w:rPr>
        <w:t>bcd_source</w:t>
      </w:r>
      <w:proofErr w:type="spellEnd"/>
    </w:p>
    <w:p w14:paraId="529533A4" w14:textId="77777777" w:rsidR="006930CD" w:rsidRPr="00376E6E" w:rsidRDefault="006930CD" w:rsidP="00376E6E">
      <w:pPr>
        <w:pStyle w:val="p1"/>
        <w:spacing w:before="0" w:beforeAutospacing="0" w:after="0" w:afterAutospacing="0"/>
        <w:contextualSpacing/>
        <w:rPr>
          <w:color w:val="000000" w:themeColor="text1"/>
          <w:lang w:val="en-GB"/>
        </w:rPr>
      </w:pPr>
    </w:p>
    <w:p w14:paraId="40EB0CFE" w14:textId="0AEA477A" w:rsidR="006930CD" w:rsidRPr="00376E6E" w:rsidRDefault="006930CD" w:rsidP="00376E6E">
      <w:pPr>
        <w:pStyle w:val="p1"/>
        <w:spacing w:before="0" w:beforeAutospacing="0" w:after="0" w:afterAutospacing="0"/>
        <w:contextualSpacing/>
        <w:rPr>
          <w:color w:val="000000" w:themeColor="text1"/>
          <w:lang w:val="en-GB"/>
        </w:rPr>
      </w:pPr>
      <w:r w:rsidRPr="00376E6E">
        <w:rPr>
          <w:i/>
          <w:iCs/>
          <w:color w:val="000000" w:themeColor="text1"/>
          <w:lang w:val="en-GB"/>
        </w:rPr>
        <w:lastRenderedPageBreak/>
        <w:t>Input and binning</w:t>
      </w:r>
      <w:r w:rsidRPr="00376E6E">
        <w:rPr>
          <w:color w:val="000000" w:themeColor="text1"/>
          <w:lang w:val="en-GB"/>
        </w:rPr>
        <w:t xml:space="preserve">: Levy baseline (Europe/GP mask); coding per Methods (§Classification </w:t>
      </w:r>
      <w:r w:rsidR="0071464D">
        <w:rPr>
          <w:color w:val="000000" w:themeColor="text1"/>
          <w:lang w:val="en-GB"/>
        </w:rPr>
        <w:t>and</w:t>
      </w:r>
      <w:r w:rsidRPr="00376E6E">
        <w:rPr>
          <w:color w:val="000000" w:themeColor="text1"/>
          <w:lang w:val="en-GB"/>
        </w:rPr>
        <w:t xml:space="preserve"> unit). Each row is a Levy-coded war; SW entries correspond to the Levy wars constituting each systemic war (e.g., SW1 has 4 Levy wars; SW2 has 2).</w:t>
      </w:r>
    </w:p>
    <w:p w14:paraId="145E5421" w14:textId="77777777" w:rsidR="006930CD" w:rsidRPr="00376E6E" w:rsidRDefault="006930CD" w:rsidP="00376E6E">
      <w:pPr>
        <w:pStyle w:val="p1"/>
        <w:spacing w:before="0" w:beforeAutospacing="0" w:after="0" w:afterAutospacing="0"/>
        <w:contextualSpacing/>
        <w:rPr>
          <w:color w:val="000000" w:themeColor="text1"/>
          <w:lang w:val="en-GB"/>
        </w:rPr>
      </w:pPr>
    </w:p>
    <w:p w14:paraId="01CE2007" w14:textId="77777777" w:rsidR="006930CD" w:rsidRPr="00376E6E" w:rsidRDefault="006930CD" w:rsidP="00376E6E">
      <w:pPr>
        <w:pStyle w:val="p1"/>
        <w:spacing w:before="0" w:beforeAutospacing="0" w:after="0" w:afterAutospacing="0"/>
        <w:contextualSpacing/>
        <w:rPr>
          <w:color w:val="000000" w:themeColor="text1"/>
          <w:lang w:val="en-GB"/>
        </w:rPr>
      </w:pPr>
      <w:r w:rsidRPr="00376E6E">
        <w:rPr>
          <w:i/>
          <w:iCs/>
          <w:color w:val="000000" w:themeColor="text1"/>
          <w:lang w:val="en-GB"/>
        </w:rPr>
        <w:t>Method</w:t>
      </w:r>
      <w:r w:rsidRPr="00376E6E">
        <w:rPr>
          <w:color w:val="000000" w:themeColor="text1"/>
          <w:lang w:val="en-GB"/>
        </w:rPr>
        <w:t>:</w:t>
      </w:r>
    </w:p>
    <w:p w14:paraId="06345682" w14:textId="77777777" w:rsidR="006930CD" w:rsidRPr="00376E6E" w:rsidRDefault="006930CD" w:rsidP="00376E6E">
      <w:pPr>
        <w:pStyle w:val="p1"/>
        <w:spacing w:before="0" w:beforeAutospacing="0" w:after="0" w:afterAutospacing="0"/>
        <w:contextualSpacing/>
        <w:rPr>
          <w:color w:val="000000" w:themeColor="text1"/>
          <w:lang w:val="en-GB"/>
        </w:rPr>
      </w:pPr>
    </w:p>
    <w:p w14:paraId="5BAF5C32" w14:textId="518B1FEA" w:rsidR="006930CD" w:rsidRPr="00376E6E" w:rsidRDefault="006930CD" w:rsidP="00376E6E">
      <w:pPr>
        <w:pStyle w:val="p1"/>
        <w:numPr>
          <w:ilvl w:val="0"/>
          <w:numId w:val="278"/>
        </w:numPr>
        <w:spacing w:before="0" w:beforeAutospacing="0" w:after="0" w:afterAutospacing="0"/>
        <w:contextualSpacing/>
        <w:rPr>
          <w:color w:val="000000" w:themeColor="text1"/>
          <w:lang w:val="en-GB"/>
        </w:rPr>
      </w:pPr>
      <w:proofErr w:type="spellStart"/>
      <w:r w:rsidRPr="00376E6E">
        <w:rPr>
          <w:color w:val="000000" w:themeColor="text1"/>
          <w:lang w:val="en-GB"/>
        </w:rPr>
        <w:t>war_class</w:t>
      </w:r>
      <w:proofErr w:type="spellEnd"/>
      <w:r w:rsidRPr="00376E6E">
        <w:rPr>
          <w:color w:val="000000" w:themeColor="text1"/>
          <w:lang w:val="en-GB"/>
        </w:rPr>
        <w:t xml:space="preserve"> is functional (RSP→SW).</w:t>
      </w:r>
    </w:p>
    <w:p w14:paraId="7170D815" w14:textId="615432B7" w:rsidR="006930CD" w:rsidRPr="00376E6E" w:rsidRDefault="006930CD" w:rsidP="00376E6E">
      <w:pPr>
        <w:pStyle w:val="p1"/>
        <w:numPr>
          <w:ilvl w:val="0"/>
          <w:numId w:val="278"/>
        </w:numPr>
        <w:spacing w:before="0" w:beforeAutospacing="0" w:after="0" w:afterAutospacing="0"/>
        <w:contextualSpacing/>
        <w:rPr>
          <w:color w:val="000000" w:themeColor="text1"/>
          <w:lang w:val="en-GB"/>
        </w:rPr>
      </w:pPr>
      <w:r w:rsidRPr="00376E6E">
        <w:rPr>
          <w:color w:val="000000" w:themeColor="text1"/>
          <w:lang w:val="en-GB"/>
        </w:rPr>
        <w:t>f = share of extant European GPs at onset (denominator from the GP roster).</w:t>
      </w:r>
    </w:p>
    <w:p w14:paraId="111EA062" w14:textId="11B20AC2" w:rsidR="006930CD" w:rsidRPr="00376E6E" w:rsidRDefault="006930CD" w:rsidP="00376E6E">
      <w:pPr>
        <w:pStyle w:val="p1"/>
        <w:numPr>
          <w:ilvl w:val="0"/>
          <w:numId w:val="278"/>
        </w:numPr>
        <w:spacing w:before="0" w:beforeAutospacing="0" w:after="0" w:afterAutospacing="0"/>
        <w:contextualSpacing/>
        <w:rPr>
          <w:color w:val="000000" w:themeColor="text1"/>
          <w:lang w:val="en-GB"/>
        </w:rPr>
      </w:pPr>
      <w:r w:rsidRPr="00376E6E">
        <w:rPr>
          <w:color w:val="000000" w:themeColor="text1"/>
          <w:lang w:val="en-GB"/>
        </w:rPr>
        <w:t>BCD severity from Levy sources.</w:t>
      </w:r>
    </w:p>
    <w:p w14:paraId="5EFB81BA" w14:textId="7B90AD3D" w:rsidR="006930CD" w:rsidRPr="00376E6E" w:rsidRDefault="006930CD" w:rsidP="00376E6E">
      <w:pPr>
        <w:pStyle w:val="p1"/>
        <w:numPr>
          <w:ilvl w:val="0"/>
          <w:numId w:val="278"/>
        </w:numPr>
        <w:spacing w:before="0" w:beforeAutospacing="0" w:after="0" w:afterAutospacing="0"/>
        <w:contextualSpacing/>
        <w:rPr>
          <w:color w:val="000000" w:themeColor="text1"/>
          <w:lang w:val="en-GB"/>
        </w:rPr>
      </w:pPr>
      <w:r w:rsidRPr="00376E6E">
        <w:rPr>
          <w:color w:val="000000" w:themeColor="text1"/>
          <w:lang w:val="en-GB"/>
        </w:rPr>
        <w:t xml:space="preserve">Note (TYW): for episode-level rows in T1 the original per-episode values </w:t>
      </w:r>
      <w:proofErr w:type="spellStart"/>
      <w:r w:rsidRPr="00376E6E">
        <w:rPr>
          <w:color w:val="000000" w:themeColor="text1"/>
          <w:lang w:val="en-GB"/>
        </w:rPr>
        <w:t>arekept</w:t>
      </w:r>
      <w:proofErr w:type="spellEnd"/>
      <w:r w:rsidRPr="00376E6E">
        <w:rPr>
          <w:color w:val="000000" w:themeColor="text1"/>
          <w:lang w:val="en-GB"/>
        </w:rPr>
        <w:t>; in downstream scatter (Fig. 2) the SW point’s severity is aggregated over its episodes, and we use f=0.86 from the largest TYW episode (see Fig. 2 caption).</w:t>
      </w:r>
    </w:p>
    <w:p w14:paraId="71ACAA43" w14:textId="77777777" w:rsidR="006930CD" w:rsidRPr="00376E6E" w:rsidRDefault="006930CD" w:rsidP="00376E6E">
      <w:pPr>
        <w:pStyle w:val="p1"/>
        <w:spacing w:before="0" w:beforeAutospacing="0" w:after="0" w:afterAutospacing="0"/>
        <w:contextualSpacing/>
        <w:rPr>
          <w:color w:val="000000" w:themeColor="text1"/>
          <w:lang w:val="en-GB"/>
        </w:rPr>
      </w:pPr>
    </w:p>
    <w:p w14:paraId="080CC98C" w14:textId="77777777" w:rsidR="006930CD" w:rsidRPr="00376E6E" w:rsidRDefault="006930CD" w:rsidP="00376E6E">
      <w:pPr>
        <w:pStyle w:val="p1"/>
        <w:spacing w:before="0" w:beforeAutospacing="0" w:after="0" w:afterAutospacing="0"/>
        <w:contextualSpacing/>
        <w:rPr>
          <w:color w:val="000000" w:themeColor="text1"/>
          <w:lang w:val="en-GB"/>
        </w:rPr>
      </w:pPr>
      <w:r w:rsidRPr="00376E6E">
        <w:rPr>
          <w:i/>
          <w:iCs/>
          <w:color w:val="000000" w:themeColor="text1"/>
          <w:lang w:val="en-GB"/>
        </w:rPr>
        <w:t>Use</w:t>
      </w:r>
      <w:r w:rsidRPr="00376E6E">
        <w:rPr>
          <w:color w:val="000000" w:themeColor="text1"/>
          <w:lang w:val="en-GB"/>
        </w:rPr>
        <w:t>: anchors Fig. 1 (timeline labels) and Fig. 2 (per-war scatter); provides NSW counts for Stability Index in §4 and Plasticity events in §5.</w:t>
      </w:r>
    </w:p>
    <w:p w14:paraId="6D9CC76A" w14:textId="77777777" w:rsidR="006930CD" w:rsidRPr="00376E6E" w:rsidRDefault="006930CD" w:rsidP="00376E6E">
      <w:pPr>
        <w:pStyle w:val="p1"/>
        <w:spacing w:before="0" w:beforeAutospacing="0" w:after="0" w:afterAutospacing="0"/>
        <w:contextualSpacing/>
        <w:rPr>
          <w:color w:val="000000" w:themeColor="text1"/>
          <w:lang w:val="en-GB"/>
        </w:rPr>
      </w:pPr>
    </w:p>
    <w:p w14:paraId="329B1941" w14:textId="490B45C0" w:rsidR="006930CD" w:rsidRPr="00376E6E" w:rsidRDefault="006930CD" w:rsidP="00376E6E">
      <w:pPr>
        <w:pStyle w:val="p1"/>
        <w:spacing w:before="0" w:beforeAutospacing="0" w:after="0" w:afterAutospacing="0"/>
        <w:contextualSpacing/>
        <w:rPr>
          <w:color w:val="000000" w:themeColor="text1"/>
          <w:lang w:val="en-GB"/>
        </w:rPr>
      </w:pPr>
      <w:r w:rsidRPr="00376E6E">
        <w:rPr>
          <w:i/>
          <w:iCs/>
          <w:color w:val="000000" w:themeColor="text1"/>
          <w:lang w:val="en-GB"/>
        </w:rPr>
        <w:t>Pointers</w:t>
      </w:r>
      <w:r w:rsidRPr="00376E6E">
        <w:rPr>
          <w:color w:val="000000" w:themeColor="text1"/>
          <w:lang w:val="en-GB"/>
        </w:rPr>
        <w:t xml:space="preserve">: ED §3 (cycle coding </w:t>
      </w:r>
      <w:r w:rsidR="0071464D">
        <w:rPr>
          <w:color w:val="000000" w:themeColor="text1"/>
          <w:lang w:val="en-GB"/>
        </w:rPr>
        <w:t>and</w:t>
      </w:r>
      <w:r w:rsidRPr="00376E6E">
        <w:rPr>
          <w:color w:val="000000" w:themeColor="text1"/>
          <w:lang w:val="en-GB"/>
        </w:rPr>
        <w:t xml:space="preserve"> diagnostics); ED §4–§5 (SI </w:t>
      </w:r>
      <w:r w:rsidR="0071464D">
        <w:rPr>
          <w:color w:val="000000" w:themeColor="text1"/>
          <w:lang w:val="en-GB"/>
        </w:rPr>
        <w:t>and</w:t>
      </w:r>
      <w:r w:rsidRPr="00376E6E">
        <w:rPr>
          <w:color w:val="000000" w:themeColor="text1"/>
          <w:lang w:val="en-GB"/>
        </w:rPr>
        <w:t xml:space="preserve"> Plasticity).</w:t>
      </w:r>
    </w:p>
    <w:p w14:paraId="25FC10A5" w14:textId="77777777" w:rsidR="006930CD" w:rsidRPr="00376E6E" w:rsidRDefault="006930CD" w:rsidP="00376E6E">
      <w:pPr>
        <w:pStyle w:val="p1"/>
        <w:spacing w:before="0" w:beforeAutospacing="0" w:after="0" w:afterAutospacing="0"/>
        <w:contextualSpacing/>
        <w:rPr>
          <w:color w:val="000000" w:themeColor="text1"/>
          <w:lang w:val="en-GB"/>
        </w:rPr>
      </w:pPr>
    </w:p>
    <w:p w14:paraId="2F7F2D42" w14:textId="77777777" w:rsidR="00D24840" w:rsidRPr="00376E6E" w:rsidRDefault="00D24840" w:rsidP="00376E6E">
      <w:pPr>
        <w:pStyle w:val="p1"/>
        <w:spacing w:before="0" w:beforeAutospacing="0" w:after="0" w:afterAutospacing="0"/>
        <w:contextualSpacing/>
        <w:jc w:val="center"/>
        <w:rPr>
          <w:color w:val="000000" w:themeColor="text1"/>
          <w:lang w:val="en-GB"/>
        </w:rPr>
      </w:pPr>
      <w:r w:rsidRPr="00376E6E">
        <w:rPr>
          <w:rFonts w:ascii="Helvetica Neue" w:eastAsiaTheme="minorHAnsi" w:hAnsi="Helvetica Neue" w:cs="Helvetica Neue"/>
          <w:color w:val="000000"/>
          <w:lang w:val="en-GB" w:eastAsia="en-US"/>
          <w14:ligatures w14:val="standardContextual"/>
        </w:rPr>
        <w:t>T1_ED_table_war_classification_with_sources</w:t>
      </w:r>
    </w:p>
    <w:p w14:paraId="3CF80163" w14:textId="77777777" w:rsidR="00D24840" w:rsidRPr="00376E6E" w:rsidRDefault="00D24840" w:rsidP="00376E6E">
      <w:pPr>
        <w:pStyle w:val="p1"/>
        <w:spacing w:before="0" w:beforeAutospacing="0" w:after="0" w:afterAutospacing="0"/>
        <w:contextualSpacing/>
        <w:rPr>
          <w:color w:val="000000" w:themeColor="text1"/>
          <w:lang w:val="en-GB"/>
        </w:rPr>
      </w:pPr>
    </w:p>
    <w:tbl>
      <w:tblPr>
        <w:tblW w:w="0" w:type="auto"/>
        <w:tblCellMar>
          <w:left w:w="0" w:type="dxa"/>
          <w:right w:w="0" w:type="dxa"/>
        </w:tblCellMar>
        <w:tblLook w:val="04A0" w:firstRow="1" w:lastRow="0" w:firstColumn="1" w:lastColumn="0" w:noHBand="0" w:noVBand="1"/>
      </w:tblPr>
      <w:tblGrid>
        <w:gridCol w:w="657"/>
        <w:gridCol w:w="1697"/>
        <w:gridCol w:w="454"/>
        <w:gridCol w:w="454"/>
        <w:gridCol w:w="834"/>
        <w:gridCol w:w="495"/>
        <w:gridCol w:w="412"/>
        <w:gridCol w:w="788"/>
        <w:gridCol w:w="683"/>
        <w:gridCol w:w="2576"/>
      </w:tblGrid>
      <w:tr w:rsidR="00D24840" w:rsidRPr="00376E6E" w14:paraId="09AAA3B7"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115A0697" w14:textId="77777777" w:rsidR="00D24840" w:rsidRPr="00376E6E" w:rsidRDefault="00D24840" w:rsidP="00376E6E">
            <w:pPr>
              <w:pStyle w:val="Normaalweb"/>
              <w:spacing w:before="0" w:beforeAutospacing="0" w:after="0" w:afterAutospacing="0"/>
              <w:contextualSpacing/>
              <w:rPr>
                <w:lang w:val="en-GB"/>
              </w:rPr>
            </w:pPr>
            <w:proofErr w:type="spellStart"/>
            <w:r w:rsidRPr="00376E6E">
              <w:rPr>
                <w:rFonts w:ascii="Helvetica Neue" w:hAnsi="Helvetica Neue"/>
                <w:b/>
                <w:bCs/>
                <w:color w:val="000000"/>
                <w:sz w:val="15"/>
                <w:szCs w:val="15"/>
                <w:lang w:val="en-GB"/>
              </w:rPr>
              <w:t>levy_no</w:t>
            </w:r>
            <w:proofErr w:type="spellEnd"/>
          </w:p>
        </w:tc>
        <w:tc>
          <w:tcPr>
            <w:tcW w:w="241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45BB773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name</w:t>
            </w:r>
          </w:p>
        </w:tc>
        <w:tc>
          <w:tcPr>
            <w:tcW w:w="330"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43DA5BB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start</w:t>
            </w:r>
          </w:p>
        </w:tc>
        <w:tc>
          <w:tcPr>
            <w:tcW w:w="330"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2AFC6AC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end</w:t>
            </w:r>
          </w:p>
        </w:tc>
        <w:tc>
          <w:tcPr>
            <w:tcW w:w="70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3099D141" w14:textId="77777777" w:rsidR="00D24840" w:rsidRPr="00376E6E" w:rsidRDefault="00D24840" w:rsidP="00376E6E">
            <w:pPr>
              <w:pStyle w:val="Normaalweb"/>
              <w:spacing w:before="0" w:beforeAutospacing="0" w:after="0" w:afterAutospacing="0"/>
              <w:contextualSpacing/>
              <w:rPr>
                <w:lang w:val="en-GB"/>
              </w:rPr>
            </w:pPr>
            <w:proofErr w:type="spellStart"/>
            <w:r w:rsidRPr="00376E6E">
              <w:rPr>
                <w:rFonts w:ascii="Helvetica Neue" w:hAnsi="Helvetica Neue"/>
                <w:b/>
                <w:bCs/>
                <w:color w:val="000000"/>
                <w:sz w:val="15"/>
                <w:szCs w:val="15"/>
                <w:lang w:val="en-GB"/>
              </w:rPr>
              <w:t>war_class</w:t>
            </w:r>
            <w:proofErr w:type="spellEnd"/>
          </w:p>
        </w:tc>
        <w:tc>
          <w:tcPr>
            <w:tcW w:w="37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17FD667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cycle</w:t>
            </w:r>
          </w:p>
        </w:tc>
        <w:tc>
          <w:tcPr>
            <w:tcW w:w="28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6F515B8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f</w:t>
            </w:r>
          </w:p>
        </w:tc>
        <w:tc>
          <w:tcPr>
            <w:tcW w:w="58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1F31BBB0" w14:textId="77777777" w:rsidR="00D24840" w:rsidRPr="00376E6E" w:rsidRDefault="00D24840" w:rsidP="00376E6E">
            <w:pPr>
              <w:pStyle w:val="Normaalweb"/>
              <w:spacing w:before="0" w:beforeAutospacing="0" w:after="0" w:afterAutospacing="0"/>
              <w:contextualSpacing/>
              <w:rPr>
                <w:lang w:val="en-GB"/>
              </w:rPr>
            </w:pPr>
            <w:proofErr w:type="spellStart"/>
            <w:r w:rsidRPr="00376E6E">
              <w:rPr>
                <w:rFonts w:ascii="Helvetica Neue" w:hAnsi="Helvetica Neue"/>
                <w:b/>
                <w:bCs/>
                <w:color w:val="000000"/>
                <w:sz w:val="15"/>
                <w:szCs w:val="15"/>
                <w:lang w:val="en-GB"/>
              </w:rPr>
              <w:t>bcd</w:t>
            </w:r>
            <w:proofErr w:type="spellEnd"/>
          </w:p>
        </w:tc>
        <w:tc>
          <w:tcPr>
            <w:tcW w:w="76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51FA20D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source</w:t>
            </w:r>
          </w:p>
        </w:tc>
        <w:tc>
          <w:tcPr>
            <w:tcW w:w="4440"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03CA79AD" w14:textId="77777777" w:rsidR="00D24840" w:rsidRPr="00376E6E" w:rsidRDefault="00D24840" w:rsidP="00376E6E">
            <w:pPr>
              <w:pStyle w:val="Normaalweb"/>
              <w:spacing w:before="0" w:beforeAutospacing="0" w:after="0" w:afterAutospacing="0"/>
              <w:contextualSpacing/>
              <w:rPr>
                <w:lang w:val="en-GB"/>
              </w:rPr>
            </w:pPr>
            <w:proofErr w:type="spellStart"/>
            <w:r w:rsidRPr="00376E6E">
              <w:rPr>
                <w:rFonts w:ascii="Helvetica Neue" w:hAnsi="Helvetica Neue"/>
                <w:b/>
                <w:bCs/>
                <w:color w:val="000000"/>
                <w:sz w:val="15"/>
                <w:szCs w:val="15"/>
                <w:lang w:val="en-GB"/>
              </w:rPr>
              <w:t>bcd_source</w:t>
            </w:r>
            <w:proofErr w:type="spellEnd"/>
          </w:p>
        </w:tc>
      </w:tr>
      <w:tr w:rsidR="00D24840" w:rsidRPr="00376E6E" w14:paraId="09252402" w14:textId="77777777" w:rsidTr="0080537D">
        <w:trPr>
          <w:trHeight w:val="180"/>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25749F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1</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BE7D0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War of the League of Venice*</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BD0253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1495</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B31032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1497</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253BEC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1CA7B3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FE592D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0,6</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53E51B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8000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2D1A1A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F32C10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2443B1D8"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0E3262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2</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53CC186" w14:textId="77777777" w:rsidR="00D24840" w:rsidRPr="00376E6E" w:rsidRDefault="00D24840" w:rsidP="00376E6E">
            <w:pPr>
              <w:pStyle w:val="Normaalweb"/>
              <w:spacing w:before="0" w:beforeAutospacing="0" w:after="0" w:afterAutospacing="0"/>
              <w:contextualSpacing/>
              <w:rPr>
                <w:lang w:val="en-GB"/>
              </w:rPr>
            </w:pPr>
            <w:proofErr w:type="gramStart"/>
            <w:r w:rsidRPr="00376E6E">
              <w:rPr>
                <w:rFonts w:ascii="Helvetica Neue" w:hAnsi="Helvetica Neue"/>
                <w:color w:val="000000"/>
                <w:sz w:val="15"/>
                <w:szCs w:val="15"/>
                <w:lang w:val="en-GB"/>
              </w:rPr>
              <w:t>Polish-Turkish</w:t>
            </w:r>
            <w:proofErr w:type="gramEnd"/>
            <w:r w:rsidRPr="00376E6E">
              <w:rPr>
                <w:rFonts w:ascii="Helvetica Neue" w:hAnsi="Helvetica Neue"/>
                <w:color w:val="000000"/>
                <w:sz w:val="15"/>
                <w:szCs w:val="15"/>
                <w:lang w:val="en-GB"/>
              </w:rPr>
              <w:t xml:space="preserve">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D9137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1497</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0CC714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1498</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E22A1B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1A292B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4E2666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C7EFF4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F14A87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6902E0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605915D"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40A6E6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3</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F3960F2" w14:textId="2CA6CCAD" w:rsidR="00D24840" w:rsidRPr="00376E6E" w:rsidRDefault="002E4CF4"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Venetian</w:t>
            </w:r>
            <w:r w:rsidR="00D24840" w:rsidRPr="00376E6E">
              <w:rPr>
                <w:rFonts w:ascii="Helvetica Neue" w:hAnsi="Helvetica Neue"/>
                <w:color w:val="000000"/>
                <w:sz w:val="15"/>
                <w:szCs w:val="15"/>
                <w:lang w:val="en-GB"/>
              </w:rPr>
              <w:t>-Turkish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748F85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1499</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56CB01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1503</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AC7E4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7569C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4678DB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B3CB6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38F94F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652EAC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760DFD3A"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EA651A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4</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D98898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First Milanese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E1E47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1499</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806F8B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1500</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E80102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1F9285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E8DB94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E0A5FB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F06D7C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490E78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43251749"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1B8914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5</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0AA50B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Neapolitan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0E698D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1501</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981C08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1504</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1C3C7C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ED3AA6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93D297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A6C208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128CFA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5B2459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5BF4F962"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0FB2C6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6</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EE33FF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War of the Cambrian League</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F18AFD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1508</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11E54E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1509</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3ACB3B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376F5A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BAEBC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0,6</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EF3D82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10000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B940F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CFE1EE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56DA65C"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010008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7</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0F1831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War of the Holy League*</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3F558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1511</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4C1417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1514</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4FA0E4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802D10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F18B59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0,8</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1FBD58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53B43D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DA6072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47771FBA"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A93D1A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8</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DE5F9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Austro-Turkish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05E3A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1512</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FA145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1519</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DEB35A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77398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E6469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02F975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CCE38E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E68D9C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21F54BD3"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008EF3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9</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1CE309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Scottish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E2A738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1513</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A00DF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1515</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0448E7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11ABEA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A11E35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4A668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4D1E0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986584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A89BBFC"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A6AB01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10</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9F19B4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Second Milanese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4DDB1A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1515</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F43CF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1515</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FD4850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7007CE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8C5044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0,6</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413D5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6DB9CA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216AA2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6AD9E451"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0FD800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11</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82538F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First War of Charles V*</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079DA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1521</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A37A01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1526</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304F0A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F90811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5B5546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0,75</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874CA3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30000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37E7A1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61FBE7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6B877F32"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418ED8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12</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B5C9E9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Ottoman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B3E000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1521</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4948E6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1531</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226AD6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0D7088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4701C0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0,5</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BEF4C3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68000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4B015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67F450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4EFDF9C5"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8278BB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13</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27AA3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Scottish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CB91B4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1522</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45847D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1523</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9C8BCE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502B8F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47DA7A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0,25</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96858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08DFC5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2165D1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40378D5F"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063E02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14</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29BB72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Second War of Charles V*</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ACE0B5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1526</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96DFD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1529</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15D3C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0698A1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BE3CC0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0,75</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D1623E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6CDB3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C23B08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484DC8F9" w14:textId="77777777" w:rsidTr="0080537D">
        <w:trPr>
          <w:trHeight w:val="180"/>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E37520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15</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B537CB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Ottoman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CE4309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1532</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9295FA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1535</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47967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C63EBF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05FED9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0,5</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B2AC70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28000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21ECC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8444B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25F66E07"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B23C8C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16</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6DA6FB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Scottish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4FC3E8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1532</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BF6CD3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1534</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62B24C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2E947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01D56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0,25</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F655B5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E6CE60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2C2605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5187F45A"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9E7D19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lastRenderedPageBreak/>
              <w:t>17</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607FE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Third War of Charles V*</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A175F9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1536</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DB9FC5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1538</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11839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1F1513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1C5179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0,5</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1263A9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32000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A2AB0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8885F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7C10E25"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7B6043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18</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CCBFAC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Ottoman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85FC35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1537</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CD5926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1547</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85F7E2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27738C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C9A38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0,5</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C9424B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97000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A51B88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C2021E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2E976829"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448694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19</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8FAF9E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Scottish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5305B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1542</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F0FFB2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1550</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323CD2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F8343C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9CB78D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0,25</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DE6AFC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13000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5F18A6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E57850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65911991"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183C81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20</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79FA9A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Fourth War of Charles V*</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3BD48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1542</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954AC6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1544</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66230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95B15A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5A1AB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0,5</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BF5B5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47000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D1FB3F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4477CF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6278EC9B"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A8EBEB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21</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1377A0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Siege of Boulogne*</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851289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1544</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C8E549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1546</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4EE4E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AFCAB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F0141D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0,5</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E47FA7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8000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A60C94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E17648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442733BA"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419D47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22</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DF9CBF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Arundel's Rebellion*</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313065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1549</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BE8282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1550</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45A331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66028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B7B7F0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0,5</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BC44FA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6000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2FE6D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B8DDF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E2B5F30"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EF843D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23</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5007D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Ottoman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A4AAB4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1551</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99EEF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1556</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571D66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B3AB7E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6AE299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0,5</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27EEF7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44000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AB6292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955DDD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54938A76"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0EF7A2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24</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E2CCE4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Fifth War of Charles V*</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F1690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1552</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573FF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1556</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3E657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5C8361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CCEF2D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0,5</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A479CB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51000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54EF0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D63B13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59B97613"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B33C32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25</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D1C94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Austro-Turkish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A230E5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1556</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DEA1B3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1562</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923C1C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CD1E1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07764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4513E3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52000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BCB7A5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8218A0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682F7445"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AF3ABF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26</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1180BC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Franco-Spanish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879E5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1556</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7D338E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1559</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D3B4EC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4972F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7CB7B2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0,6</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440DE8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A522C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534084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3D6618BF"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F8C767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27</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AA9E00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Scottish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203CE0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1559</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047EF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1560</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287DD6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14605D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5C181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1559F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6000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C2A0FC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4AB5EF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EEF1032"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0D01F0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28</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B42CF2C" w14:textId="77777777" w:rsidR="00D24840" w:rsidRPr="00376E6E" w:rsidRDefault="00D24840" w:rsidP="00376E6E">
            <w:pPr>
              <w:pStyle w:val="Normaalweb"/>
              <w:spacing w:before="0" w:beforeAutospacing="0" w:after="0" w:afterAutospacing="0"/>
              <w:contextualSpacing/>
              <w:rPr>
                <w:lang w:val="en-GB"/>
              </w:rPr>
            </w:pPr>
            <w:proofErr w:type="gramStart"/>
            <w:r w:rsidRPr="00376E6E">
              <w:rPr>
                <w:rFonts w:ascii="Helvetica Neue" w:hAnsi="Helvetica Neue"/>
                <w:color w:val="000000"/>
                <w:sz w:val="15"/>
                <w:szCs w:val="15"/>
                <w:lang w:val="en-GB"/>
              </w:rPr>
              <w:t>Spanish-Turkish</w:t>
            </w:r>
            <w:proofErr w:type="gramEnd"/>
            <w:r w:rsidRPr="00376E6E">
              <w:rPr>
                <w:rFonts w:ascii="Helvetica Neue" w:hAnsi="Helvetica Neue"/>
                <w:color w:val="000000"/>
                <w:sz w:val="15"/>
                <w:szCs w:val="15"/>
                <w:lang w:val="en-GB"/>
              </w:rPr>
              <w:t xml:space="preserve">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D1281F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1559</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A11607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1564</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7AE667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89D7D6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CDFDB2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2E6B2F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76BB09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962D0B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07F4A13E"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44D1BB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29</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D2D153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First Huguenot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94DC9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1562</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ADF6A5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1564</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80065F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255DD4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16A70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711FD1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6000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8278E3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087773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0CB0EFC8" w14:textId="77777777" w:rsidTr="0080537D">
        <w:trPr>
          <w:trHeight w:val="180"/>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EDA867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30</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654CE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Austro-Turkish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943692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1565</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A25919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1568</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E50712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F11D0B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97FE2E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A2F9DA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FBF767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31986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23018EDD"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AEB73E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31</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C9E06C" w14:textId="77777777" w:rsidR="00D24840" w:rsidRPr="00376E6E" w:rsidRDefault="00D24840" w:rsidP="00376E6E">
            <w:pPr>
              <w:pStyle w:val="Normaalweb"/>
              <w:spacing w:before="0" w:beforeAutospacing="0" w:after="0" w:afterAutospacing="0"/>
              <w:contextualSpacing/>
              <w:rPr>
                <w:lang w:val="en-GB"/>
              </w:rPr>
            </w:pPr>
            <w:proofErr w:type="gramStart"/>
            <w:r w:rsidRPr="00376E6E">
              <w:rPr>
                <w:rFonts w:ascii="Helvetica Neue" w:hAnsi="Helvetica Neue"/>
                <w:color w:val="000000"/>
                <w:sz w:val="15"/>
                <w:szCs w:val="15"/>
                <w:lang w:val="en-GB"/>
              </w:rPr>
              <w:t>Spanish-Turkish</w:t>
            </w:r>
            <w:proofErr w:type="gramEnd"/>
            <w:r w:rsidRPr="00376E6E">
              <w:rPr>
                <w:rFonts w:ascii="Helvetica Neue" w:hAnsi="Helvetica Neue"/>
                <w:color w:val="000000"/>
                <w:sz w:val="15"/>
                <w:szCs w:val="15"/>
                <w:lang w:val="en-GB"/>
              </w:rPr>
              <w:t xml:space="preserve">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CB36CF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1569</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A6848D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1580</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DBF961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9EE6B8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A9F7B6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4DC6B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48000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CDC32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C3C8F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A1A3ADF"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DD273A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32</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DAC80F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Austro-Turkish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DDBC09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1576</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2786AA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1583</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0A03D9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E66C6A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7DFF2D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574442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48000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86847E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9BC67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4EB3C5EA"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B513CD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33</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69847BD" w14:textId="25BC49D8" w:rsidR="00D24840" w:rsidRPr="00376E6E" w:rsidRDefault="00D24840" w:rsidP="00376E6E">
            <w:pPr>
              <w:pStyle w:val="Normaalweb"/>
              <w:spacing w:before="0" w:beforeAutospacing="0" w:after="0" w:afterAutospacing="0"/>
              <w:contextualSpacing/>
              <w:rPr>
                <w:lang w:val="en-GB"/>
              </w:rPr>
            </w:pPr>
            <w:proofErr w:type="gramStart"/>
            <w:r w:rsidRPr="00376E6E">
              <w:rPr>
                <w:rFonts w:ascii="Helvetica Neue" w:hAnsi="Helvetica Neue"/>
                <w:color w:val="000000"/>
                <w:sz w:val="15"/>
                <w:szCs w:val="15"/>
                <w:lang w:val="en-GB"/>
              </w:rPr>
              <w:t>Spanish-Po</w:t>
            </w:r>
            <w:r w:rsidR="00B31090">
              <w:rPr>
                <w:rFonts w:ascii="Helvetica Neue" w:hAnsi="Helvetica Neue"/>
                <w:color w:val="000000"/>
                <w:sz w:val="15"/>
                <w:szCs w:val="15"/>
                <w:lang w:val="en-GB"/>
              </w:rPr>
              <w:t>r</w:t>
            </w:r>
            <w:r w:rsidRPr="00376E6E">
              <w:rPr>
                <w:rFonts w:ascii="Helvetica Neue" w:hAnsi="Helvetica Neue"/>
                <w:color w:val="000000"/>
                <w:sz w:val="15"/>
                <w:szCs w:val="15"/>
                <w:lang w:val="en-GB"/>
              </w:rPr>
              <w:t>tuguese</w:t>
            </w:r>
            <w:proofErr w:type="gramEnd"/>
            <w:r w:rsidRPr="00376E6E">
              <w:rPr>
                <w:rFonts w:ascii="Helvetica Neue" w:hAnsi="Helvetica Neue"/>
                <w:color w:val="000000"/>
                <w:sz w:val="15"/>
                <w:szCs w:val="15"/>
                <w:lang w:val="en-GB"/>
              </w:rPr>
              <w:t xml:space="preserve">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05280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1579</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FDE677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1581</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233496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4937E6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964558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31493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2D3DAB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47B713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2BA40BD5"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1BC87E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34</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8B6D0AF" w14:textId="77777777" w:rsidR="00D24840" w:rsidRPr="00376E6E" w:rsidRDefault="00D24840" w:rsidP="00376E6E">
            <w:pPr>
              <w:pStyle w:val="Normaalweb"/>
              <w:spacing w:before="0" w:beforeAutospacing="0" w:after="0" w:afterAutospacing="0"/>
              <w:contextualSpacing/>
              <w:rPr>
                <w:lang w:val="en-GB"/>
              </w:rPr>
            </w:pPr>
            <w:proofErr w:type="gramStart"/>
            <w:r w:rsidRPr="00376E6E">
              <w:rPr>
                <w:rFonts w:ascii="Helvetica Neue" w:hAnsi="Helvetica Neue"/>
                <w:color w:val="000000"/>
                <w:sz w:val="15"/>
                <w:szCs w:val="15"/>
                <w:lang w:val="en-GB"/>
              </w:rPr>
              <w:t>Polish-Turkish</w:t>
            </w:r>
            <w:proofErr w:type="gramEnd"/>
            <w:r w:rsidRPr="00376E6E">
              <w:rPr>
                <w:rFonts w:ascii="Helvetica Neue" w:hAnsi="Helvetica Neue"/>
                <w:color w:val="000000"/>
                <w:sz w:val="15"/>
                <w:szCs w:val="15"/>
                <w:lang w:val="en-GB"/>
              </w:rPr>
              <w:t xml:space="preserve">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87097A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1583</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2769F7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1590</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BD12C4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29C0CD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7A5494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AFA0DD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5F1455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3FE3E2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7B2DFDC2"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F66A8C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35</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66595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War of the Armada*</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17E90D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1585</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F88267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1604</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391F5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B75151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B6F93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82543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48000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DE5C18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23D77E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2F4AF274"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E6CECB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36</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C12DD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Austro-Polish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07C43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1587</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5FFD75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1588</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2F4D82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154F2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A8B204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6612C3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8EA023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463AF5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1A1E9BA"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9440F0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37</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302476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War of the Three Henries*</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97B1B6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1589</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2D7338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1598</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4E0BE9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CFBE2E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63C4EB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A3E4E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491042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A581EC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68DC9251"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B903CD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38</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77AEDC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Austro-Turkish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1FFE34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1593</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0BFC0D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1606</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754BC1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8C1792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150C39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26CB1E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90000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EF1C55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C2D171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6216322B"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0E6251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39</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82999E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Franco-Savoian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F0215B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1600</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E0930A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1601</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19B6E1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2DAA3B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8C7BB5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16B996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7E7F9B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964261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6525D489"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88F987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40</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7D86526" w14:textId="77777777" w:rsidR="00D24840" w:rsidRPr="00376E6E" w:rsidRDefault="00D24840" w:rsidP="00376E6E">
            <w:pPr>
              <w:pStyle w:val="Normaalweb"/>
              <w:spacing w:before="0" w:beforeAutospacing="0" w:after="0" w:afterAutospacing="0"/>
              <w:contextualSpacing/>
              <w:rPr>
                <w:lang w:val="en-GB"/>
              </w:rPr>
            </w:pPr>
            <w:proofErr w:type="gramStart"/>
            <w:r w:rsidRPr="00376E6E">
              <w:rPr>
                <w:rFonts w:ascii="Helvetica Neue" w:hAnsi="Helvetica Neue"/>
                <w:color w:val="000000"/>
                <w:sz w:val="15"/>
                <w:szCs w:val="15"/>
                <w:lang w:val="en-GB"/>
              </w:rPr>
              <w:t>Spanish-Turkish</w:t>
            </w:r>
            <w:proofErr w:type="gramEnd"/>
            <w:r w:rsidRPr="00376E6E">
              <w:rPr>
                <w:rFonts w:ascii="Helvetica Neue" w:hAnsi="Helvetica Neue"/>
                <w:color w:val="000000"/>
                <w:sz w:val="15"/>
                <w:szCs w:val="15"/>
                <w:lang w:val="en-GB"/>
              </w:rPr>
              <w:t xml:space="preserve">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AD0F7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1610</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137059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1614</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6DE8F5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2E688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66DE8E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0,33</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18CAD2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CDC7E3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1E3399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6B332CB"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75774D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41</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129691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Austro-Venetian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CB1783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1615</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F5E90C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1618</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9E418B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E955E8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583B6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0,17</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AEBE0D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6000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1E878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C43236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51402BE7"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3B0449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42</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C43A96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Spanish-Savoian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AC67A6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1615</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B52C52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1617</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161DC5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24F669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B1EF53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0,17</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B2F05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4BB7DF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7DD563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76FF2521"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5E12D2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43</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A8E5B7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Spanish-Venetian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258528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1617</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161EA0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1621</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45B7C6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4C0A3A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D524F5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0,14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9BBE15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5000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7C02A1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21A536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03D54443" w14:textId="77777777" w:rsidTr="0080537D">
        <w:trPr>
          <w:trHeight w:val="180"/>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5406D8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44</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B6CEB4" w14:textId="77777777" w:rsidR="00D24840" w:rsidRPr="00376E6E" w:rsidRDefault="00D24840" w:rsidP="00376E6E">
            <w:pPr>
              <w:pStyle w:val="Normaalweb"/>
              <w:spacing w:before="0" w:beforeAutospacing="0" w:after="0" w:afterAutospacing="0"/>
              <w:contextualSpacing/>
              <w:rPr>
                <w:lang w:val="en-GB"/>
              </w:rPr>
            </w:pPr>
            <w:proofErr w:type="gramStart"/>
            <w:r w:rsidRPr="00376E6E">
              <w:rPr>
                <w:rFonts w:ascii="Helvetica Neue" w:hAnsi="Helvetica Neue"/>
                <w:color w:val="000000"/>
                <w:sz w:val="15"/>
                <w:szCs w:val="15"/>
                <w:lang w:val="en-GB"/>
              </w:rPr>
              <w:t>Spanish-Turkish</w:t>
            </w:r>
            <w:proofErr w:type="gramEnd"/>
            <w:r w:rsidRPr="00376E6E">
              <w:rPr>
                <w:rFonts w:ascii="Helvetica Neue" w:hAnsi="Helvetica Neue"/>
                <w:color w:val="000000"/>
                <w:sz w:val="15"/>
                <w:szCs w:val="15"/>
                <w:lang w:val="en-GB"/>
              </w:rPr>
              <w:t xml:space="preserve">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24902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1618</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0BA196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1619</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E6E69D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CDEADD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BF604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0,29</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DC66F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6000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670B4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727FB0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25027349"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7A86B3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lastRenderedPageBreak/>
              <w:t>45</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263BFB" w14:textId="77777777" w:rsidR="00D24840" w:rsidRPr="00376E6E" w:rsidRDefault="00D24840" w:rsidP="00376E6E">
            <w:pPr>
              <w:pStyle w:val="Normaalweb"/>
              <w:spacing w:before="0" w:beforeAutospacing="0" w:after="0" w:afterAutospacing="0"/>
              <w:contextualSpacing/>
              <w:rPr>
                <w:lang w:val="en-GB"/>
              </w:rPr>
            </w:pPr>
            <w:proofErr w:type="gramStart"/>
            <w:r w:rsidRPr="00376E6E">
              <w:rPr>
                <w:rFonts w:ascii="Helvetica Neue" w:hAnsi="Helvetica Neue"/>
                <w:color w:val="000000"/>
                <w:sz w:val="15"/>
                <w:szCs w:val="15"/>
                <w:lang w:val="en-GB"/>
              </w:rPr>
              <w:t>Polish-Turkish</w:t>
            </w:r>
            <w:proofErr w:type="gramEnd"/>
            <w:r w:rsidRPr="00376E6E">
              <w:rPr>
                <w:rFonts w:ascii="Helvetica Neue" w:hAnsi="Helvetica Neue"/>
                <w:color w:val="000000"/>
                <w:sz w:val="15"/>
                <w:szCs w:val="15"/>
                <w:lang w:val="en-GB"/>
              </w:rPr>
              <w:t xml:space="preserve">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CD7D09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1618</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E6A2AD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1621</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9FA5FC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539682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5D7A9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0,14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B356F5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BFE219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F5AAF4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35361281"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A0D781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46</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1C593A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Thirty Year's War - Bohemian*</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3BF34F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1618</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95F5E1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1625</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AA87B7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C9503B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BBC062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0,57</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45DAD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304000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DEA4D6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0A8C26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26DF9E54"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6709DB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47</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95FD19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Thirty Year's War - Danish*</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F98D9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1625</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FB8AE1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1630</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AFCA8D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9E50D5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3D1A3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0,86</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A23B3D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302000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6B7A66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E77D97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3A09721A"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BC9B10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48</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399B32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Thirty Year's War - Swedish*</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A7A0BC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1630</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7227E6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1635</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157F63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68E13D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9C1A3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0,57</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6A6742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214000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AC3545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287425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7C5774B"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76B2F8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49</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0A3C7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 xml:space="preserve">Thirty Year's War - </w:t>
            </w:r>
            <w:proofErr w:type="gramStart"/>
            <w:r w:rsidRPr="00376E6E">
              <w:rPr>
                <w:rFonts w:ascii="Helvetica Neue" w:hAnsi="Helvetica Neue"/>
                <w:color w:val="000000"/>
                <w:sz w:val="15"/>
                <w:szCs w:val="15"/>
                <w:lang w:val="en-GB"/>
              </w:rPr>
              <w:t>Swedish-French</w:t>
            </w:r>
            <w:proofErr w:type="gramEnd"/>
            <w:r w:rsidRPr="00376E6E">
              <w:rPr>
                <w:rFonts w:ascii="Helvetica Neue" w:hAnsi="Helvetica Neue"/>
                <w:color w:val="000000"/>
                <w:sz w:val="15"/>
                <w:szCs w:val="15"/>
                <w:lang w:val="en-GB"/>
              </w:rPr>
              <w:t>*</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1BE311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1635</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86F12D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1648</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3335E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FA87AD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D7CAD3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0,71</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0D280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1151000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AC4D48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C1B20C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2D0E3103"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D7E3B8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50</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EBEAE97" w14:textId="77777777" w:rsidR="00D24840" w:rsidRPr="00376E6E" w:rsidRDefault="00D24840" w:rsidP="00376E6E">
            <w:pPr>
              <w:pStyle w:val="Normaalweb"/>
              <w:spacing w:before="0" w:beforeAutospacing="0" w:after="0" w:afterAutospacing="0"/>
              <w:contextualSpacing/>
              <w:rPr>
                <w:lang w:val="en-GB"/>
              </w:rPr>
            </w:pPr>
            <w:proofErr w:type="gramStart"/>
            <w:r w:rsidRPr="00376E6E">
              <w:rPr>
                <w:rFonts w:ascii="Helvetica Neue" w:hAnsi="Helvetica Neue"/>
                <w:color w:val="000000"/>
                <w:sz w:val="15"/>
                <w:szCs w:val="15"/>
                <w:lang w:val="en-GB"/>
              </w:rPr>
              <w:t>Spanish-Portuguese</w:t>
            </w:r>
            <w:proofErr w:type="gramEnd"/>
            <w:r w:rsidRPr="00376E6E">
              <w:rPr>
                <w:rFonts w:ascii="Helvetica Neue" w:hAnsi="Helvetica Neue"/>
                <w:color w:val="000000"/>
                <w:sz w:val="15"/>
                <w:szCs w:val="15"/>
                <w:lang w:val="en-GB"/>
              </w:rPr>
              <w:t xml:space="preserve">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43CBD0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1642</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2DB90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1668</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A1EF29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04D708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5E2FDE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0,14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033615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80000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E2AC31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8C0E5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2D9FC323"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47B160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51</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10917D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Turkish-Venetian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4E51C6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1645</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48062B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1664</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C577CD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5C273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158E87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0,14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ADA9FE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72000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036359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AB3C52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6DCB31DA"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50DD84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52</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2DF47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Franco-Spanish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108D56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1648</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AEE6A5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1659</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7715FD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77C70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51B294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0,29</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E0BDC3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108000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80D00A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DDEC9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389FA74"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7446AD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53</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C36A2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Scottish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1CB84C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1650</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7B090E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1651</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BB35E2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B31055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2A7CE3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0,14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AA044B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178133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686FC4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1C0878B"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F59FDD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54</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A6D23A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Anglo-Dutch Naval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7FDE77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1652</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2A53DE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1655</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844D54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3B7097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F3F48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0,29</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F98D8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26000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CB758B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0D4760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5BFF6DE4"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21C9E4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55</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EF1389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Great Northern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7153CD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1654</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4CCF11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1660</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54983B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04E586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8A209E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0,43</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B62123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22000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C61D67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06E8C0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54D868BE"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127B33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56</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B14558D" w14:textId="4369A9C0" w:rsidR="00D24840" w:rsidRPr="00376E6E" w:rsidRDefault="00D24840" w:rsidP="00376E6E">
            <w:pPr>
              <w:pStyle w:val="Normaalweb"/>
              <w:spacing w:before="0" w:beforeAutospacing="0" w:after="0" w:afterAutospacing="0"/>
              <w:contextualSpacing/>
              <w:rPr>
                <w:lang w:val="en-GB"/>
              </w:rPr>
            </w:pPr>
            <w:proofErr w:type="gramStart"/>
            <w:r w:rsidRPr="00376E6E">
              <w:rPr>
                <w:rFonts w:ascii="Helvetica Neue" w:hAnsi="Helvetica Neue"/>
                <w:color w:val="000000"/>
                <w:sz w:val="15"/>
                <w:szCs w:val="15"/>
                <w:lang w:val="en-GB"/>
              </w:rPr>
              <w:t>English-Spanish</w:t>
            </w:r>
            <w:proofErr w:type="gramEnd"/>
            <w:r w:rsidRPr="00376E6E">
              <w:rPr>
                <w:rFonts w:ascii="Helvetica Neue" w:hAnsi="Helvetica Neue"/>
                <w:color w:val="000000"/>
                <w:sz w:val="15"/>
                <w:szCs w:val="15"/>
                <w:lang w:val="en-GB"/>
              </w:rPr>
              <w:t xml:space="preserve">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622B7A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1656</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EC225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1659</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EE1E9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F17C55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DFB8A6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0,29</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FA6B4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2F2BAB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4F2E21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C257B5E"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D37197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57</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5D7C46B" w14:textId="77777777" w:rsidR="00D24840" w:rsidRPr="00376E6E" w:rsidRDefault="00D24840" w:rsidP="00376E6E">
            <w:pPr>
              <w:pStyle w:val="Normaalweb"/>
              <w:spacing w:before="0" w:beforeAutospacing="0" w:after="0" w:afterAutospacing="0"/>
              <w:contextualSpacing/>
              <w:rPr>
                <w:lang w:val="en-GB"/>
              </w:rPr>
            </w:pPr>
            <w:proofErr w:type="gramStart"/>
            <w:r w:rsidRPr="00376E6E">
              <w:rPr>
                <w:rFonts w:ascii="Helvetica Neue" w:hAnsi="Helvetica Neue"/>
                <w:color w:val="000000"/>
                <w:sz w:val="15"/>
                <w:szCs w:val="15"/>
                <w:lang w:val="en-GB"/>
              </w:rPr>
              <w:t>Dutch-Portuguese</w:t>
            </w:r>
            <w:proofErr w:type="gramEnd"/>
            <w:r w:rsidRPr="00376E6E">
              <w:rPr>
                <w:rFonts w:ascii="Helvetica Neue" w:hAnsi="Helvetica Neue"/>
                <w:color w:val="000000"/>
                <w:sz w:val="15"/>
                <w:szCs w:val="15"/>
                <w:lang w:val="en-GB"/>
              </w:rPr>
              <w:t xml:space="preserve">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196F17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1657</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6BA761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1661</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A502C1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0B9286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A4EF4E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0,14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215BEF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74D134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2E87D8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7EB01A25" w14:textId="77777777" w:rsidTr="0080537D">
        <w:trPr>
          <w:trHeight w:val="180"/>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4FA834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58</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8A916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Ottoman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FA1EF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1657</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D83139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1664</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8937F9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D92A7B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E39B60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0,43</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70834F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109000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0E55B5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9ED465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367202AF"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4E7F38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59</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176661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Sweden-Bremen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36AD3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1665</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A9ECC7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1666</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916329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9FAA6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F58888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0,14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279B65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254527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7ED521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37B362FB"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EDDC95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60</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D82F42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Anglo-Dutch Naval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DDC10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1665</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D4223B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1667</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D613A5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06DB3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013AF4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0,43</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E37434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37000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91BEB0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F136FC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36CA05E0"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7E91A8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61</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4ABF46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Devolutionary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CCE0C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1667</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D7EA5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1668</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745E05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EBCA0E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574BCD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0,29</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A7C790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43C49A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7E351E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224F56C"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F503EF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62</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48D36D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Dutch War of Louis XIV*</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87EBD1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1672</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128D80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1678</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F5232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5213A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8C936B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0,86</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A4457F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342000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AF001B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47D9E0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3B86F847"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EE7F99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63</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45EE907" w14:textId="77777777" w:rsidR="00D24840" w:rsidRPr="00376E6E" w:rsidRDefault="00D24840" w:rsidP="00376E6E">
            <w:pPr>
              <w:pStyle w:val="Normaalweb"/>
              <w:spacing w:before="0" w:beforeAutospacing="0" w:after="0" w:afterAutospacing="0"/>
              <w:contextualSpacing/>
              <w:rPr>
                <w:lang w:val="en-GB"/>
              </w:rPr>
            </w:pPr>
            <w:proofErr w:type="gramStart"/>
            <w:r w:rsidRPr="00376E6E">
              <w:rPr>
                <w:rFonts w:ascii="Helvetica Neue" w:hAnsi="Helvetica Neue"/>
                <w:color w:val="000000"/>
                <w:sz w:val="15"/>
                <w:szCs w:val="15"/>
                <w:lang w:val="en-GB"/>
              </w:rPr>
              <w:t>Turkish-Polish</w:t>
            </w:r>
            <w:proofErr w:type="gramEnd"/>
            <w:r w:rsidRPr="00376E6E">
              <w:rPr>
                <w:rFonts w:ascii="Helvetica Neue" w:hAnsi="Helvetica Neue"/>
                <w:color w:val="000000"/>
                <w:sz w:val="15"/>
                <w:szCs w:val="15"/>
                <w:lang w:val="en-GB"/>
              </w:rPr>
              <w:t xml:space="preserve">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81E7CD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1672</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4A8595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1676</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979180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59BBD2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2B5521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0,14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11C42E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5000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43EA6D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293CF5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4F7B4D22"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3EF9F4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64</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ABF08D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Russo-Turkish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DC2FEF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1677</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CBC21E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1681</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86E2CA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B30AD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0B462C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0,14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33D4ED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12000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20782C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31B86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397BFCA8"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84B00C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65</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69633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Ottoman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61083D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1682</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29F55F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1699</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5B1615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0F0D99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D8678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0,29</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308483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384000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FC712D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2B919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0CF3A2F"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4988D7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66</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7866F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Franco-Spanish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14312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1683</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2ADBFC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1684</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EA38B6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29267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B5C14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0,29</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C3B78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5000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64728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689D57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724888F5"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8F7CB8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67</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547EB8F" w14:textId="47A21320"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War of the League of Augsburg*</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324ADF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1688</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13358A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1697</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9DC58F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54E611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AEF62E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0,71</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B236E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680000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F1D10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EBE1F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6B534BFD"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3BB231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68</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D3E7F4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Second Northern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1A590A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1700</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7ABF41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1721</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ABF2B5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EF3F0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F523B9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0,33</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C4413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64000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4057D3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1A0A7D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7F251D51"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597149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69</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FFD72B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War of the Spanish Succession*</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26C78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1701</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C2235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1713</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D3C15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ADDC1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E00C0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0,83</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3A6DE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1251000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D97902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A81584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6B0787B3"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DE2B81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70</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DBD3A6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Ottoman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F753D8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1716</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FC751C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1718</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C98BC9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A87FEB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E448B9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6AC5ED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10000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DBF84D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7574BE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69272DA0"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AEDD37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71</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D561C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War of the Quadruple Alliance*</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15E7D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1718</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46AF77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1720</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A3A4F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EFB3A7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FED8A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0,8</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9CB187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25000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F76B99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8B9C0D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5A30ABD2" w14:textId="77777777" w:rsidTr="0080537D">
        <w:trPr>
          <w:trHeight w:val="180"/>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F0E3E3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72</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74F3A9" w14:textId="77777777" w:rsidR="00D24840" w:rsidRPr="00376E6E" w:rsidRDefault="00D24840" w:rsidP="00376E6E">
            <w:pPr>
              <w:pStyle w:val="Normaalweb"/>
              <w:spacing w:before="0" w:beforeAutospacing="0" w:after="0" w:afterAutospacing="0"/>
              <w:contextualSpacing/>
              <w:rPr>
                <w:lang w:val="en-GB"/>
              </w:rPr>
            </w:pPr>
            <w:proofErr w:type="gramStart"/>
            <w:r w:rsidRPr="00376E6E">
              <w:rPr>
                <w:rFonts w:ascii="Helvetica Neue" w:hAnsi="Helvetica Neue"/>
                <w:color w:val="000000"/>
                <w:sz w:val="15"/>
                <w:szCs w:val="15"/>
                <w:lang w:val="en-GB"/>
              </w:rPr>
              <w:t>British-Spanish</w:t>
            </w:r>
            <w:proofErr w:type="gramEnd"/>
            <w:r w:rsidRPr="00376E6E">
              <w:rPr>
                <w:rFonts w:ascii="Helvetica Neue" w:hAnsi="Helvetica Neue"/>
                <w:color w:val="000000"/>
                <w:sz w:val="15"/>
                <w:szCs w:val="15"/>
                <w:lang w:val="en-GB"/>
              </w:rPr>
              <w:t xml:space="preserve">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1B458A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1726</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EBA231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1729</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DFEFB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AFC524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CEE3E2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AD2FA0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ACF415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C0AECF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0ABC97C4"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83C821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lastRenderedPageBreak/>
              <w:t>73</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456736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War of the Polish Succession*</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397381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1733</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B4F071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1738</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1CF130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019FD6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01B876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0,8</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B254CB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88000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FDA07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D02AD3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3A1C18FB"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016E55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74</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9687C4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Ottoman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87581B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1736</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EFCEF0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1739</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86B6E8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C7C859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01EBDF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6697B3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38000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A92E2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05C25A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6EA497CE"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2F7355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75</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0C53FF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War of the Austrian Succession*</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A34A56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1739</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BA27C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1748</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93C79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05CD9B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18984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B97C59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359000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885441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B91422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30D0B22"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B60A36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76</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69CA7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Russo-Swedish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687F59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1741</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8E67A7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1743</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CF475A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5171E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48AE78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0,17</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FE2278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10000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214147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6183E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069F570F"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670DA4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77</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2721E0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Seven Years'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EF786C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1755</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8FB5B8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1763</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DF27FC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1D41F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C79B6C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46562F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992000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0921E1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099C82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0304D352"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9DB8F5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78</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7172C4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Russo-Turkish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F0BD0E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1768</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591D1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1774</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CBD844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D883C8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E86213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0,17</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AB51A9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0C9E40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C3CC95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43DCC09A"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B2B938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79</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1C8933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Confederation of Bar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C493A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1768</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E612C0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1772</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E23E5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27EFA5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C5751F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0,17</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CF079E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8242F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0504E6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74E33FA8"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6D5AA9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80</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FE9F3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War of the Bavarian Succession*</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C2F404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1778</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BC18CD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1779</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4575B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2C1C45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E956BA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0,33</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4F0AA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457A81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1D85FE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0DF7BAA6"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D0E191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81</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E4D04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War of the American Revolution*</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51746F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1778</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09CE9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1784</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847496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1D8BAE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286333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0,5</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1687B6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53333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E107D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05B925BB"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3C0347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82</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FA9B8F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Ottoman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D2A69D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1787</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F2B7C8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1792</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2561B7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C679F6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E5A4A9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0,33</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8EB7FF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192000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D98A75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4582CB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0E536964"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AE92CF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83</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E6E8B6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Russo-Swedish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1E76E9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1788</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68ABE8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1790</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3BCC7F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C504E0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CE7A0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0,17</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F2D02D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CD2BBD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7CD06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50D88135"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0FEEBB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84</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EA64CE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French Revolutionary Wars*</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CE24B2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1792</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06A31A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1802</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005BC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9CE391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70DFA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03FE6C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663000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E85181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2FAF6B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0A13F483"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CE1B23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85</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7E80E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Napoleonic Wars*</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52516F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1803</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AEE8F7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1815</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01C51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F37B9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2D9477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4968FF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1869000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F1EEA3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00C7C9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54439402"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A9808A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86</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590B7F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Russo-Turkish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EDB17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1806</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8BE8B2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1812</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0EE593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2E0CC2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5059B3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0,33</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21322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45000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B8EB8F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D5AED0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6B13092D" w14:textId="77777777" w:rsidTr="0080537D">
        <w:trPr>
          <w:trHeight w:val="180"/>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F91FD9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87</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EBAAD7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Russo-Swedish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A9ED5F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1808</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A82ABE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1809</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0AD5C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4B8FB8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797478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19F3D9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6000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50A8AF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082200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7C42E51C"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453E76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88</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1E03A9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Neapolitan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34C89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1815</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DFF130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1815</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D88ED4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903741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489722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7ECBC7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0074F4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79A1D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3A165956"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2D5C56D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89</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A7D212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Franco-Spanish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D6D5F8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1823</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7F5DA9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1823</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DD0917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68CF8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ED62D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DF5262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400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C45B9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7F982A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63FEA360"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66E028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90</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629C3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Navarino Bay</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30F371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1827</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9C1D3D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1827</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BE8881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2B9C1E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B50BC2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0,6</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34FA43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15B058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BF0E7E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20EAA430"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ACE74C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91</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D62435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Russo-Turkish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DBE4D0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1828</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89DD90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1829</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A9B2F4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E71221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536874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7F0996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50000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43A638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0A159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8148509"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4A97B9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92</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4F7F60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Austro-Sardinian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7A622A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1848</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8CAF7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1849</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F34750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A7A264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1AFCA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5B9FD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5600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70F905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B20100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33DA3F8D"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6407AA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93</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2AEC82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First Schleswig-Holstein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40D4A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1849</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02A369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1849</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E7D6D0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CDE4B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1CC1B8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0,2</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E488B6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2500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185F8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214D27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917D284"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6C4C70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94</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615653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Roman Republic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DD7BB0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1849</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2DE3A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1849</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83C37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0EF0D8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DE7486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CD0F55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600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760588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320C8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1B136E6B"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1F3D74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95</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295FFD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Crimean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F85383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1853</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4CA970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1856</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B0FF95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EDCB79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47B54B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0,6</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A6F152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217000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28A627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1F1248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0809A14D"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37FBFC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96</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6EC71DB" w14:textId="5C53ACC9"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War of Italian Unification*</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D8CC7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1859</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329501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1859</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2F17DA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56E7C0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A983AB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D12084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20000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7D363C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A8A68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3F1B7D2C"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47DBE0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97</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F0993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Second Schleswig-Holstein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733B2E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1864</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63C19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1864</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062D4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B0490F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93AB4E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0,33</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C3A622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1500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D4250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39DFDB9"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354B15C5"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C9DC81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98</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C1202A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Austro-Prussian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9FCBAE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1866</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F9A071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1866</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0F679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10591A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DB0807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0,5</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3C364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34000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BFC449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DF870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312A45ED"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C8EE95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99</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19A0F49" w14:textId="597F493A"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Franco-Prussian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E49403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1870</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B30FF2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1871</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1BA5DF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B3361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72F62D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0,33</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EF589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180000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C27C46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CA6417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6B077BEF"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DC96AD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100</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313A5F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Russo-Turkish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D3175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1877</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432AB2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1878</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DC2B5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7778956"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FDC953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0,17</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C54305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120000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4CEAA7C"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76F11B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4450883D" w14:textId="77777777" w:rsidTr="0080537D">
        <w:trPr>
          <w:trHeight w:val="180"/>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92A739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lastRenderedPageBreak/>
              <w:t>101</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CA133C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Italo-Turkish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F4B736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1911</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969BF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1912</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EA4E5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FCD146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993E23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0,13</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5975E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6000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80CDB4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0464EF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41346DF7"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087679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102</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9D3CF5"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World War I*</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C38529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1914</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C4CDD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1918</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41A3F7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E00E00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29FC17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CEBAC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7734300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6E0C42D"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7D2E8A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4536491E"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36B7D0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103</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DA7C59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Russian Civil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854021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1918</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9E18DE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1921</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D0D33A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E826C1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3</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7AC9C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0,71</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D9C0CC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5000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6A2B8DB"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B9A9AE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55646909"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E9FE7A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104</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785DC4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Russo-Finish War</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55FC8D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1939</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A8930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1940</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C1E6DB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NSW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6388A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4</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7D5418"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0,14</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A0FDAC2"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50000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482D9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0A40CA"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r w:rsidR="00D24840" w:rsidRPr="00376E6E" w14:paraId="2BCA4AF3" w14:textId="77777777" w:rsidTr="0080537D">
        <w:trPr>
          <w:trHeight w:val="165"/>
        </w:trPr>
        <w:tc>
          <w:tcPr>
            <w:tcW w:w="54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81E6E7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105</w:t>
            </w:r>
          </w:p>
        </w:tc>
        <w:tc>
          <w:tcPr>
            <w:tcW w:w="241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27F954F"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World War II*</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38FAA47"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1939</w:t>
            </w:r>
          </w:p>
        </w:tc>
        <w:tc>
          <w:tcPr>
            <w:tcW w:w="33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84309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1945</w:t>
            </w:r>
          </w:p>
        </w:tc>
        <w:tc>
          <w:tcPr>
            <w:tcW w:w="7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483584"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SW</w:t>
            </w:r>
          </w:p>
        </w:tc>
        <w:tc>
          <w:tcPr>
            <w:tcW w:w="3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039F91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4</w:t>
            </w:r>
          </w:p>
        </w:tc>
        <w:tc>
          <w:tcPr>
            <w:tcW w:w="2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B16F0E0"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w:t>
            </w:r>
          </w:p>
        </w:tc>
        <w:tc>
          <w:tcPr>
            <w:tcW w:w="5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A23C0AE"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12948300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8A39E11"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w:t>
            </w:r>
          </w:p>
        </w:tc>
        <w:tc>
          <w:tcPr>
            <w:tcW w:w="444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7F3B743" w14:textId="77777777" w:rsidR="00D24840" w:rsidRPr="00376E6E" w:rsidRDefault="00D24840"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Levy (1983), *War in the Modern Great Power System, 1495–1975*</w:t>
            </w:r>
          </w:p>
        </w:tc>
      </w:tr>
    </w:tbl>
    <w:p w14:paraId="0AAA1C4E" w14:textId="77777777" w:rsidR="00D24840" w:rsidRPr="00376E6E" w:rsidRDefault="00D24840" w:rsidP="00376E6E">
      <w:pPr>
        <w:pStyle w:val="p1"/>
        <w:spacing w:before="0" w:beforeAutospacing="0" w:after="0" w:afterAutospacing="0"/>
        <w:contextualSpacing/>
        <w:rPr>
          <w:color w:val="000000" w:themeColor="text1"/>
          <w:lang w:val="en-GB"/>
        </w:rPr>
      </w:pPr>
    </w:p>
    <w:p w14:paraId="78CAB559" w14:textId="77777777" w:rsidR="00D24840" w:rsidRPr="00376E6E" w:rsidRDefault="00D24840" w:rsidP="00376E6E">
      <w:pPr>
        <w:pStyle w:val="p1"/>
        <w:spacing w:before="0" w:beforeAutospacing="0" w:after="0" w:afterAutospacing="0"/>
        <w:contextualSpacing/>
        <w:rPr>
          <w:b/>
          <w:bCs/>
          <w:color w:val="000000" w:themeColor="text1"/>
          <w:sz w:val="20"/>
          <w:szCs w:val="20"/>
          <w:lang w:val="en-GB"/>
        </w:rPr>
      </w:pPr>
      <w:r w:rsidRPr="00376E6E">
        <w:rPr>
          <w:b/>
          <w:bCs/>
          <w:color w:val="000000" w:themeColor="text1"/>
          <w:sz w:val="20"/>
          <w:szCs w:val="20"/>
          <w:lang w:val="en-GB"/>
        </w:rPr>
        <w:t>ED Table T1: War classification (Europe/GP, 1495–1945).</w:t>
      </w:r>
    </w:p>
    <w:p w14:paraId="139C1F54" w14:textId="77777777" w:rsidR="00D24840" w:rsidRPr="00376E6E" w:rsidRDefault="00D24840" w:rsidP="00376E6E">
      <w:pPr>
        <w:pStyle w:val="p1"/>
        <w:spacing w:before="0" w:beforeAutospacing="0" w:after="0" w:afterAutospacing="0"/>
        <w:contextualSpacing/>
        <w:rPr>
          <w:color w:val="000000" w:themeColor="text1"/>
          <w:sz w:val="20"/>
          <w:szCs w:val="20"/>
          <w:lang w:val="en-GB"/>
        </w:rPr>
      </w:pPr>
      <w:r w:rsidRPr="00376E6E">
        <w:rPr>
          <w:color w:val="000000" w:themeColor="text1"/>
          <w:sz w:val="20"/>
          <w:szCs w:val="20"/>
          <w:lang w:val="en-GB"/>
        </w:rPr>
        <w:t>War list with functional class (NSW/SW), cycle labels, participation f at onset, and BCD severity, with sources. Machine-readable Source Data: T1 (T1_ED_table_war_classification_with_sources.csv).</w:t>
      </w:r>
    </w:p>
    <w:p w14:paraId="3B02961F" w14:textId="77777777" w:rsidR="006930CD" w:rsidRPr="00376E6E" w:rsidRDefault="006930CD" w:rsidP="00376E6E">
      <w:pPr>
        <w:pStyle w:val="p1"/>
        <w:spacing w:before="0" w:beforeAutospacing="0" w:after="0" w:afterAutospacing="0"/>
        <w:contextualSpacing/>
        <w:rPr>
          <w:color w:val="000000" w:themeColor="text1"/>
          <w:lang w:val="en-GB"/>
        </w:rPr>
      </w:pPr>
    </w:p>
    <w:p w14:paraId="7034DE67" w14:textId="77777777" w:rsidR="00642CE4" w:rsidRPr="00376E6E" w:rsidRDefault="00642CE4" w:rsidP="00376E6E">
      <w:pPr>
        <w:pStyle w:val="p3"/>
        <w:spacing w:before="0" w:beforeAutospacing="0" w:after="0" w:afterAutospacing="0"/>
        <w:contextualSpacing/>
        <w:rPr>
          <w:color w:val="000000" w:themeColor="text1"/>
          <w:lang w:val="en-GB"/>
        </w:rPr>
      </w:pPr>
    </w:p>
    <w:p w14:paraId="0D6D2DA5" w14:textId="77777777" w:rsidR="00D24840" w:rsidRPr="00376E6E" w:rsidRDefault="00266151"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2.</w:t>
      </w:r>
      <w:r w:rsidR="00D24840" w:rsidRPr="00376E6E">
        <w:rPr>
          <w:rStyle w:val="s1"/>
          <w:rFonts w:eastAsiaTheme="majorEastAsia"/>
          <w:i/>
          <w:iCs/>
          <w:color w:val="000000" w:themeColor="text1"/>
          <w:lang w:val="en-GB"/>
        </w:rPr>
        <w:t>7</w:t>
      </w:r>
      <w:r w:rsidRPr="00376E6E">
        <w:rPr>
          <w:rStyle w:val="s1"/>
          <w:rFonts w:eastAsiaTheme="majorEastAsia"/>
          <w:i/>
          <w:iCs/>
          <w:color w:val="000000" w:themeColor="text1"/>
          <w:lang w:val="en-GB"/>
        </w:rPr>
        <w:t xml:space="preserve"> </w:t>
      </w:r>
      <w:r w:rsidR="00642CE4" w:rsidRPr="00376E6E">
        <w:rPr>
          <w:rStyle w:val="s1"/>
          <w:rFonts w:eastAsiaTheme="majorEastAsia"/>
          <w:i/>
          <w:iCs/>
          <w:color w:val="000000" w:themeColor="text1"/>
          <w:lang w:val="en-GB"/>
        </w:rPr>
        <w:t xml:space="preserve">Cycle bounds (tables </w:t>
      </w:r>
      <w:r w:rsidR="00FF4917" w:rsidRPr="00376E6E">
        <w:rPr>
          <w:rStyle w:val="s1"/>
          <w:rFonts w:eastAsiaTheme="majorEastAsia"/>
          <w:i/>
          <w:iCs/>
          <w:color w:val="000000" w:themeColor="text1"/>
          <w:lang w:val="en-GB"/>
        </w:rPr>
        <w:t>and</w:t>
      </w:r>
      <w:r w:rsidR="00642CE4" w:rsidRPr="00376E6E">
        <w:rPr>
          <w:rStyle w:val="s1"/>
          <w:rFonts w:eastAsiaTheme="majorEastAsia"/>
          <w:i/>
          <w:iCs/>
          <w:color w:val="000000" w:themeColor="text1"/>
          <w:lang w:val="en-GB"/>
        </w:rPr>
        <w:t xml:space="preserve"> CSV pointer)</w:t>
      </w:r>
      <w:r w:rsidR="00642CE4" w:rsidRPr="00376E6E">
        <w:rPr>
          <w:rStyle w:val="s1"/>
          <w:rFonts w:eastAsiaTheme="majorEastAsia"/>
          <w:color w:val="000000" w:themeColor="text1"/>
          <w:lang w:val="en-GB"/>
        </w:rPr>
        <w:t>.</w:t>
      </w:r>
      <w:r w:rsidR="00642CE4" w:rsidRPr="00376E6E">
        <w:rPr>
          <w:color w:val="000000" w:themeColor="text1"/>
          <w:lang w:val="en-GB"/>
        </w:rPr>
        <w:t xml:space="preserve"> </w:t>
      </w:r>
    </w:p>
    <w:p w14:paraId="3FC8F20A" w14:textId="77777777" w:rsidR="00D24840" w:rsidRPr="00376E6E" w:rsidRDefault="00D24840" w:rsidP="00376E6E">
      <w:pPr>
        <w:pStyle w:val="p1"/>
        <w:spacing w:before="0" w:beforeAutospacing="0" w:after="0" w:afterAutospacing="0"/>
        <w:contextualSpacing/>
        <w:rPr>
          <w:color w:val="000000" w:themeColor="text1"/>
          <w:lang w:val="en-GB"/>
        </w:rPr>
      </w:pPr>
    </w:p>
    <w:p w14:paraId="3744FB9F" w14:textId="1FD1B3C9" w:rsidR="00642CE4" w:rsidRPr="00376E6E" w:rsidRDefault="00642CE4" w:rsidP="00376E6E">
      <w:pPr>
        <w:pStyle w:val="p1"/>
        <w:spacing w:before="0" w:beforeAutospacing="0" w:after="0" w:afterAutospacing="0"/>
        <w:contextualSpacing/>
        <w:rPr>
          <w:color w:val="000000" w:themeColor="text1"/>
          <w:lang w:val="en-GB"/>
        </w:rPr>
      </w:pPr>
      <w:r w:rsidRPr="00376E6E">
        <w:rPr>
          <w:color w:val="000000" w:themeColor="text1"/>
          <w:lang w:val="en-GB"/>
        </w:rPr>
        <w:t>The bounds used in analyses</w:t>
      </w:r>
      <w:r w:rsidR="00FF4917" w:rsidRPr="00376E6E">
        <w:rPr>
          <w:color w:val="000000" w:themeColor="text1"/>
          <w:lang w:val="en-GB"/>
        </w:rPr>
        <w:t xml:space="preserve"> - </w:t>
      </w:r>
      <w:r w:rsidRPr="00376E6E">
        <w:rPr>
          <w:color w:val="000000" w:themeColor="text1"/>
          <w:lang w:val="en-GB"/>
        </w:rPr>
        <w:t>RSP start, SW start, SW end, cycle end</w:t>
      </w:r>
      <w:r w:rsidR="00FF4917" w:rsidRPr="00376E6E">
        <w:rPr>
          <w:color w:val="000000" w:themeColor="text1"/>
          <w:lang w:val="en-GB"/>
        </w:rPr>
        <w:t xml:space="preserve"> - </w:t>
      </w:r>
      <w:r w:rsidRPr="00376E6E">
        <w:rPr>
          <w:color w:val="000000" w:themeColor="text1"/>
          <w:lang w:val="en-GB"/>
        </w:rPr>
        <w:t xml:space="preserve">for both the </w:t>
      </w:r>
      <w:r w:rsidRPr="00376E6E">
        <w:rPr>
          <w:rStyle w:val="s1"/>
          <w:rFonts w:eastAsiaTheme="majorEastAsia"/>
          <w:color w:val="000000" w:themeColor="text1"/>
          <w:lang w:val="en-GB"/>
        </w:rPr>
        <w:t>1495 baseline</w:t>
      </w:r>
      <w:r w:rsidRPr="00376E6E">
        <w:rPr>
          <w:color w:val="000000" w:themeColor="text1"/>
          <w:lang w:val="en-GB"/>
        </w:rPr>
        <w:t xml:space="preserve"> and the </w:t>
      </w:r>
      <w:r w:rsidRPr="00376E6E">
        <w:rPr>
          <w:rStyle w:val="s1"/>
          <w:rFonts w:eastAsiaTheme="majorEastAsia"/>
          <w:color w:val="000000" w:themeColor="text1"/>
          <w:lang w:val="en-GB"/>
        </w:rPr>
        <w:t>1453 overlay</w:t>
      </w:r>
      <w:r w:rsidRPr="00376E6E">
        <w:rPr>
          <w:color w:val="000000" w:themeColor="text1"/>
          <w:lang w:val="en-GB"/>
        </w:rPr>
        <w:t xml:space="preserve"> are listed in </w:t>
      </w:r>
      <w:r w:rsidRPr="00376E6E">
        <w:rPr>
          <w:rStyle w:val="s1"/>
          <w:rFonts w:eastAsiaTheme="majorEastAsia"/>
          <w:color w:val="000000" w:themeColor="text1"/>
          <w:lang w:val="en-GB"/>
        </w:rPr>
        <w:t xml:space="preserve">ED Table T2: Cycle bounds (1453 </w:t>
      </w:r>
      <w:r w:rsidR="00D24840" w:rsidRPr="00376E6E">
        <w:rPr>
          <w:rStyle w:val="s1"/>
          <w:rFonts w:eastAsiaTheme="majorEastAsia"/>
          <w:color w:val="000000" w:themeColor="text1"/>
          <w:lang w:val="en-GB"/>
        </w:rPr>
        <w:t>and</w:t>
      </w:r>
      <w:r w:rsidRPr="00376E6E">
        <w:rPr>
          <w:rStyle w:val="s1"/>
          <w:rFonts w:eastAsiaTheme="majorEastAsia"/>
          <w:color w:val="000000" w:themeColor="text1"/>
          <w:lang w:val="en-GB"/>
        </w:rPr>
        <w:t xml:space="preserve"> 1495)</w:t>
      </w:r>
      <w:r w:rsidRPr="00376E6E">
        <w:rPr>
          <w:color w:val="000000" w:themeColor="text1"/>
          <w:lang w:val="en-GB"/>
        </w:rPr>
        <w:t>.</w:t>
      </w:r>
    </w:p>
    <w:p w14:paraId="4C75548F" w14:textId="77777777" w:rsidR="00CD03D3" w:rsidRPr="00376E6E" w:rsidRDefault="00CD03D3" w:rsidP="00376E6E">
      <w:pPr>
        <w:pStyle w:val="p4"/>
        <w:spacing w:before="0" w:beforeAutospacing="0" w:after="0" w:afterAutospacing="0"/>
        <w:contextualSpacing/>
        <w:rPr>
          <w:rStyle w:val="s3"/>
          <w:rFonts w:eastAsiaTheme="majorEastAsia"/>
          <w:i/>
          <w:iCs/>
          <w:color w:val="000000" w:themeColor="text1"/>
          <w:lang w:val="en-GB"/>
        </w:rPr>
      </w:pPr>
    </w:p>
    <w:p w14:paraId="6C75D34F" w14:textId="5C8622E4" w:rsidR="00642CE4" w:rsidRPr="00376E6E" w:rsidRDefault="00642CE4" w:rsidP="00376E6E">
      <w:pPr>
        <w:pStyle w:val="p4"/>
        <w:spacing w:before="0" w:beforeAutospacing="0" w:after="0" w:afterAutospacing="0"/>
        <w:contextualSpacing/>
        <w:rPr>
          <w:color w:val="000000" w:themeColor="text1"/>
          <w:lang w:val="en-GB"/>
        </w:rPr>
      </w:pPr>
      <w:r w:rsidRPr="00376E6E">
        <w:rPr>
          <w:rStyle w:val="s3"/>
          <w:rFonts w:eastAsiaTheme="majorEastAsia"/>
          <w:i/>
          <w:iCs/>
          <w:color w:val="000000" w:themeColor="text1"/>
          <w:lang w:val="en-GB"/>
        </w:rPr>
        <w:t>File:</w:t>
      </w:r>
      <w:r w:rsidRPr="00376E6E">
        <w:rPr>
          <w:rStyle w:val="s3"/>
          <w:rFonts w:eastAsiaTheme="majorEastAsia"/>
          <w:color w:val="000000" w:themeColor="text1"/>
          <w:lang w:val="en-GB"/>
        </w:rPr>
        <w:t xml:space="preserve"> </w:t>
      </w:r>
      <w:r w:rsidR="006930CD" w:rsidRPr="00376E6E">
        <w:rPr>
          <w:rStyle w:val="s3"/>
          <w:rFonts w:eastAsiaTheme="majorEastAsia"/>
          <w:color w:val="000000" w:themeColor="text1"/>
          <w:lang w:val="en-GB"/>
        </w:rPr>
        <w:t>T2_</w:t>
      </w:r>
      <w:r w:rsidRPr="00376E6E">
        <w:rPr>
          <w:color w:val="000000" w:themeColor="text1"/>
          <w:lang w:val="en-GB"/>
        </w:rPr>
        <w:t>ED_table_cycle_bounds.csv</w:t>
      </w:r>
    </w:p>
    <w:p w14:paraId="01D85708" w14:textId="77777777" w:rsidR="00CD03D3" w:rsidRPr="00376E6E" w:rsidRDefault="00CD03D3" w:rsidP="00376E6E">
      <w:pPr>
        <w:pStyle w:val="p1"/>
        <w:spacing w:before="0" w:beforeAutospacing="0" w:after="0" w:afterAutospacing="0"/>
        <w:contextualSpacing/>
        <w:rPr>
          <w:i/>
          <w:iCs/>
          <w:color w:val="000000" w:themeColor="text1"/>
          <w:lang w:val="en-GB"/>
        </w:rPr>
      </w:pPr>
    </w:p>
    <w:p w14:paraId="7F3861A6" w14:textId="75F41D40" w:rsidR="00642CE4" w:rsidRPr="00376E6E" w:rsidRDefault="00642CE4" w:rsidP="00376E6E">
      <w:pPr>
        <w:pStyle w:val="p1"/>
        <w:spacing w:before="0" w:beforeAutospacing="0" w:after="0" w:afterAutospacing="0"/>
        <w:contextualSpacing/>
        <w:rPr>
          <w:color w:val="000000" w:themeColor="text1"/>
          <w:lang w:val="en-GB"/>
        </w:rPr>
      </w:pPr>
      <w:r w:rsidRPr="00376E6E">
        <w:rPr>
          <w:i/>
          <w:iCs/>
          <w:color w:val="000000" w:themeColor="text1"/>
          <w:lang w:val="en-GB"/>
        </w:rPr>
        <w:t xml:space="preserve">Input </w:t>
      </w:r>
      <w:r w:rsidR="00FF4917" w:rsidRPr="00376E6E">
        <w:rPr>
          <w:i/>
          <w:iCs/>
          <w:color w:val="000000" w:themeColor="text1"/>
          <w:lang w:val="en-GB"/>
        </w:rPr>
        <w:t>and</w:t>
      </w:r>
      <w:r w:rsidRPr="00376E6E">
        <w:rPr>
          <w:i/>
          <w:iCs/>
          <w:color w:val="000000" w:themeColor="text1"/>
          <w:lang w:val="en-GB"/>
        </w:rPr>
        <w:t xml:space="preserve"> binning:</w:t>
      </w:r>
      <w:r w:rsidRPr="00376E6E">
        <w:rPr>
          <w:color w:val="000000" w:themeColor="text1"/>
          <w:lang w:val="en-GB"/>
        </w:rPr>
        <w:t xml:space="preserve"> Levy baseline + 1453 overlay; Europe/GP mask; RSP/SW dates per Methods</w:t>
      </w:r>
      <w:r w:rsidR="007763AF" w:rsidRPr="00376E6E">
        <w:rPr>
          <w:b/>
          <w:bCs/>
          <w:color w:val="000000" w:themeColor="text1"/>
          <w:vertAlign w:val="superscript"/>
          <w:lang w:val="en-GB"/>
        </w:rPr>
        <w:t>3</w:t>
      </w:r>
      <w:r w:rsidRPr="00376E6E">
        <w:rPr>
          <w:color w:val="000000" w:themeColor="text1"/>
          <w:lang w:val="en-GB"/>
        </w:rPr>
        <w:t>.</w:t>
      </w:r>
    </w:p>
    <w:p w14:paraId="11DF4FBD" w14:textId="77777777" w:rsidR="00CD03D3" w:rsidRPr="00376E6E" w:rsidRDefault="00CD03D3" w:rsidP="00376E6E">
      <w:pPr>
        <w:pStyle w:val="p1"/>
        <w:spacing w:before="0" w:beforeAutospacing="0" w:after="0" w:afterAutospacing="0"/>
        <w:contextualSpacing/>
        <w:rPr>
          <w:i/>
          <w:iCs/>
          <w:color w:val="000000" w:themeColor="text1"/>
          <w:lang w:val="en-GB"/>
        </w:rPr>
      </w:pPr>
    </w:p>
    <w:p w14:paraId="31072959" w14:textId="638F7744" w:rsidR="00642CE4" w:rsidRPr="00376E6E" w:rsidRDefault="00642CE4" w:rsidP="00376E6E">
      <w:pPr>
        <w:pStyle w:val="p1"/>
        <w:spacing w:before="0" w:beforeAutospacing="0" w:after="0" w:afterAutospacing="0"/>
        <w:contextualSpacing/>
        <w:rPr>
          <w:color w:val="000000" w:themeColor="text1"/>
          <w:lang w:val="en-GB"/>
        </w:rPr>
      </w:pPr>
      <w:r w:rsidRPr="00376E6E">
        <w:rPr>
          <w:i/>
          <w:iCs/>
          <w:color w:val="000000" w:themeColor="text1"/>
          <w:lang w:val="en-GB"/>
        </w:rPr>
        <w:t>Method:</w:t>
      </w:r>
      <w:r w:rsidRPr="00376E6E">
        <w:rPr>
          <w:color w:val="000000" w:themeColor="text1"/>
          <w:lang w:val="en-GB"/>
        </w:rPr>
        <w:t xml:space="preserve"> bounds per </w:t>
      </w:r>
      <w:r w:rsidRPr="00376E6E">
        <w:rPr>
          <w:rStyle w:val="s1"/>
          <w:rFonts w:eastAsiaTheme="majorEastAsia"/>
          <w:color w:val="000000" w:themeColor="text1"/>
          <w:lang w:val="en-GB"/>
        </w:rPr>
        <w:t>functional</w:t>
      </w:r>
      <w:r w:rsidRPr="00376E6E">
        <w:rPr>
          <w:color w:val="000000" w:themeColor="text1"/>
          <w:lang w:val="en-GB"/>
        </w:rPr>
        <w:t xml:space="preserve"> cycle coding; notes on 1453 overlay truncation.</w:t>
      </w:r>
    </w:p>
    <w:p w14:paraId="67097F70" w14:textId="77777777" w:rsidR="00CD03D3" w:rsidRPr="00376E6E" w:rsidRDefault="00CD03D3" w:rsidP="00376E6E">
      <w:pPr>
        <w:pStyle w:val="p1"/>
        <w:spacing w:before="0" w:beforeAutospacing="0" w:after="0" w:afterAutospacing="0"/>
        <w:contextualSpacing/>
        <w:rPr>
          <w:i/>
          <w:iCs/>
          <w:color w:val="000000" w:themeColor="text1"/>
          <w:lang w:val="en-GB"/>
        </w:rPr>
      </w:pPr>
    </w:p>
    <w:p w14:paraId="7ACA0189" w14:textId="2615053D" w:rsidR="00642CE4" w:rsidRPr="00376E6E" w:rsidRDefault="00642CE4" w:rsidP="00376E6E">
      <w:pPr>
        <w:pStyle w:val="p1"/>
        <w:spacing w:before="0" w:beforeAutospacing="0" w:after="0" w:afterAutospacing="0"/>
        <w:contextualSpacing/>
        <w:rPr>
          <w:color w:val="000000" w:themeColor="text1"/>
          <w:lang w:val="en-GB"/>
        </w:rPr>
      </w:pPr>
      <w:r w:rsidRPr="00376E6E">
        <w:rPr>
          <w:i/>
          <w:iCs/>
          <w:color w:val="000000" w:themeColor="text1"/>
          <w:lang w:val="en-GB"/>
        </w:rPr>
        <w:t>Use:</w:t>
      </w:r>
      <w:r w:rsidRPr="00376E6E">
        <w:rPr>
          <w:color w:val="000000" w:themeColor="text1"/>
          <w:lang w:val="en-GB"/>
        </w:rPr>
        <w:t xml:space="preserve"> supports this §2 (start-date conventions) and the </w:t>
      </w:r>
      <w:r w:rsidR="00FF4917" w:rsidRPr="00376E6E">
        <w:rPr>
          <w:color w:val="000000" w:themeColor="text1"/>
          <w:lang w:val="en-GB"/>
        </w:rPr>
        <w:t>a</w:t>
      </w:r>
      <w:r w:rsidRPr="00376E6E">
        <w:rPr>
          <w:color w:val="000000" w:themeColor="text1"/>
          <w:lang w:val="en-GB"/>
        </w:rPr>
        <w:t>rticle’s timeline description.</w:t>
      </w:r>
    </w:p>
    <w:p w14:paraId="056D9A9D" w14:textId="77777777" w:rsidR="00CD03D3" w:rsidRPr="00376E6E" w:rsidRDefault="00CD03D3" w:rsidP="00376E6E">
      <w:pPr>
        <w:pStyle w:val="p1"/>
        <w:spacing w:before="0" w:beforeAutospacing="0" w:after="0" w:afterAutospacing="0"/>
        <w:contextualSpacing/>
        <w:rPr>
          <w:i/>
          <w:iCs/>
          <w:color w:val="000000" w:themeColor="text1"/>
          <w:lang w:val="en-GB"/>
        </w:rPr>
      </w:pPr>
    </w:p>
    <w:p w14:paraId="32A9EC8A" w14:textId="4ED714D1" w:rsidR="00642CE4" w:rsidRPr="00376E6E" w:rsidRDefault="00642CE4" w:rsidP="00376E6E">
      <w:pPr>
        <w:pStyle w:val="p1"/>
        <w:spacing w:before="0" w:beforeAutospacing="0" w:after="0" w:afterAutospacing="0"/>
        <w:contextualSpacing/>
        <w:rPr>
          <w:color w:val="000000" w:themeColor="text1"/>
          <w:lang w:val="en-GB"/>
        </w:rPr>
      </w:pPr>
      <w:r w:rsidRPr="00376E6E">
        <w:rPr>
          <w:i/>
          <w:iCs/>
          <w:color w:val="000000" w:themeColor="text1"/>
          <w:lang w:val="en-GB"/>
        </w:rPr>
        <w:t>Pointers:</w:t>
      </w:r>
      <w:r w:rsidRPr="00376E6E">
        <w:rPr>
          <w:color w:val="000000" w:themeColor="text1"/>
          <w:lang w:val="en-GB"/>
        </w:rPr>
        <w:t xml:space="preserve"> </w:t>
      </w:r>
      <w:r w:rsidRPr="00376E6E">
        <w:rPr>
          <w:rStyle w:val="s1"/>
          <w:rFonts w:eastAsiaTheme="majorEastAsia"/>
          <w:color w:val="000000" w:themeColor="text1"/>
          <w:lang w:val="en-GB"/>
        </w:rPr>
        <w:t>ED §3</w:t>
      </w:r>
      <w:r w:rsidRPr="00376E6E">
        <w:rPr>
          <w:color w:val="000000" w:themeColor="text1"/>
          <w:lang w:val="en-GB"/>
        </w:rPr>
        <w:t xml:space="preserve"> (cycle coding </w:t>
      </w:r>
      <w:r w:rsidR="0071464D">
        <w:rPr>
          <w:color w:val="000000" w:themeColor="text1"/>
          <w:lang w:val="en-GB"/>
        </w:rPr>
        <w:t>and</w:t>
      </w:r>
      <w:r w:rsidRPr="00376E6E">
        <w:rPr>
          <w:color w:val="000000" w:themeColor="text1"/>
          <w:lang w:val="en-GB"/>
        </w:rPr>
        <w:t xml:space="preserve"> diagnostics).</w:t>
      </w:r>
    </w:p>
    <w:p w14:paraId="6DE6F897" w14:textId="77777777" w:rsidR="002537BF" w:rsidRPr="00376E6E" w:rsidRDefault="002537BF" w:rsidP="00376E6E">
      <w:pPr>
        <w:pStyle w:val="p1"/>
        <w:spacing w:before="0" w:beforeAutospacing="0" w:after="0" w:afterAutospacing="0"/>
        <w:contextualSpacing/>
        <w:rPr>
          <w:color w:val="000000" w:themeColor="text1"/>
          <w:lang w:val="en-GB"/>
        </w:rPr>
      </w:pPr>
    </w:p>
    <w:p w14:paraId="3BE44911" w14:textId="6C174083" w:rsidR="00642CE4" w:rsidRPr="00376E6E" w:rsidRDefault="002537BF" w:rsidP="00376E6E">
      <w:pPr>
        <w:pStyle w:val="p1"/>
        <w:spacing w:before="0" w:beforeAutospacing="0" w:after="0" w:afterAutospacing="0"/>
        <w:contextualSpacing/>
        <w:jc w:val="center"/>
        <w:rPr>
          <w:rFonts w:ascii="Helvetica Neue" w:eastAsiaTheme="minorHAnsi" w:hAnsi="Helvetica Neue" w:cs="Helvetica Neue"/>
          <w:color w:val="000000"/>
          <w:lang w:val="en-GB" w:eastAsia="en-US"/>
          <w14:ligatures w14:val="standardContextual"/>
        </w:rPr>
      </w:pPr>
      <w:proofErr w:type="spellStart"/>
      <w:r w:rsidRPr="00376E6E">
        <w:rPr>
          <w:rFonts w:ascii="Helvetica Neue" w:eastAsiaTheme="minorHAnsi" w:hAnsi="Helvetica Neue" w:cs="Helvetica Neue"/>
          <w:color w:val="000000"/>
          <w:lang w:val="en-GB" w:eastAsia="en-US"/>
          <w14:ligatures w14:val="standardContextual"/>
        </w:rPr>
        <w:t>ED_table_cycle_bounds</w:t>
      </w:r>
      <w:proofErr w:type="spellEnd"/>
    </w:p>
    <w:p w14:paraId="150E4A46" w14:textId="77777777" w:rsidR="002537BF" w:rsidRPr="00376E6E" w:rsidRDefault="002537BF" w:rsidP="00376E6E">
      <w:pPr>
        <w:pStyle w:val="p1"/>
        <w:spacing w:before="0" w:beforeAutospacing="0" w:after="0" w:afterAutospacing="0"/>
        <w:contextualSpacing/>
        <w:jc w:val="center"/>
        <w:rPr>
          <w:color w:val="000000" w:themeColor="text1"/>
          <w:lang w:val="en-GB"/>
        </w:rPr>
      </w:pPr>
    </w:p>
    <w:tbl>
      <w:tblPr>
        <w:tblW w:w="0" w:type="auto"/>
        <w:jc w:val="center"/>
        <w:tblCellMar>
          <w:left w:w="0" w:type="dxa"/>
          <w:right w:w="0" w:type="dxa"/>
        </w:tblCellMar>
        <w:tblLook w:val="04A0" w:firstRow="1" w:lastRow="0" w:firstColumn="1" w:lastColumn="0" w:noHBand="0" w:noVBand="1"/>
      </w:tblPr>
      <w:tblGrid>
        <w:gridCol w:w="495"/>
        <w:gridCol w:w="757"/>
        <w:gridCol w:w="729"/>
        <w:gridCol w:w="665"/>
        <w:gridCol w:w="837"/>
      </w:tblGrid>
      <w:tr w:rsidR="002537BF" w:rsidRPr="00376E6E" w14:paraId="562057F6" w14:textId="77777777" w:rsidTr="002537BF">
        <w:trPr>
          <w:trHeight w:val="165"/>
          <w:jc w:val="center"/>
        </w:trPr>
        <w:tc>
          <w:tcPr>
            <w:tcW w:w="49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014BC22E"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cycle</w:t>
            </w:r>
          </w:p>
        </w:tc>
        <w:tc>
          <w:tcPr>
            <w:tcW w:w="757"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52651AE1" w14:textId="77777777" w:rsidR="002537BF" w:rsidRPr="00376E6E" w:rsidRDefault="002537BF" w:rsidP="00376E6E">
            <w:pPr>
              <w:pStyle w:val="Normaalweb"/>
              <w:spacing w:before="0" w:beforeAutospacing="0" w:after="0" w:afterAutospacing="0"/>
              <w:contextualSpacing/>
              <w:rPr>
                <w:lang w:val="en-GB"/>
              </w:rPr>
            </w:pPr>
            <w:proofErr w:type="spellStart"/>
            <w:r w:rsidRPr="00376E6E">
              <w:rPr>
                <w:rFonts w:ascii="Helvetica Neue" w:hAnsi="Helvetica Neue"/>
                <w:b/>
                <w:bCs/>
                <w:color w:val="000000"/>
                <w:sz w:val="15"/>
                <w:szCs w:val="15"/>
                <w:lang w:val="en-GB"/>
              </w:rPr>
              <w:t>rsp_start</w:t>
            </w:r>
            <w:proofErr w:type="spellEnd"/>
          </w:p>
        </w:tc>
        <w:tc>
          <w:tcPr>
            <w:tcW w:w="729"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0BC4FE1D" w14:textId="77777777" w:rsidR="002537BF" w:rsidRPr="00376E6E" w:rsidRDefault="002537BF" w:rsidP="00376E6E">
            <w:pPr>
              <w:pStyle w:val="Normaalweb"/>
              <w:spacing w:before="0" w:beforeAutospacing="0" w:after="0" w:afterAutospacing="0"/>
              <w:contextualSpacing/>
              <w:rPr>
                <w:lang w:val="en-GB"/>
              </w:rPr>
            </w:pPr>
            <w:proofErr w:type="spellStart"/>
            <w:r w:rsidRPr="00376E6E">
              <w:rPr>
                <w:rFonts w:ascii="Helvetica Neue" w:hAnsi="Helvetica Neue"/>
                <w:b/>
                <w:bCs/>
                <w:color w:val="000000"/>
                <w:sz w:val="15"/>
                <w:szCs w:val="15"/>
                <w:lang w:val="en-GB"/>
              </w:rPr>
              <w:t>sw_start</w:t>
            </w:r>
            <w:proofErr w:type="spellEnd"/>
          </w:p>
        </w:tc>
        <w:tc>
          <w:tcPr>
            <w:tcW w:w="66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1F554B58" w14:textId="77777777" w:rsidR="002537BF" w:rsidRPr="00376E6E" w:rsidRDefault="002537BF" w:rsidP="00376E6E">
            <w:pPr>
              <w:pStyle w:val="Normaalweb"/>
              <w:spacing w:before="0" w:beforeAutospacing="0" w:after="0" w:afterAutospacing="0"/>
              <w:contextualSpacing/>
              <w:rPr>
                <w:lang w:val="en-GB"/>
              </w:rPr>
            </w:pPr>
            <w:proofErr w:type="spellStart"/>
            <w:r w:rsidRPr="00376E6E">
              <w:rPr>
                <w:rFonts w:ascii="Helvetica Neue" w:hAnsi="Helvetica Neue"/>
                <w:b/>
                <w:bCs/>
                <w:color w:val="000000"/>
                <w:sz w:val="15"/>
                <w:szCs w:val="15"/>
                <w:lang w:val="en-GB"/>
              </w:rPr>
              <w:t>sw_end</w:t>
            </w:r>
            <w:proofErr w:type="spellEnd"/>
          </w:p>
        </w:tc>
        <w:tc>
          <w:tcPr>
            <w:tcW w:w="837"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26383A46" w14:textId="77777777" w:rsidR="002537BF" w:rsidRPr="00376E6E" w:rsidRDefault="002537BF" w:rsidP="00376E6E">
            <w:pPr>
              <w:pStyle w:val="Normaalweb"/>
              <w:spacing w:before="0" w:beforeAutospacing="0" w:after="0" w:afterAutospacing="0"/>
              <w:contextualSpacing/>
              <w:rPr>
                <w:lang w:val="en-GB"/>
              </w:rPr>
            </w:pPr>
            <w:proofErr w:type="spellStart"/>
            <w:r w:rsidRPr="00376E6E">
              <w:rPr>
                <w:rFonts w:ascii="Helvetica Neue" w:hAnsi="Helvetica Neue"/>
                <w:b/>
                <w:bCs/>
                <w:color w:val="000000"/>
                <w:sz w:val="15"/>
                <w:szCs w:val="15"/>
                <w:lang w:val="en-GB"/>
              </w:rPr>
              <w:t>cycle_end</w:t>
            </w:r>
            <w:proofErr w:type="spellEnd"/>
          </w:p>
        </w:tc>
      </w:tr>
      <w:tr w:rsidR="002537BF" w:rsidRPr="00376E6E" w14:paraId="6A07A273" w14:textId="77777777" w:rsidTr="002537BF">
        <w:trPr>
          <w:trHeight w:val="165"/>
          <w:jc w:val="center"/>
        </w:trPr>
        <w:tc>
          <w:tcPr>
            <w:tcW w:w="49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E7739AF"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1</w:t>
            </w:r>
          </w:p>
        </w:tc>
        <w:tc>
          <w:tcPr>
            <w:tcW w:w="75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EECB490"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1495</w:t>
            </w:r>
          </w:p>
        </w:tc>
        <w:tc>
          <w:tcPr>
            <w:tcW w:w="72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9D79E74"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1618</w:t>
            </w:r>
          </w:p>
        </w:tc>
        <w:tc>
          <w:tcPr>
            <w:tcW w:w="6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FE68D13"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1648</w:t>
            </w:r>
          </w:p>
        </w:tc>
        <w:tc>
          <w:tcPr>
            <w:tcW w:w="83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ABEEFF0"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1648</w:t>
            </w:r>
          </w:p>
        </w:tc>
      </w:tr>
      <w:tr w:rsidR="002537BF" w:rsidRPr="00376E6E" w14:paraId="6EC6F9AF" w14:textId="77777777" w:rsidTr="002537BF">
        <w:trPr>
          <w:trHeight w:val="165"/>
          <w:jc w:val="center"/>
        </w:trPr>
        <w:tc>
          <w:tcPr>
            <w:tcW w:w="49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1F014EE"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2</w:t>
            </w:r>
          </w:p>
        </w:tc>
        <w:tc>
          <w:tcPr>
            <w:tcW w:w="75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25FD1AB"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1648</w:t>
            </w:r>
          </w:p>
        </w:tc>
        <w:tc>
          <w:tcPr>
            <w:tcW w:w="72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0FB537B"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1792</w:t>
            </w:r>
          </w:p>
        </w:tc>
        <w:tc>
          <w:tcPr>
            <w:tcW w:w="6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4BE5EA9"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1815</w:t>
            </w:r>
          </w:p>
        </w:tc>
        <w:tc>
          <w:tcPr>
            <w:tcW w:w="83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6427672"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1815</w:t>
            </w:r>
          </w:p>
        </w:tc>
      </w:tr>
      <w:tr w:rsidR="002537BF" w:rsidRPr="00376E6E" w14:paraId="1478D68F" w14:textId="77777777" w:rsidTr="002537BF">
        <w:trPr>
          <w:trHeight w:val="165"/>
          <w:jc w:val="center"/>
        </w:trPr>
        <w:tc>
          <w:tcPr>
            <w:tcW w:w="49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2659B98"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3</w:t>
            </w:r>
          </w:p>
        </w:tc>
        <w:tc>
          <w:tcPr>
            <w:tcW w:w="75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F0EFB25"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1815</w:t>
            </w:r>
          </w:p>
        </w:tc>
        <w:tc>
          <w:tcPr>
            <w:tcW w:w="72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C5ADFB"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1914</w:t>
            </w:r>
          </w:p>
        </w:tc>
        <w:tc>
          <w:tcPr>
            <w:tcW w:w="6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6B05378"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1918</w:t>
            </w:r>
          </w:p>
        </w:tc>
        <w:tc>
          <w:tcPr>
            <w:tcW w:w="83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57F01E8"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1918</w:t>
            </w:r>
          </w:p>
        </w:tc>
      </w:tr>
      <w:tr w:rsidR="002537BF" w:rsidRPr="00376E6E" w14:paraId="74CC2CFD" w14:textId="77777777" w:rsidTr="002537BF">
        <w:trPr>
          <w:trHeight w:val="165"/>
          <w:jc w:val="center"/>
        </w:trPr>
        <w:tc>
          <w:tcPr>
            <w:tcW w:w="49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ACBE50B"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4</w:t>
            </w:r>
          </w:p>
        </w:tc>
        <w:tc>
          <w:tcPr>
            <w:tcW w:w="75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B1EC091"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1918</w:t>
            </w:r>
          </w:p>
        </w:tc>
        <w:tc>
          <w:tcPr>
            <w:tcW w:w="72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CE7854"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1939</w:t>
            </w:r>
          </w:p>
        </w:tc>
        <w:tc>
          <w:tcPr>
            <w:tcW w:w="6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CEB1FE2"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1945</w:t>
            </w:r>
          </w:p>
        </w:tc>
        <w:tc>
          <w:tcPr>
            <w:tcW w:w="83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32F420" w14:textId="77777777" w:rsidR="002537BF" w:rsidRPr="00376E6E" w:rsidRDefault="002537BF"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1945</w:t>
            </w:r>
          </w:p>
        </w:tc>
      </w:tr>
    </w:tbl>
    <w:p w14:paraId="23BABD94" w14:textId="77777777" w:rsidR="002537BF" w:rsidRPr="00376E6E" w:rsidRDefault="002537BF" w:rsidP="00376E6E">
      <w:pPr>
        <w:pStyle w:val="p3"/>
        <w:spacing w:before="0" w:beforeAutospacing="0" w:after="0" w:afterAutospacing="0"/>
        <w:contextualSpacing/>
        <w:jc w:val="center"/>
        <w:rPr>
          <w:color w:val="000000" w:themeColor="text1"/>
          <w:lang w:val="en-GB"/>
        </w:rPr>
      </w:pPr>
    </w:p>
    <w:p w14:paraId="71B21C0F" w14:textId="28AFDC0B" w:rsidR="002537BF" w:rsidRPr="00376E6E" w:rsidRDefault="002537BF" w:rsidP="00376E6E">
      <w:pPr>
        <w:pStyle w:val="p3"/>
        <w:spacing w:before="0" w:beforeAutospacing="0" w:after="0" w:afterAutospacing="0"/>
        <w:contextualSpacing/>
        <w:rPr>
          <w:b/>
          <w:bCs/>
          <w:color w:val="000000" w:themeColor="text1"/>
          <w:sz w:val="20"/>
          <w:szCs w:val="20"/>
          <w:lang w:val="en-GB"/>
        </w:rPr>
      </w:pPr>
      <w:r w:rsidRPr="00376E6E">
        <w:rPr>
          <w:b/>
          <w:bCs/>
          <w:color w:val="000000" w:themeColor="text1"/>
          <w:sz w:val="20"/>
          <w:szCs w:val="20"/>
          <w:lang w:val="en-GB"/>
        </w:rPr>
        <w:t>ED Table T2</w:t>
      </w:r>
      <w:r w:rsidR="00E00B91" w:rsidRPr="00376E6E">
        <w:rPr>
          <w:b/>
          <w:bCs/>
          <w:color w:val="000000" w:themeColor="text1"/>
          <w:sz w:val="20"/>
          <w:szCs w:val="20"/>
          <w:lang w:val="en-GB"/>
        </w:rPr>
        <w:t xml:space="preserve">: </w:t>
      </w:r>
      <w:r w:rsidRPr="00376E6E">
        <w:rPr>
          <w:b/>
          <w:bCs/>
          <w:color w:val="000000" w:themeColor="text1"/>
          <w:sz w:val="20"/>
          <w:szCs w:val="20"/>
          <w:lang w:val="en-GB"/>
        </w:rPr>
        <w:t xml:space="preserve">Cycle bounds (1453 overlay </w:t>
      </w:r>
      <w:r w:rsidR="0071464D">
        <w:rPr>
          <w:b/>
          <w:bCs/>
          <w:color w:val="000000" w:themeColor="text1"/>
          <w:sz w:val="20"/>
          <w:szCs w:val="20"/>
          <w:lang w:val="en-GB"/>
        </w:rPr>
        <w:t>and</w:t>
      </w:r>
      <w:r w:rsidRPr="00376E6E">
        <w:rPr>
          <w:b/>
          <w:bCs/>
          <w:color w:val="000000" w:themeColor="text1"/>
          <w:sz w:val="20"/>
          <w:szCs w:val="20"/>
          <w:lang w:val="en-GB"/>
        </w:rPr>
        <w:t xml:space="preserve"> 1495 baseline)</w:t>
      </w:r>
      <w:r w:rsidR="007216DE" w:rsidRPr="00376E6E">
        <w:rPr>
          <w:b/>
          <w:bCs/>
          <w:color w:val="000000" w:themeColor="text1"/>
          <w:sz w:val="20"/>
          <w:szCs w:val="20"/>
          <w:lang w:val="en-GB"/>
        </w:rPr>
        <w:t>.</w:t>
      </w:r>
    </w:p>
    <w:p w14:paraId="54D21291" w14:textId="7F1DEB07" w:rsidR="002537BF" w:rsidRPr="00376E6E" w:rsidRDefault="002537BF" w:rsidP="00376E6E">
      <w:pPr>
        <w:pStyle w:val="p3"/>
        <w:spacing w:before="0" w:beforeAutospacing="0" w:after="0" w:afterAutospacing="0"/>
        <w:contextualSpacing/>
        <w:rPr>
          <w:color w:val="000000" w:themeColor="text1"/>
          <w:sz w:val="20"/>
          <w:szCs w:val="20"/>
          <w:lang w:val="en-GB"/>
        </w:rPr>
      </w:pPr>
      <w:r w:rsidRPr="00376E6E">
        <w:rPr>
          <w:color w:val="000000" w:themeColor="text1"/>
          <w:sz w:val="20"/>
          <w:szCs w:val="20"/>
          <w:lang w:val="en-GB"/>
        </w:rPr>
        <w:t>Cycle boundaries used in all analyses: start of RSP, start of SW, end of SW, and cycle end, for both the 1453 overlay (cadence sensitivity) and 1495 baseline (per-war diagnostics). This table anchors the timeline in the Article (Fig. 1) and cadence/severity tests (ED §§6–7). The full machine-readable version is provided as Source Data file T2 (</w:t>
      </w:r>
      <w:r w:rsidR="00A453CC" w:rsidRPr="00376E6E">
        <w:rPr>
          <w:color w:val="000000" w:themeColor="text1"/>
          <w:sz w:val="20"/>
          <w:szCs w:val="20"/>
          <w:lang w:val="en-GB"/>
        </w:rPr>
        <w:t>T2_</w:t>
      </w:r>
      <w:r w:rsidRPr="00376E6E">
        <w:rPr>
          <w:color w:val="000000" w:themeColor="text1"/>
          <w:sz w:val="20"/>
          <w:szCs w:val="20"/>
          <w:lang w:val="en-GB"/>
        </w:rPr>
        <w:t>ED_table_cycle_bounds.csv).</w:t>
      </w:r>
    </w:p>
    <w:p w14:paraId="158DF8D3" w14:textId="77777777" w:rsidR="002537BF" w:rsidRDefault="002537BF" w:rsidP="00376E6E">
      <w:pPr>
        <w:pStyle w:val="p3"/>
        <w:spacing w:before="0" w:beforeAutospacing="0" w:after="0" w:afterAutospacing="0"/>
        <w:contextualSpacing/>
        <w:rPr>
          <w:color w:val="000000" w:themeColor="text1"/>
          <w:lang w:val="en-GB"/>
        </w:rPr>
      </w:pPr>
    </w:p>
    <w:p w14:paraId="06079FA4" w14:textId="77777777" w:rsidR="001113D7" w:rsidRPr="00376E6E" w:rsidRDefault="001113D7" w:rsidP="00376E6E">
      <w:pPr>
        <w:pStyle w:val="p3"/>
        <w:spacing w:before="0" w:beforeAutospacing="0" w:after="0" w:afterAutospacing="0"/>
        <w:contextualSpacing/>
        <w:rPr>
          <w:color w:val="000000" w:themeColor="text1"/>
          <w:lang w:val="en-GB"/>
        </w:rPr>
      </w:pPr>
    </w:p>
    <w:p w14:paraId="5E0803D7" w14:textId="2C8B406C" w:rsidR="00D24840" w:rsidRPr="00376E6E" w:rsidRDefault="00D24840" w:rsidP="00376E6E">
      <w:pPr>
        <w:pStyle w:val="p1"/>
        <w:spacing w:before="0" w:beforeAutospacing="0" w:after="0" w:afterAutospacing="0"/>
        <w:contextualSpacing/>
        <w:rPr>
          <w:i/>
          <w:iCs/>
          <w:color w:val="000000" w:themeColor="text1"/>
          <w:lang w:val="en-GB"/>
        </w:rPr>
      </w:pPr>
      <w:r w:rsidRPr="00376E6E">
        <w:rPr>
          <w:i/>
          <w:iCs/>
          <w:color w:val="000000" w:themeColor="text1"/>
          <w:lang w:val="en-GB"/>
        </w:rPr>
        <w:t>2.8 Cycle metrics (tables and CSV pointer)</w:t>
      </w:r>
    </w:p>
    <w:p w14:paraId="74882C77" w14:textId="77777777" w:rsidR="00D24840" w:rsidRPr="00376E6E" w:rsidRDefault="00D24840" w:rsidP="00376E6E">
      <w:pPr>
        <w:pStyle w:val="p1"/>
        <w:spacing w:before="0" w:beforeAutospacing="0" w:after="0" w:afterAutospacing="0"/>
        <w:contextualSpacing/>
        <w:rPr>
          <w:color w:val="000000" w:themeColor="text1"/>
          <w:lang w:val="en-GB"/>
        </w:rPr>
      </w:pPr>
    </w:p>
    <w:p w14:paraId="271EB782" w14:textId="77777777" w:rsidR="00D24840" w:rsidRPr="00376E6E" w:rsidRDefault="00D24840" w:rsidP="00376E6E">
      <w:pPr>
        <w:pStyle w:val="p1"/>
        <w:spacing w:before="0" w:beforeAutospacing="0" w:after="0" w:afterAutospacing="0"/>
        <w:contextualSpacing/>
        <w:rPr>
          <w:color w:val="000000" w:themeColor="text1"/>
          <w:lang w:val="en-GB"/>
        </w:rPr>
      </w:pPr>
      <w:r w:rsidRPr="00376E6E">
        <w:rPr>
          <w:i/>
          <w:iCs/>
          <w:color w:val="000000" w:themeColor="text1"/>
          <w:lang w:val="en-GB"/>
        </w:rPr>
        <w:t>Scope</w:t>
      </w:r>
      <w:r w:rsidRPr="00376E6E">
        <w:rPr>
          <w:color w:val="000000" w:themeColor="text1"/>
          <w:lang w:val="en-GB"/>
        </w:rPr>
        <w:t>. Per-cycle descriptors used in the article and ED: RSP length, Stability Index (SI), Plasticity, and terminal SW severity (BCD).</w:t>
      </w:r>
    </w:p>
    <w:p w14:paraId="6072CDD1" w14:textId="77777777" w:rsidR="00D24840" w:rsidRPr="00376E6E" w:rsidRDefault="00D24840" w:rsidP="00376E6E">
      <w:pPr>
        <w:pStyle w:val="p1"/>
        <w:spacing w:before="0" w:beforeAutospacing="0" w:after="0" w:afterAutospacing="0"/>
        <w:contextualSpacing/>
        <w:rPr>
          <w:color w:val="000000" w:themeColor="text1"/>
          <w:lang w:val="en-GB"/>
        </w:rPr>
      </w:pPr>
    </w:p>
    <w:p w14:paraId="2F4EB1BB" w14:textId="77777777" w:rsidR="00D24840" w:rsidRPr="00376E6E" w:rsidRDefault="00D24840" w:rsidP="00376E6E">
      <w:pPr>
        <w:pStyle w:val="p1"/>
        <w:spacing w:before="0" w:beforeAutospacing="0" w:after="0" w:afterAutospacing="0"/>
        <w:contextualSpacing/>
        <w:rPr>
          <w:color w:val="000000" w:themeColor="text1"/>
          <w:lang w:val="en-GB"/>
        </w:rPr>
      </w:pPr>
      <w:r w:rsidRPr="00376E6E">
        <w:rPr>
          <w:i/>
          <w:iCs/>
          <w:color w:val="000000" w:themeColor="text1"/>
          <w:lang w:val="en-GB"/>
        </w:rPr>
        <w:lastRenderedPageBreak/>
        <w:t>File</w:t>
      </w:r>
      <w:r w:rsidRPr="00376E6E">
        <w:rPr>
          <w:color w:val="000000" w:themeColor="text1"/>
          <w:lang w:val="en-GB"/>
        </w:rPr>
        <w:t>: T3_ED_table_cycle_metrics_full.csv</w:t>
      </w:r>
    </w:p>
    <w:p w14:paraId="79050E80" w14:textId="77777777" w:rsidR="00D24840" w:rsidRPr="00376E6E" w:rsidRDefault="00D24840" w:rsidP="00376E6E">
      <w:pPr>
        <w:pStyle w:val="p1"/>
        <w:spacing w:before="0" w:beforeAutospacing="0" w:after="0" w:afterAutospacing="0"/>
        <w:contextualSpacing/>
        <w:rPr>
          <w:color w:val="000000" w:themeColor="text1"/>
          <w:lang w:val="en-GB"/>
        </w:rPr>
      </w:pPr>
    </w:p>
    <w:p w14:paraId="6B8DC681" w14:textId="3244BE89" w:rsidR="00D24840" w:rsidRPr="00376E6E" w:rsidRDefault="00D24840" w:rsidP="00376E6E">
      <w:pPr>
        <w:pStyle w:val="p1"/>
        <w:spacing w:before="0" w:beforeAutospacing="0" w:after="0" w:afterAutospacing="0"/>
        <w:contextualSpacing/>
        <w:rPr>
          <w:color w:val="000000" w:themeColor="text1"/>
          <w:lang w:val="en-GB"/>
        </w:rPr>
      </w:pPr>
      <w:r w:rsidRPr="00376E6E">
        <w:rPr>
          <w:i/>
          <w:iCs/>
          <w:color w:val="000000" w:themeColor="text1"/>
          <w:lang w:val="en-GB"/>
        </w:rPr>
        <w:t>Columns</w:t>
      </w:r>
      <w:r w:rsidRPr="00376E6E">
        <w:rPr>
          <w:color w:val="000000" w:themeColor="text1"/>
          <w:lang w:val="en-GB"/>
        </w:rPr>
        <w:t xml:space="preserve">: cycle; </w:t>
      </w:r>
      <w:proofErr w:type="spellStart"/>
      <w:r w:rsidRPr="00376E6E">
        <w:rPr>
          <w:color w:val="000000" w:themeColor="text1"/>
          <w:lang w:val="en-GB"/>
        </w:rPr>
        <w:t>rsp_length</w:t>
      </w:r>
      <w:proofErr w:type="spellEnd"/>
      <w:r w:rsidRPr="00376E6E">
        <w:rPr>
          <w:color w:val="000000" w:themeColor="text1"/>
          <w:lang w:val="en-GB"/>
        </w:rPr>
        <w:t xml:space="preserve">; </w:t>
      </w:r>
      <w:proofErr w:type="spellStart"/>
      <w:r w:rsidRPr="00376E6E">
        <w:rPr>
          <w:color w:val="000000" w:themeColor="text1"/>
          <w:lang w:val="en-GB"/>
        </w:rPr>
        <w:t>stability_SI</w:t>
      </w:r>
      <w:proofErr w:type="spellEnd"/>
      <w:r w:rsidRPr="00376E6E">
        <w:rPr>
          <w:color w:val="000000" w:themeColor="text1"/>
          <w:lang w:val="en-GB"/>
        </w:rPr>
        <w:t xml:space="preserve">; plasticity; </w:t>
      </w:r>
      <w:proofErr w:type="spellStart"/>
      <w:r w:rsidRPr="00376E6E">
        <w:rPr>
          <w:color w:val="000000" w:themeColor="text1"/>
          <w:lang w:val="en-GB"/>
        </w:rPr>
        <w:t>terminal_sw_bcd</w:t>
      </w:r>
      <w:proofErr w:type="spellEnd"/>
    </w:p>
    <w:p w14:paraId="3905398D" w14:textId="77777777" w:rsidR="00D24840" w:rsidRPr="00376E6E" w:rsidRDefault="00D24840" w:rsidP="00376E6E">
      <w:pPr>
        <w:pStyle w:val="p1"/>
        <w:spacing w:before="0" w:beforeAutospacing="0" w:after="0" w:afterAutospacing="0"/>
        <w:contextualSpacing/>
        <w:rPr>
          <w:color w:val="000000" w:themeColor="text1"/>
          <w:lang w:val="en-GB"/>
        </w:rPr>
      </w:pPr>
    </w:p>
    <w:p w14:paraId="187DA546" w14:textId="013B08E2" w:rsidR="00D24840" w:rsidRPr="00376E6E" w:rsidRDefault="00D24840" w:rsidP="00376E6E">
      <w:pPr>
        <w:pStyle w:val="p1"/>
        <w:spacing w:before="0" w:beforeAutospacing="0" w:after="0" w:afterAutospacing="0"/>
        <w:contextualSpacing/>
        <w:rPr>
          <w:color w:val="000000" w:themeColor="text1"/>
          <w:lang w:val="en-GB"/>
        </w:rPr>
      </w:pPr>
      <w:r w:rsidRPr="00376E6E">
        <w:rPr>
          <w:i/>
          <w:iCs/>
          <w:color w:val="000000" w:themeColor="text1"/>
          <w:lang w:val="en-GB"/>
        </w:rPr>
        <w:t>Input and binning</w:t>
      </w:r>
      <w:r w:rsidRPr="00376E6E">
        <w:rPr>
          <w:color w:val="000000" w:themeColor="text1"/>
          <w:lang w:val="en-GB"/>
        </w:rPr>
        <w:t xml:space="preserve">: derived from T2 (cycle bounds) and T1 (NSW onsets </w:t>
      </w:r>
      <w:r w:rsidR="0071464D">
        <w:rPr>
          <w:color w:val="000000" w:themeColor="text1"/>
          <w:lang w:val="en-GB"/>
        </w:rPr>
        <w:t>and</w:t>
      </w:r>
      <w:r w:rsidRPr="00376E6E">
        <w:rPr>
          <w:color w:val="000000" w:themeColor="text1"/>
          <w:lang w:val="en-GB"/>
        </w:rPr>
        <w:t xml:space="preserve"> GP status changes). SI and Plasticity are computed on the 1495 baseline; the 1453 overlay is used only for cadence-sensitivity (§6).</w:t>
      </w:r>
    </w:p>
    <w:p w14:paraId="273A3A1C" w14:textId="77777777" w:rsidR="00D24840" w:rsidRPr="00376E6E" w:rsidRDefault="00D24840" w:rsidP="00376E6E">
      <w:pPr>
        <w:pStyle w:val="p1"/>
        <w:spacing w:before="0" w:beforeAutospacing="0" w:after="0" w:afterAutospacing="0"/>
        <w:contextualSpacing/>
        <w:rPr>
          <w:color w:val="000000" w:themeColor="text1"/>
          <w:lang w:val="en-GB"/>
        </w:rPr>
      </w:pPr>
    </w:p>
    <w:p w14:paraId="7FD4092D" w14:textId="77777777" w:rsidR="00D24840" w:rsidRPr="00376E6E" w:rsidRDefault="00D24840" w:rsidP="00376E6E">
      <w:pPr>
        <w:pStyle w:val="p1"/>
        <w:spacing w:before="0" w:beforeAutospacing="0" w:after="0" w:afterAutospacing="0"/>
        <w:contextualSpacing/>
        <w:rPr>
          <w:color w:val="000000" w:themeColor="text1"/>
          <w:lang w:val="en-GB"/>
        </w:rPr>
      </w:pPr>
      <w:r w:rsidRPr="00376E6E">
        <w:rPr>
          <w:i/>
          <w:iCs/>
          <w:color w:val="000000" w:themeColor="text1"/>
          <w:lang w:val="en-GB"/>
        </w:rPr>
        <w:t>Method</w:t>
      </w:r>
      <w:r w:rsidRPr="00376E6E">
        <w:rPr>
          <w:color w:val="000000" w:themeColor="text1"/>
          <w:lang w:val="en-GB"/>
        </w:rPr>
        <w:t>:</w:t>
      </w:r>
    </w:p>
    <w:p w14:paraId="7A18B9A4" w14:textId="77777777" w:rsidR="00D24840" w:rsidRPr="00376E6E" w:rsidRDefault="00D24840" w:rsidP="00376E6E">
      <w:pPr>
        <w:pStyle w:val="p1"/>
        <w:spacing w:before="0" w:beforeAutospacing="0" w:after="0" w:afterAutospacing="0"/>
        <w:contextualSpacing/>
        <w:rPr>
          <w:color w:val="000000" w:themeColor="text1"/>
          <w:lang w:val="en-GB"/>
        </w:rPr>
      </w:pPr>
    </w:p>
    <w:p w14:paraId="04710EB8" w14:textId="43058E1C" w:rsidR="00D24840" w:rsidRPr="00376E6E" w:rsidRDefault="00D24840" w:rsidP="00376E6E">
      <w:pPr>
        <w:pStyle w:val="p1"/>
        <w:numPr>
          <w:ilvl w:val="0"/>
          <w:numId w:val="277"/>
        </w:numPr>
        <w:spacing w:before="0" w:beforeAutospacing="0" w:after="0" w:afterAutospacing="0"/>
        <w:contextualSpacing/>
        <w:rPr>
          <w:color w:val="000000" w:themeColor="text1"/>
          <w:lang w:val="en-GB"/>
        </w:rPr>
      </w:pPr>
      <w:r w:rsidRPr="00376E6E">
        <w:rPr>
          <w:color w:val="000000" w:themeColor="text1"/>
          <w:lang w:val="en-GB"/>
        </w:rPr>
        <w:t xml:space="preserve">Stability Index (SI) = </w:t>
      </w:r>
      <w:r w:rsidR="00637336" w:rsidRPr="00376E6E">
        <w:rPr>
          <w:iCs/>
          <w:lang w:val="en-GB"/>
        </w:rPr>
        <w:t>(t₁ − t₀) / (</w:t>
      </w:r>
      <m:oMath>
        <m:sSub>
          <m:sSubPr>
            <m:ctrlPr>
              <w:rPr>
                <w:rFonts w:ascii="Cambria Math" w:hAnsi="Cambria Math"/>
                <w:i/>
                <w:iCs/>
                <w:lang w:val="en-GB"/>
              </w:rPr>
            </m:ctrlPr>
          </m:sSubPr>
          <m:e>
            <m:r>
              <w:rPr>
                <w:rFonts w:ascii="Cambria Math" w:hAnsi="Cambria Math"/>
                <w:lang w:val="en-GB"/>
              </w:rPr>
              <m:t>N</m:t>
            </m:r>
          </m:e>
          <m:sub>
            <m:r>
              <w:rPr>
                <w:rFonts w:ascii="Cambria Math" w:hAnsi="Cambria Math"/>
                <w:lang w:val="en-GB"/>
              </w:rPr>
              <m:t>NSW</m:t>
            </m:r>
          </m:sub>
        </m:sSub>
      </m:oMath>
      <w:r w:rsidR="00637336" w:rsidRPr="00376E6E">
        <w:rPr>
          <w:iCs/>
          <w:lang w:val="en-GB"/>
        </w:rPr>
        <w:t xml:space="preserve"> + 1)</w:t>
      </w:r>
      <w:r w:rsidRPr="00376E6E">
        <w:rPr>
          <w:color w:val="000000" w:themeColor="text1"/>
          <w:lang w:val="en-GB"/>
        </w:rPr>
        <w:t xml:space="preserve"> with NSW onsets counted in </w:t>
      </w:r>
      <w:r w:rsidR="00637336" w:rsidRPr="00376E6E">
        <w:rPr>
          <w:rStyle w:val="s2"/>
          <w:rFonts w:eastAsiaTheme="majorEastAsia"/>
          <w:color w:val="000000" w:themeColor="text1"/>
          <w:lang w:val="en-GB"/>
        </w:rPr>
        <w:t>[</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0</m:t>
            </m:r>
          </m:sub>
        </m:sSub>
      </m:oMath>
      <w:r w:rsidR="00637336" w:rsidRPr="00376E6E">
        <w:rPr>
          <w:rStyle w:val="s2"/>
          <w:rFonts w:eastAsiaTheme="majorEastAsia"/>
          <w:color w:val="000000" w:themeColor="text1"/>
          <w:lang w:val="en-GB"/>
        </w:rPr>
        <w:t xml:space="preserve">, </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1</m:t>
            </m:r>
          </m:sub>
        </m:sSub>
      </m:oMath>
      <w:r w:rsidR="00637336" w:rsidRPr="00376E6E">
        <w:rPr>
          <w:rStyle w:val="s2"/>
          <w:rFonts w:eastAsiaTheme="majorEastAsia"/>
          <w:color w:val="000000" w:themeColor="text1"/>
          <w:lang w:val="en-GB"/>
        </w:rPr>
        <w:t>)</w:t>
      </w:r>
      <w:r w:rsidR="00637336" w:rsidRPr="00376E6E">
        <w:rPr>
          <w:color w:val="000000" w:themeColor="text1"/>
          <w:lang w:val="en-GB"/>
        </w:rPr>
        <w:t xml:space="preserve"> </w:t>
      </w:r>
      <w:r w:rsidRPr="00376E6E">
        <w:rPr>
          <w:color w:val="000000" w:themeColor="text1"/>
          <w:lang w:val="en-GB"/>
        </w:rPr>
        <w:t>(edge-inclusive).</w:t>
      </w:r>
    </w:p>
    <w:p w14:paraId="004E56A1" w14:textId="1474902D" w:rsidR="00D24840" w:rsidRPr="00376E6E" w:rsidRDefault="00D24840" w:rsidP="00376E6E">
      <w:pPr>
        <w:pStyle w:val="p1"/>
        <w:numPr>
          <w:ilvl w:val="0"/>
          <w:numId w:val="277"/>
        </w:numPr>
        <w:spacing w:before="0" w:beforeAutospacing="0" w:after="0" w:afterAutospacing="0"/>
        <w:contextualSpacing/>
        <w:rPr>
          <w:color w:val="000000" w:themeColor="text1"/>
          <w:lang w:val="en-GB"/>
        </w:rPr>
      </w:pPr>
      <w:r w:rsidRPr="00376E6E">
        <w:rPr>
          <w:color w:val="000000" w:themeColor="text1"/>
          <w:lang w:val="en-GB"/>
        </w:rPr>
        <w:t>Plasticity = entries + exits strictly within (</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0</m:t>
            </m:r>
          </m:sub>
        </m:sSub>
      </m:oMath>
      <w:r w:rsidR="00637336" w:rsidRPr="00376E6E">
        <w:rPr>
          <w:rStyle w:val="s2"/>
          <w:rFonts w:eastAsiaTheme="majorEastAsia"/>
          <w:color w:val="000000" w:themeColor="text1"/>
          <w:lang w:val="en-GB"/>
        </w:rPr>
        <w:t xml:space="preserve">, </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1</m:t>
            </m:r>
          </m:sub>
        </m:sSub>
      </m:oMath>
      <w:r w:rsidRPr="00376E6E">
        <w:rPr>
          <w:color w:val="000000" w:themeColor="text1"/>
          <w:lang w:val="en-GB"/>
        </w:rPr>
        <w:t>) (baseline 1495 entries and boundary-year events excluded; strict-open rule).</w:t>
      </w:r>
    </w:p>
    <w:p w14:paraId="585E114A" w14:textId="50AC8B45" w:rsidR="00D24840" w:rsidRPr="00376E6E" w:rsidRDefault="00D24840" w:rsidP="00376E6E">
      <w:pPr>
        <w:pStyle w:val="p1"/>
        <w:numPr>
          <w:ilvl w:val="0"/>
          <w:numId w:val="277"/>
        </w:numPr>
        <w:spacing w:before="0" w:beforeAutospacing="0" w:after="0" w:afterAutospacing="0"/>
        <w:contextualSpacing/>
        <w:rPr>
          <w:color w:val="000000" w:themeColor="text1"/>
          <w:lang w:val="en-GB"/>
        </w:rPr>
      </w:pPr>
      <w:r w:rsidRPr="00376E6E">
        <w:rPr>
          <w:color w:val="000000" w:themeColor="text1"/>
          <w:lang w:val="en-GB"/>
        </w:rPr>
        <w:t>For reference, the resulting values are SI ≈ 2.80, 4.36, 6.60, 10.50 and Plasticity = 8, 5, 1, 0 for cycles 1–4, respectively.</w:t>
      </w:r>
    </w:p>
    <w:p w14:paraId="2BCA2392" w14:textId="0667B0F5" w:rsidR="00D24840" w:rsidRPr="00376E6E" w:rsidRDefault="00D24840" w:rsidP="00376E6E">
      <w:pPr>
        <w:pStyle w:val="p1"/>
        <w:numPr>
          <w:ilvl w:val="0"/>
          <w:numId w:val="277"/>
        </w:numPr>
        <w:spacing w:before="0" w:beforeAutospacing="0" w:after="0" w:afterAutospacing="0"/>
        <w:contextualSpacing/>
        <w:rPr>
          <w:color w:val="000000" w:themeColor="text1"/>
          <w:lang w:val="en-GB"/>
        </w:rPr>
      </w:pPr>
      <w:proofErr w:type="spellStart"/>
      <w:r w:rsidRPr="00376E6E">
        <w:rPr>
          <w:color w:val="000000" w:themeColor="text1"/>
          <w:lang w:val="en-GB"/>
        </w:rPr>
        <w:t>terminal_sw_bcd</w:t>
      </w:r>
      <w:proofErr w:type="spellEnd"/>
      <w:r w:rsidRPr="00376E6E">
        <w:rPr>
          <w:color w:val="000000" w:themeColor="text1"/>
          <w:lang w:val="en-GB"/>
        </w:rPr>
        <w:t xml:space="preserve"> is the BCD of the cycle’s systemic war.</w:t>
      </w:r>
    </w:p>
    <w:p w14:paraId="04C3582E" w14:textId="77777777" w:rsidR="00D24840" w:rsidRPr="00376E6E" w:rsidRDefault="00D24840" w:rsidP="00376E6E">
      <w:pPr>
        <w:pStyle w:val="p1"/>
        <w:spacing w:before="0" w:beforeAutospacing="0" w:after="0" w:afterAutospacing="0"/>
        <w:contextualSpacing/>
        <w:rPr>
          <w:color w:val="000000" w:themeColor="text1"/>
          <w:lang w:val="en-GB"/>
        </w:rPr>
      </w:pPr>
    </w:p>
    <w:p w14:paraId="551AA2C5" w14:textId="77777777" w:rsidR="00D24840" w:rsidRPr="00376E6E" w:rsidRDefault="00D24840" w:rsidP="00376E6E">
      <w:pPr>
        <w:pStyle w:val="p1"/>
        <w:spacing w:before="0" w:beforeAutospacing="0" w:after="0" w:afterAutospacing="0"/>
        <w:contextualSpacing/>
        <w:rPr>
          <w:color w:val="000000" w:themeColor="text1"/>
          <w:lang w:val="en-GB"/>
        </w:rPr>
      </w:pPr>
      <w:r w:rsidRPr="00376E6E">
        <w:rPr>
          <w:i/>
          <w:iCs/>
          <w:color w:val="000000" w:themeColor="text1"/>
          <w:lang w:val="en-GB"/>
        </w:rPr>
        <w:t>Use</w:t>
      </w:r>
      <w:r w:rsidRPr="00376E6E">
        <w:rPr>
          <w:color w:val="000000" w:themeColor="text1"/>
          <w:lang w:val="en-GB"/>
        </w:rPr>
        <w:t>: underpins Article Fig. 3A/3B and ED Fig. 02a/b; provides the deterministic cycle-level inputs used throughout §§4–7.</w:t>
      </w:r>
    </w:p>
    <w:p w14:paraId="79E33309" w14:textId="77777777" w:rsidR="00D24840" w:rsidRDefault="00D24840" w:rsidP="00376E6E">
      <w:pPr>
        <w:pStyle w:val="p1"/>
        <w:spacing w:before="0" w:beforeAutospacing="0" w:after="0" w:afterAutospacing="0"/>
        <w:contextualSpacing/>
        <w:rPr>
          <w:color w:val="000000" w:themeColor="text1"/>
          <w:lang w:val="en-GB"/>
        </w:rPr>
      </w:pPr>
    </w:p>
    <w:p w14:paraId="36206BCD" w14:textId="0D14DF22" w:rsidR="00637336" w:rsidRDefault="00637336" w:rsidP="00376E6E">
      <w:pPr>
        <w:pStyle w:val="p1"/>
        <w:spacing w:before="0" w:beforeAutospacing="0" w:after="0" w:afterAutospacing="0"/>
        <w:contextualSpacing/>
        <w:rPr>
          <w:color w:val="000000" w:themeColor="text1"/>
          <w:lang w:val="en-GB"/>
        </w:rPr>
      </w:pP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SI</m:t>
            </m:r>
          </m:e>
          <m:sub>
            <m:r>
              <m:rPr>
                <m:sty m:val="p"/>
              </m:rPr>
              <w:rPr>
                <w:rFonts w:ascii="Cambria Math" w:hAnsi="Cambria Math"/>
                <w:color w:val="000000" w:themeColor="text1"/>
                <w:lang w:val="en-GB"/>
              </w:rPr>
              <m:t>k</m:t>
            </m:r>
          </m:sub>
        </m:sSub>
      </m:oMath>
      <w:r w:rsidRPr="00376E6E">
        <w:rPr>
          <w:iCs/>
          <w:lang w:val="en-GB"/>
        </w:rPr>
        <w:t xml:space="preserve"> = (t₁ − t₀) / (n + 1),</w:t>
      </w:r>
      <w:r w:rsidRPr="00376E6E">
        <w:rPr>
          <w:lang w:val="en-GB"/>
        </w:rPr>
        <w:t xml:space="preserve"> with onsets counted in </w:t>
      </w:r>
      <w:r w:rsidRPr="00376E6E">
        <w:rPr>
          <w:rStyle w:val="s2"/>
          <w:rFonts w:eastAsiaTheme="majorEastAsia"/>
          <w:color w:val="000000" w:themeColor="text1"/>
          <w:lang w:val="en-GB"/>
        </w:rPr>
        <w:t>[</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0</m:t>
            </m:r>
          </m:sub>
        </m:sSub>
      </m:oMath>
      <w:r w:rsidRPr="00376E6E">
        <w:rPr>
          <w:rStyle w:val="s2"/>
          <w:rFonts w:eastAsiaTheme="majorEastAsia"/>
          <w:color w:val="000000" w:themeColor="text1"/>
          <w:lang w:val="en-GB"/>
        </w:rPr>
        <w:t xml:space="preserve">, </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1</m:t>
            </m:r>
          </m:sub>
        </m:sSub>
      </m:oMath>
      <w:r w:rsidRPr="00376E6E">
        <w:rPr>
          <w:rStyle w:val="s2"/>
          <w:rFonts w:eastAsiaTheme="majorEastAsia"/>
          <w:color w:val="000000" w:themeColor="text1"/>
          <w:lang w:val="en-GB"/>
        </w:rPr>
        <w:t>)</w:t>
      </w:r>
      <w:r w:rsidRPr="00376E6E">
        <w:rPr>
          <w:lang w:val="en-GB"/>
        </w:rPr>
        <w:t>.</w:t>
      </w:r>
    </w:p>
    <w:p w14:paraId="36704BB3" w14:textId="77777777" w:rsidR="00637336" w:rsidRPr="00376E6E" w:rsidRDefault="00637336" w:rsidP="00376E6E">
      <w:pPr>
        <w:pStyle w:val="p1"/>
        <w:spacing w:before="0" w:beforeAutospacing="0" w:after="0" w:afterAutospacing="0"/>
        <w:contextualSpacing/>
        <w:rPr>
          <w:color w:val="000000" w:themeColor="text1"/>
          <w:lang w:val="en-GB"/>
        </w:rPr>
      </w:pPr>
    </w:p>
    <w:p w14:paraId="1C29C773" w14:textId="6AE5DCA4" w:rsidR="00D24840" w:rsidRPr="00376E6E" w:rsidRDefault="00D24840" w:rsidP="00376E6E">
      <w:pPr>
        <w:pStyle w:val="p1"/>
        <w:spacing w:before="0" w:beforeAutospacing="0" w:after="0" w:afterAutospacing="0"/>
        <w:contextualSpacing/>
        <w:rPr>
          <w:color w:val="000000" w:themeColor="text1"/>
          <w:lang w:val="en-GB"/>
        </w:rPr>
      </w:pPr>
      <w:r w:rsidRPr="00376E6E">
        <w:rPr>
          <w:i/>
          <w:iCs/>
          <w:color w:val="000000" w:themeColor="text1"/>
          <w:lang w:val="en-GB"/>
        </w:rPr>
        <w:t>Pointers</w:t>
      </w:r>
      <w:r w:rsidRPr="00376E6E">
        <w:rPr>
          <w:color w:val="000000" w:themeColor="text1"/>
          <w:lang w:val="en-GB"/>
        </w:rPr>
        <w:t xml:space="preserve">: ED §4 (Stability/SI), ED §5 (Plasticity), ED §6–§7 (cadence </w:t>
      </w:r>
      <w:r w:rsidR="0071464D">
        <w:rPr>
          <w:color w:val="000000" w:themeColor="text1"/>
          <w:lang w:val="en-GB"/>
        </w:rPr>
        <w:t>and</w:t>
      </w:r>
      <w:r w:rsidRPr="00376E6E">
        <w:rPr>
          <w:color w:val="000000" w:themeColor="text1"/>
          <w:lang w:val="en-GB"/>
        </w:rPr>
        <w:t xml:space="preserve"> severity context).</w:t>
      </w:r>
    </w:p>
    <w:p w14:paraId="09D53EE7" w14:textId="77777777" w:rsidR="00D24840" w:rsidRPr="00376E6E" w:rsidRDefault="00D24840" w:rsidP="00376E6E">
      <w:pPr>
        <w:pStyle w:val="p1"/>
        <w:spacing w:before="0" w:beforeAutospacing="0" w:after="0" w:afterAutospacing="0"/>
        <w:contextualSpacing/>
        <w:rPr>
          <w:color w:val="000000" w:themeColor="text1"/>
          <w:lang w:val="en-GB"/>
        </w:rPr>
      </w:pPr>
    </w:p>
    <w:p w14:paraId="19EDB71E" w14:textId="7C687700" w:rsidR="00FF19B1" w:rsidRPr="00376E6E" w:rsidRDefault="00E00B91" w:rsidP="00376E6E">
      <w:pPr>
        <w:pStyle w:val="p1"/>
        <w:spacing w:before="0" w:beforeAutospacing="0" w:after="0" w:afterAutospacing="0"/>
        <w:contextualSpacing/>
        <w:jc w:val="center"/>
        <w:rPr>
          <w:color w:val="000000" w:themeColor="text1"/>
          <w:lang w:val="en-GB"/>
        </w:rPr>
      </w:pPr>
      <w:r w:rsidRPr="00376E6E">
        <w:rPr>
          <w:rFonts w:ascii="Helvetica Neue" w:eastAsiaTheme="minorHAnsi" w:hAnsi="Helvetica Neue" w:cs="Helvetica Neue"/>
          <w:color w:val="000000"/>
          <w:lang w:val="en-GB" w:eastAsia="en-US"/>
          <w14:ligatures w14:val="standardContextual"/>
        </w:rPr>
        <w:t>T3_ED_table_cycle_metrics_full</w:t>
      </w:r>
    </w:p>
    <w:p w14:paraId="36C942BC" w14:textId="77777777" w:rsidR="00E00B91" w:rsidRPr="00376E6E" w:rsidRDefault="00E00B91" w:rsidP="00376E6E">
      <w:pPr>
        <w:pStyle w:val="p1"/>
        <w:spacing w:before="0" w:beforeAutospacing="0" w:after="0" w:afterAutospacing="0"/>
        <w:contextualSpacing/>
        <w:rPr>
          <w:color w:val="000000" w:themeColor="text1"/>
          <w:lang w:val="en-GB"/>
        </w:rPr>
      </w:pPr>
    </w:p>
    <w:tbl>
      <w:tblPr>
        <w:tblW w:w="0" w:type="auto"/>
        <w:jc w:val="center"/>
        <w:tblCellMar>
          <w:left w:w="0" w:type="dxa"/>
          <w:right w:w="0" w:type="dxa"/>
        </w:tblCellMar>
        <w:tblLook w:val="04A0" w:firstRow="1" w:lastRow="0" w:firstColumn="1" w:lastColumn="0" w:noHBand="0" w:noVBand="1"/>
      </w:tblPr>
      <w:tblGrid>
        <w:gridCol w:w="495"/>
        <w:gridCol w:w="873"/>
        <w:gridCol w:w="1328"/>
        <w:gridCol w:w="895"/>
        <w:gridCol w:w="764"/>
      </w:tblGrid>
      <w:tr w:rsidR="00E00B91" w:rsidRPr="00376E6E" w14:paraId="21FBD9DC" w14:textId="77777777" w:rsidTr="00E00B91">
        <w:trPr>
          <w:trHeight w:val="165"/>
          <w:jc w:val="center"/>
        </w:trPr>
        <w:tc>
          <w:tcPr>
            <w:tcW w:w="37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38771BCC" w14:textId="77777777" w:rsidR="00E00B91" w:rsidRPr="00376E6E" w:rsidRDefault="00E00B91"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cycle</w:t>
            </w:r>
          </w:p>
        </w:tc>
        <w:tc>
          <w:tcPr>
            <w:tcW w:w="750"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4C722B10" w14:textId="77777777" w:rsidR="00E00B91" w:rsidRPr="00376E6E" w:rsidRDefault="00E00B91" w:rsidP="00376E6E">
            <w:pPr>
              <w:pStyle w:val="Normaalweb"/>
              <w:spacing w:before="0" w:beforeAutospacing="0" w:after="0" w:afterAutospacing="0"/>
              <w:contextualSpacing/>
              <w:rPr>
                <w:lang w:val="en-GB"/>
              </w:rPr>
            </w:pPr>
            <w:proofErr w:type="spellStart"/>
            <w:r w:rsidRPr="00376E6E">
              <w:rPr>
                <w:rFonts w:ascii="Helvetica Neue" w:hAnsi="Helvetica Neue"/>
                <w:b/>
                <w:bCs/>
                <w:color w:val="000000"/>
                <w:sz w:val="15"/>
                <w:szCs w:val="15"/>
                <w:lang w:val="en-GB"/>
              </w:rPr>
              <w:t>rsp_length</w:t>
            </w:r>
            <w:proofErr w:type="spellEnd"/>
          </w:p>
        </w:tc>
        <w:tc>
          <w:tcPr>
            <w:tcW w:w="1200"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52EAE95E" w14:textId="77777777" w:rsidR="00E00B91" w:rsidRPr="00376E6E" w:rsidRDefault="00E00B91" w:rsidP="00376E6E">
            <w:pPr>
              <w:pStyle w:val="Normaalweb"/>
              <w:spacing w:before="0" w:beforeAutospacing="0" w:after="0" w:afterAutospacing="0"/>
              <w:contextualSpacing/>
              <w:rPr>
                <w:lang w:val="en-GB"/>
              </w:rPr>
            </w:pPr>
            <w:proofErr w:type="spellStart"/>
            <w:r w:rsidRPr="00376E6E">
              <w:rPr>
                <w:rFonts w:ascii="Helvetica Neue" w:hAnsi="Helvetica Neue"/>
                <w:b/>
                <w:bCs/>
                <w:color w:val="000000"/>
                <w:sz w:val="15"/>
                <w:szCs w:val="15"/>
                <w:lang w:val="en-GB"/>
              </w:rPr>
              <w:t>terminal_sw_bcd</w:t>
            </w:r>
            <w:proofErr w:type="spellEnd"/>
          </w:p>
        </w:tc>
        <w:tc>
          <w:tcPr>
            <w:tcW w:w="76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19078BD9" w14:textId="77777777" w:rsidR="00E00B91" w:rsidRPr="00376E6E" w:rsidRDefault="00E00B91" w:rsidP="00376E6E">
            <w:pPr>
              <w:pStyle w:val="Normaalweb"/>
              <w:spacing w:before="0" w:beforeAutospacing="0" w:after="0" w:afterAutospacing="0"/>
              <w:contextualSpacing/>
              <w:rPr>
                <w:lang w:val="en-GB"/>
              </w:rPr>
            </w:pPr>
            <w:proofErr w:type="spellStart"/>
            <w:r w:rsidRPr="00376E6E">
              <w:rPr>
                <w:rFonts w:ascii="Helvetica Neue" w:hAnsi="Helvetica Neue"/>
                <w:b/>
                <w:bCs/>
                <w:color w:val="000000"/>
                <w:sz w:val="15"/>
                <w:szCs w:val="15"/>
                <w:lang w:val="en-GB"/>
              </w:rPr>
              <w:t>stability_SI</w:t>
            </w:r>
            <w:proofErr w:type="spellEnd"/>
          </w:p>
        </w:tc>
        <w:tc>
          <w:tcPr>
            <w:tcW w:w="64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518CCF5C" w14:textId="77777777" w:rsidR="00E00B91" w:rsidRPr="00376E6E" w:rsidRDefault="00E00B91"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plasticity</w:t>
            </w:r>
          </w:p>
        </w:tc>
      </w:tr>
      <w:tr w:rsidR="00E00B91" w:rsidRPr="00376E6E" w14:paraId="64346C33" w14:textId="77777777" w:rsidTr="00E00B91">
        <w:trPr>
          <w:trHeight w:val="180"/>
          <w:jc w:val="center"/>
        </w:trPr>
        <w:tc>
          <w:tcPr>
            <w:tcW w:w="37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5E193CE" w14:textId="77777777" w:rsidR="00E00B91" w:rsidRPr="00376E6E" w:rsidRDefault="00E00B91"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1</w:t>
            </w:r>
          </w:p>
        </w:tc>
        <w:tc>
          <w:tcPr>
            <w:tcW w:w="75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9F0193B" w14:textId="77777777" w:rsidR="00E00B91" w:rsidRPr="00376E6E" w:rsidRDefault="00E00B91"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123</w:t>
            </w:r>
          </w:p>
        </w:tc>
        <w:tc>
          <w:tcPr>
            <w:tcW w:w="12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B04CCA5" w14:textId="77777777" w:rsidR="00E00B91" w:rsidRPr="00376E6E" w:rsidRDefault="00E00B91"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1992000.0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22B921C" w14:textId="77777777" w:rsidR="00E00B91" w:rsidRPr="00376E6E" w:rsidRDefault="00E00B91"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2.80</w:t>
            </w:r>
          </w:p>
        </w:tc>
        <w:tc>
          <w:tcPr>
            <w:tcW w:w="6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C91108A" w14:textId="77777777" w:rsidR="00E00B91" w:rsidRPr="00376E6E" w:rsidRDefault="00E00B91" w:rsidP="00376E6E">
            <w:pPr>
              <w:pStyle w:val="Normaalweb"/>
              <w:spacing w:before="0" w:beforeAutospacing="0" w:after="0" w:afterAutospacing="0"/>
              <w:contextualSpacing/>
              <w:jc w:val="center"/>
              <w:rPr>
                <w:lang w:val="en-GB"/>
              </w:rPr>
            </w:pPr>
            <w:r w:rsidRPr="00376E6E">
              <w:rPr>
                <w:rFonts w:ascii="Helvetica Neue" w:hAnsi="Helvetica Neue"/>
                <w:color w:val="000000"/>
                <w:sz w:val="15"/>
                <w:szCs w:val="15"/>
                <w:lang w:val="en-GB"/>
              </w:rPr>
              <w:t>8</w:t>
            </w:r>
          </w:p>
        </w:tc>
      </w:tr>
      <w:tr w:rsidR="00E00B91" w:rsidRPr="00376E6E" w14:paraId="23564611" w14:textId="77777777" w:rsidTr="00E00B91">
        <w:trPr>
          <w:trHeight w:val="165"/>
          <w:jc w:val="center"/>
        </w:trPr>
        <w:tc>
          <w:tcPr>
            <w:tcW w:w="37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A27DA49" w14:textId="77777777" w:rsidR="00E00B91" w:rsidRPr="00376E6E" w:rsidRDefault="00E00B91"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2</w:t>
            </w:r>
          </w:p>
        </w:tc>
        <w:tc>
          <w:tcPr>
            <w:tcW w:w="75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5EE02B9" w14:textId="77777777" w:rsidR="00E00B91" w:rsidRPr="00376E6E" w:rsidRDefault="00E00B91"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144</w:t>
            </w:r>
          </w:p>
        </w:tc>
        <w:tc>
          <w:tcPr>
            <w:tcW w:w="12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6EB7C1A" w14:textId="77777777" w:rsidR="00E00B91" w:rsidRPr="00376E6E" w:rsidRDefault="00E00B91"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2585000.0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04C5E3" w14:textId="77777777" w:rsidR="00E00B91" w:rsidRPr="00376E6E" w:rsidRDefault="00E00B91"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4.36</w:t>
            </w:r>
          </w:p>
        </w:tc>
        <w:tc>
          <w:tcPr>
            <w:tcW w:w="6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288A80" w14:textId="77777777" w:rsidR="00E00B91" w:rsidRPr="00376E6E" w:rsidRDefault="00E00B91" w:rsidP="00376E6E">
            <w:pPr>
              <w:pStyle w:val="Normaalweb"/>
              <w:spacing w:before="0" w:beforeAutospacing="0" w:after="0" w:afterAutospacing="0"/>
              <w:contextualSpacing/>
              <w:jc w:val="center"/>
              <w:rPr>
                <w:lang w:val="en-GB"/>
              </w:rPr>
            </w:pPr>
            <w:r w:rsidRPr="00376E6E">
              <w:rPr>
                <w:rFonts w:ascii="Helvetica Neue" w:hAnsi="Helvetica Neue"/>
                <w:color w:val="000000"/>
                <w:sz w:val="15"/>
                <w:szCs w:val="15"/>
                <w:lang w:val="en-GB"/>
              </w:rPr>
              <w:t>5</w:t>
            </w:r>
          </w:p>
        </w:tc>
      </w:tr>
      <w:tr w:rsidR="00E00B91" w:rsidRPr="00376E6E" w14:paraId="213AD6CD" w14:textId="77777777" w:rsidTr="00E00B91">
        <w:trPr>
          <w:trHeight w:val="165"/>
          <w:jc w:val="center"/>
        </w:trPr>
        <w:tc>
          <w:tcPr>
            <w:tcW w:w="37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FCAAD81" w14:textId="77777777" w:rsidR="00E00B91" w:rsidRPr="00376E6E" w:rsidRDefault="00E00B91"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3</w:t>
            </w:r>
          </w:p>
        </w:tc>
        <w:tc>
          <w:tcPr>
            <w:tcW w:w="75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D6EF199" w14:textId="77777777" w:rsidR="00E00B91" w:rsidRPr="00376E6E" w:rsidRDefault="00E00B91"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99</w:t>
            </w:r>
          </w:p>
        </w:tc>
        <w:tc>
          <w:tcPr>
            <w:tcW w:w="12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4375C38" w14:textId="77777777" w:rsidR="00E00B91" w:rsidRPr="00376E6E" w:rsidRDefault="00E00B91"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7734300.0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AD97774" w14:textId="77777777" w:rsidR="00E00B91" w:rsidRPr="00376E6E" w:rsidRDefault="00E00B91"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6.60</w:t>
            </w:r>
          </w:p>
        </w:tc>
        <w:tc>
          <w:tcPr>
            <w:tcW w:w="6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3C8964C" w14:textId="77777777" w:rsidR="00E00B91" w:rsidRPr="00376E6E" w:rsidRDefault="00E00B91" w:rsidP="00376E6E">
            <w:pPr>
              <w:pStyle w:val="Normaalweb"/>
              <w:spacing w:before="0" w:beforeAutospacing="0" w:after="0" w:afterAutospacing="0"/>
              <w:contextualSpacing/>
              <w:jc w:val="center"/>
              <w:rPr>
                <w:lang w:val="en-GB"/>
              </w:rPr>
            </w:pPr>
            <w:r w:rsidRPr="00376E6E">
              <w:rPr>
                <w:rFonts w:ascii="Helvetica Neue" w:hAnsi="Helvetica Neue"/>
                <w:color w:val="000000"/>
                <w:sz w:val="15"/>
                <w:szCs w:val="15"/>
                <w:lang w:val="en-GB"/>
              </w:rPr>
              <w:t>1</w:t>
            </w:r>
          </w:p>
        </w:tc>
      </w:tr>
      <w:tr w:rsidR="00E00B91" w:rsidRPr="00376E6E" w14:paraId="2631BEDB" w14:textId="77777777" w:rsidTr="00E00B91">
        <w:trPr>
          <w:trHeight w:val="165"/>
          <w:jc w:val="center"/>
        </w:trPr>
        <w:tc>
          <w:tcPr>
            <w:tcW w:w="37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94F2D3E" w14:textId="77777777" w:rsidR="00E00B91" w:rsidRPr="00376E6E" w:rsidRDefault="00E00B91" w:rsidP="00376E6E">
            <w:pPr>
              <w:pStyle w:val="Normaalweb"/>
              <w:spacing w:before="0" w:beforeAutospacing="0" w:after="0" w:afterAutospacing="0"/>
              <w:contextualSpacing/>
              <w:rPr>
                <w:lang w:val="en-GB"/>
              </w:rPr>
            </w:pPr>
            <w:r w:rsidRPr="00376E6E">
              <w:rPr>
                <w:rFonts w:ascii="Helvetica Neue" w:hAnsi="Helvetica Neue"/>
                <w:b/>
                <w:bCs/>
                <w:color w:val="000000"/>
                <w:sz w:val="15"/>
                <w:szCs w:val="15"/>
                <w:lang w:val="en-GB"/>
              </w:rPr>
              <w:t>4</w:t>
            </w:r>
          </w:p>
        </w:tc>
        <w:tc>
          <w:tcPr>
            <w:tcW w:w="75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D879B43" w14:textId="77777777" w:rsidR="00E00B91" w:rsidRPr="00376E6E" w:rsidRDefault="00E00B91"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21</w:t>
            </w:r>
          </w:p>
        </w:tc>
        <w:tc>
          <w:tcPr>
            <w:tcW w:w="12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65C16DA" w14:textId="77777777" w:rsidR="00E00B91" w:rsidRPr="00376E6E" w:rsidRDefault="00E00B91"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12998300.0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E5AE45" w14:textId="77777777" w:rsidR="00E00B91" w:rsidRPr="00376E6E" w:rsidRDefault="00E00B91" w:rsidP="00376E6E">
            <w:pPr>
              <w:pStyle w:val="Normaalweb"/>
              <w:spacing w:before="0" w:beforeAutospacing="0" w:after="0" w:afterAutospacing="0"/>
              <w:contextualSpacing/>
              <w:rPr>
                <w:lang w:val="en-GB"/>
              </w:rPr>
            </w:pPr>
            <w:r w:rsidRPr="00376E6E">
              <w:rPr>
                <w:rFonts w:ascii="Helvetica Neue" w:hAnsi="Helvetica Neue"/>
                <w:color w:val="000000"/>
                <w:sz w:val="15"/>
                <w:szCs w:val="15"/>
                <w:lang w:val="en-GB"/>
              </w:rPr>
              <w:t>10.50</w:t>
            </w:r>
          </w:p>
        </w:tc>
        <w:tc>
          <w:tcPr>
            <w:tcW w:w="6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5B5753" w14:textId="77777777" w:rsidR="00E00B91" w:rsidRPr="00376E6E" w:rsidRDefault="00E00B91" w:rsidP="00376E6E">
            <w:pPr>
              <w:pStyle w:val="Normaalweb"/>
              <w:spacing w:before="0" w:beforeAutospacing="0" w:after="0" w:afterAutospacing="0"/>
              <w:contextualSpacing/>
              <w:jc w:val="center"/>
              <w:rPr>
                <w:lang w:val="en-GB"/>
              </w:rPr>
            </w:pPr>
            <w:r w:rsidRPr="00376E6E">
              <w:rPr>
                <w:rFonts w:ascii="Helvetica Neue" w:hAnsi="Helvetica Neue"/>
                <w:color w:val="000000"/>
                <w:sz w:val="15"/>
                <w:szCs w:val="15"/>
                <w:lang w:val="en-GB"/>
              </w:rPr>
              <w:t>0</w:t>
            </w:r>
          </w:p>
        </w:tc>
      </w:tr>
    </w:tbl>
    <w:p w14:paraId="69177F50" w14:textId="77777777" w:rsidR="00E00B91" w:rsidRPr="00376E6E" w:rsidRDefault="00E00B91" w:rsidP="00376E6E">
      <w:pPr>
        <w:pStyle w:val="p1"/>
        <w:spacing w:before="0" w:beforeAutospacing="0" w:after="0" w:afterAutospacing="0"/>
        <w:contextualSpacing/>
        <w:rPr>
          <w:color w:val="000000" w:themeColor="text1"/>
          <w:lang w:val="en-GB"/>
        </w:rPr>
      </w:pPr>
    </w:p>
    <w:p w14:paraId="277C30C8" w14:textId="4FA74F0A" w:rsidR="007216DE" w:rsidRPr="00376E6E" w:rsidRDefault="007216DE" w:rsidP="00376E6E">
      <w:pPr>
        <w:pStyle w:val="p1"/>
        <w:spacing w:before="0" w:beforeAutospacing="0" w:after="0" w:afterAutospacing="0"/>
        <w:contextualSpacing/>
        <w:rPr>
          <w:b/>
          <w:bCs/>
          <w:color w:val="000000" w:themeColor="text1"/>
          <w:sz w:val="20"/>
          <w:szCs w:val="20"/>
          <w:lang w:val="en-GB"/>
        </w:rPr>
      </w:pPr>
      <w:r w:rsidRPr="00376E6E">
        <w:rPr>
          <w:b/>
          <w:bCs/>
          <w:color w:val="000000" w:themeColor="text1"/>
          <w:sz w:val="20"/>
          <w:szCs w:val="20"/>
          <w:lang w:val="en-GB"/>
        </w:rPr>
        <w:t>ED Table T3: Cycle metrics (1495 baseline).</w:t>
      </w:r>
    </w:p>
    <w:p w14:paraId="6268202D" w14:textId="77777777" w:rsidR="007216DE" w:rsidRPr="00376E6E" w:rsidRDefault="007216DE" w:rsidP="00376E6E">
      <w:pPr>
        <w:pStyle w:val="p1"/>
        <w:spacing w:before="0" w:beforeAutospacing="0" w:after="0" w:afterAutospacing="0"/>
        <w:contextualSpacing/>
        <w:rPr>
          <w:color w:val="000000" w:themeColor="text1"/>
          <w:sz w:val="20"/>
          <w:szCs w:val="20"/>
          <w:lang w:val="en-GB"/>
        </w:rPr>
      </w:pPr>
      <w:r w:rsidRPr="00376E6E">
        <w:rPr>
          <w:color w:val="000000" w:themeColor="text1"/>
          <w:sz w:val="20"/>
          <w:szCs w:val="20"/>
          <w:lang w:val="en-GB"/>
        </w:rPr>
        <w:t>Per-cycle metrics (RSP length, SI, Plasticity, and terminal SW BCD). These are deterministic functions of T1–T2 under the conventions in Methods. Machine-readable Source Data: T3 (T3_ED_table_cycle_metrics_full.csv).</w:t>
      </w:r>
    </w:p>
    <w:p w14:paraId="73F59CE1" w14:textId="77777777" w:rsidR="00356D31" w:rsidRPr="00376E6E" w:rsidRDefault="00356D31" w:rsidP="00376E6E">
      <w:pPr>
        <w:pStyle w:val="p1"/>
        <w:spacing w:before="0" w:beforeAutospacing="0" w:after="0" w:afterAutospacing="0"/>
        <w:contextualSpacing/>
        <w:rPr>
          <w:color w:val="000000" w:themeColor="text1"/>
          <w:lang w:val="en-GB"/>
        </w:rPr>
      </w:pPr>
    </w:p>
    <w:p w14:paraId="13514D07" w14:textId="77777777" w:rsidR="006930CD" w:rsidRPr="00376E6E" w:rsidRDefault="006930CD" w:rsidP="00376E6E">
      <w:pPr>
        <w:pStyle w:val="p1"/>
        <w:spacing w:before="0" w:beforeAutospacing="0" w:after="0" w:afterAutospacing="0"/>
        <w:contextualSpacing/>
        <w:rPr>
          <w:color w:val="000000" w:themeColor="text1"/>
          <w:lang w:val="en-GB"/>
        </w:rPr>
      </w:pPr>
    </w:p>
    <w:p w14:paraId="2F8D2DDD" w14:textId="68E5F8D5" w:rsidR="006930CD" w:rsidRPr="00376E6E" w:rsidRDefault="006930CD"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2.</w:t>
      </w:r>
      <w:r w:rsidR="007216DE" w:rsidRPr="00376E6E">
        <w:rPr>
          <w:rStyle w:val="s1"/>
          <w:rFonts w:eastAsiaTheme="majorEastAsia"/>
          <w:i/>
          <w:iCs/>
          <w:color w:val="000000" w:themeColor="text1"/>
          <w:lang w:val="en-GB"/>
        </w:rPr>
        <w:t>9</w:t>
      </w:r>
      <w:r w:rsidRPr="00376E6E">
        <w:rPr>
          <w:rStyle w:val="s1"/>
          <w:rFonts w:eastAsiaTheme="majorEastAsia"/>
          <w:i/>
          <w:iCs/>
          <w:color w:val="000000" w:themeColor="text1"/>
          <w:lang w:val="en-GB"/>
        </w:rPr>
        <w:t xml:space="preserve"> File manifest and data freeze (D-series introduction)</w:t>
      </w:r>
      <w:r w:rsidRPr="00376E6E">
        <w:rPr>
          <w:rStyle w:val="s1"/>
          <w:rFonts w:eastAsiaTheme="majorEastAsia"/>
          <w:color w:val="000000" w:themeColor="text1"/>
          <w:lang w:val="en-GB"/>
        </w:rPr>
        <w:t>.</w:t>
      </w:r>
      <w:r w:rsidRPr="00376E6E">
        <w:rPr>
          <w:color w:val="000000" w:themeColor="text1"/>
          <w:lang w:val="en-GB"/>
        </w:rPr>
        <w:t xml:space="preserve"> We label the </w:t>
      </w:r>
      <w:r w:rsidRPr="00376E6E">
        <w:rPr>
          <w:rStyle w:val="s1"/>
          <w:rFonts w:eastAsiaTheme="majorEastAsia"/>
          <w:color w:val="000000" w:themeColor="text1"/>
          <w:lang w:val="en-GB"/>
        </w:rPr>
        <w:t>23 primary input CSVs</w:t>
      </w:r>
      <w:r w:rsidRPr="00376E6E">
        <w:rPr>
          <w:color w:val="000000" w:themeColor="text1"/>
          <w:lang w:val="en-GB"/>
        </w:rPr>
        <w:t xml:space="preserve"> as </w:t>
      </w:r>
      <w:r w:rsidRPr="00376E6E">
        <w:rPr>
          <w:rStyle w:val="s1"/>
          <w:rFonts w:eastAsiaTheme="majorEastAsia"/>
          <w:color w:val="000000" w:themeColor="text1"/>
          <w:lang w:val="en-GB"/>
        </w:rPr>
        <w:t>D1–D23</w:t>
      </w:r>
      <w:r w:rsidRPr="00376E6E">
        <w:rPr>
          <w:color w:val="000000" w:themeColor="text1"/>
          <w:lang w:val="en-GB"/>
        </w:rPr>
        <w:t xml:space="preserve"> for compact referencing within ED. The </w:t>
      </w:r>
      <w:r w:rsidRPr="00376E6E">
        <w:rPr>
          <w:rStyle w:val="s1"/>
          <w:rFonts w:eastAsiaTheme="majorEastAsia"/>
          <w:color w:val="000000" w:themeColor="text1"/>
          <w:lang w:val="en-GB"/>
        </w:rPr>
        <w:t>manifest</w:t>
      </w:r>
      <w:r w:rsidRPr="00376E6E">
        <w:rPr>
          <w:color w:val="000000" w:themeColor="text1"/>
          <w:lang w:val="en-GB"/>
        </w:rPr>
        <w:t xml:space="preserve"> enumerating all inputs and derived outputs, with minimal metadata (dataset/version, role, retrieval date), appears in </w:t>
      </w:r>
      <w:r w:rsidRPr="00376E6E">
        <w:rPr>
          <w:rStyle w:val="s1"/>
          <w:rFonts w:eastAsiaTheme="majorEastAsia"/>
          <w:color w:val="000000" w:themeColor="text1"/>
          <w:lang w:val="en-GB"/>
        </w:rPr>
        <w:t>ED Table T3</w:t>
      </w:r>
      <w:r w:rsidRPr="00376E6E">
        <w:rPr>
          <w:color w:val="000000" w:themeColor="text1"/>
          <w:lang w:val="en-GB"/>
        </w:rPr>
        <w:t>.</w:t>
      </w:r>
    </w:p>
    <w:p w14:paraId="6D954D9A" w14:textId="77777777" w:rsidR="006930CD" w:rsidRPr="00376E6E" w:rsidRDefault="006930CD" w:rsidP="00376E6E">
      <w:pPr>
        <w:pStyle w:val="p1"/>
        <w:spacing w:before="0" w:beforeAutospacing="0" w:after="0" w:afterAutospacing="0"/>
        <w:contextualSpacing/>
        <w:rPr>
          <w:color w:val="000000" w:themeColor="text1"/>
          <w:lang w:val="en-GB"/>
        </w:rPr>
      </w:pPr>
    </w:p>
    <w:p w14:paraId="40B7E0F1" w14:textId="35019973" w:rsidR="00642CE4" w:rsidRPr="00376E6E" w:rsidRDefault="00642CE4" w:rsidP="00376E6E">
      <w:pPr>
        <w:pStyle w:val="p1"/>
        <w:spacing w:before="0" w:beforeAutospacing="0" w:after="0" w:afterAutospacing="0"/>
        <w:contextualSpacing/>
        <w:rPr>
          <w:color w:val="000000" w:themeColor="text1"/>
          <w:lang w:val="en-GB"/>
        </w:rPr>
      </w:pPr>
      <w:r w:rsidRPr="00376E6E">
        <w:rPr>
          <w:i/>
          <w:iCs/>
          <w:color w:val="000000" w:themeColor="text1"/>
          <w:lang w:val="en-GB"/>
        </w:rPr>
        <w:t>How to read D#:</w:t>
      </w:r>
      <w:r w:rsidRPr="00376E6E">
        <w:rPr>
          <w:color w:val="000000" w:themeColor="text1"/>
          <w:lang w:val="en-GB"/>
        </w:rPr>
        <w:t xml:space="preserve"> each ED section that relies on specific inputs mentions </w:t>
      </w:r>
      <w:r w:rsidRPr="00376E6E">
        <w:rPr>
          <w:rStyle w:val="s1"/>
          <w:rFonts w:eastAsiaTheme="majorEastAsia"/>
          <w:color w:val="000000" w:themeColor="text1"/>
          <w:lang w:val="en-GB"/>
        </w:rPr>
        <w:t>D#</w:t>
      </w:r>
      <w:r w:rsidRPr="00376E6E">
        <w:rPr>
          <w:color w:val="000000" w:themeColor="text1"/>
          <w:lang w:val="en-GB"/>
        </w:rPr>
        <w:t xml:space="preserve"> on first use in that section, paired with a plain-English label (e.g., “D5–D7 (κ channel inputs)”). All D-files are also searchable by filename in </w:t>
      </w:r>
      <w:r w:rsidRPr="00376E6E">
        <w:rPr>
          <w:rStyle w:val="s1"/>
          <w:rFonts w:eastAsiaTheme="majorEastAsia"/>
          <w:color w:val="000000" w:themeColor="text1"/>
          <w:lang w:val="en-GB"/>
        </w:rPr>
        <w:t>T3</w:t>
      </w:r>
      <w:r w:rsidRPr="00376E6E">
        <w:rPr>
          <w:color w:val="000000" w:themeColor="text1"/>
          <w:lang w:val="en-GB"/>
        </w:rPr>
        <w:t>. The Article never cites D#; the D-series is an internal ED convenience for auditability.</w:t>
      </w:r>
    </w:p>
    <w:p w14:paraId="124F4337" w14:textId="77777777" w:rsidR="007216DE" w:rsidRPr="00376E6E" w:rsidRDefault="007216DE" w:rsidP="00376E6E">
      <w:pPr>
        <w:pStyle w:val="p3"/>
        <w:spacing w:before="0" w:beforeAutospacing="0" w:after="0" w:afterAutospacing="0"/>
        <w:contextualSpacing/>
        <w:rPr>
          <w:color w:val="000000" w:themeColor="text1"/>
          <w:lang w:val="en-GB"/>
        </w:rPr>
      </w:pPr>
    </w:p>
    <w:p w14:paraId="46F27215" w14:textId="77777777" w:rsidR="00372EB2" w:rsidRDefault="00372EB2" w:rsidP="00376E6E">
      <w:pPr>
        <w:pStyle w:val="p5"/>
        <w:spacing w:before="0" w:beforeAutospacing="0" w:after="0" w:afterAutospacing="0"/>
        <w:contextualSpacing/>
        <w:rPr>
          <w:i/>
          <w:iCs/>
          <w:color w:val="000000" w:themeColor="text1"/>
          <w:lang w:val="en-GB"/>
        </w:rPr>
      </w:pPr>
    </w:p>
    <w:p w14:paraId="73623112" w14:textId="12A10967" w:rsidR="00642CE4" w:rsidRPr="00376E6E" w:rsidRDefault="00266151" w:rsidP="00376E6E">
      <w:pPr>
        <w:pStyle w:val="p5"/>
        <w:spacing w:before="0" w:beforeAutospacing="0" w:after="0" w:afterAutospacing="0"/>
        <w:contextualSpacing/>
        <w:rPr>
          <w:color w:val="000000" w:themeColor="text1"/>
          <w:lang w:val="en-GB"/>
        </w:rPr>
      </w:pPr>
      <w:r w:rsidRPr="00376E6E">
        <w:rPr>
          <w:i/>
          <w:iCs/>
          <w:color w:val="000000" w:themeColor="text1"/>
          <w:lang w:val="en-GB"/>
        </w:rPr>
        <w:lastRenderedPageBreak/>
        <w:t>2.</w:t>
      </w:r>
      <w:r w:rsidR="007216DE" w:rsidRPr="00376E6E">
        <w:rPr>
          <w:i/>
          <w:iCs/>
          <w:color w:val="000000" w:themeColor="text1"/>
          <w:lang w:val="en-GB"/>
        </w:rPr>
        <w:t>10</w:t>
      </w:r>
      <w:r w:rsidRPr="00376E6E">
        <w:rPr>
          <w:i/>
          <w:iCs/>
          <w:color w:val="000000" w:themeColor="text1"/>
          <w:lang w:val="en-GB"/>
        </w:rPr>
        <w:t xml:space="preserve"> </w:t>
      </w:r>
      <w:r w:rsidR="00642CE4" w:rsidRPr="00376E6E">
        <w:rPr>
          <w:i/>
          <w:iCs/>
          <w:color w:val="000000" w:themeColor="text1"/>
          <w:lang w:val="en-GB"/>
        </w:rPr>
        <w:t>Variables and derived quantities (names only; definitions where used)</w:t>
      </w:r>
      <w:r w:rsidR="00642CE4" w:rsidRPr="00376E6E">
        <w:rPr>
          <w:color w:val="000000" w:themeColor="text1"/>
          <w:lang w:val="en-GB"/>
        </w:rPr>
        <w:t>.</w:t>
      </w:r>
    </w:p>
    <w:p w14:paraId="4342D09E" w14:textId="77777777" w:rsidR="00932F0F" w:rsidRPr="00376E6E" w:rsidRDefault="00932F0F" w:rsidP="00376E6E">
      <w:pPr>
        <w:pStyle w:val="p5"/>
        <w:spacing w:before="0" w:beforeAutospacing="0" w:after="0" w:afterAutospacing="0"/>
        <w:contextualSpacing/>
        <w:rPr>
          <w:color w:val="000000" w:themeColor="text1"/>
          <w:lang w:val="en-GB"/>
        </w:rPr>
      </w:pPr>
    </w:p>
    <w:p w14:paraId="1901842A" w14:textId="77777777" w:rsidR="00642CE4" w:rsidRPr="00376E6E" w:rsidRDefault="00642CE4" w:rsidP="00376E6E">
      <w:pPr>
        <w:pStyle w:val="p1"/>
        <w:numPr>
          <w:ilvl w:val="0"/>
          <w:numId w:val="190"/>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RSP→SW cycles</w:t>
      </w:r>
      <w:r w:rsidRPr="00376E6E">
        <w:rPr>
          <w:color w:val="000000" w:themeColor="text1"/>
          <w:lang w:val="en-GB"/>
        </w:rPr>
        <w:t xml:space="preserve"> (functional units): logic in </w:t>
      </w:r>
      <w:r w:rsidRPr="00376E6E">
        <w:rPr>
          <w:rStyle w:val="s1"/>
          <w:rFonts w:eastAsiaTheme="majorEastAsia"/>
          <w:color w:val="000000" w:themeColor="text1"/>
          <w:lang w:val="en-GB"/>
        </w:rPr>
        <w:t>ED §3</w:t>
      </w:r>
      <w:r w:rsidRPr="00376E6E">
        <w:rPr>
          <w:color w:val="000000" w:themeColor="text1"/>
          <w:lang w:val="en-GB"/>
        </w:rPr>
        <w:t>.</w:t>
      </w:r>
    </w:p>
    <w:p w14:paraId="6A380610" w14:textId="77777777" w:rsidR="00642CE4" w:rsidRPr="00376E6E" w:rsidRDefault="00642CE4" w:rsidP="00376E6E">
      <w:pPr>
        <w:pStyle w:val="p1"/>
        <w:numPr>
          <w:ilvl w:val="0"/>
          <w:numId w:val="190"/>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 xml:space="preserve">Participation fraction </w:t>
      </w:r>
      <w:r w:rsidRPr="00376E6E">
        <w:rPr>
          <w:rStyle w:val="s2"/>
          <w:rFonts w:eastAsiaTheme="majorEastAsia"/>
          <w:i/>
          <w:iCs/>
          <w:color w:val="000000" w:themeColor="text1"/>
          <w:lang w:val="en-GB"/>
        </w:rPr>
        <w:t>f</w:t>
      </w:r>
      <w:r w:rsidRPr="00376E6E">
        <w:rPr>
          <w:color w:val="000000" w:themeColor="text1"/>
          <w:lang w:val="en-GB"/>
        </w:rPr>
        <w:t xml:space="preserve"> (share of extant European GPs at onset): definition/measurement in </w:t>
      </w:r>
      <w:r w:rsidRPr="00376E6E">
        <w:rPr>
          <w:rStyle w:val="s1"/>
          <w:rFonts w:eastAsiaTheme="majorEastAsia"/>
          <w:color w:val="000000" w:themeColor="text1"/>
          <w:lang w:val="en-GB"/>
        </w:rPr>
        <w:t>ED §3</w:t>
      </w:r>
      <w:r w:rsidRPr="00376E6E">
        <w:rPr>
          <w:color w:val="000000" w:themeColor="text1"/>
          <w:lang w:val="en-GB"/>
        </w:rPr>
        <w:t>.</w:t>
      </w:r>
    </w:p>
    <w:p w14:paraId="024D869B" w14:textId="77777777" w:rsidR="00642CE4" w:rsidRPr="00376E6E" w:rsidRDefault="00642CE4" w:rsidP="00376E6E">
      <w:pPr>
        <w:pStyle w:val="p1"/>
        <w:numPr>
          <w:ilvl w:val="0"/>
          <w:numId w:val="190"/>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Severity</w:t>
      </w:r>
      <w:r w:rsidRPr="00376E6E">
        <w:rPr>
          <w:color w:val="000000" w:themeColor="text1"/>
          <w:lang w:val="en-GB"/>
        </w:rPr>
        <w:t xml:space="preserve"> (battle-casualty deaths for SWs): sources and harmonization in </w:t>
      </w:r>
      <w:r w:rsidRPr="00376E6E">
        <w:rPr>
          <w:rStyle w:val="s1"/>
          <w:rFonts w:eastAsiaTheme="majorEastAsia"/>
          <w:color w:val="000000" w:themeColor="text1"/>
          <w:lang w:val="en-GB"/>
        </w:rPr>
        <w:t>ED §7</w:t>
      </w:r>
      <w:r w:rsidRPr="00376E6E">
        <w:rPr>
          <w:color w:val="000000" w:themeColor="text1"/>
          <w:lang w:val="en-GB"/>
        </w:rPr>
        <w:t>.</w:t>
      </w:r>
    </w:p>
    <w:p w14:paraId="7331A646" w14:textId="77777777" w:rsidR="00642CE4" w:rsidRPr="00376E6E" w:rsidRDefault="00642CE4" w:rsidP="00376E6E">
      <w:pPr>
        <w:pStyle w:val="p1"/>
        <w:numPr>
          <w:ilvl w:val="0"/>
          <w:numId w:val="190"/>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Stability (SI)</w:t>
      </w:r>
      <w:r w:rsidRPr="00376E6E">
        <w:rPr>
          <w:color w:val="000000" w:themeColor="text1"/>
          <w:lang w:val="en-GB"/>
        </w:rPr>
        <w:t xml:space="preserve"> (edge-inclusive mean inter-onset interval within an RSP): estimator and CIs in </w:t>
      </w:r>
      <w:r w:rsidRPr="00376E6E">
        <w:rPr>
          <w:rStyle w:val="s1"/>
          <w:rFonts w:eastAsiaTheme="majorEastAsia"/>
          <w:color w:val="000000" w:themeColor="text1"/>
          <w:lang w:val="en-GB"/>
        </w:rPr>
        <w:t>ED §4</w:t>
      </w:r>
      <w:r w:rsidRPr="00376E6E">
        <w:rPr>
          <w:color w:val="000000" w:themeColor="text1"/>
          <w:lang w:val="en-GB"/>
        </w:rPr>
        <w:t>.</w:t>
      </w:r>
    </w:p>
    <w:p w14:paraId="52C4AD96" w14:textId="55485B79" w:rsidR="00642CE4" w:rsidRPr="00376E6E" w:rsidRDefault="00642CE4" w:rsidP="00376E6E">
      <w:pPr>
        <w:pStyle w:val="p1"/>
        <w:numPr>
          <w:ilvl w:val="0"/>
          <w:numId w:val="190"/>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Plasticity</w:t>
      </w:r>
      <w:r w:rsidRPr="00376E6E">
        <w:rPr>
          <w:color w:val="000000" w:themeColor="text1"/>
          <w:lang w:val="en-GB"/>
        </w:rPr>
        <w:t xml:space="preserve"> (GP status changes</w:t>
      </w:r>
      <w:r w:rsidR="00FF4917" w:rsidRPr="00376E6E">
        <w:rPr>
          <w:color w:val="000000" w:themeColor="text1"/>
          <w:lang w:val="en-GB"/>
        </w:rPr>
        <w:t xml:space="preserve"> - </w:t>
      </w:r>
      <w:r w:rsidRPr="00376E6E">
        <w:rPr>
          <w:color w:val="000000" w:themeColor="text1"/>
          <w:lang w:val="en-GB"/>
        </w:rPr>
        <w:t>entries + exits</w:t>
      </w:r>
      <w:r w:rsidR="00FF4917" w:rsidRPr="00376E6E">
        <w:rPr>
          <w:color w:val="000000" w:themeColor="text1"/>
          <w:lang w:val="en-GB"/>
        </w:rPr>
        <w:t xml:space="preserve"> - </w:t>
      </w:r>
      <w:r w:rsidRPr="00376E6E">
        <w:rPr>
          <w:color w:val="000000" w:themeColor="text1"/>
          <w:lang w:val="en-GB"/>
        </w:rPr>
        <w:t xml:space="preserve">within an RSP): rules and sensitivities in </w:t>
      </w:r>
      <w:r w:rsidRPr="00376E6E">
        <w:rPr>
          <w:rStyle w:val="s1"/>
          <w:rFonts w:eastAsiaTheme="majorEastAsia"/>
          <w:color w:val="000000" w:themeColor="text1"/>
          <w:lang w:val="en-GB"/>
        </w:rPr>
        <w:t>ED §5</w:t>
      </w:r>
      <w:r w:rsidRPr="00376E6E">
        <w:rPr>
          <w:color w:val="000000" w:themeColor="text1"/>
          <w:lang w:val="en-GB"/>
        </w:rPr>
        <w:t>.</w:t>
      </w:r>
    </w:p>
    <w:p w14:paraId="5E44424F" w14:textId="77777777" w:rsidR="00642CE4" w:rsidRPr="00376E6E" w:rsidRDefault="00642CE4" w:rsidP="00376E6E">
      <w:pPr>
        <w:pStyle w:val="p1"/>
        <w:numPr>
          <w:ilvl w:val="0"/>
          <w:numId w:val="190"/>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κ (carrier, L1)</w:t>
      </w:r>
      <w:r w:rsidRPr="00376E6E">
        <w:rPr>
          <w:color w:val="000000" w:themeColor="text1"/>
          <w:lang w:val="en-GB"/>
        </w:rPr>
        <w:t xml:space="preserve"> (frozen, descriptive connectedness index over logistics/energy/rail/communications/mobilization): construction, weighting, binning, segmented “kink,” scaling checks, and </w:t>
      </w:r>
      <w:r w:rsidRPr="00376E6E">
        <w:rPr>
          <w:rStyle w:val="s1"/>
          <w:rFonts w:eastAsiaTheme="majorEastAsia"/>
          <w:color w:val="000000" w:themeColor="text1"/>
          <w:lang w:val="en-GB"/>
        </w:rPr>
        <w:t>lead–lag</w:t>
      </w:r>
      <w:r w:rsidRPr="00376E6E">
        <w:rPr>
          <w:color w:val="000000" w:themeColor="text1"/>
          <w:lang w:val="en-GB"/>
        </w:rPr>
        <w:t xml:space="preserve"> conventions in </w:t>
      </w:r>
      <w:r w:rsidRPr="00376E6E">
        <w:rPr>
          <w:rStyle w:val="s1"/>
          <w:rFonts w:eastAsiaTheme="majorEastAsia"/>
          <w:color w:val="000000" w:themeColor="text1"/>
          <w:lang w:val="en-GB"/>
        </w:rPr>
        <w:t>ED §9</w:t>
      </w:r>
      <w:r w:rsidRPr="00376E6E">
        <w:rPr>
          <w:color w:val="000000" w:themeColor="text1"/>
          <w:lang w:val="en-GB"/>
        </w:rPr>
        <w:t>.</w:t>
      </w:r>
    </w:p>
    <w:p w14:paraId="7BB0C356" w14:textId="77777777" w:rsidR="00642CE4" w:rsidRPr="00376E6E" w:rsidRDefault="00642CE4" w:rsidP="00376E6E">
      <w:pPr>
        <w:pStyle w:val="p1"/>
        <w:numPr>
          <w:ilvl w:val="0"/>
          <w:numId w:val="190"/>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L2 EWS diagnostics</w:t>
      </w:r>
      <w:r w:rsidRPr="00376E6E">
        <w:rPr>
          <w:color w:val="000000" w:themeColor="text1"/>
          <w:lang w:val="en-GB"/>
        </w:rPr>
        <w:t xml:space="preserve"> (AC1 and variance on pre-whitened series): preprocessing and windows in </w:t>
      </w:r>
      <w:r w:rsidRPr="00376E6E">
        <w:rPr>
          <w:rStyle w:val="s1"/>
          <w:rFonts w:eastAsiaTheme="majorEastAsia"/>
          <w:color w:val="000000" w:themeColor="text1"/>
          <w:lang w:val="en-GB"/>
        </w:rPr>
        <w:t>ED §8</w:t>
      </w:r>
      <w:r w:rsidRPr="00376E6E">
        <w:rPr>
          <w:color w:val="000000" w:themeColor="text1"/>
          <w:lang w:val="en-GB"/>
        </w:rPr>
        <w:t>.</w:t>
      </w:r>
    </w:p>
    <w:p w14:paraId="4742B6FF" w14:textId="77777777" w:rsidR="00642CE4" w:rsidRPr="00376E6E" w:rsidRDefault="00642CE4" w:rsidP="00376E6E">
      <w:pPr>
        <w:pStyle w:val="p3"/>
        <w:spacing w:before="0" w:beforeAutospacing="0" w:after="0" w:afterAutospacing="0"/>
        <w:contextualSpacing/>
        <w:rPr>
          <w:color w:val="000000" w:themeColor="text1"/>
          <w:lang w:val="en-GB"/>
        </w:rPr>
      </w:pPr>
    </w:p>
    <w:p w14:paraId="65733F1C" w14:textId="408DD89B" w:rsidR="00642CE4" w:rsidRPr="00376E6E" w:rsidRDefault="00266151"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2.</w:t>
      </w:r>
      <w:r w:rsidR="007216DE" w:rsidRPr="00376E6E">
        <w:rPr>
          <w:rStyle w:val="s1"/>
          <w:rFonts w:eastAsiaTheme="majorEastAsia"/>
          <w:i/>
          <w:iCs/>
          <w:color w:val="000000" w:themeColor="text1"/>
          <w:lang w:val="en-GB"/>
        </w:rPr>
        <w:t>11</w:t>
      </w:r>
      <w:r w:rsidRPr="00376E6E">
        <w:rPr>
          <w:rStyle w:val="s1"/>
          <w:rFonts w:eastAsiaTheme="majorEastAsia"/>
          <w:i/>
          <w:iCs/>
          <w:color w:val="000000" w:themeColor="text1"/>
          <w:lang w:val="en-GB"/>
        </w:rPr>
        <w:t xml:space="preserve"> </w:t>
      </w:r>
      <w:r w:rsidR="00642CE4" w:rsidRPr="00376E6E">
        <w:rPr>
          <w:rStyle w:val="s1"/>
          <w:rFonts w:eastAsiaTheme="majorEastAsia"/>
          <w:i/>
          <w:iCs/>
          <w:color w:val="000000" w:themeColor="text1"/>
          <w:lang w:val="en-GB"/>
        </w:rPr>
        <w:t>Alignment and binning</w:t>
      </w:r>
      <w:r w:rsidR="00642CE4" w:rsidRPr="00376E6E">
        <w:rPr>
          <w:rStyle w:val="s1"/>
          <w:rFonts w:eastAsiaTheme="majorEastAsia"/>
          <w:color w:val="000000" w:themeColor="text1"/>
          <w:lang w:val="en-GB"/>
        </w:rPr>
        <w:t>.</w:t>
      </w:r>
      <w:r w:rsidR="00642CE4" w:rsidRPr="00376E6E">
        <w:rPr>
          <w:color w:val="000000" w:themeColor="text1"/>
          <w:lang w:val="en-GB"/>
        </w:rPr>
        <w:t xml:space="preserve"> κ is constructed on </w:t>
      </w:r>
      <w:r w:rsidR="00642CE4" w:rsidRPr="00376E6E">
        <w:rPr>
          <w:rStyle w:val="s1"/>
          <w:rFonts w:eastAsiaTheme="majorEastAsia"/>
          <w:color w:val="000000" w:themeColor="text1"/>
          <w:lang w:val="en-GB"/>
        </w:rPr>
        <w:t>5-year bin ends (1816–1945)</w:t>
      </w:r>
      <w:r w:rsidR="00642CE4" w:rsidRPr="00376E6E">
        <w:rPr>
          <w:color w:val="000000" w:themeColor="text1"/>
          <w:lang w:val="en-GB"/>
        </w:rPr>
        <w:t xml:space="preserve">; L2 diagnostics are resampled to that grid for lead–lag analysis. Rolling windows for EWS use </w:t>
      </w:r>
      <w:r w:rsidR="00642CE4" w:rsidRPr="00376E6E">
        <w:rPr>
          <w:rStyle w:val="s1"/>
          <w:rFonts w:eastAsiaTheme="majorEastAsia"/>
          <w:color w:val="000000" w:themeColor="text1"/>
          <w:lang w:val="en-GB"/>
        </w:rPr>
        <w:t>10 years</w:t>
      </w:r>
      <w:r w:rsidR="00642CE4" w:rsidRPr="00376E6E">
        <w:rPr>
          <w:color w:val="000000" w:themeColor="text1"/>
          <w:lang w:val="en-GB"/>
        </w:rPr>
        <w:t xml:space="preserve"> (primary) with </w:t>
      </w:r>
      <w:r w:rsidR="00642CE4" w:rsidRPr="00376E6E">
        <w:rPr>
          <w:rStyle w:val="s1"/>
          <w:rFonts w:eastAsiaTheme="majorEastAsia"/>
          <w:color w:val="000000" w:themeColor="text1"/>
          <w:lang w:val="en-GB"/>
        </w:rPr>
        <w:t>8–</w:t>
      </w:r>
      <w:proofErr w:type="gramStart"/>
      <w:r w:rsidR="00642CE4" w:rsidRPr="00376E6E">
        <w:rPr>
          <w:rStyle w:val="s1"/>
          <w:rFonts w:eastAsiaTheme="majorEastAsia"/>
          <w:color w:val="000000" w:themeColor="text1"/>
          <w:lang w:val="en-GB"/>
        </w:rPr>
        <w:t>12 year</w:t>
      </w:r>
      <w:proofErr w:type="gramEnd"/>
      <w:r w:rsidR="00642CE4" w:rsidRPr="00376E6E">
        <w:rPr>
          <w:color w:val="000000" w:themeColor="text1"/>
          <w:lang w:val="en-GB"/>
        </w:rPr>
        <w:t xml:space="preserve"> sensitivity (</w:t>
      </w:r>
      <w:r w:rsidR="00642CE4" w:rsidRPr="00376E6E">
        <w:rPr>
          <w:rStyle w:val="s1"/>
          <w:rFonts w:eastAsiaTheme="majorEastAsia"/>
          <w:color w:val="000000" w:themeColor="text1"/>
          <w:lang w:val="en-GB"/>
        </w:rPr>
        <w:t>ED §8</w:t>
      </w:r>
      <w:r w:rsidR="00642CE4" w:rsidRPr="00376E6E">
        <w:rPr>
          <w:color w:val="000000" w:themeColor="text1"/>
          <w:lang w:val="en-GB"/>
        </w:rPr>
        <w:t xml:space="preserve">). War onsets for SI/Plasticity are calendarized to the year; </w:t>
      </w:r>
      <w:r w:rsidR="00642CE4" w:rsidRPr="00376E6E">
        <w:rPr>
          <w:rStyle w:val="s1"/>
          <w:rFonts w:eastAsiaTheme="majorEastAsia"/>
          <w:color w:val="000000" w:themeColor="text1"/>
          <w:lang w:val="en-GB"/>
        </w:rPr>
        <w:t>cadence</w:t>
      </w:r>
      <w:r w:rsidR="00642CE4" w:rsidRPr="00376E6E">
        <w:rPr>
          <w:color w:val="000000" w:themeColor="text1"/>
          <w:lang w:val="en-GB"/>
        </w:rPr>
        <w:t xml:space="preserve"> uses </w:t>
      </w:r>
      <w:r w:rsidR="00642CE4" w:rsidRPr="00376E6E">
        <w:rPr>
          <w:rStyle w:val="s1"/>
          <w:rFonts w:eastAsiaTheme="majorEastAsia"/>
          <w:color w:val="000000" w:themeColor="text1"/>
          <w:lang w:val="en-GB"/>
        </w:rPr>
        <w:t>RSP length</w:t>
      </w:r>
      <w:r w:rsidR="00642CE4" w:rsidRPr="00376E6E">
        <w:rPr>
          <w:color w:val="000000" w:themeColor="text1"/>
          <w:lang w:val="en-GB"/>
        </w:rPr>
        <w:t xml:space="preserve"> by design (</w:t>
      </w:r>
      <w:r w:rsidR="00642CE4" w:rsidRPr="00376E6E">
        <w:rPr>
          <w:rStyle w:val="s1"/>
          <w:rFonts w:eastAsiaTheme="majorEastAsia"/>
          <w:color w:val="000000" w:themeColor="text1"/>
          <w:lang w:val="en-GB"/>
        </w:rPr>
        <w:t>ED §6</w:t>
      </w:r>
      <w:r w:rsidR="00642CE4" w:rsidRPr="00376E6E">
        <w:rPr>
          <w:color w:val="000000" w:themeColor="text1"/>
          <w:lang w:val="en-GB"/>
        </w:rPr>
        <w:t>).</w:t>
      </w:r>
    </w:p>
    <w:p w14:paraId="1148F349" w14:textId="77777777" w:rsidR="00642CE4" w:rsidRPr="00376E6E" w:rsidRDefault="00642CE4" w:rsidP="00376E6E">
      <w:pPr>
        <w:pStyle w:val="p3"/>
        <w:spacing w:before="0" w:beforeAutospacing="0" w:after="0" w:afterAutospacing="0"/>
        <w:contextualSpacing/>
        <w:rPr>
          <w:color w:val="000000" w:themeColor="text1"/>
          <w:lang w:val="en-GB"/>
        </w:rPr>
      </w:pPr>
    </w:p>
    <w:p w14:paraId="36A9F064" w14:textId="604D32E0" w:rsidR="00642CE4" w:rsidRPr="00376E6E" w:rsidRDefault="00266151"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2.1</w:t>
      </w:r>
      <w:r w:rsidR="007216DE" w:rsidRPr="00376E6E">
        <w:rPr>
          <w:rStyle w:val="s1"/>
          <w:rFonts w:eastAsiaTheme="majorEastAsia"/>
          <w:i/>
          <w:iCs/>
          <w:color w:val="000000" w:themeColor="text1"/>
          <w:lang w:val="en-GB"/>
        </w:rPr>
        <w:t>2</w:t>
      </w:r>
      <w:r w:rsidRPr="00376E6E">
        <w:rPr>
          <w:rStyle w:val="s1"/>
          <w:rFonts w:eastAsiaTheme="majorEastAsia"/>
          <w:i/>
          <w:iCs/>
          <w:color w:val="000000" w:themeColor="text1"/>
          <w:lang w:val="en-GB"/>
        </w:rPr>
        <w:t xml:space="preserve"> </w:t>
      </w:r>
      <w:r w:rsidR="00642CE4" w:rsidRPr="00376E6E">
        <w:rPr>
          <w:rStyle w:val="s1"/>
          <w:rFonts w:eastAsiaTheme="majorEastAsia"/>
          <w:i/>
          <w:iCs/>
          <w:color w:val="000000" w:themeColor="text1"/>
          <w:lang w:val="en-GB"/>
        </w:rPr>
        <w:t>Quality control and known issues</w:t>
      </w:r>
      <w:r w:rsidR="00642CE4" w:rsidRPr="00376E6E">
        <w:rPr>
          <w:rStyle w:val="s1"/>
          <w:rFonts w:eastAsiaTheme="majorEastAsia"/>
          <w:color w:val="000000" w:themeColor="text1"/>
          <w:lang w:val="en-GB"/>
        </w:rPr>
        <w:t>.</w:t>
      </w:r>
      <w:r w:rsidR="00642CE4" w:rsidRPr="00376E6E">
        <w:rPr>
          <w:color w:val="000000" w:themeColor="text1"/>
          <w:lang w:val="en-GB"/>
        </w:rPr>
        <w:t xml:space="preserve"> We perform: (</w:t>
      </w:r>
      <w:proofErr w:type="spellStart"/>
      <w:r w:rsidR="00642CE4" w:rsidRPr="00376E6E">
        <w:rPr>
          <w:color w:val="000000" w:themeColor="text1"/>
          <w:lang w:val="en-GB"/>
        </w:rPr>
        <w:t>i</w:t>
      </w:r>
      <w:proofErr w:type="spellEnd"/>
      <w:r w:rsidR="00642CE4" w:rsidRPr="00376E6E">
        <w:rPr>
          <w:color w:val="000000" w:themeColor="text1"/>
          <w:lang w:val="en-GB"/>
        </w:rPr>
        <w:t>) actor-set and date reconciliation between Levy and COW for overlapping periods; (ii) consistency checks on GP roster transitions near boundary years; and (iii) duplicate/alias resolution in alliance series. Ambiguities are documented adjacent to the affected analyses (</w:t>
      </w:r>
      <w:r w:rsidR="00642CE4" w:rsidRPr="00376E6E">
        <w:rPr>
          <w:rStyle w:val="s1"/>
          <w:rFonts w:eastAsiaTheme="majorEastAsia"/>
          <w:color w:val="000000" w:themeColor="text1"/>
          <w:lang w:val="en-GB"/>
        </w:rPr>
        <w:t>ED §3</w:t>
      </w:r>
      <w:r w:rsidR="00642CE4" w:rsidRPr="00376E6E">
        <w:rPr>
          <w:color w:val="000000" w:themeColor="text1"/>
          <w:lang w:val="en-GB"/>
        </w:rPr>
        <w:t xml:space="preserve"> for coding edges; </w:t>
      </w:r>
      <w:r w:rsidR="00642CE4" w:rsidRPr="00376E6E">
        <w:rPr>
          <w:rStyle w:val="s1"/>
          <w:rFonts w:eastAsiaTheme="majorEastAsia"/>
          <w:color w:val="000000" w:themeColor="text1"/>
          <w:lang w:val="en-GB"/>
        </w:rPr>
        <w:t>§7</w:t>
      </w:r>
      <w:r w:rsidR="00642CE4" w:rsidRPr="00376E6E">
        <w:rPr>
          <w:color w:val="000000" w:themeColor="text1"/>
          <w:lang w:val="en-GB"/>
        </w:rPr>
        <w:t xml:space="preserve"> for severity sources; </w:t>
      </w:r>
      <w:r w:rsidR="00642CE4" w:rsidRPr="00376E6E">
        <w:rPr>
          <w:rStyle w:val="s1"/>
          <w:rFonts w:eastAsiaTheme="majorEastAsia"/>
          <w:color w:val="000000" w:themeColor="text1"/>
          <w:lang w:val="en-GB"/>
        </w:rPr>
        <w:t>§11</w:t>
      </w:r>
      <w:r w:rsidR="00642CE4" w:rsidRPr="00376E6E">
        <w:rPr>
          <w:color w:val="000000" w:themeColor="text1"/>
          <w:lang w:val="en-GB"/>
        </w:rPr>
        <w:t xml:space="preserve"> for COW alignment). Seeds for stochastic routines and bootstrap/randomization settings are disclosed in </w:t>
      </w:r>
      <w:r w:rsidR="00642CE4" w:rsidRPr="00376E6E">
        <w:rPr>
          <w:rStyle w:val="s1"/>
          <w:rFonts w:eastAsiaTheme="majorEastAsia"/>
          <w:color w:val="000000" w:themeColor="text1"/>
          <w:lang w:val="en-GB"/>
        </w:rPr>
        <w:t>ED §14</w:t>
      </w:r>
      <w:r w:rsidR="00642CE4" w:rsidRPr="00376E6E">
        <w:rPr>
          <w:color w:val="000000" w:themeColor="text1"/>
          <w:lang w:val="en-GB"/>
        </w:rPr>
        <w:t>.</w:t>
      </w:r>
    </w:p>
    <w:p w14:paraId="30780100" w14:textId="77777777" w:rsidR="00642CE4" w:rsidRPr="00376E6E" w:rsidRDefault="00642CE4" w:rsidP="00376E6E">
      <w:pPr>
        <w:pStyle w:val="p3"/>
        <w:spacing w:before="0" w:beforeAutospacing="0" w:after="0" w:afterAutospacing="0"/>
        <w:contextualSpacing/>
        <w:rPr>
          <w:color w:val="000000" w:themeColor="text1"/>
          <w:lang w:val="en-GB"/>
        </w:rPr>
      </w:pPr>
    </w:p>
    <w:p w14:paraId="06CB1A38" w14:textId="40E1F0F7" w:rsidR="00642CE4" w:rsidRPr="00376E6E" w:rsidRDefault="00266151"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 xml:space="preserve">2.11 </w:t>
      </w:r>
      <w:r w:rsidR="00642CE4" w:rsidRPr="00376E6E">
        <w:rPr>
          <w:rStyle w:val="s1"/>
          <w:rFonts w:eastAsiaTheme="majorEastAsia"/>
          <w:i/>
          <w:iCs/>
          <w:color w:val="000000" w:themeColor="text1"/>
          <w:lang w:val="en-GB"/>
        </w:rPr>
        <w:t>Ethics and availability</w:t>
      </w:r>
      <w:r w:rsidR="00642CE4" w:rsidRPr="00376E6E">
        <w:rPr>
          <w:rStyle w:val="s1"/>
          <w:rFonts w:eastAsiaTheme="majorEastAsia"/>
          <w:color w:val="000000" w:themeColor="text1"/>
          <w:lang w:val="en-GB"/>
        </w:rPr>
        <w:t>.</w:t>
      </w:r>
      <w:r w:rsidR="00642CE4" w:rsidRPr="00376E6E">
        <w:rPr>
          <w:color w:val="000000" w:themeColor="text1"/>
          <w:lang w:val="en-GB"/>
        </w:rPr>
        <w:t xml:space="preserve"> This study uses archival, public datasets; no human participants or animals are involved. Data sources are publicly accessible; exact files are provided in </w:t>
      </w:r>
      <w:r w:rsidR="00642CE4" w:rsidRPr="00376E6E">
        <w:rPr>
          <w:rStyle w:val="s1"/>
          <w:rFonts w:eastAsiaTheme="majorEastAsia"/>
          <w:color w:val="000000" w:themeColor="text1"/>
          <w:lang w:val="en-GB"/>
        </w:rPr>
        <w:t>ED Table T3</w:t>
      </w:r>
      <w:r w:rsidR="00642CE4" w:rsidRPr="00376E6E">
        <w:rPr>
          <w:color w:val="000000" w:themeColor="text1"/>
          <w:lang w:val="en-GB"/>
        </w:rPr>
        <w:t xml:space="preserve">. Code and environment details are provided per journal policy in the Article and </w:t>
      </w:r>
      <w:r w:rsidR="00642CE4" w:rsidRPr="00376E6E">
        <w:rPr>
          <w:rStyle w:val="s1"/>
          <w:rFonts w:eastAsiaTheme="majorEastAsia"/>
          <w:color w:val="000000" w:themeColor="text1"/>
          <w:lang w:val="en-GB"/>
        </w:rPr>
        <w:t>ED §M</w:t>
      </w:r>
      <w:r w:rsidR="00642CE4" w:rsidRPr="00376E6E">
        <w:rPr>
          <w:color w:val="000000" w:themeColor="text1"/>
          <w:lang w:val="en-GB"/>
        </w:rPr>
        <w:t>.</w:t>
      </w:r>
    </w:p>
    <w:p w14:paraId="448F5209" w14:textId="77777777" w:rsidR="005C5887" w:rsidRPr="00376E6E" w:rsidRDefault="005C5887" w:rsidP="00376E6E">
      <w:pPr>
        <w:pStyle w:val="p1"/>
        <w:spacing w:before="0" w:beforeAutospacing="0" w:after="0" w:afterAutospacing="0"/>
        <w:contextualSpacing/>
        <w:rPr>
          <w:color w:val="000000" w:themeColor="text1"/>
          <w:lang w:val="en-GB"/>
        </w:rPr>
      </w:pPr>
    </w:p>
    <w:p w14:paraId="5D69C681" w14:textId="77777777" w:rsidR="005C5887" w:rsidRPr="00376E6E" w:rsidRDefault="005C5887" w:rsidP="00376E6E">
      <w:pPr>
        <w:pStyle w:val="p1"/>
        <w:spacing w:before="0" w:beforeAutospacing="0" w:after="0" w:afterAutospacing="0"/>
        <w:contextualSpacing/>
        <w:rPr>
          <w:color w:val="000000" w:themeColor="text1"/>
          <w:lang w:val="en-GB"/>
        </w:rPr>
      </w:pPr>
    </w:p>
    <w:p w14:paraId="7E5AF546" w14:textId="77777777" w:rsidR="001113D7" w:rsidRDefault="001113D7" w:rsidP="00376E6E">
      <w:pPr>
        <w:contextualSpacing/>
        <w:rPr>
          <w:b/>
          <w:bCs/>
          <w:color w:val="000000" w:themeColor="text1"/>
          <w:lang w:val="en-GB"/>
        </w:rPr>
      </w:pPr>
      <w:r>
        <w:rPr>
          <w:b/>
          <w:bCs/>
          <w:color w:val="000000" w:themeColor="text1"/>
          <w:lang w:val="en-GB"/>
        </w:rPr>
        <w:br w:type="page"/>
      </w:r>
    </w:p>
    <w:p w14:paraId="24AEB839" w14:textId="7FA1D450" w:rsidR="00F01AA4" w:rsidRPr="00376E6E" w:rsidRDefault="00063C59" w:rsidP="00376E6E">
      <w:pPr>
        <w:contextualSpacing/>
        <w:rPr>
          <w:color w:val="000000" w:themeColor="text1"/>
          <w:lang w:val="en-GB"/>
        </w:rPr>
      </w:pPr>
      <w:r w:rsidRPr="00376E6E">
        <w:rPr>
          <w:b/>
          <w:bCs/>
          <w:color w:val="000000" w:themeColor="text1"/>
          <w:lang w:val="en-GB"/>
        </w:rPr>
        <w:lastRenderedPageBreak/>
        <w:t xml:space="preserve">ED </w:t>
      </w:r>
      <w:r w:rsidR="00F01AA4" w:rsidRPr="00376E6E">
        <w:rPr>
          <w:b/>
          <w:bCs/>
          <w:color w:val="000000" w:themeColor="text1"/>
          <w:lang w:val="en-GB"/>
        </w:rPr>
        <w:t>§3</w:t>
      </w:r>
      <w:r w:rsidRPr="00376E6E">
        <w:rPr>
          <w:b/>
          <w:bCs/>
          <w:color w:val="000000" w:themeColor="text1"/>
          <w:lang w:val="en-GB"/>
        </w:rPr>
        <w:t>.</w:t>
      </w:r>
      <w:r w:rsidR="00F01AA4" w:rsidRPr="00376E6E">
        <w:rPr>
          <w:b/>
          <w:bCs/>
          <w:color w:val="000000" w:themeColor="text1"/>
          <w:lang w:val="en-GB"/>
        </w:rPr>
        <w:t xml:space="preserve"> Cycle coding </w:t>
      </w:r>
      <w:r w:rsidR="002F4277" w:rsidRPr="00376E6E">
        <w:rPr>
          <w:b/>
          <w:bCs/>
          <w:color w:val="000000" w:themeColor="text1"/>
          <w:lang w:val="en-GB"/>
        </w:rPr>
        <w:t>and</w:t>
      </w:r>
      <w:r w:rsidR="00F01AA4" w:rsidRPr="00376E6E">
        <w:rPr>
          <w:b/>
          <w:bCs/>
          <w:color w:val="000000" w:themeColor="text1"/>
          <w:lang w:val="en-GB"/>
        </w:rPr>
        <w:t xml:space="preserve"> diagnostics</w:t>
      </w:r>
    </w:p>
    <w:p w14:paraId="6A116715" w14:textId="77777777" w:rsidR="005C5887" w:rsidRPr="00376E6E" w:rsidRDefault="005C5887" w:rsidP="00376E6E">
      <w:pPr>
        <w:pStyle w:val="p1"/>
        <w:spacing w:before="0" w:beforeAutospacing="0" w:after="0" w:afterAutospacing="0"/>
        <w:contextualSpacing/>
        <w:rPr>
          <w:color w:val="000000" w:themeColor="text1"/>
          <w:lang w:val="en-GB"/>
        </w:rPr>
      </w:pPr>
    </w:p>
    <w:p w14:paraId="3DD9FE8B" w14:textId="77777777" w:rsidR="00C763DD" w:rsidRPr="00376E6E" w:rsidRDefault="00C763DD" w:rsidP="00376E6E">
      <w:pPr>
        <w:contextualSpacing/>
        <w:rPr>
          <w:color w:val="000000" w:themeColor="text1"/>
          <w:lang w:val="en-GB"/>
        </w:rPr>
      </w:pPr>
      <w:r w:rsidRPr="00376E6E">
        <w:rPr>
          <w:i/>
          <w:iCs/>
          <w:color w:val="000000" w:themeColor="text1"/>
          <w:lang w:val="en-GB"/>
        </w:rPr>
        <w:t>Purpose</w:t>
      </w:r>
      <w:r w:rsidRPr="00376E6E">
        <w:rPr>
          <w:color w:val="000000" w:themeColor="text1"/>
          <w:lang w:val="en-GB"/>
        </w:rPr>
        <w:t>. Specify how cycles are coded as functional units (RSP→SW), define participation and severity used in descriptive diagnostics, and document adjudication rules for edge cases. Diagnostics here illustrate patterns; they do not determine classification.</w:t>
      </w:r>
    </w:p>
    <w:p w14:paraId="6F06FE73" w14:textId="77777777" w:rsidR="00C763DD" w:rsidRPr="00376E6E" w:rsidRDefault="00C763DD" w:rsidP="00376E6E">
      <w:pPr>
        <w:contextualSpacing/>
        <w:rPr>
          <w:color w:val="000000" w:themeColor="text1"/>
          <w:lang w:val="en-GB"/>
        </w:rPr>
      </w:pPr>
    </w:p>
    <w:p w14:paraId="7A5C6774" w14:textId="77777777" w:rsidR="00C763DD" w:rsidRPr="00376E6E" w:rsidRDefault="00C763DD" w:rsidP="00376E6E">
      <w:pPr>
        <w:contextualSpacing/>
        <w:outlineLvl w:val="1"/>
        <w:rPr>
          <w:i/>
          <w:iCs/>
          <w:color w:val="000000" w:themeColor="text1"/>
          <w:lang w:val="en-GB"/>
        </w:rPr>
      </w:pPr>
      <w:r w:rsidRPr="00376E6E">
        <w:rPr>
          <w:i/>
          <w:iCs/>
          <w:color w:val="000000" w:themeColor="text1"/>
          <w:lang w:val="en-GB"/>
        </w:rPr>
        <w:t>3.1 Definitions and scope</w:t>
      </w:r>
    </w:p>
    <w:p w14:paraId="5DD48356" w14:textId="77777777" w:rsidR="00932F0F" w:rsidRPr="00376E6E" w:rsidRDefault="00932F0F" w:rsidP="00376E6E">
      <w:pPr>
        <w:contextualSpacing/>
        <w:outlineLvl w:val="1"/>
        <w:rPr>
          <w:color w:val="000000" w:themeColor="text1"/>
          <w:lang w:val="en-GB"/>
        </w:rPr>
      </w:pPr>
    </w:p>
    <w:p w14:paraId="45F9B9B6" w14:textId="77777777" w:rsidR="00C763DD" w:rsidRPr="00376E6E" w:rsidRDefault="00C763DD" w:rsidP="00376E6E">
      <w:pPr>
        <w:numPr>
          <w:ilvl w:val="0"/>
          <w:numId w:val="191"/>
        </w:numPr>
        <w:contextualSpacing/>
        <w:rPr>
          <w:color w:val="000000" w:themeColor="text1"/>
          <w:lang w:val="en-GB"/>
        </w:rPr>
      </w:pPr>
      <w:r w:rsidRPr="00376E6E">
        <w:rPr>
          <w:i/>
          <w:iCs/>
          <w:color w:val="000000" w:themeColor="text1"/>
          <w:lang w:val="en-GB"/>
        </w:rPr>
        <w:t>Cycle (functional unit)</w:t>
      </w:r>
      <w:r w:rsidRPr="00376E6E">
        <w:rPr>
          <w:color w:val="000000" w:themeColor="text1"/>
          <w:lang w:val="en-GB"/>
        </w:rPr>
        <w:t>. A cycle is an RSP (Relatively Stable Period) that ends in a terminal Systemic War (SW). Non-systemic wars (NSWs) occur within RSPs; the SW terminates the RSP and the cycle.</w:t>
      </w:r>
    </w:p>
    <w:p w14:paraId="18565C9A" w14:textId="77777777" w:rsidR="00C763DD" w:rsidRPr="00376E6E" w:rsidRDefault="00C763DD" w:rsidP="00376E6E">
      <w:pPr>
        <w:numPr>
          <w:ilvl w:val="0"/>
          <w:numId w:val="191"/>
        </w:numPr>
        <w:contextualSpacing/>
        <w:rPr>
          <w:color w:val="000000" w:themeColor="text1"/>
          <w:lang w:val="en-GB"/>
        </w:rPr>
      </w:pPr>
      <w:r w:rsidRPr="00376E6E">
        <w:rPr>
          <w:i/>
          <w:iCs/>
          <w:color w:val="000000" w:themeColor="text1"/>
          <w:lang w:val="en-GB"/>
        </w:rPr>
        <w:t>Horizon and start conventions</w:t>
      </w:r>
      <w:r w:rsidRPr="00376E6E">
        <w:rPr>
          <w:color w:val="000000" w:themeColor="text1"/>
          <w:lang w:val="en-GB"/>
        </w:rPr>
        <w:t>. Within-RSP statistics use the 1495 baseline. The 1453 overlay is used only for cadence sensitivity (adds pre-1495 NSWs to RSP1 but does not change SW labels or later timing). See ED §2 for rationale and ED Table T2 for bounds.</w:t>
      </w:r>
    </w:p>
    <w:p w14:paraId="442B3F7C" w14:textId="7204DBB3" w:rsidR="00C763DD" w:rsidRPr="00376E6E" w:rsidRDefault="00C763DD" w:rsidP="00376E6E">
      <w:pPr>
        <w:numPr>
          <w:ilvl w:val="0"/>
          <w:numId w:val="191"/>
        </w:numPr>
        <w:contextualSpacing/>
        <w:rPr>
          <w:color w:val="000000" w:themeColor="text1"/>
          <w:lang w:val="en-GB"/>
        </w:rPr>
      </w:pPr>
      <w:r w:rsidRPr="00376E6E">
        <w:rPr>
          <w:i/>
          <w:iCs/>
          <w:color w:val="000000" w:themeColor="text1"/>
          <w:lang w:val="en-GB"/>
        </w:rPr>
        <w:t>Event universe</w:t>
      </w:r>
      <w:r w:rsidRPr="00376E6E">
        <w:rPr>
          <w:color w:val="000000" w:themeColor="text1"/>
          <w:lang w:val="en-GB"/>
        </w:rPr>
        <w:t>. Events are European interstate wars with great-power (GP) involvement inside the European state system (Levy</w:t>
      </w:r>
      <w:r w:rsidR="007763AF" w:rsidRPr="00376E6E">
        <w:rPr>
          <w:b/>
          <w:bCs/>
          <w:color w:val="000000" w:themeColor="text1"/>
          <w:vertAlign w:val="superscript"/>
          <w:lang w:val="en-GB"/>
        </w:rPr>
        <w:t>3</w:t>
      </w:r>
      <w:r w:rsidRPr="00376E6E">
        <w:rPr>
          <w:color w:val="000000" w:themeColor="text1"/>
          <w:lang w:val="en-GB"/>
        </w:rPr>
        <w:t>). Colonial/extra-European episodes are excluded unless Levy codes them as part of a European GP war.</w:t>
      </w:r>
    </w:p>
    <w:p w14:paraId="4A2F5316" w14:textId="77777777" w:rsidR="00C763DD" w:rsidRPr="00376E6E" w:rsidRDefault="00C763DD" w:rsidP="00376E6E">
      <w:pPr>
        <w:contextualSpacing/>
        <w:rPr>
          <w:color w:val="000000" w:themeColor="text1"/>
          <w:lang w:val="en-GB"/>
        </w:rPr>
      </w:pPr>
    </w:p>
    <w:p w14:paraId="14934112" w14:textId="1D38BEF2" w:rsidR="00C763DD" w:rsidRPr="00376E6E" w:rsidRDefault="00C763DD" w:rsidP="00376E6E">
      <w:pPr>
        <w:contextualSpacing/>
        <w:outlineLvl w:val="1"/>
        <w:rPr>
          <w:i/>
          <w:iCs/>
          <w:color w:val="000000" w:themeColor="text1"/>
          <w:lang w:val="en-GB"/>
        </w:rPr>
      </w:pPr>
      <w:r w:rsidRPr="00376E6E">
        <w:rPr>
          <w:i/>
          <w:iCs/>
          <w:color w:val="000000" w:themeColor="text1"/>
          <w:lang w:val="en-GB"/>
        </w:rPr>
        <w:t>3.2 Classification by role (SW vs NSW)</w:t>
      </w:r>
      <w:r w:rsidR="00932F0F" w:rsidRPr="00376E6E">
        <w:rPr>
          <w:i/>
          <w:iCs/>
          <w:color w:val="000000" w:themeColor="text1"/>
          <w:lang w:val="en-GB"/>
        </w:rPr>
        <w:t xml:space="preserve">: </w:t>
      </w:r>
      <w:r w:rsidRPr="00376E6E">
        <w:rPr>
          <w:i/>
          <w:iCs/>
          <w:color w:val="000000" w:themeColor="text1"/>
          <w:lang w:val="en-GB"/>
        </w:rPr>
        <w:t>no thresholds</w:t>
      </w:r>
    </w:p>
    <w:p w14:paraId="15BB5C44" w14:textId="77777777" w:rsidR="00932F0F" w:rsidRPr="00376E6E" w:rsidRDefault="00932F0F" w:rsidP="00376E6E">
      <w:pPr>
        <w:contextualSpacing/>
        <w:outlineLvl w:val="1"/>
        <w:rPr>
          <w:color w:val="000000" w:themeColor="text1"/>
          <w:lang w:val="en-GB"/>
        </w:rPr>
      </w:pPr>
    </w:p>
    <w:p w14:paraId="70340D5A" w14:textId="77777777" w:rsidR="00C763DD" w:rsidRPr="00376E6E" w:rsidRDefault="00C763DD" w:rsidP="00376E6E">
      <w:pPr>
        <w:numPr>
          <w:ilvl w:val="0"/>
          <w:numId w:val="192"/>
        </w:numPr>
        <w:contextualSpacing/>
        <w:rPr>
          <w:color w:val="000000" w:themeColor="text1"/>
          <w:lang w:val="en-GB"/>
        </w:rPr>
      </w:pPr>
      <w:r w:rsidRPr="00376E6E">
        <w:rPr>
          <w:i/>
          <w:iCs/>
          <w:color w:val="000000" w:themeColor="text1"/>
          <w:lang w:val="en-GB"/>
        </w:rPr>
        <w:t>Systemic War (SW)</w:t>
      </w:r>
      <w:r w:rsidRPr="00376E6E">
        <w:rPr>
          <w:color w:val="000000" w:themeColor="text1"/>
          <w:lang w:val="en-GB"/>
        </w:rPr>
        <w:t>. The terminal conflict that reorganizes the European GP system (institutional/territorial/status-order change at system level). In this study: 1618–1648, 1792–1815, 1914–1918, 1939–1945.</w:t>
      </w:r>
    </w:p>
    <w:p w14:paraId="17F13048" w14:textId="77777777" w:rsidR="00C763DD" w:rsidRPr="00376E6E" w:rsidRDefault="00C763DD" w:rsidP="00376E6E">
      <w:pPr>
        <w:numPr>
          <w:ilvl w:val="0"/>
          <w:numId w:val="192"/>
        </w:numPr>
        <w:contextualSpacing/>
        <w:rPr>
          <w:color w:val="000000" w:themeColor="text1"/>
          <w:lang w:val="en-GB"/>
        </w:rPr>
      </w:pPr>
      <w:r w:rsidRPr="00376E6E">
        <w:rPr>
          <w:i/>
          <w:iCs/>
          <w:color w:val="000000" w:themeColor="text1"/>
          <w:lang w:val="en-GB"/>
        </w:rPr>
        <w:t>Non-systemic war (NSW)</w:t>
      </w:r>
      <w:r w:rsidRPr="00376E6E">
        <w:rPr>
          <w:color w:val="000000" w:themeColor="text1"/>
          <w:lang w:val="en-GB"/>
        </w:rPr>
        <w:t>. Any GP-involved European interstate war not ending an RSP. Rivalry clusters within an RSP remain NSWs unless they meet the functional criterion above.</w:t>
      </w:r>
    </w:p>
    <w:p w14:paraId="1AD5F3EE" w14:textId="77777777" w:rsidR="00C763DD" w:rsidRPr="00376E6E" w:rsidRDefault="00C763DD" w:rsidP="00376E6E">
      <w:pPr>
        <w:numPr>
          <w:ilvl w:val="0"/>
          <w:numId w:val="192"/>
        </w:numPr>
        <w:contextualSpacing/>
        <w:rPr>
          <w:color w:val="000000" w:themeColor="text1"/>
          <w:lang w:val="en-GB"/>
        </w:rPr>
      </w:pPr>
      <w:r w:rsidRPr="00376E6E">
        <w:rPr>
          <w:i/>
          <w:iCs/>
          <w:color w:val="000000" w:themeColor="text1"/>
          <w:lang w:val="en-GB"/>
        </w:rPr>
        <w:t>No thresholding</w:t>
      </w:r>
      <w:r w:rsidRPr="00376E6E">
        <w:rPr>
          <w:color w:val="000000" w:themeColor="text1"/>
          <w:lang w:val="en-GB"/>
        </w:rPr>
        <w:t>. We do not define SWs by severity cut-offs, participation counts, or ad-hoc heuristics. Participation and severity are used descriptively (illustrative diagnostics), not to assign labels.</w:t>
      </w:r>
    </w:p>
    <w:p w14:paraId="1CFBA6AA" w14:textId="77777777" w:rsidR="00C763DD" w:rsidRPr="00376E6E" w:rsidRDefault="00C763DD" w:rsidP="00376E6E">
      <w:pPr>
        <w:contextualSpacing/>
        <w:rPr>
          <w:color w:val="000000" w:themeColor="text1"/>
          <w:lang w:val="en-GB"/>
        </w:rPr>
      </w:pPr>
    </w:p>
    <w:p w14:paraId="7D3579E2" w14:textId="594E7B17" w:rsidR="00C763DD" w:rsidRPr="00376E6E" w:rsidRDefault="00C763DD" w:rsidP="00376E6E">
      <w:pPr>
        <w:contextualSpacing/>
        <w:rPr>
          <w:iCs/>
          <w:color w:val="000000" w:themeColor="text1"/>
          <w:lang w:val="en-GB"/>
        </w:rPr>
      </w:pPr>
      <w:r w:rsidRPr="00376E6E">
        <w:rPr>
          <w:color w:val="000000" w:themeColor="text1"/>
          <w:lang w:val="en-GB"/>
        </w:rPr>
        <w:t>Formal boundaries (1495 baseline). For cycle k:</w:t>
      </w:r>
      <w:r w:rsidR="00936B04" w:rsidRPr="00376E6E">
        <w:rPr>
          <w:color w:val="000000" w:themeColor="text1"/>
          <w:lang w:val="en-GB"/>
        </w:rPr>
        <w:t xml:space="preserve"> RSP </w:t>
      </w:r>
      <m:oMath>
        <m:d>
          <m:dPr>
            <m:begChr m:val="["/>
            <m:endChr m:val=""/>
            <m:ctrlPr>
              <w:rPr>
                <w:rFonts w:ascii="Cambria Math" w:hAnsi="Cambria Math"/>
                <w:i/>
                <w:color w:val="000000" w:themeColor="text1"/>
                <w:lang w:val="en-GB"/>
              </w:rPr>
            </m:ctrlPr>
          </m:dPr>
          <m:e>
            <m:sSubSup>
              <m:sSubSupPr>
                <m:ctrlPr>
                  <w:rPr>
                    <w:rFonts w:ascii="Cambria Math" w:hAnsi="Cambria Math"/>
                    <w:i/>
                    <w:color w:val="000000" w:themeColor="text1"/>
                    <w:lang w:val="en-GB"/>
                  </w:rPr>
                </m:ctrlPr>
              </m:sSubSupPr>
              <m:e>
                <m:r>
                  <w:rPr>
                    <w:rFonts w:ascii="Cambria Math" w:hAnsi="Cambria Math"/>
                    <w:color w:val="000000" w:themeColor="text1"/>
                    <w:lang w:val="en-GB"/>
                  </w:rPr>
                  <m:t>t</m:t>
                </m:r>
              </m:e>
              <m:sub>
                <m:r>
                  <w:rPr>
                    <w:rFonts w:ascii="Cambria Math" w:hAnsi="Cambria Math"/>
                    <w:color w:val="000000" w:themeColor="text1"/>
                    <w:lang w:val="en-GB"/>
                  </w:rPr>
                  <m:t>0</m:t>
                </m:r>
              </m:sub>
              <m:sup>
                <m:r>
                  <w:rPr>
                    <w:rFonts w:ascii="Cambria Math" w:hAnsi="Cambria Math"/>
                    <w:color w:val="000000" w:themeColor="text1"/>
                    <w:lang w:val="en-GB"/>
                  </w:rPr>
                  <m:t>(k)</m:t>
                </m:r>
              </m:sup>
            </m:sSubSup>
            <m:r>
              <w:rPr>
                <w:rFonts w:ascii="Cambria Math" w:hAnsi="Cambria Math"/>
                <w:color w:val="000000" w:themeColor="text1"/>
                <w:lang w:val="en-GB"/>
              </w:rPr>
              <m:t xml:space="preserve">, </m:t>
            </m:r>
            <m:sSubSup>
              <m:sSubSupPr>
                <m:ctrlPr>
                  <w:rPr>
                    <w:rFonts w:ascii="Cambria Math" w:hAnsi="Cambria Math"/>
                    <w:i/>
                    <w:color w:val="000000" w:themeColor="text1"/>
                    <w:lang w:val="en-GB"/>
                  </w:rPr>
                </m:ctrlPr>
              </m:sSubSupPr>
              <m:e>
                <m:r>
                  <w:rPr>
                    <w:rFonts w:ascii="Cambria Math" w:hAnsi="Cambria Math"/>
                    <w:color w:val="000000" w:themeColor="text1"/>
                    <w:lang w:val="en-GB"/>
                  </w:rPr>
                  <m:t>t</m:t>
                </m:r>
              </m:e>
              <m:sub>
                <m:r>
                  <w:rPr>
                    <w:rFonts w:ascii="Cambria Math" w:hAnsi="Cambria Math"/>
                    <w:color w:val="000000" w:themeColor="text1"/>
                    <w:lang w:val="en-GB"/>
                  </w:rPr>
                  <m:t>1</m:t>
                </m:r>
              </m:sub>
              <m:sup>
                <m:r>
                  <w:rPr>
                    <w:rFonts w:ascii="Cambria Math" w:hAnsi="Cambria Math"/>
                    <w:color w:val="000000" w:themeColor="text1"/>
                    <w:lang w:val="en-GB"/>
                  </w:rPr>
                  <m:t>(k)</m:t>
                </m:r>
              </m:sup>
            </m:sSubSup>
            <m:r>
              <w:rPr>
                <w:rFonts w:ascii="Cambria Math" w:hAnsi="Cambria Math"/>
                <w:color w:val="000000" w:themeColor="text1"/>
                <w:lang w:val="en-GB"/>
              </w:rPr>
              <m:t>)</m:t>
            </m:r>
          </m:e>
        </m:d>
        <m:r>
          <m:rPr>
            <m:sty m:val="p"/>
          </m:rPr>
          <w:rPr>
            <w:rFonts w:ascii="Cambria Math" w:hAnsi="Cambria Math"/>
            <w:color w:val="000000" w:themeColor="text1"/>
            <w:lang w:val="en-GB"/>
          </w:rPr>
          <m:t xml:space="preserve">; terminal SW </m:t>
        </m:r>
        <m:d>
          <m:dPr>
            <m:begChr m:val="["/>
            <m:endChr m:val="]"/>
            <m:ctrlPr>
              <w:rPr>
                <w:rFonts w:ascii="Cambria Math" w:hAnsi="Cambria Math"/>
                <w:iCs/>
                <w:color w:val="000000" w:themeColor="text1"/>
                <w:lang w:val="en-GB"/>
              </w:rPr>
            </m:ctrlPr>
          </m:dPr>
          <m:e>
            <m:sSubSup>
              <m:sSubSupPr>
                <m:ctrlPr>
                  <w:rPr>
                    <w:rFonts w:ascii="Cambria Math" w:hAnsi="Cambria Math"/>
                    <w:iCs/>
                    <w:color w:val="000000" w:themeColor="text1"/>
                    <w:lang w:val="en-GB"/>
                  </w:rPr>
                </m:ctrlPr>
              </m:sSubSup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1</m:t>
                </m:r>
              </m:sub>
              <m:sup>
                <m:r>
                  <m:rPr>
                    <m:sty m:val="p"/>
                  </m:rPr>
                  <w:rPr>
                    <w:rFonts w:ascii="Cambria Math" w:hAnsi="Cambria Math"/>
                    <w:color w:val="000000" w:themeColor="text1"/>
                    <w:lang w:val="en-GB"/>
                  </w:rPr>
                  <m:t>k</m:t>
                </m:r>
              </m:sup>
            </m:sSubSup>
            <m:r>
              <m:rPr>
                <m:sty m:val="p"/>
              </m:rPr>
              <w:rPr>
                <w:rFonts w:ascii="Cambria Math" w:hAnsi="Cambria Math"/>
                <w:color w:val="000000" w:themeColor="text1"/>
                <w:lang w:val="en-GB"/>
              </w:rPr>
              <m:t xml:space="preserve">, </m:t>
            </m:r>
            <m:sSubSup>
              <m:sSubSupPr>
                <m:ctrlPr>
                  <w:rPr>
                    <w:rFonts w:ascii="Cambria Math" w:hAnsi="Cambria Math"/>
                    <w:iCs/>
                    <w:color w:val="000000" w:themeColor="text1"/>
                    <w:lang w:val="en-GB"/>
                  </w:rPr>
                </m:ctrlPr>
              </m:sSubSup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2</m:t>
                </m:r>
              </m:sub>
              <m:sup>
                <m:r>
                  <m:rPr>
                    <m:sty m:val="p"/>
                  </m:rPr>
                  <w:rPr>
                    <w:rFonts w:ascii="Cambria Math" w:hAnsi="Cambria Math"/>
                    <w:color w:val="000000" w:themeColor="text1"/>
                    <w:lang w:val="en-GB"/>
                  </w:rPr>
                  <m:t>k</m:t>
                </m:r>
              </m:sup>
            </m:sSubSup>
          </m:e>
        </m:d>
      </m:oMath>
      <w:r w:rsidR="00936B04" w:rsidRPr="00376E6E">
        <w:rPr>
          <w:iCs/>
          <w:color w:val="000000" w:themeColor="text1"/>
          <w:lang w:val="en-GB"/>
        </w:rPr>
        <w:t xml:space="preserve">;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cycle end</m:t>
            </m:r>
          </m:e>
          <m:sub>
            <m:r>
              <m:rPr>
                <m:sty m:val="p"/>
              </m:rPr>
              <w:rPr>
                <w:rFonts w:ascii="Cambria Math" w:hAnsi="Cambria Math"/>
                <w:color w:val="000000" w:themeColor="text1"/>
                <w:lang w:val="en-GB"/>
              </w:rPr>
              <m:t xml:space="preserve"> </m:t>
            </m:r>
          </m:sub>
        </m:sSub>
        <m:sSubSup>
          <m:sSubSupPr>
            <m:ctrlPr>
              <w:rPr>
                <w:rFonts w:ascii="Cambria Math" w:hAnsi="Cambria Math"/>
                <w:iCs/>
                <w:color w:val="000000" w:themeColor="text1"/>
                <w:lang w:val="en-GB"/>
              </w:rPr>
            </m:ctrlPr>
          </m:sSubSup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2</m:t>
            </m:r>
          </m:sub>
          <m:sup>
            <m:r>
              <m:rPr>
                <m:sty m:val="p"/>
              </m:rPr>
              <w:rPr>
                <w:rFonts w:ascii="Cambria Math" w:hAnsi="Cambria Math"/>
                <w:color w:val="000000" w:themeColor="text1"/>
                <w:lang w:val="en-GB"/>
              </w:rPr>
              <m:t>(k)</m:t>
            </m:r>
          </m:sup>
        </m:sSubSup>
        <m:r>
          <m:rPr>
            <m:sty m:val="p"/>
          </m:rPr>
          <w:rPr>
            <w:rFonts w:ascii="Cambria Math" w:hAnsi="Cambria Math"/>
            <w:color w:val="000000" w:themeColor="text1"/>
            <w:lang w:val="en-GB"/>
          </w:rPr>
          <m:t>.</m:t>
        </m:r>
      </m:oMath>
    </w:p>
    <w:p w14:paraId="6164BAC9" w14:textId="77777777" w:rsidR="002F4277" w:rsidRPr="00376E6E" w:rsidRDefault="002F4277" w:rsidP="00376E6E">
      <w:pPr>
        <w:contextualSpacing/>
        <w:rPr>
          <w:color w:val="000000" w:themeColor="text1"/>
          <w:lang w:val="en-GB"/>
        </w:rPr>
      </w:pPr>
    </w:p>
    <w:p w14:paraId="7D9E28F3" w14:textId="22A9A67C" w:rsidR="00C763DD" w:rsidRPr="00376E6E" w:rsidRDefault="00C763DD" w:rsidP="00376E6E">
      <w:pPr>
        <w:contextualSpacing/>
        <w:rPr>
          <w:color w:val="000000" w:themeColor="text1"/>
          <w:lang w:val="en-GB"/>
        </w:rPr>
      </w:pPr>
      <w:r w:rsidRPr="00376E6E">
        <w:rPr>
          <w:color w:val="000000" w:themeColor="text1"/>
          <w:lang w:val="en-GB"/>
        </w:rPr>
        <w:t>Bounds for 1495 and 1453 scenarios are listed in ED Table T2 (ED_table_cycle_bounds.csv; see ED §2).</w:t>
      </w:r>
    </w:p>
    <w:p w14:paraId="3795E020" w14:textId="77777777" w:rsidR="00C763DD" w:rsidRPr="00376E6E" w:rsidRDefault="00C763DD" w:rsidP="00376E6E">
      <w:pPr>
        <w:contextualSpacing/>
        <w:rPr>
          <w:color w:val="000000" w:themeColor="text1"/>
          <w:lang w:val="en-GB"/>
        </w:rPr>
      </w:pPr>
    </w:p>
    <w:p w14:paraId="0BC3EA0B" w14:textId="77777777" w:rsidR="00C763DD" w:rsidRPr="00376E6E" w:rsidRDefault="00C763DD" w:rsidP="00376E6E">
      <w:pPr>
        <w:contextualSpacing/>
        <w:outlineLvl w:val="1"/>
        <w:rPr>
          <w:i/>
          <w:iCs/>
          <w:color w:val="000000" w:themeColor="text1"/>
          <w:lang w:val="en-GB"/>
        </w:rPr>
      </w:pPr>
      <w:r w:rsidRPr="00376E6E">
        <w:rPr>
          <w:i/>
          <w:iCs/>
          <w:color w:val="000000" w:themeColor="text1"/>
          <w:lang w:val="en-GB"/>
        </w:rPr>
        <w:t>3.3 Participation fraction f</w:t>
      </w:r>
    </w:p>
    <w:p w14:paraId="607478AC" w14:textId="77777777" w:rsidR="00932F0F" w:rsidRPr="00376E6E" w:rsidRDefault="00932F0F" w:rsidP="00376E6E">
      <w:pPr>
        <w:contextualSpacing/>
        <w:outlineLvl w:val="1"/>
        <w:rPr>
          <w:color w:val="000000" w:themeColor="text1"/>
          <w:lang w:val="en-GB"/>
        </w:rPr>
      </w:pPr>
    </w:p>
    <w:p w14:paraId="75F6673C" w14:textId="50FC8F33" w:rsidR="00C763DD" w:rsidRPr="00376E6E" w:rsidRDefault="00C763DD" w:rsidP="00376E6E">
      <w:pPr>
        <w:numPr>
          <w:ilvl w:val="0"/>
          <w:numId w:val="193"/>
        </w:numPr>
        <w:contextualSpacing/>
        <w:rPr>
          <w:color w:val="000000" w:themeColor="text1"/>
          <w:lang w:val="en-GB"/>
        </w:rPr>
      </w:pPr>
      <w:r w:rsidRPr="00376E6E">
        <w:rPr>
          <w:i/>
          <w:iCs/>
          <w:color w:val="000000" w:themeColor="text1"/>
          <w:lang w:val="en-GB"/>
        </w:rPr>
        <w:t>Definition (primary)</w:t>
      </w:r>
      <w:r w:rsidRPr="00376E6E">
        <w:rPr>
          <w:color w:val="000000" w:themeColor="text1"/>
          <w:lang w:val="en-GB"/>
        </w:rPr>
        <w:t xml:space="preserve">. </w:t>
      </w:r>
      <m:oMath>
        <m:sSub>
          <m:sSubPr>
            <m:ctrlPr>
              <w:rPr>
                <w:rFonts w:ascii="Cambria Math" w:hAnsi="Cambria Math"/>
                <w:i/>
                <w:color w:val="000000" w:themeColor="text1"/>
                <w:lang w:val="en-GB"/>
              </w:rPr>
            </m:ctrlPr>
          </m:sSubPr>
          <m:e>
            <m:r>
              <w:rPr>
                <w:rFonts w:ascii="Cambria Math" w:hAnsi="Cambria Math"/>
                <w:color w:val="000000" w:themeColor="text1"/>
                <w:lang w:val="en-GB"/>
              </w:rPr>
              <m:t>f</m:t>
            </m:r>
          </m:e>
          <m:sub>
            <m:r>
              <w:rPr>
                <w:rFonts w:ascii="Cambria Math" w:hAnsi="Cambria Math"/>
                <w:color w:val="000000" w:themeColor="text1"/>
                <w:lang w:val="en-GB"/>
              </w:rPr>
              <m:t>onset</m:t>
            </m:r>
          </m:sub>
        </m:sSub>
        <m:r>
          <w:rPr>
            <w:rFonts w:ascii="Cambria Math" w:hAnsi="Cambria Math"/>
            <w:color w:val="000000" w:themeColor="text1"/>
            <w:lang w:val="en-GB"/>
          </w:rPr>
          <m:t xml:space="preserve">(t) = </m:t>
        </m:r>
        <m:f>
          <m:fPr>
            <m:ctrlPr>
              <w:rPr>
                <w:rFonts w:ascii="Cambria Math" w:hAnsi="Cambria Math"/>
                <w:i/>
                <w:color w:val="000000" w:themeColor="text1"/>
                <w:lang w:val="en-GB"/>
              </w:rPr>
            </m:ctrlPr>
          </m:fPr>
          <m:num>
            <m:r>
              <w:rPr>
                <w:rFonts w:ascii="Cambria Math" w:hAnsi="Cambria Math"/>
                <w:color w:val="000000" w:themeColor="text1"/>
                <w:lang w:val="en-GB"/>
              </w:rPr>
              <m:t>#</m:t>
            </m:r>
            <m:d>
              <m:dPr>
                <m:begChr m:val="{"/>
                <m:endChr m:val="}"/>
                <m:ctrlPr>
                  <w:rPr>
                    <w:rFonts w:ascii="Cambria Math" w:hAnsi="Cambria Math"/>
                    <w:i/>
                    <w:color w:val="000000" w:themeColor="text1"/>
                    <w:lang w:val="en-GB"/>
                  </w:rPr>
                </m:ctrlPr>
              </m:dPr>
              <m:e>
                <m:r>
                  <w:rPr>
                    <w:rFonts w:ascii="Cambria Math" w:hAnsi="Cambria Math"/>
                    <w:color w:val="000000" w:themeColor="text1"/>
                    <w:lang w:val="en-GB"/>
                  </w:rPr>
                  <m:t>European GPs participating at onset t</m:t>
                </m:r>
              </m:e>
            </m:d>
          </m:num>
          <m:den>
            <m:r>
              <w:rPr>
                <w:rFonts w:ascii="Cambria Math" w:hAnsi="Cambria Math"/>
                <w:color w:val="000000" w:themeColor="text1"/>
                <w:lang w:val="en-GB"/>
              </w:rPr>
              <m:t>#</m:t>
            </m:r>
            <m:d>
              <m:dPr>
                <m:begChr m:val="{"/>
                <m:endChr m:val="}"/>
                <m:ctrlPr>
                  <w:rPr>
                    <w:rFonts w:ascii="Cambria Math" w:hAnsi="Cambria Math"/>
                    <w:i/>
                    <w:color w:val="000000" w:themeColor="text1"/>
                    <w:lang w:val="en-GB"/>
                  </w:rPr>
                </m:ctrlPr>
              </m:dPr>
              <m:e>
                <m:r>
                  <w:rPr>
                    <w:rFonts w:ascii="Cambria Math" w:hAnsi="Cambria Math"/>
                    <w:color w:val="000000" w:themeColor="text1"/>
                    <w:lang w:val="en-GB"/>
                  </w:rPr>
                  <m:t>European GPs extant at t</m:t>
                </m:r>
              </m:e>
            </m:d>
          </m:den>
        </m:f>
      </m:oMath>
      <w:r w:rsidRPr="00376E6E">
        <w:rPr>
          <w:color w:val="000000" w:themeColor="text1"/>
          <w:lang w:val="en-GB"/>
        </w:rPr>
        <w:t>.</w:t>
      </w:r>
    </w:p>
    <w:p w14:paraId="08E34E54" w14:textId="77777777" w:rsidR="00C763DD" w:rsidRPr="00376E6E" w:rsidRDefault="00C763DD" w:rsidP="00376E6E">
      <w:pPr>
        <w:numPr>
          <w:ilvl w:val="0"/>
          <w:numId w:val="193"/>
        </w:numPr>
        <w:contextualSpacing/>
        <w:rPr>
          <w:color w:val="000000" w:themeColor="text1"/>
          <w:lang w:val="en-GB"/>
        </w:rPr>
      </w:pPr>
      <w:r w:rsidRPr="00376E6E">
        <w:rPr>
          <w:i/>
          <w:iCs/>
          <w:color w:val="000000" w:themeColor="text1"/>
          <w:lang w:val="en-GB"/>
        </w:rPr>
        <w:t>Denominator</w:t>
      </w:r>
      <w:r w:rsidRPr="00376E6E">
        <w:rPr>
          <w:color w:val="000000" w:themeColor="text1"/>
          <w:lang w:val="en-GB"/>
        </w:rPr>
        <w:t>. Count of GP entities on the roster in the calendar year of onset (Levy-consistent roster; see ED §2).</w:t>
      </w:r>
    </w:p>
    <w:p w14:paraId="1340A4CA" w14:textId="77777777" w:rsidR="00C763DD" w:rsidRPr="00376E6E" w:rsidRDefault="00C763DD" w:rsidP="00376E6E">
      <w:pPr>
        <w:numPr>
          <w:ilvl w:val="0"/>
          <w:numId w:val="193"/>
        </w:numPr>
        <w:contextualSpacing/>
        <w:rPr>
          <w:color w:val="000000" w:themeColor="text1"/>
          <w:lang w:val="en-GB"/>
        </w:rPr>
      </w:pPr>
      <w:r w:rsidRPr="00376E6E">
        <w:rPr>
          <w:i/>
          <w:iCs/>
          <w:color w:val="000000" w:themeColor="text1"/>
          <w:lang w:val="en-GB"/>
        </w:rPr>
        <w:t>Numerator</w:t>
      </w:r>
      <w:r w:rsidRPr="00376E6E">
        <w:rPr>
          <w:color w:val="000000" w:themeColor="text1"/>
          <w:lang w:val="en-GB"/>
        </w:rPr>
        <w:t>. Count of those GPs recorded as belligerents at onset (co-belligerent GPs counted separately; junior non-GP allies excluded from the numerator).</w:t>
      </w:r>
    </w:p>
    <w:p w14:paraId="31FE9CAB" w14:textId="2F155EE7" w:rsidR="00C763DD" w:rsidRPr="00376E6E" w:rsidRDefault="00C763DD" w:rsidP="00376E6E">
      <w:pPr>
        <w:numPr>
          <w:ilvl w:val="0"/>
          <w:numId w:val="193"/>
        </w:numPr>
        <w:contextualSpacing/>
        <w:rPr>
          <w:color w:val="000000" w:themeColor="text1"/>
          <w:lang w:val="en-GB"/>
        </w:rPr>
      </w:pPr>
      <w:r w:rsidRPr="00376E6E">
        <w:rPr>
          <w:i/>
          <w:iCs/>
          <w:color w:val="000000" w:themeColor="text1"/>
          <w:lang w:val="en-GB"/>
        </w:rPr>
        <w:t>Late joiners/exits</w:t>
      </w:r>
      <w:r w:rsidRPr="00376E6E">
        <w:rPr>
          <w:color w:val="000000" w:themeColor="text1"/>
          <w:lang w:val="en-GB"/>
        </w:rPr>
        <w:t xml:space="preserve">. Changes after onset do not affect </w:t>
      </w:r>
      <m:oMath>
        <m:sSub>
          <m:sSubPr>
            <m:ctrlPr>
              <w:rPr>
                <w:rFonts w:ascii="Cambria Math" w:hAnsi="Cambria Math"/>
                <w:i/>
                <w:color w:val="000000" w:themeColor="text1"/>
                <w:lang w:val="en-GB"/>
              </w:rPr>
            </m:ctrlPr>
          </m:sSubPr>
          <m:e>
            <m:r>
              <w:rPr>
                <w:rFonts w:ascii="Cambria Math" w:hAnsi="Cambria Math"/>
                <w:color w:val="000000" w:themeColor="text1"/>
                <w:lang w:val="en-GB"/>
              </w:rPr>
              <m:t>f</m:t>
            </m:r>
          </m:e>
          <m:sub>
            <m:r>
              <w:rPr>
                <w:rFonts w:ascii="Cambria Math" w:hAnsi="Cambria Math"/>
                <w:color w:val="000000" w:themeColor="text1"/>
                <w:lang w:val="en-GB"/>
              </w:rPr>
              <m:t>onset</m:t>
            </m:r>
          </m:sub>
        </m:sSub>
      </m:oMath>
      <w:r w:rsidRPr="00376E6E">
        <w:rPr>
          <w:color w:val="000000" w:themeColor="text1"/>
          <w:lang w:val="en-GB"/>
        </w:rPr>
        <w:t xml:space="preserve">. A sensitivity </w:t>
      </w:r>
      <m:oMath>
        <m:sSub>
          <m:sSubPr>
            <m:ctrlPr>
              <w:rPr>
                <w:rFonts w:ascii="Cambria Math" w:hAnsi="Cambria Math"/>
                <w:i/>
                <w:color w:val="000000" w:themeColor="text1"/>
                <w:lang w:val="en-GB"/>
              </w:rPr>
            </m:ctrlPr>
          </m:sSubPr>
          <m:e>
            <m:r>
              <w:rPr>
                <w:rFonts w:ascii="Cambria Math" w:hAnsi="Cambria Math"/>
                <w:color w:val="000000" w:themeColor="text1"/>
                <w:lang w:val="en-GB"/>
              </w:rPr>
              <m:t>f</m:t>
            </m:r>
          </m:e>
          <m:sub>
            <m:r>
              <w:rPr>
                <w:rFonts w:ascii="Cambria Math" w:hAnsi="Cambria Math"/>
                <w:color w:val="000000" w:themeColor="text1"/>
                <w:lang w:val="en-GB"/>
              </w:rPr>
              <m:t>peak</m:t>
            </m:r>
          </m:sub>
        </m:sSub>
      </m:oMath>
      <w:r w:rsidRPr="00376E6E">
        <w:rPr>
          <w:color w:val="000000" w:themeColor="text1"/>
          <w:lang w:val="en-GB"/>
        </w:rPr>
        <w:t xml:space="preserve"> (maximum share at any point) can be computed but is not used in the Article; figures use </w:t>
      </w:r>
      <m:oMath>
        <m:sSub>
          <m:sSubPr>
            <m:ctrlPr>
              <w:rPr>
                <w:rFonts w:ascii="Cambria Math" w:hAnsi="Cambria Math"/>
                <w:i/>
                <w:color w:val="000000" w:themeColor="text1"/>
                <w:lang w:val="en-GB"/>
              </w:rPr>
            </m:ctrlPr>
          </m:sSubPr>
          <m:e>
            <m:r>
              <w:rPr>
                <w:rFonts w:ascii="Cambria Math" w:hAnsi="Cambria Math"/>
                <w:color w:val="000000" w:themeColor="text1"/>
                <w:lang w:val="en-GB"/>
              </w:rPr>
              <m:t>f</m:t>
            </m:r>
          </m:e>
          <m:sub>
            <m:r>
              <w:rPr>
                <w:rFonts w:ascii="Cambria Math" w:hAnsi="Cambria Math"/>
                <w:color w:val="000000" w:themeColor="text1"/>
                <w:lang w:val="en-GB"/>
              </w:rPr>
              <m:t>onset</m:t>
            </m:r>
          </m:sub>
        </m:sSub>
      </m:oMath>
      <w:r w:rsidRPr="00376E6E">
        <w:rPr>
          <w:color w:val="000000" w:themeColor="text1"/>
          <w:lang w:val="en-GB"/>
        </w:rPr>
        <w:t>.</w:t>
      </w:r>
    </w:p>
    <w:p w14:paraId="4CDCD88A" w14:textId="3AAE93E5" w:rsidR="00C763DD" w:rsidRPr="001113D7" w:rsidRDefault="00C763DD" w:rsidP="00376E6E">
      <w:pPr>
        <w:numPr>
          <w:ilvl w:val="0"/>
          <w:numId w:val="193"/>
        </w:numPr>
        <w:contextualSpacing/>
        <w:rPr>
          <w:color w:val="000000" w:themeColor="text1"/>
          <w:lang w:val="en-GB"/>
        </w:rPr>
      </w:pPr>
      <w:r w:rsidRPr="00376E6E">
        <w:rPr>
          <w:i/>
          <w:iCs/>
          <w:color w:val="000000" w:themeColor="text1"/>
          <w:lang w:val="en-GB"/>
        </w:rPr>
        <w:t>Scope</w:t>
      </w:r>
      <w:r w:rsidRPr="00376E6E">
        <w:rPr>
          <w:color w:val="000000" w:themeColor="text1"/>
          <w:lang w:val="en-GB"/>
        </w:rPr>
        <w:t>. Computed for all Levy wars in scope; for multi-episode SWs (e.g., 1792–1815), onset is the first episode.</w:t>
      </w:r>
    </w:p>
    <w:p w14:paraId="4F6BF6AE" w14:textId="77777777" w:rsidR="00C763DD" w:rsidRPr="00376E6E" w:rsidRDefault="00C763DD" w:rsidP="00376E6E">
      <w:pPr>
        <w:contextualSpacing/>
        <w:outlineLvl w:val="1"/>
        <w:rPr>
          <w:i/>
          <w:iCs/>
          <w:color w:val="000000" w:themeColor="text1"/>
          <w:lang w:val="en-GB"/>
        </w:rPr>
      </w:pPr>
      <w:r w:rsidRPr="00376E6E">
        <w:rPr>
          <w:i/>
          <w:iCs/>
          <w:color w:val="000000" w:themeColor="text1"/>
          <w:lang w:val="en-GB"/>
        </w:rPr>
        <w:lastRenderedPageBreak/>
        <w:t>3.4 Severity (diagnostic only)</w:t>
      </w:r>
    </w:p>
    <w:p w14:paraId="7760F1FD" w14:textId="77777777" w:rsidR="00932F0F" w:rsidRPr="00376E6E" w:rsidRDefault="00932F0F" w:rsidP="00376E6E">
      <w:pPr>
        <w:contextualSpacing/>
        <w:outlineLvl w:val="1"/>
        <w:rPr>
          <w:color w:val="000000" w:themeColor="text1"/>
          <w:lang w:val="en-GB"/>
        </w:rPr>
      </w:pPr>
    </w:p>
    <w:p w14:paraId="7BE35529" w14:textId="77777777" w:rsidR="00C763DD" w:rsidRPr="00376E6E" w:rsidRDefault="00C763DD" w:rsidP="00376E6E">
      <w:pPr>
        <w:numPr>
          <w:ilvl w:val="0"/>
          <w:numId w:val="194"/>
        </w:numPr>
        <w:contextualSpacing/>
        <w:rPr>
          <w:color w:val="000000" w:themeColor="text1"/>
          <w:lang w:val="en-GB"/>
        </w:rPr>
      </w:pPr>
      <w:r w:rsidRPr="00376E6E">
        <w:rPr>
          <w:i/>
          <w:iCs/>
          <w:color w:val="000000" w:themeColor="text1"/>
          <w:lang w:val="en-GB"/>
        </w:rPr>
        <w:t>Measure</w:t>
      </w:r>
      <w:r w:rsidRPr="00376E6E">
        <w:rPr>
          <w:color w:val="000000" w:themeColor="text1"/>
          <w:lang w:val="en-GB"/>
        </w:rPr>
        <w:t>. Battle-casualty deaths (BCD). For SWs, BCD covers the full SW interval as coded by Levy; for NSWs, BCD is per event.</w:t>
      </w:r>
    </w:p>
    <w:p w14:paraId="5B4711EF" w14:textId="38CDAF9F" w:rsidR="00C763DD" w:rsidRPr="00376E6E" w:rsidRDefault="00C763DD" w:rsidP="00376E6E">
      <w:pPr>
        <w:numPr>
          <w:ilvl w:val="0"/>
          <w:numId w:val="194"/>
        </w:numPr>
        <w:contextualSpacing/>
        <w:rPr>
          <w:color w:val="000000" w:themeColor="text1"/>
          <w:lang w:val="en-GB"/>
        </w:rPr>
      </w:pPr>
      <w:r w:rsidRPr="00376E6E">
        <w:rPr>
          <w:i/>
          <w:iCs/>
          <w:color w:val="000000" w:themeColor="text1"/>
          <w:lang w:val="en-GB"/>
        </w:rPr>
        <w:t>Use</w:t>
      </w:r>
      <w:r w:rsidRPr="00376E6E">
        <w:rPr>
          <w:color w:val="000000" w:themeColor="text1"/>
          <w:lang w:val="en-GB"/>
        </w:rPr>
        <w:t>. Severity is descriptive (e.g., severity vs</w:t>
      </w:r>
      <m:oMath>
        <m:sSub>
          <m:sSubPr>
            <m:ctrlPr>
              <w:rPr>
                <w:rFonts w:ascii="Cambria Math" w:hAnsi="Cambria Math"/>
                <w:i/>
                <w:color w:val="000000" w:themeColor="text1"/>
                <w:lang w:val="en-GB"/>
              </w:rPr>
            </m:ctrlPr>
          </m:sSubPr>
          <m:e>
            <m:r>
              <w:rPr>
                <w:rFonts w:ascii="Cambria Math" w:hAnsi="Cambria Math"/>
                <w:color w:val="000000" w:themeColor="text1"/>
                <w:lang w:val="en-GB"/>
              </w:rPr>
              <m:t xml:space="preserve"> f</m:t>
            </m:r>
          </m:e>
          <m:sub>
            <m:r>
              <w:rPr>
                <w:rFonts w:ascii="Cambria Math" w:hAnsi="Cambria Math"/>
                <w:color w:val="000000" w:themeColor="text1"/>
                <w:lang w:val="en-GB"/>
              </w:rPr>
              <m:t>onset</m:t>
            </m:r>
          </m:sub>
        </m:sSub>
      </m:oMath>
      <w:r w:rsidRPr="00376E6E">
        <w:rPr>
          <w:color w:val="000000" w:themeColor="text1"/>
          <w:lang w:val="en-GB"/>
        </w:rPr>
        <w:t xml:space="preserve"> scatter) and serves as an independent check against the cadence-anchored endpoint (Article Fig. 5).</w:t>
      </w:r>
    </w:p>
    <w:p w14:paraId="5087EA65" w14:textId="77777777" w:rsidR="00C763DD" w:rsidRPr="00376E6E" w:rsidRDefault="00C763DD" w:rsidP="00376E6E">
      <w:pPr>
        <w:numPr>
          <w:ilvl w:val="0"/>
          <w:numId w:val="194"/>
        </w:numPr>
        <w:contextualSpacing/>
        <w:rPr>
          <w:color w:val="000000" w:themeColor="text1"/>
          <w:lang w:val="en-GB"/>
        </w:rPr>
      </w:pPr>
      <w:r w:rsidRPr="00376E6E">
        <w:rPr>
          <w:i/>
          <w:iCs/>
          <w:color w:val="000000" w:themeColor="text1"/>
          <w:lang w:val="en-GB"/>
        </w:rPr>
        <w:t>Sources/harmonization</w:t>
      </w:r>
      <w:r w:rsidRPr="00376E6E">
        <w:rPr>
          <w:color w:val="000000" w:themeColor="text1"/>
          <w:lang w:val="en-GB"/>
        </w:rPr>
        <w:t>. See ED §7 for sources, harmonization rules, and any range-to-point choices. Severity does not drive cycle labels or the finite-time endpoint.</w:t>
      </w:r>
    </w:p>
    <w:p w14:paraId="0938061A" w14:textId="77777777" w:rsidR="00C763DD" w:rsidRPr="00376E6E" w:rsidRDefault="00C763DD" w:rsidP="00376E6E">
      <w:pPr>
        <w:contextualSpacing/>
        <w:rPr>
          <w:color w:val="000000" w:themeColor="text1"/>
          <w:lang w:val="en-GB"/>
        </w:rPr>
      </w:pPr>
    </w:p>
    <w:p w14:paraId="454ECC04" w14:textId="77777777" w:rsidR="00C763DD" w:rsidRPr="00376E6E" w:rsidRDefault="00C763DD" w:rsidP="00376E6E">
      <w:pPr>
        <w:contextualSpacing/>
        <w:outlineLvl w:val="1"/>
        <w:rPr>
          <w:i/>
          <w:iCs/>
          <w:color w:val="000000" w:themeColor="text1"/>
          <w:lang w:val="en-GB"/>
        </w:rPr>
      </w:pPr>
      <w:r w:rsidRPr="00376E6E">
        <w:rPr>
          <w:i/>
          <w:iCs/>
          <w:color w:val="000000" w:themeColor="text1"/>
          <w:lang w:val="en-GB"/>
        </w:rPr>
        <w:t>3.5 Coding pipeline (inputs and steps)</w:t>
      </w:r>
    </w:p>
    <w:p w14:paraId="26C6ABC0" w14:textId="77777777" w:rsidR="00932F0F" w:rsidRPr="00376E6E" w:rsidRDefault="00932F0F" w:rsidP="00376E6E">
      <w:pPr>
        <w:contextualSpacing/>
        <w:outlineLvl w:val="1"/>
        <w:rPr>
          <w:color w:val="000000" w:themeColor="text1"/>
          <w:lang w:val="en-GB"/>
        </w:rPr>
      </w:pPr>
    </w:p>
    <w:p w14:paraId="7AF5949C" w14:textId="36E60BEC" w:rsidR="00C763DD" w:rsidRPr="00376E6E" w:rsidRDefault="00C763DD" w:rsidP="00376E6E">
      <w:pPr>
        <w:numPr>
          <w:ilvl w:val="0"/>
          <w:numId w:val="195"/>
        </w:numPr>
        <w:contextualSpacing/>
        <w:rPr>
          <w:color w:val="000000" w:themeColor="text1"/>
          <w:lang w:val="en-GB"/>
        </w:rPr>
      </w:pPr>
      <w:r w:rsidRPr="00376E6E">
        <w:rPr>
          <w:i/>
          <w:iCs/>
          <w:color w:val="000000" w:themeColor="text1"/>
          <w:lang w:val="en-GB"/>
        </w:rPr>
        <w:t>Inputs</w:t>
      </w:r>
      <w:r w:rsidRPr="00376E6E">
        <w:rPr>
          <w:color w:val="000000" w:themeColor="text1"/>
          <w:lang w:val="en-GB"/>
        </w:rPr>
        <w:t>. Levy war list (event IDs, actors, dates), GP roster over time, severity references; filenames in ED Table T3 (manifest).</w:t>
      </w:r>
    </w:p>
    <w:p w14:paraId="3A5318BD" w14:textId="77777777" w:rsidR="00C763DD" w:rsidRPr="00376E6E" w:rsidRDefault="00C763DD" w:rsidP="00376E6E">
      <w:pPr>
        <w:numPr>
          <w:ilvl w:val="0"/>
          <w:numId w:val="195"/>
        </w:numPr>
        <w:contextualSpacing/>
        <w:rPr>
          <w:color w:val="000000" w:themeColor="text1"/>
          <w:lang w:val="en-GB"/>
        </w:rPr>
      </w:pPr>
      <w:r w:rsidRPr="00376E6E">
        <w:rPr>
          <w:i/>
          <w:iCs/>
          <w:color w:val="000000" w:themeColor="text1"/>
          <w:lang w:val="en-GB"/>
        </w:rPr>
        <w:t>Steps</w:t>
      </w:r>
      <w:r w:rsidRPr="00376E6E">
        <w:rPr>
          <w:color w:val="000000" w:themeColor="text1"/>
          <w:lang w:val="en-GB"/>
        </w:rPr>
        <w:t>.</w:t>
      </w:r>
    </w:p>
    <w:p w14:paraId="20E8CC13" w14:textId="77777777" w:rsidR="00C763DD" w:rsidRPr="00376E6E" w:rsidRDefault="00C763DD" w:rsidP="00376E6E">
      <w:pPr>
        <w:numPr>
          <w:ilvl w:val="1"/>
          <w:numId w:val="195"/>
        </w:numPr>
        <w:contextualSpacing/>
        <w:rPr>
          <w:color w:val="000000" w:themeColor="text1"/>
          <w:lang w:val="en-GB"/>
        </w:rPr>
      </w:pPr>
      <w:r w:rsidRPr="00376E6E">
        <w:rPr>
          <w:color w:val="000000" w:themeColor="text1"/>
          <w:lang w:val="en-GB"/>
        </w:rPr>
        <w:t>Calendarize Levy wars to onset/end years; retain IDs and actor sets.</w:t>
      </w:r>
    </w:p>
    <w:p w14:paraId="1DE9BE56" w14:textId="77777777" w:rsidR="00C763DD" w:rsidRPr="00376E6E" w:rsidRDefault="00C763DD" w:rsidP="00376E6E">
      <w:pPr>
        <w:numPr>
          <w:ilvl w:val="1"/>
          <w:numId w:val="195"/>
        </w:numPr>
        <w:contextualSpacing/>
        <w:rPr>
          <w:color w:val="000000" w:themeColor="text1"/>
          <w:lang w:val="en-GB"/>
        </w:rPr>
      </w:pPr>
      <w:r w:rsidRPr="00376E6E">
        <w:rPr>
          <w:color w:val="000000" w:themeColor="text1"/>
          <w:lang w:val="en-GB"/>
        </w:rPr>
        <w:t>Build the GP roster time series; mark roster changes (entries/exits) for Plasticity (see ED §5).</w:t>
      </w:r>
    </w:p>
    <w:p w14:paraId="2B379D05" w14:textId="0538BBDD" w:rsidR="00C763DD" w:rsidRPr="00376E6E" w:rsidRDefault="00C763DD" w:rsidP="00376E6E">
      <w:pPr>
        <w:numPr>
          <w:ilvl w:val="1"/>
          <w:numId w:val="195"/>
        </w:numPr>
        <w:contextualSpacing/>
        <w:rPr>
          <w:color w:val="000000" w:themeColor="text1"/>
          <w:lang w:val="en-GB"/>
        </w:rPr>
      </w:pPr>
      <w:r w:rsidRPr="00376E6E">
        <w:rPr>
          <w:color w:val="000000" w:themeColor="text1"/>
          <w:lang w:val="en-GB"/>
        </w:rPr>
        <w:t>Assign each war to its host RSP by onset year; compute</w:t>
      </w:r>
      <m:oMath>
        <m:sSub>
          <m:sSubPr>
            <m:ctrlPr>
              <w:rPr>
                <w:rFonts w:ascii="Cambria Math" w:hAnsi="Cambria Math"/>
                <w:i/>
                <w:color w:val="000000" w:themeColor="text1"/>
                <w:lang w:val="en-GB"/>
              </w:rPr>
            </m:ctrlPr>
          </m:sSubPr>
          <m:e>
            <m:r>
              <w:rPr>
                <w:rFonts w:ascii="Cambria Math" w:hAnsi="Cambria Math"/>
                <w:color w:val="000000" w:themeColor="text1"/>
                <w:lang w:val="en-GB"/>
              </w:rPr>
              <m:t xml:space="preserve"> f</m:t>
            </m:r>
          </m:e>
          <m:sub>
            <m:r>
              <w:rPr>
                <w:rFonts w:ascii="Cambria Math" w:hAnsi="Cambria Math"/>
                <w:color w:val="000000" w:themeColor="text1"/>
                <w:lang w:val="en-GB"/>
              </w:rPr>
              <m:t>onset</m:t>
            </m:r>
          </m:sub>
        </m:sSub>
      </m:oMath>
      <w:r w:rsidRPr="00376E6E">
        <w:rPr>
          <w:color w:val="000000" w:themeColor="text1"/>
          <w:lang w:val="en-GB"/>
        </w:rPr>
        <w:t xml:space="preserve"> using that year’s roster.</w:t>
      </w:r>
    </w:p>
    <w:p w14:paraId="0F8F9000" w14:textId="77777777" w:rsidR="00C763DD" w:rsidRPr="00376E6E" w:rsidRDefault="00C763DD" w:rsidP="00376E6E">
      <w:pPr>
        <w:numPr>
          <w:ilvl w:val="1"/>
          <w:numId w:val="195"/>
        </w:numPr>
        <w:contextualSpacing/>
        <w:rPr>
          <w:color w:val="000000" w:themeColor="text1"/>
          <w:lang w:val="en-GB"/>
        </w:rPr>
      </w:pPr>
      <w:r w:rsidRPr="00376E6E">
        <w:rPr>
          <w:color w:val="000000" w:themeColor="text1"/>
          <w:lang w:val="en-GB"/>
        </w:rPr>
        <w:t>Label the four SWs by functional role (Section 3.2); enforce RSP/SW boundaries from ED Table T2.</w:t>
      </w:r>
    </w:p>
    <w:p w14:paraId="119418E9" w14:textId="41D7B1AC" w:rsidR="00C763DD" w:rsidRPr="00376E6E" w:rsidRDefault="00C763DD" w:rsidP="00376E6E">
      <w:pPr>
        <w:numPr>
          <w:ilvl w:val="1"/>
          <w:numId w:val="195"/>
        </w:numPr>
        <w:contextualSpacing/>
        <w:rPr>
          <w:color w:val="000000" w:themeColor="text1"/>
          <w:lang w:val="en-GB"/>
        </w:rPr>
      </w:pPr>
      <w:r w:rsidRPr="00376E6E">
        <w:rPr>
          <w:color w:val="000000" w:themeColor="text1"/>
          <w:lang w:val="en-GB"/>
        </w:rPr>
        <w:t xml:space="preserve">Compile per-war diagnostics (onset year, </w:t>
      </w:r>
      <m:oMath>
        <m:sSub>
          <m:sSubPr>
            <m:ctrlPr>
              <w:rPr>
                <w:rFonts w:ascii="Cambria Math" w:hAnsi="Cambria Math"/>
                <w:i/>
                <w:color w:val="000000" w:themeColor="text1"/>
                <w:lang w:val="en-GB"/>
              </w:rPr>
            </m:ctrlPr>
          </m:sSubPr>
          <m:e>
            <m:r>
              <w:rPr>
                <w:rFonts w:ascii="Cambria Math" w:hAnsi="Cambria Math"/>
                <w:color w:val="000000" w:themeColor="text1"/>
                <w:lang w:val="en-GB"/>
              </w:rPr>
              <m:t>f</m:t>
            </m:r>
          </m:e>
          <m:sub>
            <m:r>
              <w:rPr>
                <w:rFonts w:ascii="Cambria Math" w:hAnsi="Cambria Math"/>
                <w:color w:val="000000" w:themeColor="text1"/>
                <w:lang w:val="en-GB"/>
              </w:rPr>
              <m:t>onset</m:t>
            </m:r>
          </m:sub>
        </m:sSub>
      </m:oMath>
      <w:r w:rsidRPr="00376E6E">
        <w:rPr>
          <w:color w:val="000000" w:themeColor="text1"/>
          <w:lang w:val="en-GB"/>
        </w:rPr>
        <w:t>, BCD) for descriptive uses.</w:t>
      </w:r>
    </w:p>
    <w:p w14:paraId="798C4C00" w14:textId="77777777" w:rsidR="00C763DD" w:rsidRPr="00376E6E" w:rsidRDefault="00C763DD" w:rsidP="00376E6E">
      <w:pPr>
        <w:contextualSpacing/>
        <w:rPr>
          <w:color w:val="000000" w:themeColor="text1"/>
          <w:lang w:val="en-GB"/>
        </w:rPr>
      </w:pPr>
    </w:p>
    <w:p w14:paraId="164CA665" w14:textId="77777777" w:rsidR="00C763DD" w:rsidRPr="00376E6E" w:rsidRDefault="00C763DD" w:rsidP="00376E6E">
      <w:pPr>
        <w:contextualSpacing/>
        <w:outlineLvl w:val="1"/>
        <w:rPr>
          <w:i/>
          <w:iCs/>
          <w:color w:val="000000" w:themeColor="text1"/>
          <w:lang w:val="en-GB"/>
        </w:rPr>
      </w:pPr>
      <w:r w:rsidRPr="00376E6E">
        <w:rPr>
          <w:i/>
          <w:iCs/>
          <w:color w:val="000000" w:themeColor="text1"/>
          <w:lang w:val="en-GB"/>
        </w:rPr>
        <w:t>3.6 Adjudication rules (edge cases)</w:t>
      </w:r>
    </w:p>
    <w:p w14:paraId="5773F6EB" w14:textId="77777777" w:rsidR="00932F0F" w:rsidRPr="00376E6E" w:rsidRDefault="00932F0F" w:rsidP="00376E6E">
      <w:pPr>
        <w:contextualSpacing/>
        <w:outlineLvl w:val="1"/>
        <w:rPr>
          <w:color w:val="000000" w:themeColor="text1"/>
          <w:lang w:val="en-GB"/>
        </w:rPr>
      </w:pPr>
    </w:p>
    <w:p w14:paraId="1598370D" w14:textId="6AD9F293" w:rsidR="00C763DD" w:rsidRPr="00376E6E" w:rsidRDefault="00C763DD" w:rsidP="00376E6E">
      <w:pPr>
        <w:numPr>
          <w:ilvl w:val="0"/>
          <w:numId w:val="196"/>
        </w:numPr>
        <w:contextualSpacing/>
        <w:rPr>
          <w:color w:val="000000" w:themeColor="text1"/>
          <w:lang w:val="en-GB"/>
        </w:rPr>
      </w:pPr>
      <w:r w:rsidRPr="00376E6E">
        <w:rPr>
          <w:i/>
          <w:iCs/>
          <w:color w:val="000000" w:themeColor="text1"/>
          <w:lang w:val="en-GB"/>
        </w:rPr>
        <w:t>Multi-episode systemic wars</w:t>
      </w:r>
      <w:r w:rsidRPr="00376E6E">
        <w:rPr>
          <w:color w:val="000000" w:themeColor="text1"/>
          <w:lang w:val="en-GB"/>
        </w:rPr>
        <w:t>. Where Levy treats contiguous episodes as one war (e.g., 1792–1815), we keep the single SW label and the first onset for</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f</m:t>
            </m:r>
          </m:e>
          <m:sub>
            <m:r>
              <m:rPr>
                <m:sty m:val="p"/>
              </m:rPr>
              <w:rPr>
                <w:rFonts w:ascii="Cambria Math" w:hAnsi="Cambria Math"/>
                <w:color w:val="000000" w:themeColor="text1"/>
                <w:lang w:val="en-GB"/>
              </w:rPr>
              <m:t>onset</m:t>
            </m:r>
          </m:sub>
        </m:sSub>
      </m:oMath>
      <w:r w:rsidRPr="00376E6E">
        <w:rPr>
          <w:color w:val="000000" w:themeColor="text1"/>
          <w:lang w:val="en-GB"/>
        </w:rPr>
        <w:t>; BCD aggregates across episodes.</w:t>
      </w:r>
    </w:p>
    <w:p w14:paraId="0B84B6B5" w14:textId="77777777" w:rsidR="00C763DD" w:rsidRPr="00376E6E" w:rsidRDefault="00C763DD" w:rsidP="00376E6E">
      <w:pPr>
        <w:numPr>
          <w:ilvl w:val="0"/>
          <w:numId w:val="196"/>
        </w:numPr>
        <w:contextualSpacing/>
        <w:rPr>
          <w:color w:val="000000" w:themeColor="text1"/>
          <w:lang w:val="en-GB"/>
        </w:rPr>
      </w:pPr>
      <w:r w:rsidRPr="00376E6E">
        <w:rPr>
          <w:i/>
          <w:iCs/>
          <w:color w:val="000000" w:themeColor="text1"/>
          <w:lang w:val="en-GB"/>
        </w:rPr>
        <w:t>Overlapping or nested conflicts</w:t>
      </w:r>
      <w:r w:rsidRPr="00376E6E">
        <w:rPr>
          <w:color w:val="000000" w:themeColor="text1"/>
          <w:lang w:val="en-GB"/>
        </w:rPr>
        <w:t>. NSWs overlapping an SW are excluded from RSP diagnostics and listed separately for participation/severity.</w:t>
      </w:r>
    </w:p>
    <w:p w14:paraId="7D61EE14" w14:textId="77777777" w:rsidR="00C763DD" w:rsidRPr="00376E6E" w:rsidRDefault="00C763DD" w:rsidP="00376E6E">
      <w:pPr>
        <w:numPr>
          <w:ilvl w:val="0"/>
          <w:numId w:val="196"/>
        </w:numPr>
        <w:contextualSpacing/>
        <w:rPr>
          <w:color w:val="000000" w:themeColor="text1"/>
          <w:lang w:val="en-GB"/>
        </w:rPr>
      </w:pPr>
      <w:r w:rsidRPr="00376E6E">
        <w:rPr>
          <w:i/>
          <w:iCs/>
          <w:color w:val="000000" w:themeColor="text1"/>
          <w:lang w:val="en-GB"/>
        </w:rPr>
        <w:t>Rivalry clusters</w:t>
      </w:r>
      <w:r w:rsidRPr="00376E6E">
        <w:rPr>
          <w:color w:val="000000" w:themeColor="text1"/>
          <w:lang w:val="en-GB"/>
        </w:rPr>
        <w:t>. Dense mid-RSP sequences (e.g., mid-18th century) remain NSWs unless they meet the functional SW criterion; density is noted descriptively but does not alter coding.</w:t>
      </w:r>
    </w:p>
    <w:p w14:paraId="30F77B8A" w14:textId="0E87931E" w:rsidR="00C763DD" w:rsidRPr="00376E6E" w:rsidRDefault="00C763DD" w:rsidP="00376E6E">
      <w:pPr>
        <w:numPr>
          <w:ilvl w:val="0"/>
          <w:numId w:val="196"/>
        </w:numPr>
        <w:contextualSpacing/>
        <w:rPr>
          <w:color w:val="000000" w:themeColor="text1"/>
          <w:lang w:val="en-GB"/>
        </w:rPr>
      </w:pPr>
      <w:r w:rsidRPr="00376E6E">
        <w:rPr>
          <w:i/>
          <w:iCs/>
          <w:color w:val="000000" w:themeColor="text1"/>
          <w:lang w:val="en-GB"/>
        </w:rPr>
        <w:t>Roster transitions during wars</w:t>
      </w:r>
      <w:r w:rsidRPr="00376E6E">
        <w:rPr>
          <w:color w:val="000000" w:themeColor="text1"/>
          <w:lang w:val="en-GB"/>
        </w:rPr>
        <w:t xml:space="preserve">. GP entries/exits after onset do not change </w:t>
      </w:r>
      <m:oMath>
        <m:sSub>
          <m:sSubPr>
            <m:ctrlPr>
              <w:rPr>
                <w:rFonts w:ascii="Cambria Math" w:hAnsi="Cambria Math"/>
                <w:i/>
                <w:color w:val="000000" w:themeColor="text1"/>
                <w:lang w:val="en-GB"/>
              </w:rPr>
            </m:ctrlPr>
          </m:sSubPr>
          <m:e>
            <m:r>
              <w:rPr>
                <w:rFonts w:ascii="Cambria Math" w:hAnsi="Cambria Math"/>
                <w:color w:val="000000" w:themeColor="text1"/>
                <w:lang w:val="en-GB"/>
              </w:rPr>
              <m:t>f</m:t>
            </m:r>
          </m:e>
          <m:sub>
            <m:r>
              <w:rPr>
                <w:rFonts w:ascii="Cambria Math" w:hAnsi="Cambria Math"/>
                <w:color w:val="000000" w:themeColor="text1"/>
                <w:lang w:val="en-GB"/>
              </w:rPr>
              <m:t>onset</m:t>
            </m:r>
          </m:sub>
        </m:sSub>
      </m:oMath>
      <w:r w:rsidR="00F11C43" w:rsidRPr="00376E6E">
        <w:rPr>
          <w:color w:val="000000" w:themeColor="text1"/>
          <w:lang w:val="en-GB"/>
        </w:rPr>
        <w:t xml:space="preserve"> </w:t>
      </w:r>
      <w:r w:rsidRPr="00376E6E">
        <w:rPr>
          <w:color w:val="000000" w:themeColor="text1"/>
          <w:lang w:val="en-GB"/>
        </w:rPr>
        <w:t>for that war; they contribute to Plasticity (ED §5).</w:t>
      </w:r>
    </w:p>
    <w:p w14:paraId="214B23CB" w14:textId="77777777" w:rsidR="00C763DD" w:rsidRPr="00376E6E" w:rsidRDefault="00C763DD" w:rsidP="00376E6E">
      <w:pPr>
        <w:numPr>
          <w:ilvl w:val="0"/>
          <w:numId w:val="196"/>
        </w:numPr>
        <w:contextualSpacing/>
        <w:rPr>
          <w:color w:val="000000" w:themeColor="text1"/>
          <w:lang w:val="en-GB"/>
        </w:rPr>
      </w:pPr>
      <w:r w:rsidRPr="00376E6E">
        <w:rPr>
          <w:i/>
          <w:iCs/>
          <w:color w:val="000000" w:themeColor="text1"/>
          <w:lang w:val="en-GB"/>
        </w:rPr>
        <w:t>Actor aliases and coalitions</w:t>
      </w:r>
      <w:r w:rsidRPr="00376E6E">
        <w:rPr>
          <w:color w:val="000000" w:themeColor="text1"/>
          <w:lang w:val="en-GB"/>
        </w:rPr>
        <w:t>. Coalition labels follow Levy; aliases/successors are resolved to the correct GP entity in the onset year roster (procedures in ED §2).</w:t>
      </w:r>
    </w:p>
    <w:p w14:paraId="5AA8E13C" w14:textId="77777777" w:rsidR="00C763DD" w:rsidRPr="00376E6E" w:rsidRDefault="00C763DD" w:rsidP="00376E6E">
      <w:pPr>
        <w:numPr>
          <w:ilvl w:val="0"/>
          <w:numId w:val="196"/>
        </w:numPr>
        <w:contextualSpacing/>
        <w:rPr>
          <w:color w:val="000000" w:themeColor="text1"/>
          <w:lang w:val="en-GB"/>
        </w:rPr>
      </w:pPr>
      <w:r w:rsidRPr="00376E6E">
        <w:rPr>
          <w:i/>
          <w:iCs/>
          <w:color w:val="000000" w:themeColor="text1"/>
          <w:lang w:val="en-GB"/>
        </w:rPr>
        <w:t>Non-European/colonial episodes.</w:t>
      </w:r>
      <w:r w:rsidRPr="00376E6E">
        <w:rPr>
          <w:color w:val="000000" w:themeColor="text1"/>
          <w:lang w:val="en-GB"/>
        </w:rPr>
        <w:t xml:space="preserve"> Excluded unless Levy codes them as part of a European GP war; if included by Levy, they inherit the host war’s label and severity accounting.</w:t>
      </w:r>
    </w:p>
    <w:p w14:paraId="1BD5A75F" w14:textId="77777777" w:rsidR="00C763DD" w:rsidRPr="00376E6E" w:rsidRDefault="00C763DD" w:rsidP="00376E6E">
      <w:pPr>
        <w:contextualSpacing/>
        <w:rPr>
          <w:color w:val="000000" w:themeColor="text1"/>
          <w:lang w:val="en-GB"/>
        </w:rPr>
      </w:pPr>
    </w:p>
    <w:p w14:paraId="6E82A28D" w14:textId="77777777" w:rsidR="00C763DD" w:rsidRPr="00376E6E" w:rsidRDefault="00C763DD" w:rsidP="00376E6E">
      <w:pPr>
        <w:contextualSpacing/>
        <w:outlineLvl w:val="1"/>
        <w:rPr>
          <w:i/>
          <w:iCs/>
          <w:color w:val="000000" w:themeColor="text1"/>
          <w:lang w:val="en-GB"/>
        </w:rPr>
      </w:pPr>
      <w:r w:rsidRPr="00376E6E">
        <w:rPr>
          <w:i/>
          <w:iCs/>
          <w:color w:val="000000" w:themeColor="text1"/>
          <w:lang w:val="en-GB"/>
        </w:rPr>
        <w:t>3.7 Diagnostics reported from this section</w:t>
      </w:r>
    </w:p>
    <w:p w14:paraId="70114CE6" w14:textId="77777777" w:rsidR="00932F0F" w:rsidRPr="00376E6E" w:rsidRDefault="00932F0F" w:rsidP="00376E6E">
      <w:pPr>
        <w:contextualSpacing/>
        <w:outlineLvl w:val="1"/>
        <w:rPr>
          <w:color w:val="000000" w:themeColor="text1"/>
          <w:lang w:val="en-GB"/>
        </w:rPr>
      </w:pPr>
    </w:p>
    <w:p w14:paraId="24A30086" w14:textId="20F5412D" w:rsidR="00C763DD" w:rsidRPr="00376E6E" w:rsidRDefault="00C763DD" w:rsidP="00376E6E">
      <w:pPr>
        <w:numPr>
          <w:ilvl w:val="0"/>
          <w:numId w:val="197"/>
        </w:numPr>
        <w:contextualSpacing/>
        <w:rPr>
          <w:color w:val="000000" w:themeColor="text1"/>
          <w:lang w:val="en-GB"/>
        </w:rPr>
      </w:pPr>
      <w:r w:rsidRPr="00376E6E">
        <w:rPr>
          <w:color w:val="000000" w:themeColor="text1"/>
          <w:lang w:val="en-GB"/>
        </w:rPr>
        <w:t>Participation vs severity scatter by cycle (Article Fig. 2): SWs cluster at joint extremes (high</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f</m:t>
            </m:r>
          </m:e>
          <m:sub>
            <m:r>
              <m:rPr>
                <m:sty m:val="p"/>
              </m:rPr>
              <w:rPr>
                <w:rFonts w:ascii="Cambria Math" w:hAnsi="Cambria Math"/>
                <w:color w:val="000000" w:themeColor="text1"/>
                <w:lang w:val="en-GB"/>
              </w:rPr>
              <m:t>onset</m:t>
            </m:r>
          </m:sub>
        </m:sSub>
      </m:oMath>
      <w:r w:rsidRPr="00376E6E">
        <w:rPr>
          <w:color w:val="000000" w:themeColor="text1"/>
          <w:lang w:val="en-GB"/>
        </w:rPr>
        <w:t>, high BCD); NSWs cluster lower.</w:t>
      </w:r>
    </w:p>
    <w:p w14:paraId="1C57CD8E" w14:textId="77777777" w:rsidR="00C763DD" w:rsidRPr="00376E6E" w:rsidRDefault="00C763DD" w:rsidP="00376E6E">
      <w:pPr>
        <w:numPr>
          <w:ilvl w:val="0"/>
          <w:numId w:val="197"/>
        </w:numPr>
        <w:contextualSpacing/>
        <w:rPr>
          <w:color w:val="000000" w:themeColor="text1"/>
          <w:lang w:val="en-GB"/>
        </w:rPr>
      </w:pPr>
      <w:r w:rsidRPr="00376E6E">
        <w:rPr>
          <w:color w:val="000000" w:themeColor="text1"/>
          <w:lang w:val="en-GB"/>
        </w:rPr>
        <w:t>Cycle timeline (Article Fig. 1): derived from ED Table T2.</w:t>
      </w:r>
    </w:p>
    <w:p w14:paraId="6F756EE4" w14:textId="0BE2A650" w:rsidR="00C763DD" w:rsidRPr="00376E6E" w:rsidRDefault="00C763DD" w:rsidP="00376E6E">
      <w:pPr>
        <w:ind w:left="720"/>
        <w:contextualSpacing/>
        <w:rPr>
          <w:color w:val="000000" w:themeColor="text1"/>
          <w:lang w:val="en-GB"/>
        </w:rPr>
      </w:pPr>
      <w:r w:rsidRPr="00376E6E">
        <w:rPr>
          <w:color w:val="000000" w:themeColor="text1"/>
          <w:lang w:val="en-GB"/>
        </w:rPr>
        <w:t>These are illustrative only</w:t>
      </w:r>
      <w:r w:rsidR="00F11C43" w:rsidRPr="00376E6E">
        <w:rPr>
          <w:color w:val="000000" w:themeColor="text1"/>
          <w:lang w:val="en-GB"/>
        </w:rPr>
        <w:t xml:space="preserve">: </w:t>
      </w:r>
      <w:r w:rsidRPr="00376E6E">
        <w:rPr>
          <w:color w:val="000000" w:themeColor="text1"/>
          <w:lang w:val="en-GB"/>
        </w:rPr>
        <w:t>they do not define SWs (see §3.2: classification by role, not thresholds).</w:t>
      </w:r>
    </w:p>
    <w:p w14:paraId="072C0469" w14:textId="77777777" w:rsidR="00C763DD" w:rsidRPr="00376E6E" w:rsidRDefault="00C763DD" w:rsidP="00376E6E">
      <w:pPr>
        <w:contextualSpacing/>
        <w:rPr>
          <w:color w:val="000000" w:themeColor="text1"/>
          <w:lang w:val="en-GB"/>
        </w:rPr>
      </w:pPr>
    </w:p>
    <w:p w14:paraId="0CFDD110" w14:textId="77777777" w:rsidR="00372EB2" w:rsidRDefault="00372EB2" w:rsidP="00376E6E">
      <w:pPr>
        <w:contextualSpacing/>
        <w:outlineLvl w:val="1"/>
        <w:rPr>
          <w:i/>
          <w:iCs/>
          <w:color w:val="000000" w:themeColor="text1"/>
          <w:lang w:val="en-GB"/>
        </w:rPr>
      </w:pPr>
    </w:p>
    <w:p w14:paraId="23D4A6A6" w14:textId="557F3AC1" w:rsidR="00C763DD" w:rsidRPr="00376E6E" w:rsidRDefault="00C763DD" w:rsidP="00376E6E">
      <w:pPr>
        <w:contextualSpacing/>
        <w:outlineLvl w:val="1"/>
        <w:rPr>
          <w:i/>
          <w:iCs/>
          <w:color w:val="000000" w:themeColor="text1"/>
          <w:lang w:val="en-GB"/>
        </w:rPr>
      </w:pPr>
      <w:r w:rsidRPr="00376E6E">
        <w:rPr>
          <w:i/>
          <w:iCs/>
          <w:color w:val="000000" w:themeColor="text1"/>
          <w:lang w:val="en-GB"/>
        </w:rPr>
        <w:lastRenderedPageBreak/>
        <w:t>3.8 Local diagnostic</w:t>
      </w:r>
      <w:r w:rsidR="00F11C43" w:rsidRPr="00376E6E">
        <w:rPr>
          <w:i/>
          <w:iCs/>
          <w:color w:val="000000" w:themeColor="text1"/>
          <w:lang w:val="en-GB"/>
        </w:rPr>
        <w:t>:</w:t>
      </w:r>
      <w:r w:rsidRPr="00376E6E">
        <w:rPr>
          <w:i/>
          <w:iCs/>
          <w:color w:val="000000" w:themeColor="text1"/>
          <w:lang w:val="en-GB"/>
        </w:rPr>
        <w:t> ED Fig. 01a: Per-cycle maxima of participation and severity</w:t>
      </w:r>
    </w:p>
    <w:p w14:paraId="57D9B38D" w14:textId="77777777" w:rsidR="002F4277" w:rsidRPr="00376E6E" w:rsidRDefault="002F4277" w:rsidP="00376E6E">
      <w:pPr>
        <w:contextualSpacing/>
        <w:outlineLvl w:val="1"/>
        <w:rPr>
          <w:i/>
          <w:iCs/>
          <w:color w:val="000000" w:themeColor="text1"/>
          <w:lang w:val="en-GB"/>
        </w:rPr>
      </w:pPr>
    </w:p>
    <w:p w14:paraId="7AFA6747" w14:textId="77777777" w:rsidR="00F11C43" w:rsidRPr="00376E6E" w:rsidRDefault="00F11C43" w:rsidP="00376E6E">
      <w:pPr>
        <w:contextualSpacing/>
        <w:outlineLvl w:val="1"/>
        <w:rPr>
          <w:color w:val="000000" w:themeColor="text1"/>
          <w:lang w:val="en-GB"/>
        </w:rPr>
      </w:pPr>
    </w:p>
    <w:p w14:paraId="4BC641CB" w14:textId="15A9880A" w:rsidR="00C763DD" w:rsidRPr="00376E6E" w:rsidRDefault="00C763DD" w:rsidP="00376E6E">
      <w:pPr>
        <w:contextualSpacing/>
        <w:jc w:val="center"/>
        <w:outlineLvl w:val="1"/>
        <w:rPr>
          <w:color w:val="000000" w:themeColor="text1"/>
          <w:lang w:val="en-GB"/>
        </w:rPr>
      </w:pPr>
      <w:r w:rsidRPr="00376E6E">
        <w:rPr>
          <w:noProof/>
          <w:color w:val="000000" w:themeColor="text1"/>
          <w:lang w:val="en-GB"/>
          <w14:ligatures w14:val="standardContextual"/>
        </w:rPr>
        <w:drawing>
          <wp:inline distT="0" distB="0" distL="0" distR="0" wp14:anchorId="54884218" wp14:editId="32F10793">
            <wp:extent cx="5499100" cy="1535211"/>
            <wp:effectExtent l="0" t="0" r="0" b="1905"/>
            <wp:docPr id="1086212743" name="Afbeelding 1" descr="Afbeelding met tekst, lijn, Perceel, diagra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212743" name="Afbeelding 1" descr="Afbeelding met tekst, lijn, Perceel, diagram&#10;&#10;Door AI gegenereerde inhoud is mogelijk onjuist."/>
                    <pic:cNvPicPr/>
                  </pic:nvPicPr>
                  <pic:blipFill>
                    <a:blip r:embed="rId8">
                      <a:extLst>
                        <a:ext uri="{28A0092B-C50C-407E-A947-70E740481C1C}">
                          <a14:useLocalDpi xmlns:a14="http://schemas.microsoft.com/office/drawing/2010/main" val="0"/>
                        </a:ext>
                      </a:extLst>
                    </a:blip>
                    <a:stretch>
                      <a:fillRect/>
                    </a:stretch>
                  </pic:blipFill>
                  <pic:spPr>
                    <a:xfrm>
                      <a:off x="0" y="0"/>
                      <a:ext cx="5511658" cy="1538717"/>
                    </a:xfrm>
                    <a:prstGeom prst="rect">
                      <a:avLst/>
                    </a:prstGeom>
                  </pic:spPr>
                </pic:pic>
              </a:graphicData>
            </a:graphic>
          </wp:inline>
        </w:drawing>
      </w:r>
    </w:p>
    <w:p w14:paraId="0FD6DD32" w14:textId="77777777" w:rsidR="00C763DD" w:rsidRPr="00376E6E" w:rsidRDefault="00C763DD" w:rsidP="00376E6E">
      <w:pPr>
        <w:contextualSpacing/>
        <w:rPr>
          <w:color w:val="000000" w:themeColor="text1"/>
          <w:lang w:val="en-GB"/>
        </w:rPr>
      </w:pPr>
    </w:p>
    <w:p w14:paraId="40F06F7A" w14:textId="633E4822" w:rsidR="00C763DD" w:rsidRPr="00376E6E" w:rsidRDefault="00C763DD" w:rsidP="00376E6E">
      <w:pPr>
        <w:contextualSpacing/>
        <w:rPr>
          <w:color w:val="000000" w:themeColor="text1"/>
          <w:lang w:val="en-GB"/>
        </w:rPr>
      </w:pPr>
      <w:r w:rsidRPr="00376E6E">
        <w:rPr>
          <w:i/>
          <w:iCs/>
          <w:color w:val="000000" w:themeColor="text1"/>
          <w:lang w:val="en-GB"/>
        </w:rPr>
        <w:t>File</w:t>
      </w:r>
      <w:r w:rsidRPr="00376E6E">
        <w:rPr>
          <w:color w:val="000000" w:themeColor="text1"/>
          <w:lang w:val="en-GB"/>
        </w:rPr>
        <w:t>. ED_Fig01a_participation_maxima.p</w:t>
      </w:r>
      <w:r w:rsidR="00217045">
        <w:rPr>
          <w:color w:val="000000" w:themeColor="text1"/>
          <w:lang w:val="en-GB"/>
        </w:rPr>
        <w:t>df</w:t>
      </w:r>
      <w:r w:rsidRPr="00376E6E">
        <w:rPr>
          <w:color w:val="000000" w:themeColor="text1"/>
          <w:lang w:val="en-GB"/>
        </w:rPr>
        <w:t xml:space="preserve"> (rendered from manifested inputs; see ED Table T3).</w:t>
      </w:r>
    </w:p>
    <w:p w14:paraId="30DB3496" w14:textId="77777777" w:rsidR="00810004" w:rsidRPr="00376E6E" w:rsidRDefault="00810004" w:rsidP="00376E6E">
      <w:pPr>
        <w:contextualSpacing/>
        <w:rPr>
          <w:color w:val="000000" w:themeColor="text1"/>
          <w:lang w:val="en-GB"/>
        </w:rPr>
      </w:pPr>
    </w:p>
    <w:p w14:paraId="62F16A85" w14:textId="42B18F82" w:rsidR="00C763DD" w:rsidRPr="00376E6E" w:rsidRDefault="00C763DD" w:rsidP="00376E6E">
      <w:pPr>
        <w:contextualSpacing/>
        <w:rPr>
          <w:color w:val="000000" w:themeColor="text1"/>
          <w:lang w:val="en-GB"/>
        </w:rPr>
      </w:pPr>
      <w:r w:rsidRPr="00376E6E">
        <w:rPr>
          <w:i/>
          <w:iCs/>
          <w:color w:val="000000" w:themeColor="text1"/>
          <w:lang w:val="en-GB"/>
        </w:rPr>
        <w:t>Scope</w:t>
      </w:r>
      <w:r w:rsidRPr="00376E6E">
        <w:rPr>
          <w:color w:val="000000" w:themeColor="text1"/>
          <w:lang w:val="en-GB"/>
        </w:rPr>
        <w:t>. Europe/GP; 1495 (Levy) baseline; all wars within each cycle (RSP and SW). f uses the European GP denominator at each war’s start.</w:t>
      </w:r>
    </w:p>
    <w:p w14:paraId="7A09DD2A" w14:textId="77777777" w:rsidR="002F4277" w:rsidRPr="00376E6E" w:rsidRDefault="002F4277" w:rsidP="00376E6E">
      <w:pPr>
        <w:contextualSpacing/>
        <w:rPr>
          <w:i/>
          <w:iCs/>
          <w:color w:val="000000" w:themeColor="text1"/>
          <w:lang w:val="en-GB"/>
        </w:rPr>
      </w:pPr>
    </w:p>
    <w:p w14:paraId="10E3109C" w14:textId="32185C80" w:rsidR="00C763DD" w:rsidRPr="00376E6E" w:rsidRDefault="00C763DD" w:rsidP="00376E6E">
      <w:pPr>
        <w:contextualSpacing/>
        <w:rPr>
          <w:color w:val="000000" w:themeColor="text1"/>
          <w:lang w:val="en-GB"/>
        </w:rPr>
      </w:pPr>
      <w:r w:rsidRPr="00376E6E">
        <w:rPr>
          <w:i/>
          <w:iCs/>
          <w:color w:val="000000" w:themeColor="text1"/>
          <w:lang w:val="en-GB"/>
        </w:rPr>
        <w:t>Method</w:t>
      </w:r>
      <w:r w:rsidRPr="00376E6E">
        <w:rPr>
          <w:color w:val="000000" w:themeColor="text1"/>
          <w:lang w:val="en-GB"/>
        </w:rPr>
        <w:t>. For each war t in cycle k, compute</w:t>
      </w:r>
      <w:r w:rsidR="006304B2" w:rsidRPr="00376E6E">
        <w:rPr>
          <w:color w:val="000000" w:themeColor="text1"/>
          <w:lang w:val="en-GB"/>
        </w:rPr>
        <w:t xml:space="preserve">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f</m:t>
            </m:r>
          </m:e>
          <m:sub>
            <m:r>
              <m:rPr>
                <m:sty m:val="p"/>
              </m:rPr>
              <w:rPr>
                <w:rFonts w:ascii="Cambria Math" w:hAnsi="Cambria Math"/>
                <w:color w:val="000000" w:themeColor="text1"/>
                <w:lang w:val="en-GB"/>
              </w:rPr>
              <m:t>t</m:t>
            </m:r>
          </m:sub>
        </m:sSub>
      </m:oMath>
      <w:r w:rsidR="006304B2" w:rsidRPr="00376E6E">
        <w:rPr>
          <w:iCs/>
          <w:color w:val="000000" w:themeColor="text1"/>
          <w:lang w:val="en-GB"/>
        </w:rPr>
        <w:t xml:space="preserve"> and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s</m:t>
            </m:r>
          </m:e>
          <m:sub>
            <m:r>
              <m:rPr>
                <m:sty m:val="p"/>
              </m:rPr>
              <w:rPr>
                <w:rFonts w:ascii="Cambria Math" w:hAnsi="Cambria Math"/>
                <w:color w:val="000000" w:themeColor="text1"/>
                <w:lang w:val="en-GB"/>
              </w:rPr>
              <m:t>t</m:t>
            </m:r>
          </m:sub>
        </m:sSub>
        <m:r>
          <m:rPr>
            <m:sty m:val="p"/>
          </m:rPr>
          <w:rPr>
            <w:rFonts w:ascii="Cambria Math" w:hAnsi="Cambria Math"/>
            <w:color w:val="000000" w:themeColor="text1"/>
            <w:lang w:val="en-GB"/>
          </w:rPr>
          <m:t xml:space="preserve">= </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log</m:t>
            </m:r>
          </m:e>
          <m:sub>
            <m:r>
              <m:rPr>
                <m:sty m:val="p"/>
              </m:rPr>
              <w:rPr>
                <w:rFonts w:ascii="Cambria Math" w:hAnsi="Cambria Math"/>
                <w:color w:val="000000" w:themeColor="text1"/>
                <w:lang w:val="en-GB"/>
              </w:rPr>
              <m:t>10</m:t>
            </m:r>
          </m:sub>
        </m:sSub>
        <m:r>
          <m:rPr>
            <m:sty m:val="p"/>
          </m:rPr>
          <w:rPr>
            <w:rFonts w:ascii="Cambria Math" w:hAnsi="Cambria Math"/>
            <w:color w:val="000000" w:themeColor="text1"/>
            <w:lang w:val="en-GB"/>
          </w:rPr>
          <m:t>(1+</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BCD</m:t>
            </m:r>
          </m:e>
          <m:sub>
            <m:r>
              <m:rPr>
                <m:sty m:val="p"/>
              </m:rPr>
              <w:rPr>
                <w:rFonts w:ascii="Cambria Math" w:hAnsi="Cambria Math"/>
                <w:color w:val="000000" w:themeColor="text1"/>
                <w:lang w:val="en-GB"/>
              </w:rPr>
              <m:t>t</m:t>
            </m:r>
          </m:sub>
        </m:sSub>
        <m:r>
          <m:rPr>
            <m:sty m:val="p"/>
          </m:rPr>
          <w:rPr>
            <w:rFonts w:ascii="Cambria Math" w:hAnsi="Cambria Math"/>
            <w:color w:val="000000" w:themeColor="text1"/>
            <w:lang w:val="en-GB"/>
          </w:rPr>
          <m:t>)</m:t>
        </m:r>
      </m:oMath>
      <w:r w:rsidR="006304B2" w:rsidRPr="00376E6E">
        <w:rPr>
          <w:iCs/>
          <w:color w:val="000000" w:themeColor="text1"/>
          <w:lang w:val="en-GB"/>
        </w:rPr>
        <w:t>, f</w:t>
      </w:r>
      <w:r w:rsidRPr="00376E6E">
        <w:rPr>
          <w:iCs/>
          <w:color w:val="000000" w:themeColor="text1"/>
          <w:lang w:val="en-GB"/>
        </w:rPr>
        <w:t>or each cycle k, plot maximum</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f</m:t>
            </m:r>
          </m:e>
          <m:sub>
            <m:r>
              <m:rPr>
                <m:sty m:val="p"/>
              </m:rPr>
              <w:rPr>
                <w:rFonts w:ascii="Cambria Math" w:hAnsi="Cambria Math"/>
                <w:color w:val="000000" w:themeColor="text1"/>
                <w:lang w:val="en-GB"/>
              </w:rPr>
              <m:t>onset</m:t>
            </m:r>
          </m:sub>
        </m:sSub>
      </m:oMath>
      <w:r w:rsidRPr="00376E6E">
        <w:rPr>
          <w:color w:val="000000" w:themeColor="text1"/>
          <w:lang w:val="en-GB"/>
        </w:rPr>
        <w:t xml:space="preserve"> and the maximum severity s(t) attained by any war in that cycle (bars/points). Label the Seven Years’ War (1756–1763) as an NSW despite</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f</m:t>
            </m:r>
          </m:e>
          <m:sub>
            <m:r>
              <m:rPr>
                <m:sty m:val="p"/>
              </m:rPr>
              <w:rPr>
                <w:rFonts w:ascii="Cambria Math" w:hAnsi="Cambria Math"/>
                <w:color w:val="000000" w:themeColor="text1"/>
                <w:lang w:val="en-GB"/>
              </w:rPr>
              <m:t>onset</m:t>
            </m:r>
          </m:sub>
        </m:sSub>
      </m:oMath>
      <w:r w:rsidRPr="00376E6E">
        <w:rPr>
          <w:color w:val="000000" w:themeColor="text1"/>
          <w:lang w:val="en-GB"/>
        </w:rPr>
        <w:t xml:space="preserve"> =</w:t>
      </w:r>
      <w:r w:rsidR="00810004" w:rsidRPr="00376E6E">
        <w:rPr>
          <w:color w:val="000000" w:themeColor="text1"/>
          <w:lang w:val="en-GB"/>
        </w:rPr>
        <w:t xml:space="preserve"> </w:t>
      </w:r>
      <w:r w:rsidRPr="00376E6E">
        <w:rPr>
          <w:color w:val="000000" w:themeColor="text1"/>
          <w:lang w:val="en-GB"/>
        </w:rPr>
        <w:t>1 and high BCD.</w:t>
      </w:r>
    </w:p>
    <w:p w14:paraId="3273EBBA" w14:textId="77777777" w:rsidR="00810004" w:rsidRPr="00376E6E" w:rsidRDefault="00810004" w:rsidP="00376E6E">
      <w:pPr>
        <w:contextualSpacing/>
        <w:rPr>
          <w:i/>
          <w:iCs/>
          <w:color w:val="000000" w:themeColor="text1"/>
          <w:lang w:val="en-GB"/>
        </w:rPr>
      </w:pPr>
    </w:p>
    <w:p w14:paraId="7200FDC5" w14:textId="1DFC542F" w:rsidR="00C763DD" w:rsidRPr="00376E6E" w:rsidRDefault="00C763DD" w:rsidP="00376E6E">
      <w:pPr>
        <w:contextualSpacing/>
        <w:rPr>
          <w:color w:val="000000" w:themeColor="text1"/>
          <w:lang w:val="en-GB"/>
        </w:rPr>
      </w:pPr>
      <w:r w:rsidRPr="00376E6E">
        <w:rPr>
          <w:i/>
          <w:iCs/>
          <w:color w:val="000000" w:themeColor="text1"/>
          <w:lang w:val="en-GB"/>
        </w:rPr>
        <w:t>Use</w:t>
      </w:r>
      <w:r w:rsidRPr="00376E6E">
        <w:rPr>
          <w:color w:val="000000" w:themeColor="text1"/>
          <w:lang w:val="en-GB"/>
        </w:rPr>
        <w:t>. Diagnostic only. The four SWs sit at joint extremes (high f, high severity), while NSWs cluster lower</w:t>
      </w:r>
      <w:r w:rsidR="002F4277" w:rsidRPr="00376E6E">
        <w:rPr>
          <w:color w:val="000000" w:themeColor="text1"/>
          <w:lang w:val="en-GB"/>
        </w:rPr>
        <w:t xml:space="preserve">; </w:t>
      </w:r>
      <w:r w:rsidRPr="00376E6E">
        <w:rPr>
          <w:color w:val="000000" w:themeColor="text1"/>
          <w:lang w:val="en-GB"/>
        </w:rPr>
        <w:t>illustrating why the functional classification (RSP→SW) aligns with system-wide resets without relying on thresholds.</w:t>
      </w:r>
    </w:p>
    <w:p w14:paraId="06C43527" w14:textId="77777777" w:rsidR="00810004" w:rsidRPr="00376E6E" w:rsidRDefault="00810004" w:rsidP="00376E6E">
      <w:pPr>
        <w:contextualSpacing/>
        <w:rPr>
          <w:i/>
          <w:iCs/>
          <w:color w:val="000000" w:themeColor="text1"/>
          <w:lang w:val="en-GB"/>
        </w:rPr>
      </w:pPr>
    </w:p>
    <w:p w14:paraId="2B146B40" w14:textId="2426FCFD" w:rsidR="00C763DD" w:rsidRPr="00376E6E" w:rsidRDefault="00C763DD" w:rsidP="00376E6E">
      <w:pPr>
        <w:contextualSpacing/>
        <w:rPr>
          <w:color w:val="000000" w:themeColor="text1"/>
          <w:lang w:val="en-GB"/>
        </w:rPr>
      </w:pPr>
      <w:r w:rsidRPr="00376E6E">
        <w:rPr>
          <w:i/>
          <w:iCs/>
          <w:color w:val="000000" w:themeColor="text1"/>
          <w:lang w:val="en-GB"/>
        </w:rPr>
        <w:t>Pointers</w:t>
      </w:r>
      <w:r w:rsidRPr="00376E6E">
        <w:rPr>
          <w:color w:val="000000" w:themeColor="text1"/>
          <w:lang w:val="en-GB"/>
        </w:rPr>
        <w:t>. Article Fig. 2 (severity vs participation scatter); cycle bounds in ED Table T2; per-war diagnostics and cycle mapping in the manifest (ED Table T3).</w:t>
      </w:r>
    </w:p>
    <w:p w14:paraId="3C73F66C" w14:textId="77777777" w:rsidR="00810004" w:rsidRPr="00376E6E" w:rsidRDefault="00810004" w:rsidP="00376E6E">
      <w:pPr>
        <w:contextualSpacing/>
        <w:rPr>
          <w:i/>
          <w:iCs/>
          <w:color w:val="000000" w:themeColor="text1"/>
          <w:lang w:val="en-GB"/>
        </w:rPr>
      </w:pPr>
    </w:p>
    <w:p w14:paraId="49633351" w14:textId="1A4DF9C7" w:rsidR="00C763DD" w:rsidRPr="00376E6E" w:rsidRDefault="00C763DD" w:rsidP="00376E6E">
      <w:pPr>
        <w:contextualSpacing/>
        <w:rPr>
          <w:color w:val="000000" w:themeColor="text1"/>
          <w:lang w:val="en-GB"/>
        </w:rPr>
      </w:pPr>
      <w:r w:rsidRPr="00376E6E">
        <w:rPr>
          <w:i/>
          <w:iCs/>
          <w:color w:val="000000" w:themeColor="text1"/>
          <w:lang w:val="en-GB"/>
        </w:rPr>
        <w:t>Data</w:t>
      </w:r>
      <w:r w:rsidRPr="00376E6E">
        <w:rPr>
          <w:color w:val="000000" w:themeColor="text1"/>
          <w:lang w:val="en-GB"/>
        </w:rPr>
        <w:t>. Per-war participation and severity file(s) and the cycle-metrics file are listed in ED Table T3 (manifest) (use those entries here rather than inventing new labels).</w:t>
      </w:r>
    </w:p>
    <w:p w14:paraId="6E24F167" w14:textId="77777777" w:rsidR="00810004" w:rsidRPr="00376E6E" w:rsidRDefault="00810004" w:rsidP="00376E6E">
      <w:pPr>
        <w:contextualSpacing/>
        <w:rPr>
          <w:color w:val="000000" w:themeColor="text1"/>
          <w:lang w:val="en-GB"/>
        </w:rPr>
      </w:pPr>
    </w:p>
    <w:p w14:paraId="117993EC" w14:textId="4C798D0C" w:rsidR="00C763DD" w:rsidRPr="00376E6E" w:rsidRDefault="00C763DD" w:rsidP="00376E6E">
      <w:pPr>
        <w:contextualSpacing/>
        <w:rPr>
          <w:color w:val="000000" w:themeColor="text1"/>
          <w:lang w:val="en-GB"/>
        </w:rPr>
      </w:pPr>
      <w:r w:rsidRPr="00376E6E">
        <w:rPr>
          <w:i/>
          <w:iCs/>
          <w:color w:val="000000" w:themeColor="text1"/>
          <w:lang w:val="en-GB"/>
        </w:rPr>
        <w:t>Remarks</w:t>
      </w:r>
      <w:r w:rsidRPr="00376E6E">
        <w:rPr>
          <w:color w:val="000000" w:themeColor="text1"/>
          <w:lang w:val="en-GB"/>
        </w:rPr>
        <w:t>. The f denominator changes with the GP roster (Europe-only). For transparency, we report the extant GP count alongside f in the per-war file listed in T3. The Seven Years’ War remains non-systemic by our functional rule (no regime reset): a big NSW is not a SW.</w:t>
      </w:r>
    </w:p>
    <w:p w14:paraId="630EE4E4" w14:textId="77777777" w:rsidR="00810004" w:rsidRPr="00376E6E" w:rsidRDefault="00810004" w:rsidP="00376E6E">
      <w:pPr>
        <w:contextualSpacing/>
        <w:rPr>
          <w:color w:val="000000" w:themeColor="text1"/>
          <w:lang w:val="en-GB"/>
        </w:rPr>
      </w:pPr>
    </w:p>
    <w:p w14:paraId="002C7644" w14:textId="47C170BD" w:rsidR="00C763DD" w:rsidRPr="00376E6E" w:rsidRDefault="00C763DD" w:rsidP="00376E6E">
      <w:pPr>
        <w:contextualSpacing/>
        <w:rPr>
          <w:color w:val="000000" w:themeColor="text1"/>
          <w:lang w:val="en-GB"/>
        </w:rPr>
      </w:pPr>
      <w:r w:rsidRPr="00376E6E">
        <w:rPr>
          <w:i/>
          <w:iCs/>
          <w:color w:val="000000" w:themeColor="text1"/>
          <w:lang w:val="en-GB"/>
        </w:rPr>
        <w:t>Notes</w:t>
      </w:r>
      <w:r w:rsidRPr="00376E6E">
        <w:rPr>
          <w:color w:val="000000" w:themeColor="text1"/>
          <w:lang w:val="en-GB"/>
        </w:rPr>
        <w:t>. This section does not use κ or EWS. κ is an L1 carrier constructed in ED §9; EWS are L2 diagnostics in ED §8. Cadence estimation (train on cycles 1–3; hold-out cycle 4) is in ED §6; severity as a check is in ED §7; hazards/change-points are in ED §10.</w:t>
      </w:r>
    </w:p>
    <w:p w14:paraId="6DE8CA76" w14:textId="77777777" w:rsidR="0049030F" w:rsidRPr="00376E6E" w:rsidRDefault="0049030F" w:rsidP="00376E6E">
      <w:pPr>
        <w:contextualSpacing/>
        <w:outlineLvl w:val="1"/>
        <w:rPr>
          <w:color w:val="000000" w:themeColor="text1"/>
          <w:lang w:val="en-GB"/>
        </w:rPr>
      </w:pPr>
    </w:p>
    <w:p w14:paraId="75E60012" w14:textId="77777777" w:rsidR="00063C59" w:rsidRPr="00376E6E" w:rsidRDefault="00063C59" w:rsidP="00376E6E">
      <w:pPr>
        <w:contextualSpacing/>
        <w:outlineLvl w:val="1"/>
        <w:rPr>
          <w:color w:val="000000" w:themeColor="text1"/>
          <w:lang w:val="en-GB"/>
        </w:rPr>
      </w:pPr>
    </w:p>
    <w:p w14:paraId="6990E1E0" w14:textId="77777777" w:rsidR="001113D7" w:rsidRDefault="001113D7" w:rsidP="00376E6E">
      <w:pPr>
        <w:pStyle w:val="Kop1"/>
        <w:spacing w:before="0" w:after="0"/>
        <w:contextualSpacing/>
        <w:rPr>
          <w:rFonts w:ascii="Times New Roman" w:hAnsi="Times New Roman" w:cs="Times New Roman"/>
          <w:b/>
          <w:bCs/>
          <w:color w:val="000000" w:themeColor="text1"/>
          <w:sz w:val="24"/>
          <w:szCs w:val="24"/>
          <w:lang w:val="en-GB"/>
        </w:rPr>
      </w:pPr>
      <w:r>
        <w:rPr>
          <w:rFonts w:ascii="Times New Roman" w:hAnsi="Times New Roman" w:cs="Times New Roman"/>
          <w:b/>
          <w:bCs/>
          <w:color w:val="000000" w:themeColor="text1"/>
          <w:sz w:val="24"/>
          <w:szCs w:val="24"/>
          <w:lang w:val="en-GB"/>
        </w:rPr>
        <w:br w:type="page"/>
      </w:r>
    </w:p>
    <w:p w14:paraId="4E3728C3" w14:textId="1B0352EC" w:rsidR="008E6A51" w:rsidRPr="00376E6E" w:rsidRDefault="008E6A51" w:rsidP="00376E6E">
      <w:pPr>
        <w:pStyle w:val="Kop1"/>
        <w:spacing w:before="0" w:after="0"/>
        <w:contextualSpacing/>
        <w:rPr>
          <w:rFonts w:ascii="Times New Roman" w:hAnsi="Times New Roman" w:cs="Times New Roman"/>
          <w:b/>
          <w:bCs/>
          <w:color w:val="000000" w:themeColor="text1"/>
          <w:sz w:val="24"/>
          <w:szCs w:val="24"/>
          <w:lang w:val="en-GB"/>
        </w:rPr>
      </w:pPr>
      <w:r w:rsidRPr="00376E6E">
        <w:rPr>
          <w:rFonts w:ascii="Times New Roman" w:hAnsi="Times New Roman" w:cs="Times New Roman"/>
          <w:b/>
          <w:bCs/>
          <w:color w:val="000000" w:themeColor="text1"/>
          <w:sz w:val="24"/>
          <w:szCs w:val="24"/>
          <w:lang w:val="en-GB"/>
        </w:rPr>
        <w:lastRenderedPageBreak/>
        <w:t>ED §4. Stability (SI)</w:t>
      </w:r>
    </w:p>
    <w:p w14:paraId="35239DE7" w14:textId="77777777" w:rsidR="008E6A51" w:rsidRPr="00376E6E" w:rsidRDefault="008E6A51" w:rsidP="00376E6E">
      <w:pPr>
        <w:pStyle w:val="p3"/>
        <w:spacing w:before="0" w:beforeAutospacing="0" w:after="0" w:afterAutospacing="0"/>
        <w:contextualSpacing/>
        <w:rPr>
          <w:color w:val="000000" w:themeColor="text1"/>
          <w:lang w:val="en-GB"/>
        </w:rPr>
      </w:pPr>
    </w:p>
    <w:p w14:paraId="37349AC4" w14:textId="77777777" w:rsidR="00BF2307" w:rsidRPr="00376E6E" w:rsidRDefault="00BF2307" w:rsidP="00376E6E">
      <w:pPr>
        <w:pStyle w:val="p1"/>
        <w:spacing w:before="0" w:beforeAutospacing="0" w:after="0" w:afterAutospacing="0"/>
        <w:contextualSpacing/>
        <w:rPr>
          <w:lang w:val="en-GB"/>
        </w:rPr>
      </w:pPr>
      <w:r w:rsidRPr="00376E6E">
        <w:rPr>
          <w:rStyle w:val="s1"/>
          <w:rFonts w:eastAsiaTheme="majorEastAsia"/>
          <w:lang w:val="en-GB"/>
        </w:rPr>
        <w:t>Purpose.</w:t>
      </w:r>
      <w:r w:rsidRPr="00376E6E">
        <w:rPr>
          <w:lang w:val="en-GB"/>
        </w:rPr>
        <w:t xml:space="preserve"> Quantify how “regular” the field of GP-Europe war onsets becomes within each cycle. </w:t>
      </w:r>
      <w:r w:rsidRPr="00376E6E">
        <w:rPr>
          <w:rStyle w:val="s1"/>
          <w:rFonts w:eastAsiaTheme="majorEastAsia"/>
          <w:lang w:val="en-GB"/>
        </w:rPr>
        <w:t>SI</w:t>
      </w:r>
      <w:r w:rsidRPr="00376E6E">
        <w:rPr>
          <w:lang w:val="en-GB"/>
        </w:rPr>
        <w:t xml:space="preserve"> is a cycle-level descriptor: higher SI = longer average spacing between onsets inside an RSP. It supports the article’s cross-cycle regularity (Article Fig. 3A) and is </w:t>
      </w:r>
      <w:r w:rsidRPr="00376E6E">
        <w:rPr>
          <w:rStyle w:val="s1"/>
          <w:rFonts w:eastAsiaTheme="majorEastAsia"/>
          <w:lang w:val="en-GB"/>
        </w:rPr>
        <w:t>not</w:t>
      </w:r>
      <w:r w:rsidRPr="00376E6E">
        <w:rPr>
          <w:lang w:val="en-GB"/>
        </w:rPr>
        <w:t xml:space="preserve"> used to classify SWs or to estimate cadence. </w:t>
      </w:r>
      <w:r w:rsidRPr="00376E6E">
        <w:rPr>
          <w:rStyle w:val="s1"/>
          <w:rFonts w:eastAsiaTheme="majorEastAsia"/>
          <w:lang w:val="en-GB"/>
        </w:rPr>
        <w:t xml:space="preserve">SI does not depend on participation fraction </w:t>
      </w:r>
      <w:r w:rsidRPr="00376E6E">
        <w:rPr>
          <w:rStyle w:val="s2"/>
          <w:rFonts w:eastAsiaTheme="majorEastAsia"/>
          <w:lang w:val="en-GB"/>
        </w:rPr>
        <w:t>f</w:t>
      </w:r>
      <w:r w:rsidRPr="00376E6E">
        <w:rPr>
          <w:rStyle w:val="s1"/>
          <w:rFonts w:eastAsiaTheme="majorEastAsia"/>
          <w:lang w:val="en-GB"/>
        </w:rPr>
        <w:t>;</w:t>
      </w:r>
      <w:r w:rsidRPr="00376E6E">
        <w:rPr>
          <w:lang w:val="en-GB"/>
        </w:rPr>
        <w:t xml:space="preserve"> recent updates to </w:t>
      </w:r>
      <w:r w:rsidRPr="00376E6E">
        <w:rPr>
          <w:rStyle w:val="s2"/>
          <w:rFonts w:eastAsiaTheme="majorEastAsia"/>
          <w:lang w:val="en-GB"/>
        </w:rPr>
        <w:t>f</w:t>
      </w:r>
      <w:r w:rsidRPr="00376E6E">
        <w:rPr>
          <w:lang w:val="en-GB"/>
        </w:rPr>
        <w:t xml:space="preserve"> affect Fig. 2 but </w:t>
      </w:r>
      <w:r w:rsidRPr="00376E6E">
        <w:rPr>
          <w:rStyle w:val="s1"/>
          <w:rFonts w:eastAsiaTheme="majorEastAsia"/>
          <w:lang w:val="en-GB"/>
        </w:rPr>
        <w:t>not</w:t>
      </w:r>
      <w:r w:rsidRPr="00376E6E">
        <w:rPr>
          <w:lang w:val="en-GB"/>
        </w:rPr>
        <w:t xml:space="preserve"> SI. Corrections to the NSW counts in </w:t>
      </w:r>
      <w:r w:rsidRPr="00376E6E">
        <w:rPr>
          <w:rStyle w:val="s1"/>
          <w:rFonts w:eastAsiaTheme="majorEastAsia"/>
          <w:lang w:val="en-GB"/>
        </w:rPr>
        <w:t>T1</w:t>
      </w:r>
      <w:r w:rsidRPr="00376E6E">
        <w:rPr>
          <w:lang w:val="en-GB"/>
        </w:rPr>
        <w:t xml:space="preserve"> are reflected here.</w:t>
      </w:r>
    </w:p>
    <w:p w14:paraId="2BA13ECB" w14:textId="77777777" w:rsidR="008E6A51" w:rsidRPr="00376E6E" w:rsidRDefault="008E6A51" w:rsidP="00376E6E">
      <w:pPr>
        <w:pStyle w:val="p3"/>
        <w:spacing w:before="0" w:beforeAutospacing="0" w:after="0" w:afterAutospacing="0"/>
        <w:contextualSpacing/>
        <w:rPr>
          <w:color w:val="000000" w:themeColor="text1"/>
          <w:lang w:val="en-GB"/>
        </w:rPr>
      </w:pPr>
    </w:p>
    <w:p w14:paraId="63F2A9B7" w14:textId="77777777" w:rsidR="008E6A51" w:rsidRPr="00376E6E" w:rsidRDefault="008E6A51"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4.1 Definition and scope</w:t>
      </w:r>
    </w:p>
    <w:p w14:paraId="7D572525" w14:textId="77777777" w:rsidR="00541DEE" w:rsidRPr="00376E6E" w:rsidRDefault="00541DEE" w:rsidP="00376E6E">
      <w:pPr>
        <w:contextualSpacing/>
        <w:rPr>
          <w:lang w:val="en-GB"/>
        </w:rPr>
      </w:pPr>
    </w:p>
    <w:p w14:paraId="29E26D85" w14:textId="366B42D6" w:rsidR="00BF2307" w:rsidRPr="00376E6E" w:rsidRDefault="00BF2307" w:rsidP="00376E6E">
      <w:pPr>
        <w:pStyle w:val="p1"/>
        <w:numPr>
          <w:ilvl w:val="0"/>
          <w:numId w:val="280"/>
        </w:numPr>
        <w:spacing w:before="0" w:beforeAutospacing="0" w:after="0" w:afterAutospacing="0"/>
        <w:contextualSpacing/>
        <w:rPr>
          <w:lang w:val="en-GB"/>
        </w:rPr>
      </w:pPr>
      <w:r w:rsidRPr="00376E6E">
        <w:rPr>
          <w:rStyle w:val="s1"/>
          <w:rFonts w:eastAsiaTheme="majorEastAsia"/>
          <w:i/>
          <w:iCs/>
          <w:lang w:val="en-GB"/>
        </w:rPr>
        <w:t>RSP window</w:t>
      </w:r>
      <w:r w:rsidRPr="00376E6E">
        <w:rPr>
          <w:rStyle w:val="s1"/>
          <w:rFonts w:eastAsiaTheme="majorEastAsia"/>
          <w:lang w:val="en-GB"/>
        </w:rPr>
        <w:t>.</w:t>
      </w:r>
      <w:r w:rsidRPr="00376E6E">
        <w:rPr>
          <w:lang w:val="en-GB"/>
        </w:rPr>
        <w:t xml:space="preserve"> Let an RSP be </w:t>
      </w:r>
      <w:r w:rsidRPr="00376E6E">
        <w:rPr>
          <w:rStyle w:val="s2"/>
          <w:rFonts w:eastAsiaTheme="majorEastAsia"/>
          <w:color w:val="000000" w:themeColor="text1"/>
          <w:lang w:val="en-GB"/>
        </w:rPr>
        <w:t>[</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0</m:t>
            </m:r>
          </m:sub>
        </m:sSub>
      </m:oMath>
      <w:r w:rsidRPr="00376E6E">
        <w:rPr>
          <w:rStyle w:val="s2"/>
          <w:rFonts w:eastAsiaTheme="majorEastAsia"/>
          <w:color w:val="000000" w:themeColor="text1"/>
          <w:lang w:val="en-GB"/>
        </w:rPr>
        <w:t xml:space="preserve">, </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1</m:t>
            </m:r>
          </m:sub>
        </m:sSub>
      </m:oMath>
      <w:r w:rsidRPr="00376E6E">
        <w:rPr>
          <w:rStyle w:val="s2"/>
          <w:rFonts w:eastAsiaTheme="majorEastAsia"/>
          <w:color w:val="000000" w:themeColor="text1"/>
          <w:lang w:val="en-GB"/>
        </w:rPr>
        <w:t>)</w:t>
      </w:r>
      <w:r w:rsidRPr="00376E6E">
        <w:rPr>
          <w:color w:val="000000" w:themeColor="text1"/>
          <w:lang w:val="en-GB"/>
        </w:rPr>
        <w:t xml:space="preserve"> </w:t>
      </w:r>
      <w:r w:rsidRPr="00376E6E">
        <w:rPr>
          <w:lang w:val="en-GB"/>
        </w:rPr>
        <w:t xml:space="preserve">with </w:t>
      </w:r>
      <w:r w:rsidRPr="00376E6E">
        <w:rPr>
          <w:rStyle w:val="s2"/>
          <w:rFonts w:eastAsiaTheme="majorEastAsia"/>
          <w:lang w:val="en-GB"/>
        </w:rPr>
        <w:t>n</w:t>
      </w:r>
      <w:r w:rsidRPr="00376E6E">
        <w:rPr>
          <w:lang w:val="en-GB"/>
        </w:rPr>
        <w:t xml:space="preserve"> GP-Europe </w:t>
      </w:r>
      <w:r w:rsidRPr="00376E6E">
        <w:rPr>
          <w:rStyle w:val="s1"/>
          <w:rFonts w:eastAsiaTheme="majorEastAsia"/>
          <w:lang w:val="en-GB"/>
        </w:rPr>
        <w:t>non-systemic war onsets</w:t>
      </w:r>
      <w:r w:rsidRPr="00376E6E">
        <w:rPr>
          <w:lang w:val="en-GB"/>
        </w:rPr>
        <w:t xml:space="preserve"> inside it (SW is excluded because it terminates the RSP).</w:t>
      </w:r>
    </w:p>
    <w:p w14:paraId="765A04E5" w14:textId="3DF81625" w:rsidR="00BF2307" w:rsidRPr="00376E6E" w:rsidRDefault="00BF2307" w:rsidP="00376E6E">
      <w:pPr>
        <w:pStyle w:val="p1"/>
        <w:numPr>
          <w:ilvl w:val="0"/>
          <w:numId w:val="280"/>
        </w:numPr>
        <w:spacing w:before="0" w:beforeAutospacing="0" w:after="0" w:afterAutospacing="0"/>
        <w:contextualSpacing/>
        <w:rPr>
          <w:lang w:val="en-GB"/>
        </w:rPr>
      </w:pPr>
      <w:r w:rsidRPr="00376E6E">
        <w:rPr>
          <w:rStyle w:val="s1"/>
          <w:rFonts w:eastAsiaTheme="majorEastAsia"/>
          <w:i/>
          <w:iCs/>
          <w:lang w:val="en-GB"/>
        </w:rPr>
        <w:t>Edge-inclusive mean interval</w:t>
      </w:r>
      <w:r w:rsidRPr="00376E6E">
        <w:rPr>
          <w:rStyle w:val="s1"/>
          <w:rFonts w:eastAsiaTheme="majorEastAsia"/>
          <w:lang w:val="en-GB"/>
        </w:rPr>
        <w:t>.</w:t>
      </w:r>
      <w:r w:rsidRPr="00376E6E">
        <w:rPr>
          <w:lang w:val="en-GB"/>
        </w:rPr>
        <w:t xml:space="preserve"> Partition the window by the edges </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0</m:t>
            </m:r>
          </m:sub>
        </m:sSub>
      </m:oMath>
      <w:r w:rsidRPr="00376E6E">
        <w:rPr>
          <w:rStyle w:val="s2"/>
          <w:rFonts w:eastAsiaTheme="majorEastAsia"/>
          <w:color w:val="000000" w:themeColor="text1"/>
          <w:lang w:val="en-GB"/>
        </w:rPr>
        <w:t xml:space="preserve">, </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1</m:t>
            </m:r>
          </m:sub>
        </m:sSub>
      </m:oMath>
      <w:r w:rsidRPr="00376E6E">
        <w:rPr>
          <w:rStyle w:val="s2"/>
          <w:rFonts w:eastAsiaTheme="majorEastAsia"/>
          <w:color w:val="000000" w:themeColor="text1"/>
          <w:lang w:val="en-GB"/>
        </w:rPr>
        <w:t xml:space="preserve"> </w:t>
      </w:r>
      <w:r w:rsidRPr="00376E6E">
        <w:rPr>
          <w:lang w:val="en-GB"/>
        </w:rPr>
        <w:t xml:space="preserve">and the </w:t>
      </w:r>
      <w:r w:rsidRPr="00376E6E">
        <w:rPr>
          <w:rStyle w:val="s2"/>
          <w:rFonts w:eastAsiaTheme="majorEastAsia"/>
          <w:lang w:val="en-GB"/>
        </w:rPr>
        <w:t>n</w:t>
      </w:r>
      <w:r w:rsidRPr="00376E6E">
        <w:rPr>
          <w:lang w:val="en-GB"/>
        </w:rPr>
        <w:t xml:space="preserve"> onsets. The Stability Index is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SI</m:t>
            </m:r>
          </m:e>
          <m:sub>
            <m:r>
              <m:rPr>
                <m:sty m:val="p"/>
              </m:rPr>
              <w:rPr>
                <w:rFonts w:ascii="Cambria Math" w:hAnsi="Cambria Math"/>
                <w:color w:val="000000" w:themeColor="text1"/>
                <w:lang w:val="en-GB"/>
              </w:rPr>
              <m:t>k</m:t>
            </m:r>
          </m:sub>
        </m:sSub>
      </m:oMath>
      <w:r w:rsidRPr="00376E6E">
        <w:rPr>
          <w:iCs/>
          <w:lang w:val="en-GB"/>
        </w:rPr>
        <w:t xml:space="preserve"> = (t₁ − t₀) / (n + 1),</w:t>
      </w:r>
      <w:r w:rsidRPr="00376E6E">
        <w:rPr>
          <w:lang w:val="en-GB"/>
        </w:rPr>
        <w:t xml:space="preserve"> with onsets counted in </w:t>
      </w:r>
      <w:r w:rsidRPr="00376E6E">
        <w:rPr>
          <w:rStyle w:val="s2"/>
          <w:rFonts w:eastAsiaTheme="majorEastAsia"/>
          <w:color w:val="000000" w:themeColor="text1"/>
          <w:lang w:val="en-GB"/>
        </w:rPr>
        <w:t>[</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0</m:t>
            </m:r>
          </m:sub>
        </m:sSub>
      </m:oMath>
      <w:r w:rsidRPr="00376E6E">
        <w:rPr>
          <w:rStyle w:val="s2"/>
          <w:rFonts w:eastAsiaTheme="majorEastAsia"/>
          <w:color w:val="000000" w:themeColor="text1"/>
          <w:lang w:val="en-GB"/>
        </w:rPr>
        <w:t xml:space="preserve">, </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1</m:t>
            </m:r>
          </m:sub>
        </m:sSub>
      </m:oMath>
      <w:r w:rsidRPr="00376E6E">
        <w:rPr>
          <w:rStyle w:val="s2"/>
          <w:rFonts w:eastAsiaTheme="majorEastAsia"/>
          <w:color w:val="000000" w:themeColor="text1"/>
          <w:lang w:val="en-GB"/>
        </w:rPr>
        <w:t>)</w:t>
      </w:r>
      <w:r w:rsidRPr="00376E6E">
        <w:rPr>
          <w:lang w:val="en-GB"/>
        </w:rPr>
        <w:t xml:space="preserve">. SI is in </w:t>
      </w:r>
      <w:r w:rsidRPr="00376E6E">
        <w:rPr>
          <w:rStyle w:val="s1"/>
          <w:rFonts w:eastAsiaTheme="majorEastAsia"/>
          <w:lang w:val="en-GB"/>
        </w:rPr>
        <w:t>years</w:t>
      </w:r>
      <w:r w:rsidRPr="00376E6E">
        <w:rPr>
          <w:lang w:val="en-GB"/>
        </w:rPr>
        <w:t xml:space="preserve"> and is well-defined even when </w:t>
      </w:r>
      <w:r w:rsidRPr="00376E6E">
        <w:rPr>
          <w:rStyle w:val="s2"/>
          <w:rFonts w:eastAsiaTheme="majorEastAsia"/>
          <w:lang w:val="en-GB"/>
        </w:rPr>
        <w:t>n=0</w:t>
      </w:r>
      <w:r w:rsidRPr="00376E6E">
        <w:rPr>
          <w:lang w:val="en-GB"/>
        </w:rPr>
        <w:t>.</w:t>
      </w:r>
    </w:p>
    <w:p w14:paraId="5C9500A6" w14:textId="44127067" w:rsidR="00BF2307" w:rsidRPr="00376E6E" w:rsidRDefault="00BF2307" w:rsidP="00376E6E">
      <w:pPr>
        <w:pStyle w:val="p1"/>
        <w:numPr>
          <w:ilvl w:val="0"/>
          <w:numId w:val="280"/>
        </w:numPr>
        <w:spacing w:before="0" w:beforeAutospacing="0" w:after="0" w:afterAutospacing="0"/>
        <w:contextualSpacing/>
        <w:rPr>
          <w:lang w:val="en-GB"/>
        </w:rPr>
      </w:pPr>
      <w:r w:rsidRPr="00376E6E">
        <w:rPr>
          <w:rStyle w:val="s1"/>
          <w:rFonts w:eastAsiaTheme="majorEastAsia"/>
          <w:i/>
          <w:iCs/>
          <w:lang w:val="en-GB"/>
        </w:rPr>
        <w:t>Horizon and baseline</w:t>
      </w:r>
      <w:r w:rsidRPr="00376E6E">
        <w:rPr>
          <w:rStyle w:val="s1"/>
          <w:rFonts w:eastAsiaTheme="majorEastAsia"/>
          <w:lang w:val="en-GB"/>
        </w:rPr>
        <w:t>.</w:t>
      </w:r>
      <w:r w:rsidRPr="00376E6E">
        <w:rPr>
          <w:lang w:val="en-GB"/>
        </w:rPr>
        <w:t xml:space="preserve"> SI is reported on the </w:t>
      </w:r>
      <w:r w:rsidRPr="00376E6E">
        <w:rPr>
          <w:rStyle w:val="s1"/>
          <w:rFonts w:eastAsiaTheme="majorEastAsia"/>
          <w:lang w:val="en-GB"/>
        </w:rPr>
        <w:t>1495 baseline</w:t>
      </w:r>
      <w:r w:rsidRPr="00376E6E">
        <w:rPr>
          <w:lang w:val="en-GB"/>
        </w:rPr>
        <w:t xml:space="preserve"> only (ED §2). The </w:t>
      </w:r>
      <w:r w:rsidRPr="00376E6E">
        <w:rPr>
          <w:rStyle w:val="s1"/>
          <w:rFonts w:eastAsiaTheme="majorEastAsia"/>
          <w:lang w:val="en-GB"/>
        </w:rPr>
        <w:t>1453 overlay</w:t>
      </w:r>
      <w:r w:rsidRPr="00376E6E">
        <w:rPr>
          <w:lang w:val="en-GB"/>
        </w:rPr>
        <w:t xml:space="preserve"> is not used for SI because pre-1495 onset timings are not </w:t>
      </w:r>
      <w:proofErr w:type="spellStart"/>
      <w:r w:rsidRPr="00376E6E">
        <w:rPr>
          <w:lang w:val="en-GB"/>
        </w:rPr>
        <w:t>reconstructable</w:t>
      </w:r>
      <w:proofErr w:type="spellEnd"/>
      <w:r w:rsidRPr="00376E6E">
        <w:rPr>
          <w:lang w:val="en-GB"/>
        </w:rPr>
        <w:t xml:space="preserve"> at within-RSP resolution to Levy standards.</w:t>
      </w:r>
    </w:p>
    <w:p w14:paraId="6E68F3BD" w14:textId="77777777" w:rsidR="00BF2307" w:rsidRPr="00376E6E" w:rsidRDefault="00BF2307" w:rsidP="00376E6E">
      <w:pPr>
        <w:pStyle w:val="p3"/>
        <w:spacing w:before="0" w:beforeAutospacing="0" w:after="0" w:afterAutospacing="0"/>
        <w:contextualSpacing/>
        <w:rPr>
          <w:lang w:val="en-GB"/>
        </w:rPr>
      </w:pPr>
    </w:p>
    <w:p w14:paraId="5B46D351" w14:textId="131C681F" w:rsidR="00BF2307" w:rsidRPr="00376E6E" w:rsidRDefault="00BF2307" w:rsidP="00376E6E">
      <w:pPr>
        <w:pStyle w:val="p3"/>
        <w:spacing w:before="0" w:beforeAutospacing="0" w:after="0" w:afterAutospacing="0"/>
        <w:contextualSpacing/>
        <w:rPr>
          <w:lang w:val="en-GB"/>
        </w:rPr>
      </w:pPr>
      <w:r w:rsidRPr="00376E6E">
        <w:rPr>
          <w:lang w:val="en-GB"/>
        </w:rPr>
        <w:t xml:space="preserve">For the corrected coding, the resulting SI series by cycle is approximately </w:t>
      </w:r>
      <w:r w:rsidRPr="00376E6E">
        <w:rPr>
          <w:rStyle w:val="s2"/>
          <w:rFonts w:eastAsiaTheme="majorEastAsia"/>
          <w:lang w:val="en-GB"/>
        </w:rPr>
        <w:t>2.80, 4.36, 6.60, 10.50</w:t>
      </w:r>
      <w:r w:rsidRPr="00376E6E">
        <w:rPr>
          <w:lang w:val="en-GB"/>
        </w:rPr>
        <w:t xml:space="preserve"> (cycles 1–4).</w:t>
      </w:r>
    </w:p>
    <w:p w14:paraId="5E7C5C58" w14:textId="77777777" w:rsidR="008E6A51" w:rsidRPr="00376E6E" w:rsidRDefault="008E6A51" w:rsidP="00376E6E">
      <w:pPr>
        <w:pStyle w:val="p3"/>
        <w:spacing w:before="0" w:beforeAutospacing="0" w:after="0" w:afterAutospacing="0"/>
        <w:contextualSpacing/>
        <w:rPr>
          <w:color w:val="000000" w:themeColor="text1"/>
          <w:lang w:val="en-GB"/>
        </w:rPr>
      </w:pPr>
    </w:p>
    <w:p w14:paraId="63EF829E" w14:textId="77777777" w:rsidR="008E6A51" w:rsidRPr="00376E6E" w:rsidRDefault="008E6A51"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4.2 Estimation and uncertainty</w:t>
      </w:r>
    </w:p>
    <w:p w14:paraId="40FA0F4D" w14:textId="77777777" w:rsidR="00541DEE" w:rsidRPr="00376E6E" w:rsidRDefault="00541DEE" w:rsidP="00376E6E">
      <w:pPr>
        <w:contextualSpacing/>
        <w:rPr>
          <w:lang w:val="en-GB"/>
        </w:rPr>
      </w:pPr>
    </w:p>
    <w:p w14:paraId="6D042BEF" w14:textId="40D922A1" w:rsidR="002B5A19" w:rsidRPr="00376E6E" w:rsidRDefault="002B5A19" w:rsidP="00376E6E">
      <w:pPr>
        <w:pStyle w:val="Lijstalinea"/>
        <w:numPr>
          <w:ilvl w:val="0"/>
          <w:numId w:val="281"/>
        </w:numPr>
        <w:rPr>
          <w:lang w:val="en-GB"/>
        </w:rPr>
      </w:pPr>
      <w:r w:rsidRPr="00376E6E">
        <w:rPr>
          <w:i/>
          <w:iCs/>
          <w:lang w:val="en-GB"/>
        </w:rPr>
        <w:t>Estimator</w:t>
      </w:r>
      <w:r w:rsidRPr="00376E6E">
        <w:rPr>
          <w:lang w:val="en-GB"/>
        </w:rPr>
        <w:t xml:space="preserve">. Compute </w:t>
      </w:r>
      <m:oMath>
        <m:sSub>
          <m:sSubPr>
            <m:ctrlPr>
              <w:rPr>
                <w:rFonts w:ascii="Cambria Math" w:hAnsi="Cambria Math"/>
                <w:i/>
                <w:lang w:val="en-GB"/>
              </w:rPr>
            </m:ctrlPr>
          </m:sSubPr>
          <m:e>
            <m:r>
              <w:rPr>
                <w:rFonts w:ascii="Cambria Math" w:hAnsi="Cambria Math"/>
                <w:lang w:val="en-GB"/>
              </w:rPr>
              <m:t>SI</m:t>
            </m:r>
          </m:e>
          <m:sub>
            <m:r>
              <w:rPr>
                <w:rFonts w:ascii="Cambria Math" w:hAnsi="Cambria Math"/>
                <w:lang w:val="en-GB"/>
              </w:rPr>
              <m:t>k</m:t>
            </m:r>
          </m:sub>
        </m:sSub>
      </m:oMath>
      <w:r w:rsidRPr="00376E6E">
        <w:rPr>
          <w:lang w:val="en-GB"/>
        </w:rPr>
        <w:t xml:space="preserve"> directly from </w:t>
      </w:r>
      <w:r w:rsidRPr="00376E6E">
        <w:rPr>
          <w:rStyle w:val="s2"/>
          <w:rFonts w:eastAsiaTheme="majorEastAsia"/>
          <w:color w:val="000000" w:themeColor="text1"/>
          <w:lang w:val="en-GB"/>
        </w:rPr>
        <w:t>[</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0</m:t>
            </m:r>
          </m:sub>
        </m:sSub>
      </m:oMath>
      <w:r w:rsidRPr="00376E6E">
        <w:rPr>
          <w:rStyle w:val="s2"/>
          <w:rFonts w:eastAsiaTheme="majorEastAsia"/>
          <w:color w:val="000000" w:themeColor="text1"/>
          <w:lang w:val="en-GB"/>
        </w:rPr>
        <w:t xml:space="preserve">, </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1</m:t>
            </m:r>
          </m:sub>
        </m:sSub>
      </m:oMath>
      <w:r w:rsidRPr="00376E6E">
        <w:rPr>
          <w:rStyle w:val="s2"/>
          <w:rFonts w:eastAsiaTheme="majorEastAsia"/>
          <w:color w:val="000000" w:themeColor="text1"/>
          <w:lang w:val="en-GB"/>
        </w:rPr>
        <w:t>)</w:t>
      </w:r>
      <w:r w:rsidRPr="00376E6E">
        <w:rPr>
          <w:color w:val="000000" w:themeColor="text1"/>
          <w:lang w:val="en-GB"/>
        </w:rPr>
        <w:t xml:space="preserve"> </w:t>
      </w:r>
      <w:r w:rsidRPr="00376E6E">
        <w:rPr>
          <w:lang w:val="en-GB"/>
        </w:rPr>
        <w:t>in T2 and the set of NSW onsets in that window from T1. Per-cycle SI values and onset counts are recorded in T3 (and mirrored for article figures in D23).</w:t>
      </w:r>
    </w:p>
    <w:p w14:paraId="54167053" w14:textId="74A06FE3" w:rsidR="002B5A19" w:rsidRPr="00376E6E" w:rsidRDefault="002B5A19" w:rsidP="00376E6E">
      <w:pPr>
        <w:pStyle w:val="Lijstalinea"/>
        <w:numPr>
          <w:ilvl w:val="0"/>
          <w:numId w:val="281"/>
        </w:numPr>
        <w:rPr>
          <w:lang w:val="en-GB"/>
        </w:rPr>
      </w:pPr>
      <w:r w:rsidRPr="00376E6E">
        <w:rPr>
          <w:i/>
          <w:iCs/>
          <w:lang w:val="en-GB"/>
        </w:rPr>
        <w:t>Uncertainty (display)</w:t>
      </w:r>
      <w:r w:rsidRPr="00376E6E">
        <w:rPr>
          <w:lang w:val="en-GB"/>
        </w:rPr>
        <w:t xml:space="preserve">. SI is deterministic given </w:t>
      </w:r>
      <w:r w:rsidRPr="00376E6E">
        <w:rPr>
          <w:rStyle w:val="s2"/>
          <w:rFonts w:eastAsiaTheme="majorEastAsia"/>
          <w:color w:val="000000" w:themeColor="text1"/>
          <w:lang w:val="en-GB"/>
        </w:rPr>
        <w:t>[</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0</m:t>
            </m:r>
          </m:sub>
        </m:sSub>
      </m:oMath>
      <w:r w:rsidRPr="00376E6E">
        <w:rPr>
          <w:rStyle w:val="s2"/>
          <w:rFonts w:eastAsiaTheme="majorEastAsia"/>
          <w:color w:val="000000" w:themeColor="text1"/>
          <w:lang w:val="en-GB"/>
        </w:rPr>
        <w:t xml:space="preserve">, </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1</m:t>
            </m:r>
          </m:sub>
        </m:sSub>
      </m:oMath>
      <w:r w:rsidRPr="00376E6E">
        <w:rPr>
          <w:rStyle w:val="s2"/>
          <w:rFonts w:eastAsiaTheme="majorEastAsia"/>
          <w:color w:val="000000" w:themeColor="text1"/>
          <w:lang w:val="en-GB"/>
        </w:rPr>
        <w:t>)</w:t>
      </w:r>
      <w:r w:rsidRPr="00376E6E">
        <w:rPr>
          <w:lang w:val="en-GB"/>
        </w:rPr>
        <w:t xml:space="preserve"> and onsets. Confidence bands shown in plots are descriptive: HAC 95% intervals (Bartlett kernel; </w:t>
      </w:r>
      <w:proofErr w:type="gramStart"/>
      <w:r w:rsidRPr="00376E6E">
        <w:rPr>
          <w:lang w:val="en-GB"/>
        </w:rPr>
        <w:t>Andrews</w:t>
      </w:r>
      <w:proofErr w:type="gramEnd"/>
      <w:r w:rsidRPr="00376E6E">
        <w:rPr>
          <w:lang w:val="en-GB"/>
        </w:rPr>
        <w:t xml:space="preserve"> bandwidth) are applied to trend-line displays (linear-in-cycle or log-linear), following the block-dependence conventions used in ED §14.</w:t>
      </w:r>
    </w:p>
    <w:p w14:paraId="388ED6F8" w14:textId="369F64F1" w:rsidR="00BF2307" w:rsidRPr="00376E6E" w:rsidRDefault="002B5A19" w:rsidP="00376E6E">
      <w:pPr>
        <w:pStyle w:val="Lijstalinea"/>
        <w:numPr>
          <w:ilvl w:val="0"/>
          <w:numId w:val="281"/>
        </w:numPr>
        <w:rPr>
          <w:lang w:val="en-GB"/>
        </w:rPr>
      </w:pPr>
      <w:r w:rsidRPr="00376E6E">
        <w:rPr>
          <w:i/>
          <w:iCs/>
          <w:lang w:val="en-GB"/>
        </w:rPr>
        <w:t>Fits</w:t>
      </w:r>
      <w:r w:rsidRPr="00376E6E">
        <w:rPr>
          <w:lang w:val="en-GB"/>
        </w:rPr>
        <w:t>. Linear-in-cycle and log-linear trend lines may be shown as descriptive only, not inferential.</w:t>
      </w:r>
    </w:p>
    <w:p w14:paraId="0609A1CC" w14:textId="77777777" w:rsidR="008E6A51" w:rsidRPr="00376E6E" w:rsidRDefault="008E6A51" w:rsidP="00376E6E">
      <w:pPr>
        <w:pStyle w:val="p3"/>
        <w:spacing w:before="0" w:beforeAutospacing="0" w:after="0" w:afterAutospacing="0"/>
        <w:contextualSpacing/>
        <w:rPr>
          <w:color w:val="000000" w:themeColor="text1"/>
          <w:lang w:val="en-GB"/>
        </w:rPr>
      </w:pPr>
    </w:p>
    <w:p w14:paraId="3A90BAA5" w14:textId="77777777" w:rsidR="008E6A51" w:rsidRPr="00376E6E" w:rsidRDefault="008E6A51"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4.3 Sensitivity and hygiene</w:t>
      </w:r>
    </w:p>
    <w:p w14:paraId="65508DA7" w14:textId="77777777" w:rsidR="00541DEE" w:rsidRPr="00376E6E" w:rsidRDefault="00541DEE" w:rsidP="00376E6E">
      <w:pPr>
        <w:contextualSpacing/>
        <w:rPr>
          <w:lang w:val="en-GB"/>
        </w:rPr>
      </w:pPr>
    </w:p>
    <w:p w14:paraId="25DF0530" w14:textId="39A4573E" w:rsidR="002B5A19" w:rsidRPr="00376E6E" w:rsidRDefault="002B5A19" w:rsidP="00376E6E">
      <w:pPr>
        <w:pStyle w:val="Lijstalinea"/>
        <w:numPr>
          <w:ilvl w:val="0"/>
          <w:numId w:val="282"/>
        </w:numPr>
        <w:rPr>
          <w:lang w:val="en-GB"/>
        </w:rPr>
      </w:pPr>
      <w:r w:rsidRPr="00376E6E">
        <w:rPr>
          <w:i/>
          <w:iCs/>
          <w:lang w:val="en-GB"/>
        </w:rPr>
        <w:t>Small-n hygiene</w:t>
      </w:r>
      <w:r w:rsidRPr="00376E6E">
        <w:rPr>
          <w:lang w:val="en-GB"/>
        </w:rPr>
        <w:t>. SI is defined for all</w:t>
      </w:r>
      <w:r w:rsidRPr="00376E6E">
        <w:rPr>
          <w:rStyle w:val="s2"/>
          <w:rFonts w:eastAsiaTheme="majorEastAsia"/>
          <w:color w:val="000000" w:themeColor="text1"/>
          <w:lang w:val="en-GB"/>
        </w:rPr>
        <w:t xml:space="preserve"> n </w:t>
      </w:r>
      <m:oMath>
        <m:r>
          <w:rPr>
            <w:rStyle w:val="s2"/>
            <w:rFonts w:ascii="Cambria Math" w:eastAsiaTheme="majorEastAsia" w:hAnsi="Cambria Math"/>
            <w:color w:val="000000" w:themeColor="text1"/>
            <w:lang w:val="en-GB"/>
          </w:rPr>
          <m:t xml:space="preserve">≥ </m:t>
        </m:r>
      </m:oMath>
      <w:r w:rsidRPr="00376E6E">
        <w:rPr>
          <w:rStyle w:val="s2"/>
          <w:rFonts w:eastAsiaTheme="majorEastAsia"/>
          <w:color w:val="000000" w:themeColor="text1"/>
          <w:lang w:val="en-GB"/>
        </w:rPr>
        <w:t>0</w:t>
      </w:r>
      <w:r w:rsidRPr="00376E6E">
        <w:rPr>
          <w:lang w:val="en-GB"/>
        </w:rPr>
        <w:t>; the accompanying onset count n per RSP is reported in T3.</w:t>
      </w:r>
    </w:p>
    <w:p w14:paraId="77D6C964" w14:textId="08B2314C" w:rsidR="002B5A19" w:rsidRPr="00376E6E" w:rsidRDefault="002B5A19" w:rsidP="00376E6E">
      <w:pPr>
        <w:pStyle w:val="Lijstalinea"/>
        <w:numPr>
          <w:ilvl w:val="0"/>
          <w:numId w:val="282"/>
        </w:numPr>
        <w:rPr>
          <w:lang w:val="en-GB"/>
        </w:rPr>
      </w:pPr>
      <w:r w:rsidRPr="00376E6E">
        <w:rPr>
          <w:i/>
          <w:iCs/>
          <w:lang w:val="en-GB"/>
        </w:rPr>
        <w:t>Edge handling.</w:t>
      </w:r>
      <w:r w:rsidRPr="00376E6E">
        <w:rPr>
          <w:lang w:val="en-GB"/>
        </w:rPr>
        <w:t xml:space="preserve"> Onsets at exactly</w:t>
      </w:r>
      <m:oMath>
        <m:sSub>
          <m:sSubPr>
            <m:ctrlPr>
              <w:rPr>
                <w:rFonts w:ascii="Cambria Math" w:hAnsi="Cambria Math"/>
                <w:i/>
                <w:color w:val="000000" w:themeColor="text1"/>
                <w:lang w:val="en-GB"/>
              </w:rPr>
            </m:ctrlPr>
          </m:sSubPr>
          <m:e>
            <m:r>
              <w:rPr>
                <w:rFonts w:ascii="Cambria Math" w:hAnsi="Cambria Math"/>
                <w:color w:val="000000" w:themeColor="text1"/>
                <w:lang w:val="en-GB"/>
              </w:rPr>
              <m:t xml:space="preserve"> t</m:t>
            </m:r>
          </m:e>
          <m:sub>
            <m:r>
              <w:rPr>
                <w:rFonts w:ascii="Cambria Math" w:hAnsi="Cambria Math"/>
                <w:color w:val="000000" w:themeColor="text1"/>
                <w:lang w:val="en-GB"/>
              </w:rPr>
              <m:t>0</m:t>
            </m:r>
          </m:sub>
        </m:sSub>
      </m:oMath>
      <w:r w:rsidRPr="00376E6E">
        <w:rPr>
          <w:lang w:val="en-GB"/>
        </w:rPr>
        <w:t xml:space="preserve"> are included; onsets at</w:t>
      </w:r>
      <m:oMath>
        <m:sSub>
          <m:sSubPr>
            <m:ctrlPr>
              <w:rPr>
                <w:rFonts w:ascii="Cambria Math" w:hAnsi="Cambria Math"/>
                <w:i/>
                <w:color w:val="000000" w:themeColor="text1"/>
                <w:lang w:val="en-GB"/>
              </w:rPr>
            </m:ctrlPr>
          </m:sSubPr>
          <m:e>
            <m:r>
              <w:rPr>
                <w:rFonts w:ascii="Cambria Math" w:hAnsi="Cambria Math"/>
                <w:color w:val="000000" w:themeColor="text1"/>
                <w:lang w:val="en-GB"/>
              </w:rPr>
              <m:t xml:space="preserve"> t</m:t>
            </m:r>
          </m:e>
          <m:sub>
            <m:r>
              <w:rPr>
                <w:rFonts w:ascii="Cambria Math" w:hAnsi="Cambria Math"/>
                <w:color w:val="000000" w:themeColor="text1"/>
                <w:lang w:val="en-GB"/>
              </w:rPr>
              <m:t>1</m:t>
            </m:r>
          </m:sub>
        </m:sSub>
      </m:oMath>
      <w:r w:rsidRPr="00376E6E">
        <w:rPr>
          <w:lang w:val="en-GB"/>
        </w:rPr>
        <w:t>belong to the terminating SW and are excluded from the RSP.</w:t>
      </w:r>
    </w:p>
    <w:p w14:paraId="4730B5BC" w14:textId="0D9577E5" w:rsidR="002B5A19" w:rsidRPr="00376E6E" w:rsidRDefault="002B5A19" w:rsidP="00372EB2">
      <w:pPr>
        <w:pStyle w:val="Lijstalinea"/>
        <w:numPr>
          <w:ilvl w:val="0"/>
          <w:numId w:val="282"/>
        </w:numPr>
        <w:rPr>
          <w:lang w:val="en-GB"/>
        </w:rPr>
      </w:pPr>
      <w:r w:rsidRPr="00376E6E">
        <w:rPr>
          <w:i/>
          <w:iCs/>
          <w:lang w:val="en-GB"/>
        </w:rPr>
        <w:t>Robustness checks</w:t>
      </w:r>
      <w:r w:rsidRPr="00376E6E">
        <w:rPr>
          <w:lang w:val="en-GB"/>
        </w:rPr>
        <w:t>. Re-compute SI under (</w:t>
      </w:r>
      <w:proofErr w:type="spellStart"/>
      <w:r w:rsidRPr="00376E6E">
        <w:rPr>
          <w:lang w:val="en-GB"/>
        </w:rPr>
        <w:t>i</w:t>
      </w:r>
      <w:proofErr w:type="spellEnd"/>
      <w:r w:rsidRPr="00376E6E">
        <w:rPr>
          <w:lang w:val="en-GB"/>
        </w:rPr>
        <w:t>) trimming the first/last interval; (ii) excluding sub-annual ambiguities; (iii) non-edge mean (</w:t>
      </w:r>
      <m:oMath>
        <m:sSub>
          <m:sSubPr>
            <m:ctrlPr>
              <w:rPr>
                <w:rFonts w:ascii="Cambria Math" w:hAnsi="Cambria Math"/>
                <w:i/>
                <w:color w:val="000000" w:themeColor="text1"/>
                <w:lang w:val="en-GB"/>
              </w:rPr>
            </m:ctrlPr>
          </m:sSubPr>
          <m:e>
            <m:r>
              <w:rPr>
                <w:rFonts w:ascii="Cambria Math" w:hAnsi="Cambria Math"/>
                <w:color w:val="000000" w:themeColor="text1"/>
                <w:lang w:val="en-GB"/>
              </w:rPr>
              <m:t>t</m:t>
            </m:r>
          </m:e>
          <m:sub>
            <m:r>
              <w:rPr>
                <w:rFonts w:ascii="Cambria Math" w:hAnsi="Cambria Math"/>
                <w:color w:val="000000" w:themeColor="text1"/>
                <w:lang w:val="en-GB"/>
              </w:rPr>
              <m:t>1</m:t>
            </m:r>
          </m:sub>
        </m:sSub>
      </m:oMath>
      <w:r w:rsidRPr="00376E6E">
        <w:rPr>
          <w:lang w:val="en-GB"/>
        </w:rPr>
        <w:t>-</w:t>
      </w:r>
      <m:oMath>
        <m:sSub>
          <m:sSubPr>
            <m:ctrlPr>
              <w:rPr>
                <w:rFonts w:ascii="Cambria Math" w:hAnsi="Cambria Math"/>
                <w:i/>
                <w:color w:val="000000" w:themeColor="text1"/>
                <w:lang w:val="en-GB"/>
              </w:rPr>
            </m:ctrlPr>
          </m:sSubPr>
          <m:e>
            <m:r>
              <w:rPr>
                <w:rFonts w:ascii="Cambria Math" w:hAnsi="Cambria Math"/>
                <w:color w:val="000000" w:themeColor="text1"/>
                <w:lang w:val="en-GB"/>
              </w:rPr>
              <m:t>t</m:t>
            </m:r>
          </m:e>
          <m:sub>
            <m:r>
              <w:rPr>
                <w:rFonts w:ascii="Cambria Math" w:hAnsi="Cambria Math"/>
                <w:color w:val="000000" w:themeColor="text1"/>
                <w:lang w:val="en-GB"/>
              </w:rPr>
              <m:t>0</m:t>
            </m:r>
          </m:sub>
        </m:sSub>
      </m:oMath>
      <w:r w:rsidRPr="00376E6E">
        <w:rPr>
          <w:lang w:val="en-GB"/>
        </w:rPr>
        <w:t>)/n when</w:t>
      </w:r>
      <w:r w:rsidRPr="00376E6E">
        <w:rPr>
          <w:rStyle w:val="s2"/>
          <w:rFonts w:eastAsiaTheme="majorEastAsia"/>
          <w:color w:val="000000" w:themeColor="text1"/>
          <w:lang w:val="en-GB"/>
        </w:rPr>
        <w:t xml:space="preserve"> n </w:t>
      </w:r>
      <m:oMath>
        <m:r>
          <w:rPr>
            <w:rStyle w:val="s2"/>
            <w:rFonts w:ascii="Cambria Math" w:eastAsiaTheme="majorEastAsia" w:hAnsi="Cambria Math"/>
            <w:color w:val="000000" w:themeColor="text1"/>
            <w:lang w:val="en-GB"/>
          </w:rPr>
          <m:t>≥</m:t>
        </m:r>
      </m:oMath>
      <w:r w:rsidRPr="00376E6E">
        <w:rPr>
          <w:rStyle w:val="s2"/>
          <w:rFonts w:eastAsiaTheme="majorEastAsia"/>
          <w:color w:val="000000" w:themeColor="text1"/>
          <w:lang w:val="en-GB"/>
        </w:rPr>
        <w:t xml:space="preserve"> 1</w:t>
      </w:r>
      <w:r w:rsidRPr="00376E6E">
        <w:rPr>
          <w:lang w:val="en-GB"/>
        </w:rPr>
        <w:t>. All preserve the cross-cycle ordering and the increasing pattern.</w:t>
      </w:r>
    </w:p>
    <w:p w14:paraId="27DBD21B" w14:textId="77777777" w:rsidR="00372EB2" w:rsidRDefault="00372EB2" w:rsidP="00372EB2">
      <w:pPr>
        <w:pStyle w:val="Kop2"/>
        <w:spacing w:before="0" w:after="0"/>
        <w:contextualSpacing/>
        <w:rPr>
          <w:rFonts w:ascii="Times New Roman" w:hAnsi="Times New Roman" w:cs="Times New Roman"/>
          <w:i/>
          <w:iCs/>
          <w:color w:val="000000" w:themeColor="text1"/>
          <w:sz w:val="24"/>
          <w:szCs w:val="24"/>
          <w:lang w:val="en-GB"/>
        </w:rPr>
      </w:pPr>
    </w:p>
    <w:p w14:paraId="2B665886" w14:textId="310F0266" w:rsidR="008E6A51" w:rsidRPr="00376E6E" w:rsidRDefault="008E6A51" w:rsidP="00372EB2">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4.4 Local diagnostic</w:t>
      </w:r>
      <w:r w:rsidR="008D20A9" w:rsidRPr="00376E6E">
        <w:rPr>
          <w:rFonts w:ascii="Times New Roman" w:hAnsi="Times New Roman" w:cs="Times New Roman"/>
          <w:i/>
          <w:iCs/>
          <w:color w:val="000000" w:themeColor="text1"/>
          <w:sz w:val="24"/>
          <w:szCs w:val="24"/>
          <w:lang w:val="en-GB"/>
        </w:rPr>
        <w:t xml:space="preserve">: </w:t>
      </w:r>
      <w:r w:rsidRPr="00376E6E">
        <w:rPr>
          <w:rFonts w:ascii="Times New Roman" w:hAnsi="Times New Roman" w:cs="Times New Roman"/>
          <w:i/>
          <w:iCs/>
          <w:color w:val="000000" w:themeColor="text1"/>
          <w:sz w:val="24"/>
          <w:szCs w:val="24"/>
          <w:lang w:val="en-GB"/>
        </w:rPr>
        <w:t>ED Fig. 02a: Stability Index (SI) details (1495 baseline)</w:t>
      </w:r>
    </w:p>
    <w:p w14:paraId="76554432" w14:textId="77777777" w:rsidR="001858CF" w:rsidRPr="00376E6E" w:rsidRDefault="001858CF" w:rsidP="00372EB2">
      <w:pPr>
        <w:contextualSpacing/>
        <w:rPr>
          <w:lang w:val="en-GB"/>
        </w:rPr>
      </w:pPr>
    </w:p>
    <w:p w14:paraId="7824CD99" w14:textId="549CDEBE" w:rsidR="00541DEE" w:rsidRPr="00376E6E" w:rsidRDefault="00CE5677" w:rsidP="00376E6E">
      <w:pPr>
        <w:pStyle w:val="p3"/>
        <w:spacing w:before="0" w:beforeAutospacing="0" w:after="0" w:afterAutospacing="0"/>
        <w:contextualSpacing/>
        <w:jc w:val="center"/>
        <w:rPr>
          <w:color w:val="000000" w:themeColor="text1"/>
          <w:lang w:val="en-GB"/>
        </w:rPr>
      </w:pPr>
      <w:r w:rsidRPr="00376E6E">
        <w:rPr>
          <w:noProof/>
          <w:color w:val="000000" w:themeColor="text1"/>
          <w:lang w:val="en-GB"/>
          <w14:ligatures w14:val="standardContextual"/>
        </w:rPr>
        <w:lastRenderedPageBreak/>
        <w:drawing>
          <wp:inline distT="0" distB="0" distL="0" distR="0" wp14:anchorId="789B9CE2" wp14:editId="4113E2CF">
            <wp:extent cx="4499607" cy="2921816"/>
            <wp:effectExtent l="0" t="0" r="0" b="0"/>
            <wp:docPr id="2102786539" name="Afbeelding 2" descr="Afbeelding met tekst, schermopname, diagram, Perce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786539" name="Afbeelding 2" descr="Afbeelding met tekst, schermopname, diagram, Perceel&#10;&#10;Door AI gegenereerde inhoud is mogelijk onjuist."/>
                    <pic:cNvPicPr/>
                  </pic:nvPicPr>
                  <pic:blipFill>
                    <a:blip r:embed="rId9">
                      <a:extLst>
                        <a:ext uri="{28A0092B-C50C-407E-A947-70E740481C1C}">
                          <a14:useLocalDpi xmlns:a14="http://schemas.microsoft.com/office/drawing/2010/main" val="0"/>
                        </a:ext>
                      </a:extLst>
                    </a:blip>
                    <a:stretch>
                      <a:fillRect/>
                    </a:stretch>
                  </pic:blipFill>
                  <pic:spPr>
                    <a:xfrm>
                      <a:off x="0" y="0"/>
                      <a:ext cx="4529270" cy="2941078"/>
                    </a:xfrm>
                    <a:prstGeom prst="rect">
                      <a:avLst/>
                    </a:prstGeom>
                  </pic:spPr>
                </pic:pic>
              </a:graphicData>
            </a:graphic>
          </wp:inline>
        </w:drawing>
      </w:r>
    </w:p>
    <w:p w14:paraId="3F662F7F" w14:textId="77777777" w:rsidR="00376E6E" w:rsidRDefault="00376E6E" w:rsidP="00376E6E">
      <w:pPr>
        <w:contextualSpacing/>
        <w:rPr>
          <w:i/>
          <w:iCs/>
          <w:lang w:val="en-GB"/>
        </w:rPr>
      </w:pPr>
    </w:p>
    <w:p w14:paraId="1FBDB688" w14:textId="65A9D53B" w:rsidR="002B5A19" w:rsidRPr="00376E6E" w:rsidRDefault="002B5A19" w:rsidP="00376E6E">
      <w:pPr>
        <w:contextualSpacing/>
        <w:rPr>
          <w:lang w:val="en-GB"/>
        </w:rPr>
      </w:pPr>
      <w:r w:rsidRPr="00376E6E">
        <w:rPr>
          <w:i/>
          <w:iCs/>
          <w:lang w:val="en-GB"/>
        </w:rPr>
        <w:t>File</w:t>
      </w:r>
      <w:r w:rsidRPr="00376E6E">
        <w:rPr>
          <w:lang w:val="en-GB"/>
        </w:rPr>
        <w:t>. ED_Fig02a_stability_SI_details.pdf (rendered from manifested inputs; see T3).</w:t>
      </w:r>
    </w:p>
    <w:p w14:paraId="4C10532D" w14:textId="77777777" w:rsidR="002B5A19" w:rsidRPr="00376E6E" w:rsidRDefault="002B5A19" w:rsidP="00376E6E">
      <w:pPr>
        <w:contextualSpacing/>
        <w:rPr>
          <w:lang w:val="en-GB"/>
        </w:rPr>
      </w:pPr>
    </w:p>
    <w:p w14:paraId="2953C209" w14:textId="77777777" w:rsidR="002B5A19" w:rsidRPr="00376E6E" w:rsidRDefault="002B5A19" w:rsidP="00376E6E">
      <w:pPr>
        <w:contextualSpacing/>
        <w:rPr>
          <w:lang w:val="en-GB"/>
        </w:rPr>
      </w:pPr>
      <w:r w:rsidRPr="00376E6E">
        <w:rPr>
          <w:i/>
          <w:iCs/>
          <w:lang w:val="en-GB"/>
        </w:rPr>
        <w:t>Scope</w:t>
      </w:r>
      <w:r w:rsidRPr="00376E6E">
        <w:rPr>
          <w:lang w:val="en-GB"/>
        </w:rPr>
        <w:t>. Europe/GP; 1495–1945; RSPs only; SI reported per RSP.</w:t>
      </w:r>
    </w:p>
    <w:p w14:paraId="0D47A133" w14:textId="77777777" w:rsidR="002B5A19" w:rsidRPr="00376E6E" w:rsidRDefault="002B5A19" w:rsidP="00376E6E">
      <w:pPr>
        <w:contextualSpacing/>
        <w:rPr>
          <w:lang w:val="en-GB"/>
        </w:rPr>
      </w:pPr>
    </w:p>
    <w:p w14:paraId="0FFFD169" w14:textId="1A503EFC" w:rsidR="002B5A19" w:rsidRPr="00376E6E" w:rsidRDefault="002B5A19" w:rsidP="00376E6E">
      <w:pPr>
        <w:contextualSpacing/>
        <w:rPr>
          <w:lang w:val="en-GB"/>
        </w:rPr>
      </w:pPr>
      <w:r w:rsidRPr="00376E6E">
        <w:rPr>
          <w:i/>
          <w:iCs/>
          <w:lang w:val="en-GB"/>
        </w:rPr>
        <w:t>Method</w:t>
      </w:r>
      <w:r w:rsidRPr="00376E6E">
        <w:rPr>
          <w:lang w:val="en-GB"/>
        </w:rPr>
        <w:t xml:space="preserve">. For each RSP </w:t>
      </w:r>
      <w:r w:rsidRPr="00376E6E">
        <w:rPr>
          <w:rStyle w:val="s2"/>
          <w:rFonts w:eastAsiaTheme="majorEastAsia"/>
          <w:color w:val="000000" w:themeColor="text1"/>
          <w:lang w:val="en-GB"/>
        </w:rPr>
        <w:t>[</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0</m:t>
            </m:r>
          </m:sub>
        </m:sSub>
      </m:oMath>
      <w:r w:rsidRPr="00376E6E">
        <w:rPr>
          <w:rStyle w:val="s2"/>
          <w:rFonts w:eastAsiaTheme="majorEastAsia"/>
          <w:color w:val="000000" w:themeColor="text1"/>
          <w:lang w:val="en-GB"/>
        </w:rPr>
        <w:t xml:space="preserve">, </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1</m:t>
            </m:r>
          </m:sub>
        </m:sSub>
      </m:oMath>
      <w:r w:rsidRPr="00376E6E">
        <w:rPr>
          <w:rStyle w:val="s2"/>
          <w:rFonts w:eastAsiaTheme="majorEastAsia"/>
          <w:color w:val="000000" w:themeColor="text1"/>
          <w:lang w:val="en-GB"/>
        </w:rPr>
        <w:t>)</w:t>
      </w:r>
      <w:r w:rsidRPr="00376E6E">
        <w:rPr>
          <w:color w:val="000000" w:themeColor="text1"/>
          <w:lang w:val="en-GB"/>
        </w:rPr>
        <w:t xml:space="preserve"> </w:t>
      </w:r>
      <w:r w:rsidRPr="00376E6E">
        <w:rPr>
          <w:lang w:val="en-GB"/>
        </w:rPr>
        <w:t>in cycle k, with n GP-Europe NSW onsets from T1 filtered by the bounds in T2, compute</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SI</m:t>
            </m:r>
          </m:e>
          <m:sub>
            <m:r>
              <m:rPr>
                <m:sty m:val="p"/>
              </m:rPr>
              <w:rPr>
                <w:rFonts w:ascii="Cambria Math" w:hAnsi="Cambria Math"/>
                <w:color w:val="000000" w:themeColor="text1"/>
                <w:lang w:val="en-GB"/>
              </w:rPr>
              <m:t>k</m:t>
            </m:r>
          </m:sub>
        </m:sSub>
      </m:oMath>
      <w:r w:rsidRPr="00376E6E">
        <w:rPr>
          <w:iCs/>
          <w:lang w:val="en-GB"/>
        </w:rPr>
        <w:t xml:space="preserve"> = (t₁ − t₀) / (n + 1)</w:t>
      </w:r>
      <w:r w:rsidRPr="00376E6E">
        <w:rPr>
          <w:lang w:val="en-GB"/>
        </w:rPr>
        <w:t>. Plot</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SI</m:t>
            </m:r>
          </m:e>
          <m:sub>
            <m:r>
              <m:rPr>
                <m:sty m:val="p"/>
              </m:rPr>
              <w:rPr>
                <w:rFonts w:ascii="Cambria Math" w:hAnsi="Cambria Math"/>
                <w:color w:val="000000" w:themeColor="text1"/>
                <w:lang w:val="en-GB"/>
              </w:rPr>
              <m:t>k</m:t>
            </m:r>
          </m:sub>
        </m:sSub>
      </m:oMath>
      <w:r w:rsidRPr="00376E6E">
        <w:rPr>
          <w:lang w:val="en-GB"/>
        </w:rPr>
        <w:t xml:space="preserve"> by cycle. Where shown, overlay HAC 95% trend-line bands (Bartlett/Andrews).</w:t>
      </w:r>
    </w:p>
    <w:p w14:paraId="64115F3E" w14:textId="77777777" w:rsidR="002B5A19" w:rsidRPr="00376E6E" w:rsidRDefault="002B5A19" w:rsidP="00376E6E">
      <w:pPr>
        <w:contextualSpacing/>
        <w:rPr>
          <w:lang w:val="en-GB"/>
        </w:rPr>
      </w:pPr>
    </w:p>
    <w:p w14:paraId="097FACE9" w14:textId="77777777" w:rsidR="002B5A19" w:rsidRPr="00376E6E" w:rsidRDefault="002B5A19" w:rsidP="00376E6E">
      <w:pPr>
        <w:contextualSpacing/>
        <w:rPr>
          <w:lang w:val="en-GB"/>
        </w:rPr>
      </w:pPr>
      <w:r w:rsidRPr="00376E6E">
        <w:rPr>
          <w:i/>
          <w:iCs/>
          <w:lang w:val="en-GB"/>
        </w:rPr>
        <w:t>Use</w:t>
      </w:r>
      <w:r w:rsidRPr="00376E6E">
        <w:rPr>
          <w:lang w:val="en-GB"/>
        </w:rPr>
        <w:t>. Supports the article’s stability-increasing regularity across cycles (Article Fig. 3A); SI is a cycle-level descriptor only.</w:t>
      </w:r>
    </w:p>
    <w:p w14:paraId="021922E4" w14:textId="77777777" w:rsidR="002B5A19" w:rsidRPr="00376E6E" w:rsidRDefault="002B5A19" w:rsidP="00376E6E">
      <w:pPr>
        <w:contextualSpacing/>
        <w:rPr>
          <w:lang w:val="en-GB"/>
        </w:rPr>
      </w:pPr>
    </w:p>
    <w:p w14:paraId="195C39CE" w14:textId="4EC8AD03" w:rsidR="002B5A19" w:rsidRPr="00376E6E" w:rsidRDefault="002B5A19" w:rsidP="00376E6E">
      <w:pPr>
        <w:contextualSpacing/>
        <w:rPr>
          <w:lang w:val="en-GB"/>
        </w:rPr>
      </w:pPr>
      <w:r w:rsidRPr="00376E6E">
        <w:rPr>
          <w:i/>
          <w:iCs/>
          <w:lang w:val="en-GB"/>
        </w:rPr>
        <w:t>Pointers</w:t>
      </w:r>
      <w:r w:rsidRPr="00376E6E">
        <w:rPr>
          <w:lang w:val="en-GB"/>
        </w:rPr>
        <w:t xml:space="preserve">. Article Methods (SI definition); ED §2 (bounds </w:t>
      </w:r>
      <w:r w:rsidR="0071464D">
        <w:rPr>
          <w:lang w:val="en-GB"/>
        </w:rPr>
        <w:t>and</w:t>
      </w:r>
      <w:r w:rsidRPr="00376E6E">
        <w:rPr>
          <w:lang w:val="en-GB"/>
        </w:rPr>
        <w:t xml:space="preserve"> registry), ED §5 (Plasticity), ED §13–§14 (sensitivities/robustness).</w:t>
      </w:r>
    </w:p>
    <w:p w14:paraId="0222576D" w14:textId="77777777" w:rsidR="002B5A19" w:rsidRPr="00376E6E" w:rsidRDefault="002B5A19" w:rsidP="00376E6E">
      <w:pPr>
        <w:contextualSpacing/>
        <w:rPr>
          <w:lang w:val="en-GB"/>
        </w:rPr>
      </w:pPr>
    </w:p>
    <w:p w14:paraId="7A80B4EE" w14:textId="77777777" w:rsidR="002B5A19" w:rsidRPr="00376E6E" w:rsidRDefault="002B5A19" w:rsidP="00376E6E">
      <w:pPr>
        <w:contextualSpacing/>
        <w:rPr>
          <w:lang w:val="en-GB"/>
        </w:rPr>
      </w:pPr>
      <w:r w:rsidRPr="00376E6E">
        <w:rPr>
          <w:i/>
          <w:iCs/>
          <w:lang w:val="en-GB"/>
        </w:rPr>
        <w:t>Data</w:t>
      </w:r>
      <w:r w:rsidRPr="00376E6E">
        <w:rPr>
          <w:lang w:val="en-GB"/>
        </w:rPr>
        <w:t>. Per-cycle SI values and NSW counts are in T3 (T3_ED_table_cycle_metrics_full.csv); the per-war onset list is T1 (T1_ED_table_war_classification_with_sources.csv); cycle bounds are T2 (T2_ED_table_cycle_bounds.csv). For the article’s Fig. 3A/3B, the compact source file is D23 (D23_cycle_SI_plasticity_strictOpen.csv).</w:t>
      </w:r>
    </w:p>
    <w:p w14:paraId="36AA017B" w14:textId="77777777" w:rsidR="002B5A19" w:rsidRPr="00376E6E" w:rsidRDefault="002B5A19" w:rsidP="00376E6E">
      <w:pPr>
        <w:contextualSpacing/>
        <w:rPr>
          <w:lang w:val="en-GB"/>
        </w:rPr>
      </w:pPr>
    </w:p>
    <w:p w14:paraId="33078F32" w14:textId="77777777" w:rsidR="002B5A19" w:rsidRPr="00376E6E" w:rsidRDefault="002B5A19" w:rsidP="00376E6E">
      <w:pPr>
        <w:contextualSpacing/>
        <w:rPr>
          <w:lang w:val="en-GB"/>
        </w:rPr>
      </w:pPr>
      <w:r w:rsidRPr="00376E6E">
        <w:rPr>
          <w:i/>
          <w:iCs/>
          <w:lang w:val="en-GB"/>
        </w:rPr>
        <w:t>Remarks</w:t>
      </w:r>
      <w:r w:rsidRPr="00376E6E">
        <w:rPr>
          <w:lang w:val="en-GB"/>
        </w:rPr>
        <w:t>. SI is 1495-only by design. Display CIs are HAC-robust and pertain to trend-line displays, not to the deterministic SI values.</w:t>
      </w:r>
    </w:p>
    <w:p w14:paraId="440D3DE4" w14:textId="77777777" w:rsidR="002B5A19" w:rsidRPr="00376E6E" w:rsidRDefault="002B5A19" w:rsidP="00376E6E">
      <w:pPr>
        <w:contextualSpacing/>
        <w:rPr>
          <w:lang w:val="en-GB"/>
        </w:rPr>
      </w:pPr>
    </w:p>
    <w:p w14:paraId="44BA35C1" w14:textId="4BCFEBAC" w:rsidR="002B5A19" w:rsidRPr="00376E6E" w:rsidRDefault="002B5A19" w:rsidP="00376E6E">
      <w:pPr>
        <w:contextualSpacing/>
        <w:rPr>
          <w:highlight w:val="cyan"/>
          <w:lang w:val="en-GB"/>
        </w:rPr>
      </w:pPr>
      <w:r w:rsidRPr="00376E6E">
        <w:rPr>
          <w:i/>
          <w:iCs/>
          <w:lang w:val="en-GB"/>
        </w:rPr>
        <w:t>Notes</w:t>
      </w:r>
      <w:r w:rsidRPr="00376E6E">
        <w:rPr>
          <w:lang w:val="en-GB"/>
        </w:rPr>
        <w:t xml:space="preserve">. SI is independent of </w:t>
      </w:r>
      <m:oMath>
        <m:r>
          <w:rPr>
            <w:rFonts w:ascii="Cambria Math" w:hAnsi="Cambria Math"/>
            <w:lang w:val="en-GB"/>
          </w:rPr>
          <m:t>κ</m:t>
        </m:r>
      </m:oMath>
      <w:r w:rsidRPr="00376E6E">
        <w:rPr>
          <w:lang w:val="en-GB"/>
        </w:rPr>
        <w:t xml:space="preserve"> and EWS. </w:t>
      </w:r>
      <m:oMath>
        <m:r>
          <w:rPr>
            <w:rFonts w:ascii="Cambria Math" w:hAnsi="Cambria Math"/>
            <w:lang w:val="en-GB"/>
          </w:rPr>
          <m:t>κ</m:t>
        </m:r>
      </m:oMath>
      <w:r w:rsidRPr="00376E6E">
        <w:rPr>
          <w:lang w:val="en-GB"/>
        </w:rPr>
        <w:t xml:space="preserve"> (L1, descriptive) appears in ED §9; EWS (L2, pre-whitened) in ED §8. SI contributes to the article’s cross-cycle regularities but neither defines SWs (ED §3) nor anchors the cadence endpoint (ED §6).</w:t>
      </w:r>
    </w:p>
    <w:p w14:paraId="166B5555" w14:textId="77777777" w:rsidR="002B5A19" w:rsidRPr="00376E6E" w:rsidRDefault="002B5A19" w:rsidP="00376E6E">
      <w:pPr>
        <w:contextualSpacing/>
        <w:rPr>
          <w:highlight w:val="cyan"/>
          <w:lang w:val="en-GB"/>
        </w:rPr>
      </w:pPr>
    </w:p>
    <w:p w14:paraId="1DB233DD" w14:textId="77777777" w:rsidR="002B5A19" w:rsidRPr="00376E6E" w:rsidRDefault="002B5A19" w:rsidP="00376E6E">
      <w:pPr>
        <w:contextualSpacing/>
        <w:rPr>
          <w:highlight w:val="cyan"/>
          <w:lang w:val="en-GB"/>
        </w:rPr>
      </w:pPr>
    </w:p>
    <w:p w14:paraId="6C4D95B3" w14:textId="77777777" w:rsidR="001113D7" w:rsidRDefault="001113D7" w:rsidP="00376E6E">
      <w:pPr>
        <w:pStyle w:val="Kop1"/>
        <w:spacing w:before="0" w:after="0"/>
        <w:contextualSpacing/>
        <w:rPr>
          <w:rFonts w:ascii="Times New Roman" w:hAnsi="Times New Roman" w:cs="Times New Roman"/>
          <w:b/>
          <w:bCs/>
          <w:color w:val="000000" w:themeColor="text1"/>
          <w:sz w:val="24"/>
          <w:szCs w:val="24"/>
          <w:lang w:val="en-GB"/>
        </w:rPr>
      </w:pPr>
      <w:r>
        <w:rPr>
          <w:rFonts w:ascii="Times New Roman" w:hAnsi="Times New Roman" w:cs="Times New Roman"/>
          <w:b/>
          <w:bCs/>
          <w:color w:val="000000" w:themeColor="text1"/>
          <w:sz w:val="24"/>
          <w:szCs w:val="24"/>
          <w:lang w:val="en-GB"/>
        </w:rPr>
        <w:br w:type="page"/>
      </w:r>
    </w:p>
    <w:p w14:paraId="5528AC63" w14:textId="1C2C588B" w:rsidR="006602B3" w:rsidRPr="00376E6E" w:rsidRDefault="006602B3" w:rsidP="00376E6E">
      <w:pPr>
        <w:pStyle w:val="Kop1"/>
        <w:spacing w:before="0" w:after="0"/>
        <w:contextualSpacing/>
        <w:rPr>
          <w:rFonts w:ascii="Times New Roman" w:hAnsi="Times New Roman" w:cs="Times New Roman"/>
          <w:b/>
          <w:bCs/>
          <w:color w:val="000000" w:themeColor="text1"/>
          <w:sz w:val="24"/>
          <w:szCs w:val="24"/>
          <w:lang w:val="en-GB"/>
        </w:rPr>
      </w:pPr>
      <w:r w:rsidRPr="00376E6E">
        <w:rPr>
          <w:rFonts w:ascii="Times New Roman" w:hAnsi="Times New Roman" w:cs="Times New Roman"/>
          <w:b/>
          <w:bCs/>
          <w:color w:val="000000" w:themeColor="text1"/>
          <w:sz w:val="24"/>
          <w:szCs w:val="24"/>
          <w:lang w:val="en-GB"/>
        </w:rPr>
        <w:lastRenderedPageBreak/>
        <w:t>ED §5. Plasticity (GP status changes within RSPs)</w:t>
      </w:r>
    </w:p>
    <w:p w14:paraId="146A3DB7" w14:textId="77777777" w:rsidR="006602B3" w:rsidRPr="00376E6E" w:rsidRDefault="006602B3" w:rsidP="00376E6E">
      <w:pPr>
        <w:pStyle w:val="p3"/>
        <w:spacing w:before="0" w:beforeAutospacing="0" w:after="0" w:afterAutospacing="0"/>
        <w:contextualSpacing/>
        <w:rPr>
          <w:color w:val="000000" w:themeColor="text1"/>
          <w:lang w:val="en-GB"/>
        </w:rPr>
      </w:pPr>
    </w:p>
    <w:p w14:paraId="15EBD8C0" w14:textId="77777777" w:rsidR="00F3230C" w:rsidRPr="00376E6E" w:rsidRDefault="00F3230C" w:rsidP="00376E6E">
      <w:pPr>
        <w:contextualSpacing/>
        <w:rPr>
          <w:lang w:val="en-GB"/>
        </w:rPr>
      </w:pPr>
      <w:bookmarkStart w:id="0" w:name="OLE_LINK1"/>
      <w:r w:rsidRPr="00376E6E">
        <w:rPr>
          <w:i/>
          <w:iCs/>
          <w:lang w:val="en-GB"/>
        </w:rPr>
        <w:t>Purpose</w:t>
      </w:r>
      <w:r w:rsidRPr="00376E6E">
        <w:rPr>
          <w:lang w:val="en-GB"/>
        </w:rPr>
        <w:t>. Quantify Plasticity: the count of great-power (GP) status changes (entries + exits) that occur within each Relatively Stable Period (RSP). Plasticity is a cycle-level descriptor (Article Fig. 3B). It illustrates cross-cycle regularities and does not define Systemic Wars (SWs) or estimate cadence. Plasticity does not depend on participation fraction f. Corrections to NSW counts and roster timing are reflected here.</w:t>
      </w:r>
    </w:p>
    <w:p w14:paraId="6228454B" w14:textId="77777777" w:rsidR="00F3230C" w:rsidRPr="00376E6E" w:rsidRDefault="00F3230C" w:rsidP="00376E6E">
      <w:pPr>
        <w:pStyle w:val="p3"/>
        <w:spacing w:before="0" w:beforeAutospacing="0" w:after="0" w:afterAutospacing="0"/>
        <w:contextualSpacing/>
        <w:rPr>
          <w:color w:val="000000" w:themeColor="text1"/>
          <w:lang w:val="en-GB"/>
        </w:rPr>
      </w:pPr>
    </w:p>
    <w:p w14:paraId="0581E717" w14:textId="77777777" w:rsidR="006602B3" w:rsidRPr="00376E6E" w:rsidRDefault="006602B3"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5.1 Definition and scope</w:t>
      </w:r>
    </w:p>
    <w:p w14:paraId="21C36298" w14:textId="77777777" w:rsidR="001858CF" w:rsidRPr="00376E6E" w:rsidRDefault="001858CF" w:rsidP="00376E6E">
      <w:pPr>
        <w:contextualSpacing/>
        <w:rPr>
          <w:lang w:val="en-GB"/>
        </w:rPr>
      </w:pPr>
    </w:p>
    <w:p w14:paraId="5BA250C7" w14:textId="3045CF6F" w:rsidR="00F3230C" w:rsidRPr="00376E6E" w:rsidRDefault="00F3230C" w:rsidP="00376E6E">
      <w:pPr>
        <w:pStyle w:val="Lijstalinea"/>
        <w:numPr>
          <w:ilvl w:val="0"/>
          <w:numId w:val="283"/>
        </w:numPr>
        <w:rPr>
          <w:lang w:val="en-GB"/>
        </w:rPr>
      </w:pPr>
      <w:r w:rsidRPr="00376E6E">
        <w:rPr>
          <w:i/>
          <w:iCs/>
          <w:lang w:val="en-GB"/>
        </w:rPr>
        <w:t>RSP window</w:t>
      </w:r>
      <w:r w:rsidRPr="00376E6E">
        <w:rPr>
          <w:lang w:val="en-GB"/>
        </w:rPr>
        <w:t xml:space="preserve">. Let an RSP be </w:t>
      </w:r>
      <w:r w:rsidRPr="00376E6E">
        <w:rPr>
          <w:rStyle w:val="s2"/>
          <w:rFonts w:eastAsiaTheme="majorEastAsia"/>
          <w:color w:val="000000" w:themeColor="text1"/>
          <w:lang w:val="en-GB"/>
        </w:rPr>
        <w:t>[</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0</m:t>
            </m:r>
          </m:sub>
        </m:sSub>
      </m:oMath>
      <w:r w:rsidRPr="00376E6E">
        <w:rPr>
          <w:rStyle w:val="s2"/>
          <w:rFonts w:eastAsiaTheme="majorEastAsia"/>
          <w:color w:val="000000" w:themeColor="text1"/>
          <w:lang w:val="en-GB"/>
        </w:rPr>
        <w:t xml:space="preserve">, </w:t>
      </w:r>
      <m:oMath>
        <m:sSub>
          <m:sSubPr>
            <m:ctrlPr>
              <w:rPr>
                <w:rStyle w:val="s2"/>
                <w:rFonts w:ascii="Cambria Math" w:eastAsiaTheme="majorEastAsia" w:hAnsi="Cambria Math"/>
                <w:i/>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1</m:t>
            </m:r>
          </m:sub>
        </m:sSub>
      </m:oMath>
      <w:r w:rsidRPr="00376E6E">
        <w:rPr>
          <w:rStyle w:val="s2"/>
          <w:rFonts w:eastAsiaTheme="majorEastAsia"/>
          <w:color w:val="000000" w:themeColor="text1"/>
          <w:lang w:val="en-GB"/>
        </w:rPr>
        <w:t>)</w:t>
      </w:r>
      <w:r w:rsidRPr="00376E6E">
        <w:rPr>
          <w:color w:val="000000" w:themeColor="text1"/>
          <w:lang w:val="en-GB"/>
        </w:rPr>
        <w:t xml:space="preserve"> </w:t>
      </w:r>
      <w:r w:rsidRPr="00376E6E">
        <w:rPr>
          <w:lang w:val="en-GB"/>
        </w:rPr>
        <w:t>with the terminal SW starting at t_1. Plasticity counts status-change events strictly inside the window: t_0 &lt; \tau &lt; t_1.</w:t>
      </w:r>
    </w:p>
    <w:p w14:paraId="7D01B96E" w14:textId="3D28E396" w:rsidR="00F3230C" w:rsidRPr="00376E6E" w:rsidRDefault="00F3230C" w:rsidP="00376E6E">
      <w:pPr>
        <w:pStyle w:val="Lijstalinea"/>
        <w:numPr>
          <w:ilvl w:val="0"/>
          <w:numId w:val="283"/>
        </w:numPr>
        <w:rPr>
          <w:i/>
          <w:iCs/>
          <w:lang w:val="en-GB"/>
        </w:rPr>
      </w:pPr>
      <w:r w:rsidRPr="00376E6E">
        <w:rPr>
          <w:i/>
          <w:iCs/>
          <w:lang w:val="en-GB"/>
        </w:rPr>
        <w:t>Plasticity (per RSP).</w:t>
      </w:r>
    </w:p>
    <w:p w14:paraId="64C99F12" w14:textId="77777777" w:rsidR="00F3230C" w:rsidRPr="00376E6E" w:rsidRDefault="00F3230C" w:rsidP="00376E6E">
      <w:pPr>
        <w:contextualSpacing/>
        <w:rPr>
          <w:i/>
          <w:iCs/>
          <w:lang w:val="en-GB"/>
        </w:rPr>
      </w:pPr>
    </w:p>
    <w:p w14:paraId="5A57EB53" w14:textId="77777777" w:rsidR="00376E6E" w:rsidRPr="00376E6E" w:rsidRDefault="00376E6E" w:rsidP="00376E6E">
      <w:pPr>
        <w:pStyle w:val="p1"/>
        <w:spacing w:before="0" w:beforeAutospacing="0" w:after="0" w:afterAutospacing="0"/>
        <w:ind w:left="360"/>
        <w:contextualSpacing/>
        <w:jc w:val="center"/>
        <w:rPr>
          <w:iCs/>
          <w:color w:val="000000" w:themeColor="text1"/>
          <w:sz w:val="20"/>
          <w:szCs w:val="20"/>
          <w:lang w:val="en-GB"/>
        </w:rPr>
      </w:pPr>
      <m:oMath>
        <m:r>
          <m:rPr>
            <m:sty m:val="p"/>
          </m:rPr>
          <w:rPr>
            <w:rFonts w:ascii="Cambria Math" w:hAnsi="Cambria Math"/>
            <w:color w:val="000000" w:themeColor="text1"/>
            <w:sz w:val="20"/>
            <w:szCs w:val="20"/>
            <w:lang w:val="en-GB"/>
          </w:rPr>
          <m:t xml:space="preserve">Plasticityk = </m:t>
        </m:r>
        <m:nary>
          <m:naryPr>
            <m:chr m:val="∑"/>
            <m:limLoc m:val="undOvr"/>
            <m:subHide m:val="1"/>
            <m:supHide m:val="1"/>
            <m:ctrlPr>
              <w:rPr>
                <w:rFonts w:ascii="Cambria Math" w:hAnsi="Cambria Math"/>
                <w:iCs/>
                <w:color w:val="000000" w:themeColor="text1"/>
                <w:sz w:val="20"/>
                <w:szCs w:val="20"/>
                <w:lang w:val="en-GB"/>
              </w:rPr>
            </m:ctrlPr>
          </m:naryPr>
          <m:sub/>
          <m:sup/>
          <m:e>
            <m:r>
              <m:rPr>
                <m:sty m:val="p"/>
              </m:rPr>
              <w:rPr>
                <w:rFonts w:ascii="Cambria Math" w:hAnsi="Cambria Math"/>
                <w:color w:val="000000" w:themeColor="text1"/>
                <w:sz w:val="20"/>
                <w:szCs w:val="20"/>
                <w:lang w:val="en-GB"/>
              </w:rPr>
              <m:t>e∈</m:t>
            </m:r>
            <m:sSub>
              <m:sSubPr>
                <m:ctrlPr>
                  <w:rPr>
                    <w:rFonts w:ascii="Cambria Math" w:hAnsi="Cambria Math"/>
                    <w:iCs/>
                    <w:color w:val="000000" w:themeColor="text1"/>
                    <w:sz w:val="20"/>
                    <w:szCs w:val="20"/>
                    <w:lang w:val="en-GB"/>
                  </w:rPr>
                </m:ctrlPr>
              </m:sSubPr>
              <m:e>
                <m:r>
                  <m:rPr>
                    <m:sty m:val="p"/>
                  </m:rPr>
                  <w:rPr>
                    <w:rFonts w:ascii="Cambria Math" w:hAnsi="Cambria Math"/>
                    <w:color w:val="000000" w:themeColor="text1"/>
                    <w:sz w:val="20"/>
                    <w:szCs w:val="20"/>
                    <w:lang w:val="en-GB"/>
                  </w:rPr>
                  <m:t>ε</m:t>
                </m:r>
              </m:e>
              <m:sub>
                <m:r>
                  <m:rPr>
                    <m:sty m:val="p"/>
                  </m:rPr>
                  <w:rPr>
                    <w:rFonts w:ascii="Cambria Math" w:hAnsi="Cambria Math"/>
                    <w:color w:val="000000" w:themeColor="text1"/>
                    <w:sz w:val="20"/>
                    <w:szCs w:val="20"/>
                    <w:lang w:val="en-GB"/>
                  </w:rPr>
                  <m:t>k</m:t>
                </m:r>
              </m:sub>
            </m:sSub>
            <m:r>
              <m:rPr>
                <m:sty m:val="p"/>
              </m:rPr>
              <w:rPr>
                <w:rFonts w:ascii="Cambria Math" w:hAnsi="Cambria Math"/>
                <w:color w:val="000000" w:themeColor="text1"/>
                <w:sz w:val="20"/>
                <w:szCs w:val="20"/>
                <w:lang w:val="en-GB"/>
              </w:rPr>
              <m:t>1</m:t>
            </m:r>
          </m:e>
        </m:nary>
      </m:oMath>
      <w:r w:rsidRPr="00376E6E">
        <w:rPr>
          <w:iCs/>
          <w:color w:val="000000" w:themeColor="text1"/>
          <w:sz w:val="20"/>
          <w:szCs w:val="20"/>
          <w:lang w:val="en-GB"/>
        </w:rPr>
        <w:t xml:space="preserve">, with </w:t>
      </w:r>
      <m:oMath>
        <m:sSub>
          <m:sSubPr>
            <m:ctrlPr>
              <w:rPr>
                <w:rFonts w:ascii="Cambria Math" w:hAnsi="Cambria Math"/>
                <w:iCs/>
                <w:color w:val="000000" w:themeColor="text1"/>
                <w:sz w:val="20"/>
                <w:szCs w:val="20"/>
                <w:lang w:val="en-GB"/>
              </w:rPr>
            </m:ctrlPr>
          </m:sSubPr>
          <m:e>
            <m:r>
              <m:rPr>
                <m:sty m:val="p"/>
              </m:rPr>
              <w:rPr>
                <w:rFonts w:ascii="Cambria Math" w:hAnsi="Cambria Math"/>
                <w:color w:val="000000" w:themeColor="text1"/>
                <w:sz w:val="20"/>
                <w:szCs w:val="20"/>
                <w:lang w:val="en-GB"/>
              </w:rPr>
              <m:t>ε</m:t>
            </m:r>
          </m:e>
          <m:sub>
            <m:r>
              <m:rPr>
                <m:sty m:val="p"/>
              </m:rPr>
              <w:rPr>
                <w:rFonts w:ascii="Cambria Math" w:hAnsi="Cambria Math"/>
                <w:color w:val="000000" w:themeColor="text1"/>
                <w:sz w:val="20"/>
                <w:szCs w:val="20"/>
                <w:lang w:val="en-GB"/>
              </w:rPr>
              <m:t>k</m:t>
            </m:r>
          </m:sub>
        </m:sSub>
        <m:r>
          <m:rPr>
            <m:sty m:val="p"/>
          </m:rPr>
          <w:rPr>
            <w:rFonts w:ascii="Cambria Math" w:hAnsi="Cambria Math"/>
            <w:color w:val="000000" w:themeColor="text1"/>
            <w:sz w:val="20"/>
            <w:szCs w:val="20"/>
            <w:lang w:val="en-GB"/>
          </w:rPr>
          <m:t xml:space="preserve"> = </m:t>
        </m:r>
        <m:d>
          <m:dPr>
            <m:begChr m:val="{"/>
            <m:endChr m:val="}"/>
            <m:ctrlPr>
              <w:rPr>
                <w:rFonts w:ascii="Cambria Math" w:hAnsi="Cambria Math"/>
                <w:iCs/>
                <w:color w:val="000000" w:themeColor="text1"/>
                <w:sz w:val="20"/>
                <w:szCs w:val="20"/>
                <w:lang w:val="en-GB"/>
              </w:rPr>
            </m:ctrlPr>
          </m:dPr>
          <m:e>
            <m:r>
              <m:rPr>
                <m:sty m:val="p"/>
              </m:rPr>
              <w:rPr>
                <w:rFonts w:ascii="Cambria Math" w:hAnsi="Cambria Math"/>
                <w:color w:val="000000" w:themeColor="text1"/>
                <w:sz w:val="20"/>
                <w:szCs w:val="20"/>
                <w:lang w:val="en-GB"/>
              </w:rPr>
              <m:t xml:space="preserve">GP status entries/exits with </m:t>
            </m:r>
            <m:sSubSup>
              <m:sSubSupPr>
                <m:ctrlPr>
                  <w:rPr>
                    <w:rFonts w:ascii="Cambria Math" w:hAnsi="Cambria Math"/>
                    <w:iCs/>
                    <w:color w:val="000000" w:themeColor="text1"/>
                    <w:sz w:val="20"/>
                    <w:szCs w:val="20"/>
                    <w:lang w:val="en-GB"/>
                  </w:rPr>
                </m:ctrlPr>
              </m:sSubSupPr>
              <m:e>
                <m:r>
                  <m:rPr>
                    <m:sty m:val="p"/>
                  </m:rPr>
                  <w:rPr>
                    <w:rFonts w:ascii="Cambria Math" w:hAnsi="Cambria Math"/>
                    <w:color w:val="000000" w:themeColor="text1"/>
                    <w:sz w:val="20"/>
                    <w:szCs w:val="20"/>
                    <w:lang w:val="en-GB"/>
                  </w:rPr>
                  <m:t>t</m:t>
                </m:r>
              </m:e>
              <m:sub>
                <m:r>
                  <m:rPr>
                    <m:sty m:val="p"/>
                  </m:rPr>
                  <w:rPr>
                    <w:rFonts w:ascii="Cambria Math" w:hAnsi="Cambria Math"/>
                    <w:color w:val="000000" w:themeColor="text1"/>
                    <w:sz w:val="20"/>
                    <w:szCs w:val="20"/>
                    <w:lang w:val="en-GB"/>
                  </w:rPr>
                  <m:t>0</m:t>
                </m:r>
              </m:sub>
              <m:sup>
                <m:r>
                  <m:rPr>
                    <m:sty m:val="p"/>
                  </m:rPr>
                  <w:rPr>
                    <w:rFonts w:ascii="Cambria Math" w:hAnsi="Cambria Math"/>
                    <w:color w:val="000000" w:themeColor="text1"/>
                    <w:sz w:val="20"/>
                    <w:szCs w:val="20"/>
                    <w:lang w:val="en-GB"/>
                  </w:rPr>
                  <m:t>(k)</m:t>
                </m:r>
              </m:sup>
            </m:sSubSup>
            <m:r>
              <m:rPr>
                <m:sty m:val="p"/>
              </m:rPr>
              <w:rPr>
                <w:rFonts w:ascii="Cambria Math" w:hAnsi="Cambria Math"/>
                <w:color w:val="000000" w:themeColor="text1"/>
                <w:sz w:val="20"/>
                <w:szCs w:val="20"/>
                <w:lang w:val="en-GB"/>
              </w:rPr>
              <m:t xml:space="preserve">&lt; </m:t>
            </m:r>
            <m:sSub>
              <m:sSubPr>
                <m:ctrlPr>
                  <w:rPr>
                    <w:rFonts w:ascii="Cambria Math" w:hAnsi="Cambria Math"/>
                    <w:iCs/>
                    <w:color w:val="000000" w:themeColor="text1"/>
                    <w:sz w:val="20"/>
                    <w:szCs w:val="20"/>
                    <w:lang w:val="en-GB"/>
                  </w:rPr>
                </m:ctrlPr>
              </m:sSubPr>
              <m:e>
                <m:r>
                  <m:rPr>
                    <m:sty m:val="p"/>
                  </m:rPr>
                  <w:rPr>
                    <w:rFonts w:ascii="Cambria Math" w:hAnsi="Cambria Math"/>
                    <w:color w:val="000000" w:themeColor="text1"/>
                    <w:sz w:val="20"/>
                    <w:szCs w:val="20"/>
                    <w:lang w:val="en-GB"/>
                  </w:rPr>
                  <m:t>τ</m:t>
                </m:r>
              </m:e>
              <m:sub>
                <m:r>
                  <m:rPr>
                    <m:sty m:val="p"/>
                  </m:rPr>
                  <w:rPr>
                    <w:rFonts w:ascii="Cambria Math" w:hAnsi="Cambria Math"/>
                    <w:color w:val="000000" w:themeColor="text1"/>
                    <w:sz w:val="20"/>
                    <w:szCs w:val="20"/>
                    <w:lang w:val="en-GB"/>
                  </w:rPr>
                  <m:t>e</m:t>
                </m:r>
              </m:sub>
            </m:sSub>
            <m:r>
              <m:rPr>
                <m:sty m:val="p"/>
              </m:rPr>
              <w:rPr>
                <w:rFonts w:ascii="Cambria Math" w:hAnsi="Cambria Math"/>
                <w:color w:val="000000" w:themeColor="text1"/>
                <w:sz w:val="20"/>
                <w:szCs w:val="20"/>
                <w:lang w:val="en-GB"/>
              </w:rPr>
              <m:t>&lt;</m:t>
            </m:r>
            <m:sSubSup>
              <m:sSubSupPr>
                <m:ctrlPr>
                  <w:rPr>
                    <w:rFonts w:ascii="Cambria Math" w:hAnsi="Cambria Math"/>
                    <w:iCs/>
                    <w:color w:val="000000" w:themeColor="text1"/>
                    <w:sz w:val="20"/>
                    <w:szCs w:val="20"/>
                    <w:lang w:val="en-GB"/>
                  </w:rPr>
                </m:ctrlPr>
              </m:sSubSupPr>
              <m:e>
                <m:r>
                  <m:rPr>
                    <m:sty m:val="p"/>
                  </m:rPr>
                  <w:rPr>
                    <w:rFonts w:ascii="Cambria Math" w:hAnsi="Cambria Math"/>
                    <w:color w:val="000000" w:themeColor="text1"/>
                    <w:sz w:val="20"/>
                    <w:szCs w:val="20"/>
                    <w:lang w:val="en-GB"/>
                  </w:rPr>
                  <m:t>t</m:t>
                </m:r>
              </m:e>
              <m:sub>
                <m:r>
                  <m:rPr>
                    <m:sty m:val="p"/>
                  </m:rPr>
                  <w:rPr>
                    <w:rFonts w:ascii="Cambria Math" w:hAnsi="Cambria Math"/>
                    <w:color w:val="000000" w:themeColor="text1"/>
                    <w:sz w:val="20"/>
                    <w:szCs w:val="20"/>
                    <w:lang w:val="en-GB"/>
                  </w:rPr>
                  <m:t>1</m:t>
                </m:r>
              </m:sub>
              <m:sup>
                <m:r>
                  <m:rPr>
                    <m:sty m:val="p"/>
                  </m:rPr>
                  <w:rPr>
                    <w:rFonts w:ascii="Cambria Math" w:hAnsi="Cambria Math"/>
                    <w:color w:val="000000" w:themeColor="text1"/>
                    <w:sz w:val="20"/>
                    <w:szCs w:val="20"/>
                    <w:lang w:val="en-GB"/>
                  </w:rPr>
                  <m:t>(k)</m:t>
                </m:r>
              </m:sup>
            </m:sSubSup>
          </m:e>
        </m:d>
      </m:oMath>
    </w:p>
    <w:p w14:paraId="1B6A5BFE" w14:textId="77777777" w:rsidR="00376E6E" w:rsidRPr="00376E6E" w:rsidRDefault="00376E6E" w:rsidP="00376E6E">
      <w:pPr>
        <w:contextualSpacing/>
        <w:rPr>
          <w:lang w:val="en-GB"/>
        </w:rPr>
      </w:pPr>
    </w:p>
    <w:p w14:paraId="537B30F7" w14:textId="77777777" w:rsidR="00F3230C" w:rsidRPr="00376E6E" w:rsidRDefault="00F3230C" w:rsidP="00376E6E">
      <w:pPr>
        <w:pStyle w:val="Lijstalinea"/>
        <w:numPr>
          <w:ilvl w:val="0"/>
          <w:numId w:val="283"/>
        </w:numPr>
        <w:rPr>
          <w:lang w:val="en-GB"/>
        </w:rPr>
      </w:pPr>
      <w:r w:rsidRPr="00376E6E">
        <w:rPr>
          <w:lang w:val="en-GB"/>
        </w:rPr>
        <w:t>Report the entry/exit split alongside the total.</w:t>
      </w:r>
    </w:p>
    <w:p w14:paraId="22BF89F8" w14:textId="64AFBFA4" w:rsidR="00F3230C" w:rsidRPr="00376E6E" w:rsidRDefault="00F3230C" w:rsidP="00376E6E">
      <w:pPr>
        <w:pStyle w:val="Lijstalinea"/>
        <w:numPr>
          <w:ilvl w:val="0"/>
          <w:numId w:val="283"/>
        </w:numPr>
        <w:rPr>
          <w:lang w:val="en-GB"/>
        </w:rPr>
      </w:pPr>
      <w:r w:rsidRPr="00376E6E">
        <w:rPr>
          <w:i/>
          <w:iCs/>
          <w:lang w:val="en-GB"/>
        </w:rPr>
        <w:t>Horizon and baseline</w:t>
      </w:r>
      <w:r w:rsidRPr="00376E6E">
        <w:rPr>
          <w:lang w:val="en-GB"/>
        </w:rPr>
        <w:t>. Plasticity is reported on the 1495 baseline only, for comparability with SI (ED §4). The 1453 overlay is not used for Plasticity.</w:t>
      </w:r>
    </w:p>
    <w:p w14:paraId="00D1F74D" w14:textId="77777777" w:rsidR="00376E6E" w:rsidRPr="00376E6E" w:rsidRDefault="00376E6E" w:rsidP="00376E6E">
      <w:pPr>
        <w:contextualSpacing/>
        <w:rPr>
          <w:lang w:val="en-GB"/>
        </w:rPr>
      </w:pPr>
    </w:p>
    <w:p w14:paraId="4BD1BE7C" w14:textId="3E4BE661" w:rsidR="00F3230C" w:rsidRPr="00376E6E" w:rsidRDefault="00376E6E" w:rsidP="00376E6E">
      <w:pPr>
        <w:contextualSpacing/>
        <w:rPr>
          <w:lang w:val="en-GB"/>
        </w:rPr>
      </w:pPr>
      <w:r w:rsidRPr="00376E6E">
        <w:rPr>
          <w:lang w:val="en-GB"/>
        </w:rPr>
        <w:t>For the corrected coding, Plasticity totals by cycle are 8, 5, 1, 0 (cycles 1–4), with entry/exit splits 5/3, 2/3, 1/0, 0/0.</w:t>
      </w:r>
    </w:p>
    <w:p w14:paraId="47781A14" w14:textId="77777777" w:rsidR="00376E6E" w:rsidRPr="00376E6E" w:rsidRDefault="00376E6E" w:rsidP="00376E6E">
      <w:pPr>
        <w:pStyle w:val="p3"/>
        <w:spacing w:before="0" w:beforeAutospacing="0" w:after="0" w:afterAutospacing="0"/>
        <w:contextualSpacing/>
        <w:rPr>
          <w:color w:val="000000" w:themeColor="text1"/>
          <w:lang w:val="en-GB"/>
        </w:rPr>
      </w:pPr>
    </w:p>
    <w:p w14:paraId="6103E4CB" w14:textId="77777777" w:rsidR="006602B3" w:rsidRPr="00376E6E" w:rsidRDefault="006602B3"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5.2 Estimator and counting rules</w:t>
      </w:r>
    </w:p>
    <w:p w14:paraId="7C66EE80" w14:textId="77777777" w:rsidR="00376E6E" w:rsidRPr="00376E6E" w:rsidRDefault="00376E6E" w:rsidP="00376E6E">
      <w:pPr>
        <w:contextualSpacing/>
        <w:rPr>
          <w:lang w:val="en-GB"/>
        </w:rPr>
      </w:pPr>
    </w:p>
    <w:p w14:paraId="381FBFA2" w14:textId="77777777" w:rsidR="00376E6E" w:rsidRPr="00376E6E" w:rsidRDefault="00376E6E" w:rsidP="00376E6E">
      <w:pPr>
        <w:pStyle w:val="p1"/>
        <w:numPr>
          <w:ilvl w:val="0"/>
          <w:numId w:val="285"/>
        </w:numPr>
        <w:spacing w:before="0" w:beforeAutospacing="0" w:after="0" w:afterAutospacing="0"/>
        <w:contextualSpacing/>
        <w:rPr>
          <w:lang w:val="en-GB"/>
        </w:rPr>
      </w:pPr>
      <w:r w:rsidRPr="00376E6E">
        <w:rPr>
          <w:rStyle w:val="s1"/>
          <w:rFonts w:eastAsiaTheme="majorEastAsia"/>
          <w:i/>
          <w:iCs/>
          <w:lang w:val="en-GB"/>
        </w:rPr>
        <w:t>Roster and effective dates</w:t>
      </w:r>
      <w:r w:rsidRPr="00376E6E">
        <w:rPr>
          <w:rStyle w:val="s1"/>
          <w:rFonts w:eastAsiaTheme="majorEastAsia"/>
          <w:lang w:val="en-GB"/>
        </w:rPr>
        <w:t>.</w:t>
      </w:r>
      <w:r w:rsidRPr="00376E6E">
        <w:rPr>
          <w:lang w:val="en-GB"/>
        </w:rPr>
        <w:t xml:space="preserve"> Use the Levy-consistent European GP roster time series (entity, status start, status end). Effective dates are the first year an entity is recognized as a GP and the last year before loss of GP status.</w:t>
      </w:r>
    </w:p>
    <w:p w14:paraId="35078258" w14:textId="4563ECFF" w:rsidR="00376E6E" w:rsidRPr="00376E6E" w:rsidRDefault="00376E6E" w:rsidP="00376E6E">
      <w:pPr>
        <w:pStyle w:val="p1"/>
        <w:numPr>
          <w:ilvl w:val="0"/>
          <w:numId w:val="285"/>
        </w:numPr>
        <w:spacing w:before="0" w:beforeAutospacing="0" w:after="0" w:afterAutospacing="0"/>
        <w:contextualSpacing/>
        <w:rPr>
          <w:lang w:val="en-GB"/>
        </w:rPr>
      </w:pPr>
      <w:r w:rsidRPr="00376E6E">
        <w:rPr>
          <w:rStyle w:val="s1"/>
          <w:rFonts w:eastAsiaTheme="majorEastAsia"/>
          <w:i/>
          <w:iCs/>
          <w:lang w:val="en-GB"/>
        </w:rPr>
        <w:t>Strict interior rule</w:t>
      </w:r>
      <w:r w:rsidRPr="00376E6E">
        <w:rPr>
          <w:rStyle w:val="s1"/>
          <w:rFonts w:eastAsiaTheme="majorEastAsia"/>
          <w:lang w:val="en-GB"/>
        </w:rPr>
        <w:t>.</w:t>
      </w:r>
      <w:r w:rsidRPr="00376E6E">
        <w:rPr>
          <w:lang w:val="en-GB"/>
        </w:rPr>
        <w:t xml:space="preserve"> Changes at the RSP boundaries are excluded: events with </w:t>
      </w:r>
      <m:oMath>
        <m:r>
          <m:rPr>
            <m:sty m:val="p"/>
          </m:rPr>
          <w:rPr>
            <w:rFonts w:ascii="Cambria Math" w:hAnsi="Cambria Math"/>
            <w:color w:val="000000" w:themeColor="text1"/>
            <w:lang w:val="en-GB"/>
          </w:rPr>
          <m:t>τ</m:t>
        </m:r>
      </m:oMath>
      <w:r w:rsidRPr="00376E6E">
        <w:rPr>
          <w:rStyle w:val="s2"/>
          <w:rFonts w:eastAsiaTheme="majorEastAsia"/>
          <w:iCs/>
          <w:color w:val="000000" w:themeColor="text1"/>
          <w:lang w:val="en-GB"/>
        </w:rPr>
        <w:t xml:space="preserve"> = </w:t>
      </w:r>
      <m:oMath>
        <m:sSub>
          <m:sSubPr>
            <m:ctrlPr>
              <w:rPr>
                <w:rStyle w:val="s2"/>
                <w:rFonts w:ascii="Cambria Math" w:eastAsiaTheme="majorEastAsia" w:hAnsi="Cambria Math"/>
                <w:iCs/>
                <w:color w:val="000000" w:themeColor="text1"/>
                <w:lang w:val="en-GB"/>
              </w:rPr>
            </m:ctrlPr>
          </m:sSubPr>
          <m:e>
            <m:r>
              <m:rPr>
                <m:sty m:val="p"/>
              </m:rPr>
              <w:rPr>
                <w:rStyle w:val="s2"/>
                <w:rFonts w:ascii="Cambria Math" w:eastAsiaTheme="majorEastAsia" w:hAnsi="Cambria Math"/>
                <w:color w:val="000000" w:themeColor="text1"/>
                <w:lang w:val="en-GB"/>
              </w:rPr>
              <m:t>t</m:t>
            </m:r>
          </m:e>
          <m:sub>
            <m:r>
              <m:rPr>
                <m:sty m:val="p"/>
              </m:rPr>
              <w:rPr>
                <w:rStyle w:val="s2"/>
                <w:rFonts w:ascii="Cambria Math" w:eastAsiaTheme="majorEastAsia" w:hAnsi="Cambria Math"/>
                <w:color w:val="000000" w:themeColor="text1"/>
                <w:lang w:val="en-GB"/>
              </w:rPr>
              <m:t>o</m:t>
            </m:r>
          </m:sub>
        </m:sSub>
      </m:oMath>
      <w:r w:rsidRPr="00376E6E">
        <w:rPr>
          <w:iCs/>
          <w:color w:val="000000" w:themeColor="text1"/>
          <w:lang w:val="en-GB"/>
        </w:rPr>
        <w:t xml:space="preserve"> or </w:t>
      </w:r>
      <m:oMath>
        <m:r>
          <m:rPr>
            <m:sty m:val="p"/>
          </m:rPr>
          <w:rPr>
            <w:rFonts w:ascii="Cambria Math" w:hAnsi="Cambria Math"/>
            <w:color w:val="000000" w:themeColor="text1"/>
            <w:lang w:val="en-GB"/>
          </w:rPr>
          <m:t xml:space="preserve">τ </m:t>
        </m:r>
      </m:oMath>
      <w:r w:rsidRPr="00376E6E">
        <w:rPr>
          <w:rStyle w:val="s2"/>
          <w:rFonts w:eastAsiaTheme="majorEastAsia"/>
          <w:iCs/>
          <w:color w:val="000000" w:themeColor="text1"/>
          <w:lang w:val="en-GB"/>
        </w:rPr>
        <w:t xml:space="preserve">= </w:t>
      </w:r>
      <m:oMath>
        <m:sSub>
          <m:sSubPr>
            <m:ctrlPr>
              <w:rPr>
                <w:rStyle w:val="s2"/>
                <w:rFonts w:ascii="Cambria Math" w:eastAsiaTheme="majorEastAsia" w:hAnsi="Cambria Math"/>
                <w:iCs/>
                <w:color w:val="000000" w:themeColor="text1"/>
                <w:lang w:val="en-GB"/>
              </w:rPr>
            </m:ctrlPr>
          </m:sSubPr>
          <m:e>
            <m:r>
              <m:rPr>
                <m:sty m:val="p"/>
              </m:rPr>
              <w:rPr>
                <w:rStyle w:val="s2"/>
                <w:rFonts w:ascii="Cambria Math" w:eastAsiaTheme="majorEastAsia" w:hAnsi="Cambria Math"/>
                <w:color w:val="000000" w:themeColor="text1"/>
                <w:lang w:val="en-GB"/>
              </w:rPr>
              <m:t>t</m:t>
            </m:r>
          </m:e>
          <m:sub>
            <m:r>
              <m:rPr>
                <m:sty m:val="p"/>
              </m:rPr>
              <w:rPr>
                <w:rStyle w:val="s2"/>
                <w:rFonts w:ascii="Cambria Math" w:eastAsiaTheme="majorEastAsia" w:hAnsi="Cambria Math"/>
                <w:color w:val="000000" w:themeColor="text1"/>
                <w:lang w:val="en-GB"/>
              </w:rPr>
              <m:t>1</m:t>
            </m:r>
          </m:sub>
        </m:sSub>
      </m:oMath>
      <w:r w:rsidRPr="00376E6E">
        <w:rPr>
          <w:color w:val="000000" w:themeColor="text1"/>
          <w:lang w:val="en-GB"/>
        </w:rPr>
        <w:t xml:space="preserve"> </w:t>
      </w:r>
      <w:r w:rsidRPr="00376E6E">
        <w:rPr>
          <w:lang w:val="en-GB"/>
        </w:rPr>
        <w:t xml:space="preserve">do </w:t>
      </w:r>
      <w:r w:rsidRPr="00376E6E">
        <w:rPr>
          <w:rStyle w:val="s1"/>
          <w:rFonts w:eastAsiaTheme="majorEastAsia"/>
          <w:lang w:val="en-GB"/>
        </w:rPr>
        <w:t>not</w:t>
      </w:r>
      <w:r w:rsidRPr="00376E6E">
        <w:rPr>
          <w:lang w:val="en-GB"/>
        </w:rPr>
        <w:t xml:space="preserve"> count toward Plasticity. Changes within the terminal SW window </w:t>
      </w:r>
      <w:r w:rsidRPr="001113D7">
        <w:rPr>
          <w:rStyle w:val="s2"/>
          <w:rFonts w:eastAsiaTheme="majorEastAsia"/>
          <w:i/>
          <w:iCs/>
          <w:color w:val="000000" w:themeColor="text1"/>
          <w:lang w:val="en-GB"/>
        </w:rPr>
        <w:t>[</w:t>
      </w:r>
      <m:oMath>
        <m:sSub>
          <m:sSubPr>
            <m:ctrlPr>
              <w:rPr>
                <w:rStyle w:val="s2"/>
                <w:rFonts w:ascii="Cambria Math" w:eastAsiaTheme="majorEastAsia" w:hAnsi="Cambria Math"/>
                <w:i/>
                <w:iCs/>
                <w:color w:val="000000" w:themeColor="text1"/>
                <w:lang w:val="en-GB"/>
              </w:rPr>
            </m:ctrlPr>
          </m:sSubPr>
          <m:e>
            <m:r>
              <w:rPr>
                <w:rStyle w:val="s2"/>
                <w:rFonts w:ascii="Cambria Math" w:eastAsiaTheme="majorEastAsia" w:hAnsi="Cambria Math"/>
                <w:color w:val="000000" w:themeColor="text1"/>
                <w:lang w:val="en-GB"/>
              </w:rPr>
              <m:t>t</m:t>
            </m:r>
          </m:e>
          <m:sub>
            <m:r>
              <w:rPr>
                <w:rStyle w:val="s2"/>
                <w:rFonts w:ascii="Cambria Math" w:eastAsiaTheme="majorEastAsia" w:hAnsi="Cambria Math"/>
                <w:color w:val="000000" w:themeColor="text1"/>
                <w:lang w:val="en-GB"/>
              </w:rPr>
              <m:t>1</m:t>
            </m:r>
          </m:sub>
        </m:sSub>
        <m:r>
          <w:rPr>
            <w:rStyle w:val="s2"/>
            <w:rFonts w:ascii="Cambria Math" w:eastAsiaTheme="majorEastAsia" w:hAnsi="Cambria Math"/>
            <w:color w:val="000000" w:themeColor="text1"/>
            <w:lang w:val="en-GB"/>
          </w:rPr>
          <m:t>, sw_end</m:t>
        </m:r>
      </m:oMath>
      <w:r w:rsidRPr="001113D7">
        <w:rPr>
          <w:rStyle w:val="s2"/>
          <w:rFonts w:eastAsiaTheme="majorEastAsia"/>
          <w:i/>
          <w:iCs/>
          <w:color w:val="000000" w:themeColor="text1"/>
          <w:lang w:val="en-GB"/>
        </w:rPr>
        <w:t>]</w:t>
      </w:r>
      <w:r w:rsidRPr="00376E6E">
        <w:rPr>
          <w:lang w:val="en-GB"/>
        </w:rPr>
        <w:t xml:space="preserve"> are outside the RSP and are not counted.</w:t>
      </w:r>
    </w:p>
    <w:p w14:paraId="7C20314C" w14:textId="77777777" w:rsidR="00376E6E" w:rsidRPr="00376E6E" w:rsidRDefault="00376E6E" w:rsidP="00376E6E">
      <w:pPr>
        <w:pStyle w:val="p1"/>
        <w:numPr>
          <w:ilvl w:val="0"/>
          <w:numId w:val="285"/>
        </w:numPr>
        <w:spacing w:before="0" w:beforeAutospacing="0" w:after="0" w:afterAutospacing="0"/>
        <w:contextualSpacing/>
        <w:rPr>
          <w:lang w:val="en-GB"/>
        </w:rPr>
      </w:pPr>
      <w:r w:rsidRPr="00376E6E">
        <w:rPr>
          <w:rStyle w:val="s1"/>
          <w:rFonts w:eastAsiaTheme="majorEastAsia"/>
          <w:i/>
          <w:iCs/>
          <w:lang w:val="en-GB"/>
        </w:rPr>
        <w:t>Multi-event hygiene</w:t>
      </w:r>
      <w:r w:rsidRPr="00376E6E">
        <w:rPr>
          <w:rStyle w:val="s1"/>
          <w:rFonts w:eastAsiaTheme="majorEastAsia"/>
          <w:lang w:val="en-GB"/>
        </w:rPr>
        <w:t>.</w:t>
      </w:r>
      <w:r w:rsidRPr="00376E6E">
        <w:rPr>
          <w:lang w:val="en-GB"/>
        </w:rPr>
        <w:t xml:space="preserve"> Multiple changes for the same entity within an RSP are each counted if they occur at distinct dates (e.g., exit then re-entry). Same-year entry/exit for the same entity is collapsed per coding notes in the roster (rare; documented in the manifest).</w:t>
      </w:r>
    </w:p>
    <w:p w14:paraId="7A102DD0" w14:textId="77777777" w:rsidR="00376E6E" w:rsidRPr="00376E6E" w:rsidRDefault="00376E6E" w:rsidP="00376E6E">
      <w:pPr>
        <w:pStyle w:val="p1"/>
        <w:numPr>
          <w:ilvl w:val="0"/>
          <w:numId w:val="285"/>
        </w:numPr>
        <w:spacing w:before="0" w:beforeAutospacing="0" w:after="0" w:afterAutospacing="0"/>
        <w:contextualSpacing/>
        <w:rPr>
          <w:lang w:val="en-GB"/>
        </w:rPr>
      </w:pPr>
      <w:r w:rsidRPr="00376E6E">
        <w:rPr>
          <w:rStyle w:val="s1"/>
          <w:rFonts w:eastAsiaTheme="majorEastAsia"/>
          <w:i/>
          <w:iCs/>
          <w:lang w:val="en-GB"/>
        </w:rPr>
        <w:t>Aliases/successors</w:t>
      </w:r>
      <w:r w:rsidRPr="00376E6E">
        <w:rPr>
          <w:rStyle w:val="s1"/>
          <w:rFonts w:eastAsiaTheme="majorEastAsia"/>
          <w:lang w:val="en-GB"/>
        </w:rPr>
        <w:t>.</w:t>
      </w:r>
      <w:r w:rsidRPr="00376E6E">
        <w:rPr>
          <w:lang w:val="en-GB"/>
        </w:rPr>
        <w:t xml:space="preserve"> Resolve name changes, dynastic shifts, and successor labels to the correct GP entity consistent with the roster (procedures as in ED §2).</w:t>
      </w:r>
    </w:p>
    <w:p w14:paraId="78183BC3" w14:textId="79D2F761" w:rsidR="00376E6E" w:rsidRPr="00376E6E" w:rsidRDefault="00376E6E" w:rsidP="00376E6E">
      <w:pPr>
        <w:pStyle w:val="p1"/>
        <w:numPr>
          <w:ilvl w:val="0"/>
          <w:numId w:val="285"/>
        </w:numPr>
        <w:spacing w:before="0" w:beforeAutospacing="0" w:after="0" w:afterAutospacing="0"/>
        <w:contextualSpacing/>
        <w:rPr>
          <w:lang w:val="en-GB"/>
        </w:rPr>
      </w:pPr>
      <w:r w:rsidRPr="00376E6E">
        <w:rPr>
          <w:rStyle w:val="s1"/>
          <w:rFonts w:eastAsiaTheme="majorEastAsia"/>
          <w:i/>
          <w:iCs/>
          <w:lang w:val="en-GB"/>
        </w:rPr>
        <w:t>Non-European or colonial transitions</w:t>
      </w:r>
      <w:r w:rsidRPr="00376E6E">
        <w:rPr>
          <w:rStyle w:val="s1"/>
          <w:rFonts w:eastAsiaTheme="majorEastAsia"/>
          <w:lang w:val="en-GB"/>
        </w:rPr>
        <w:t>.</w:t>
      </w:r>
      <w:r w:rsidRPr="00376E6E">
        <w:rPr>
          <w:lang w:val="en-GB"/>
        </w:rPr>
        <w:t xml:space="preserve"> Ignored unless the underlying event alters European GP status per the roster.</w:t>
      </w:r>
    </w:p>
    <w:p w14:paraId="40A628B6" w14:textId="77777777" w:rsidR="006602B3" w:rsidRPr="00376E6E" w:rsidRDefault="006602B3" w:rsidP="00376E6E">
      <w:pPr>
        <w:pStyle w:val="p3"/>
        <w:spacing w:before="0" w:beforeAutospacing="0" w:after="0" w:afterAutospacing="0"/>
        <w:contextualSpacing/>
        <w:rPr>
          <w:color w:val="000000" w:themeColor="text1"/>
          <w:lang w:val="en-GB"/>
        </w:rPr>
      </w:pPr>
    </w:p>
    <w:p w14:paraId="4174B0CC" w14:textId="14654664" w:rsidR="006602B3" w:rsidRPr="00376E6E" w:rsidRDefault="006602B3"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 xml:space="preserve">5.3 Sensitivity and </w:t>
      </w:r>
      <w:r w:rsidR="00376E6E" w:rsidRPr="00376E6E">
        <w:rPr>
          <w:rFonts w:ascii="Times New Roman" w:hAnsi="Times New Roman" w:cs="Times New Roman"/>
          <w:i/>
          <w:iCs/>
          <w:color w:val="000000" w:themeColor="text1"/>
          <w:sz w:val="24"/>
          <w:szCs w:val="24"/>
          <w:lang w:val="en-GB"/>
        </w:rPr>
        <w:t>display</w:t>
      </w:r>
    </w:p>
    <w:p w14:paraId="40455DA7" w14:textId="77777777" w:rsidR="00376E6E" w:rsidRPr="00376E6E" w:rsidRDefault="00376E6E" w:rsidP="00376E6E">
      <w:pPr>
        <w:contextualSpacing/>
        <w:rPr>
          <w:lang w:val="en-GB"/>
        </w:rPr>
      </w:pPr>
    </w:p>
    <w:p w14:paraId="6022C71D" w14:textId="77777777" w:rsidR="00376E6E" w:rsidRPr="00376E6E" w:rsidRDefault="00376E6E" w:rsidP="00376E6E">
      <w:pPr>
        <w:pStyle w:val="p1"/>
        <w:numPr>
          <w:ilvl w:val="0"/>
          <w:numId w:val="287"/>
        </w:numPr>
        <w:spacing w:before="0" w:beforeAutospacing="0" w:after="0" w:afterAutospacing="0"/>
        <w:contextualSpacing/>
        <w:rPr>
          <w:lang w:val="en-GB"/>
        </w:rPr>
      </w:pPr>
      <w:r w:rsidRPr="00376E6E">
        <w:rPr>
          <w:rStyle w:val="s1"/>
          <w:rFonts w:eastAsiaTheme="majorEastAsia"/>
          <w:i/>
          <w:iCs/>
          <w:lang w:val="en-GB"/>
        </w:rPr>
        <w:t>Uncertainty display</w:t>
      </w:r>
      <w:r w:rsidRPr="00376E6E">
        <w:rPr>
          <w:rStyle w:val="s1"/>
          <w:rFonts w:eastAsiaTheme="majorEastAsia"/>
          <w:lang w:val="en-GB"/>
        </w:rPr>
        <w:t>.</w:t>
      </w:r>
      <w:r w:rsidRPr="00376E6E">
        <w:rPr>
          <w:lang w:val="en-GB"/>
        </w:rPr>
        <w:t xml:space="preserve"> Plasticity is deterministic given the roster and bounds. We therefore </w:t>
      </w:r>
      <w:r w:rsidRPr="00376E6E">
        <w:rPr>
          <w:rStyle w:val="s1"/>
          <w:rFonts w:eastAsiaTheme="majorEastAsia"/>
          <w:lang w:val="en-GB"/>
        </w:rPr>
        <w:t>omit CIs</w:t>
      </w:r>
      <w:r w:rsidRPr="00376E6E">
        <w:rPr>
          <w:lang w:val="en-GB"/>
        </w:rPr>
        <w:t xml:space="preserve"> in the panel; robustness to boundary variants is discussed below and in ED §14.</w:t>
      </w:r>
    </w:p>
    <w:p w14:paraId="313D8CD0" w14:textId="57B0EBFF" w:rsidR="00376E6E" w:rsidRPr="00376E6E" w:rsidRDefault="00376E6E" w:rsidP="00376E6E">
      <w:pPr>
        <w:pStyle w:val="p1"/>
        <w:numPr>
          <w:ilvl w:val="0"/>
          <w:numId w:val="287"/>
        </w:numPr>
        <w:spacing w:before="0" w:beforeAutospacing="0" w:after="0" w:afterAutospacing="0"/>
        <w:contextualSpacing/>
        <w:rPr>
          <w:lang w:val="en-GB"/>
        </w:rPr>
      </w:pPr>
      <w:r w:rsidRPr="00376E6E">
        <w:rPr>
          <w:rStyle w:val="s1"/>
          <w:rFonts w:eastAsiaTheme="majorEastAsia"/>
          <w:i/>
          <w:iCs/>
          <w:lang w:val="en-GB"/>
        </w:rPr>
        <w:t>Boundary variants</w:t>
      </w:r>
      <w:r w:rsidRPr="00376E6E">
        <w:rPr>
          <w:rStyle w:val="s1"/>
          <w:rFonts w:eastAsiaTheme="majorEastAsia"/>
          <w:lang w:val="en-GB"/>
        </w:rPr>
        <w:t>.</w:t>
      </w:r>
      <w:r w:rsidRPr="00376E6E">
        <w:rPr>
          <w:lang w:val="en-GB"/>
        </w:rPr>
        <w:t xml:space="preserve"> As checks, (</w:t>
      </w:r>
      <w:proofErr w:type="spellStart"/>
      <w:r w:rsidRPr="00376E6E">
        <w:rPr>
          <w:lang w:val="en-GB"/>
        </w:rPr>
        <w:t>i</w:t>
      </w:r>
      <w:proofErr w:type="spellEnd"/>
      <w:r w:rsidRPr="00376E6E">
        <w:rPr>
          <w:lang w:val="en-GB"/>
        </w:rPr>
        <w:t xml:space="preserve">) include </w:t>
      </w:r>
      <m:oMath>
        <m:r>
          <m:rPr>
            <m:sty m:val="p"/>
          </m:rPr>
          <w:rPr>
            <w:rFonts w:ascii="Cambria Math" w:hAnsi="Cambria Math"/>
            <w:color w:val="000000" w:themeColor="text1"/>
            <w:lang w:val="en-GB"/>
          </w:rPr>
          <m:t>τ</m:t>
        </m:r>
      </m:oMath>
      <w:r w:rsidRPr="00376E6E">
        <w:rPr>
          <w:rStyle w:val="s2"/>
          <w:rFonts w:eastAsiaTheme="majorEastAsia"/>
          <w:iCs/>
          <w:color w:val="000000" w:themeColor="text1"/>
          <w:lang w:val="en-GB"/>
        </w:rPr>
        <w:t xml:space="preserve"> = </w:t>
      </w:r>
      <m:oMath>
        <m:sSub>
          <m:sSubPr>
            <m:ctrlPr>
              <w:rPr>
                <w:rStyle w:val="s2"/>
                <w:rFonts w:ascii="Cambria Math" w:eastAsiaTheme="majorEastAsia" w:hAnsi="Cambria Math"/>
                <w:iCs/>
                <w:color w:val="000000" w:themeColor="text1"/>
                <w:lang w:val="en-GB"/>
              </w:rPr>
            </m:ctrlPr>
          </m:sSubPr>
          <m:e>
            <m:r>
              <m:rPr>
                <m:sty m:val="p"/>
              </m:rPr>
              <w:rPr>
                <w:rStyle w:val="s2"/>
                <w:rFonts w:ascii="Cambria Math" w:eastAsiaTheme="majorEastAsia" w:hAnsi="Cambria Math"/>
                <w:color w:val="000000" w:themeColor="text1"/>
                <w:lang w:val="en-GB"/>
              </w:rPr>
              <m:t>t</m:t>
            </m:r>
          </m:e>
          <m:sub>
            <m:r>
              <m:rPr>
                <m:sty m:val="p"/>
              </m:rPr>
              <w:rPr>
                <w:rStyle w:val="s2"/>
                <w:rFonts w:ascii="Cambria Math" w:eastAsiaTheme="majorEastAsia" w:hAnsi="Cambria Math"/>
                <w:color w:val="000000" w:themeColor="text1"/>
                <w:lang w:val="en-GB"/>
              </w:rPr>
              <m:t>o</m:t>
            </m:r>
          </m:sub>
        </m:sSub>
      </m:oMath>
      <w:r w:rsidRPr="00376E6E">
        <w:rPr>
          <w:iCs/>
          <w:color w:val="000000" w:themeColor="text1"/>
          <w:lang w:val="en-GB"/>
        </w:rPr>
        <w:t xml:space="preserve"> or </w:t>
      </w:r>
      <m:oMath>
        <m:r>
          <m:rPr>
            <m:sty m:val="p"/>
          </m:rPr>
          <w:rPr>
            <w:rFonts w:ascii="Cambria Math" w:hAnsi="Cambria Math"/>
            <w:color w:val="000000" w:themeColor="text1"/>
            <w:lang w:val="en-GB"/>
          </w:rPr>
          <m:t xml:space="preserve">τ </m:t>
        </m:r>
      </m:oMath>
      <w:r w:rsidRPr="00376E6E">
        <w:rPr>
          <w:rStyle w:val="s2"/>
          <w:rFonts w:eastAsiaTheme="majorEastAsia"/>
          <w:iCs/>
          <w:color w:val="000000" w:themeColor="text1"/>
          <w:lang w:val="en-GB"/>
        </w:rPr>
        <w:t xml:space="preserve">= </w:t>
      </w:r>
      <m:oMath>
        <m:sSub>
          <m:sSubPr>
            <m:ctrlPr>
              <w:rPr>
                <w:rStyle w:val="s2"/>
                <w:rFonts w:ascii="Cambria Math" w:eastAsiaTheme="majorEastAsia" w:hAnsi="Cambria Math"/>
                <w:iCs/>
                <w:color w:val="000000" w:themeColor="text1"/>
                <w:lang w:val="en-GB"/>
              </w:rPr>
            </m:ctrlPr>
          </m:sSubPr>
          <m:e>
            <m:r>
              <m:rPr>
                <m:sty m:val="p"/>
              </m:rPr>
              <w:rPr>
                <w:rStyle w:val="s2"/>
                <w:rFonts w:ascii="Cambria Math" w:eastAsiaTheme="majorEastAsia" w:hAnsi="Cambria Math"/>
                <w:color w:val="000000" w:themeColor="text1"/>
                <w:lang w:val="en-GB"/>
              </w:rPr>
              <m:t>t</m:t>
            </m:r>
          </m:e>
          <m:sub>
            <m:r>
              <m:rPr>
                <m:sty m:val="p"/>
              </m:rPr>
              <w:rPr>
                <w:rStyle w:val="s2"/>
                <w:rFonts w:ascii="Cambria Math" w:eastAsiaTheme="majorEastAsia" w:hAnsi="Cambria Math"/>
                <w:color w:val="000000" w:themeColor="text1"/>
                <w:lang w:val="en-GB"/>
              </w:rPr>
              <m:t>1</m:t>
            </m:r>
          </m:sub>
        </m:sSub>
      </m:oMath>
      <w:r w:rsidRPr="00376E6E">
        <w:rPr>
          <w:lang w:val="en-GB"/>
        </w:rPr>
        <w:t xml:space="preserve">; (ii) exclude changes within </w:t>
      </w:r>
      <m:oMath>
        <m:r>
          <w:rPr>
            <w:rFonts w:ascii="Cambria Math" w:hAnsi="Cambria Math"/>
            <w:color w:val="000000" w:themeColor="text1"/>
            <w:lang w:val="en-GB"/>
          </w:rPr>
          <m:t>∆</m:t>
        </m:r>
      </m:oMath>
      <w:r w:rsidRPr="00376E6E">
        <w:rPr>
          <w:rStyle w:val="s2"/>
          <w:rFonts w:eastAsiaTheme="majorEastAsia"/>
          <w:color w:val="000000" w:themeColor="text1"/>
          <w:lang w:val="en-GB"/>
        </w:rPr>
        <w:t>t = 1</w:t>
      </w:r>
      <w:r w:rsidRPr="00376E6E">
        <w:rPr>
          <w:lang w:val="en-GB"/>
        </w:rPr>
        <w:t xml:space="preserve"> year of boundaries; (iii) treat reclassifications during long RSPs separately. All preserve the declining cross-cycle pattern.</w:t>
      </w:r>
    </w:p>
    <w:p w14:paraId="214FC2E8" w14:textId="77777777" w:rsidR="00376E6E" w:rsidRPr="00376E6E" w:rsidRDefault="00376E6E" w:rsidP="00376E6E">
      <w:pPr>
        <w:pStyle w:val="p1"/>
        <w:numPr>
          <w:ilvl w:val="0"/>
          <w:numId w:val="287"/>
        </w:numPr>
        <w:spacing w:before="0" w:beforeAutospacing="0" w:after="0" w:afterAutospacing="0"/>
        <w:contextualSpacing/>
        <w:rPr>
          <w:lang w:val="en-GB"/>
        </w:rPr>
      </w:pPr>
      <w:r w:rsidRPr="00376E6E">
        <w:rPr>
          <w:rStyle w:val="s1"/>
          <w:rFonts w:eastAsiaTheme="majorEastAsia"/>
          <w:i/>
          <w:iCs/>
          <w:lang w:val="en-GB"/>
        </w:rPr>
        <w:lastRenderedPageBreak/>
        <w:t>Roster variants</w:t>
      </w:r>
      <w:r w:rsidRPr="00376E6E">
        <w:rPr>
          <w:rStyle w:val="s1"/>
          <w:rFonts w:eastAsiaTheme="majorEastAsia"/>
          <w:lang w:val="en-GB"/>
        </w:rPr>
        <w:t>.</w:t>
      </w:r>
      <w:r w:rsidRPr="00376E6E">
        <w:rPr>
          <w:lang w:val="en-GB"/>
        </w:rPr>
        <w:t xml:space="preserve"> Where modern sources differ slightly in status timing, we retain Levy-consistent dates for primaries and demonstrate that small shifts do not change qualitative results.</w:t>
      </w:r>
    </w:p>
    <w:p w14:paraId="7F684641" w14:textId="77777777" w:rsidR="006602B3" w:rsidRPr="00376E6E" w:rsidRDefault="006602B3" w:rsidP="00376E6E">
      <w:pPr>
        <w:pStyle w:val="p3"/>
        <w:spacing w:before="0" w:beforeAutospacing="0" w:after="0" w:afterAutospacing="0"/>
        <w:contextualSpacing/>
        <w:rPr>
          <w:color w:val="000000" w:themeColor="text1"/>
          <w:lang w:val="en-GB"/>
        </w:rPr>
      </w:pPr>
    </w:p>
    <w:p w14:paraId="12881166" w14:textId="6F910678" w:rsidR="006602B3" w:rsidRPr="00376E6E" w:rsidRDefault="006602B3"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5.4 Local diagnostic</w:t>
      </w:r>
      <w:r w:rsidR="008D20A9" w:rsidRPr="00376E6E">
        <w:rPr>
          <w:rFonts w:ascii="Times New Roman" w:hAnsi="Times New Roman" w:cs="Times New Roman"/>
          <w:i/>
          <w:iCs/>
          <w:color w:val="000000" w:themeColor="text1"/>
          <w:sz w:val="24"/>
          <w:szCs w:val="24"/>
          <w:lang w:val="en-GB"/>
        </w:rPr>
        <w:t xml:space="preserve">: </w:t>
      </w:r>
      <w:r w:rsidRPr="00376E6E">
        <w:rPr>
          <w:rFonts w:ascii="Times New Roman" w:hAnsi="Times New Roman" w:cs="Times New Roman"/>
          <w:i/>
          <w:iCs/>
          <w:color w:val="000000" w:themeColor="text1"/>
          <w:sz w:val="24"/>
          <w:szCs w:val="24"/>
          <w:lang w:val="en-GB"/>
        </w:rPr>
        <w:t>ED Fig. 02b: Plasticity details (GP status changes in RSP; 1495 baseline)</w:t>
      </w:r>
    </w:p>
    <w:p w14:paraId="4F55872A" w14:textId="77777777" w:rsidR="00881B52" w:rsidRPr="00376E6E" w:rsidRDefault="00881B52" w:rsidP="00376E6E">
      <w:pPr>
        <w:contextualSpacing/>
        <w:rPr>
          <w:lang w:val="en-GB"/>
        </w:rPr>
      </w:pPr>
    </w:p>
    <w:p w14:paraId="5D4E0EAC" w14:textId="77777777" w:rsidR="00376E6E" w:rsidRPr="00376E6E" w:rsidRDefault="00376E6E" w:rsidP="00376E6E">
      <w:pPr>
        <w:pStyle w:val="p3"/>
        <w:spacing w:before="0" w:beforeAutospacing="0" w:after="0" w:afterAutospacing="0"/>
        <w:contextualSpacing/>
        <w:jc w:val="center"/>
        <w:rPr>
          <w:color w:val="000000" w:themeColor="text1"/>
          <w:lang w:val="en-GB"/>
        </w:rPr>
      </w:pPr>
    </w:p>
    <w:p w14:paraId="0910446F" w14:textId="22B41484" w:rsidR="006602B3" w:rsidRPr="00376E6E" w:rsidRDefault="00337EBE" w:rsidP="00376E6E">
      <w:pPr>
        <w:pStyle w:val="p3"/>
        <w:spacing w:before="0" w:beforeAutospacing="0" w:after="0" w:afterAutospacing="0"/>
        <w:contextualSpacing/>
        <w:jc w:val="center"/>
        <w:rPr>
          <w:color w:val="000000" w:themeColor="text1"/>
          <w:lang w:val="en-GB"/>
        </w:rPr>
      </w:pPr>
      <w:r>
        <w:rPr>
          <w:noProof/>
          <w:color w:val="000000" w:themeColor="text1"/>
          <w:lang w:val="en-GB"/>
          <w14:ligatures w14:val="standardContextual"/>
        </w:rPr>
        <w:drawing>
          <wp:inline distT="0" distB="0" distL="0" distR="0" wp14:anchorId="170E99CB" wp14:editId="6015D832">
            <wp:extent cx="4157621" cy="2699748"/>
            <wp:effectExtent l="0" t="0" r="0" b="5715"/>
            <wp:docPr id="571166519" name="Afbeelding 3" descr="Afbeelding met tekst, schermopname, diagram, Perce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166519" name="Afbeelding 3" descr="Afbeelding met tekst, schermopname, diagram, Perceel&#10;&#10;Door AI gegenereerde inhoud is mogelijk onjuist."/>
                    <pic:cNvPicPr/>
                  </pic:nvPicPr>
                  <pic:blipFill>
                    <a:blip r:embed="rId10">
                      <a:extLst>
                        <a:ext uri="{28A0092B-C50C-407E-A947-70E740481C1C}">
                          <a14:useLocalDpi xmlns:a14="http://schemas.microsoft.com/office/drawing/2010/main" val="0"/>
                        </a:ext>
                      </a:extLst>
                    </a:blip>
                    <a:stretch>
                      <a:fillRect/>
                    </a:stretch>
                  </pic:blipFill>
                  <pic:spPr>
                    <a:xfrm>
                      <a:off x="0" y="0"/>
                      <a:ext cx="4190495" cy="2721095"/>
                    </a:xfrm>
                    <a:prstGeom prst="rect">
                      <a:avLst/>
                    </a:prstGeom>
                  </pic:spPr>
                </pic:pic>
              </a:graphicData>
            </a:graphic>
          </wp:inline>
        </w:drawing>
      </w:r>
    </w:p>
    <w:p w14:paraId="05C03515" w14:textId="77777777" w:rsidR="00376E6E" w:rsidRPr="00376E6E" w:rsidRDefault="00376E6E" w:rsidP="00376E6E">
      <w:pPr>
        <w:pStyle w:val="p1"/>
        <w:spacing w:before="0" w:beforeAutospacing="0" w:after="0" w:afterAutospacing="0"/>
        <w:contextualSpacing/>
        <w:rPr>
          <w:rStyle w:val="s1"/>
          <w:rFonts w:eastAsiaTheme="majorEastAsia"/>
          <w:color w:val="000000" w:themeColor="text1"/>
          <w:lang w:val="en-GB"/>
        </w:rPr>
      </w:pPr>
    </w:p>
    <w:p w14:paraId="6CA0D786" w14:textId="77777777" w:rsidR="00376E6E" w:rsidRPr="00376E6E" w:rsidRDefault="00376E6E" w:rsidP="00376E6E">
      <w:pPr>
        <w:pStyle w:val="p1"/>
        <w:spacing w:before="0" w:beforeAutospacing="0" w:after="0" w:afterAutospacing="0"/>
        <w:contextualSpacing/>
        <w:rPr>
          <w:lang w:val="en-GB"/>
        </w:rPr>
      </w:pPr>
      <w:r w:rsidRPr="00376E6E">
        <w:rPr>
          <w:rStyle w:val="s1"/>
          <w:rFonts w:eastAsiaTheme="majorEastAsia"/>
          <w:i/>
          <w:iCs/>
          <w:lang w:val="en-GB"/>
        </w:rPr>
        <w:t>File</w:t>
      </w:r>
      <w:r w:rsidRPr="00376E6E">
        <w:rPr>
          <w:rStyle w:val="s1"/>
          <w:rFonts w:eastAsiaTheme="majorEastAsia"/>
          <w:lang w:val="en-GB"/>
        </w:rPr>
        <w:t>.</w:t>
      </w:r>
      <w:r w:rsidRPr="00376E6E">
        <w:rPr>
          <w:lang w:val="en-GB"/>
        </w:rPr>
        <w:t xml:space="preserve"> </w:t>
      </w:r>
      <w:r w:rsidRPr="00376E6E">
        <w:rPr>
          <w:rStyle w:val="s2"/>
          <w:rFonts w:eastAsiaTheme="majorEastAsia"/>
          <w:lang w:val="en-GB"/>
        </w:rPr>
        <w:t>ED_Fig02b_plasticity_details.pdf</w:t>
      </w:r>
      <w:r w:rsidRPr="00376E6E">
        <w:rPr>
          <w:lang w:val="en-GB"/>
        </w:rPr>
        <w:t xml:space="preserve"> (rendered from manifested inputs; see </w:t>
      </w:r>
      <w:r w:rsidRPr="00376E6E">
        <w:rPr>
          <w:rStyle w:val="s1"/>
          <w:rFonts w:eastAsiaTheme="majorEastAsia"/>
          <w:lang w:val="en-GB"/>
        </w:rPr>
        <w:t>T3</w:t>
      </w:r>
      <w:r w:rsidRPr="00376E6E">
        <w:rPr>
          <w:lang w:val="en-GB"/>
        </w:rPr>
        <w:t xml:space="preserve"> / </w:t>
      </w:r>
      <w:r w:rsidRPr="00376E6E">
        <w:rPr>
          <w:rStyle w:val="s1"/>
          <w:rFonts w:eastAsiaTheme="majorEastAsia"/>
          <w:lang w:val="en-GB"/>
        </w:rPr>
        <w:t>D23</w:t>
      </w:r>
      <w:r w:rsidRPr="00376E6E">
        <w:rPr>
          <w:lang w:val="en-GB"/>
        </w:rPr>
        <w:t>).</w:t>
      </w:r>
    </w:p>
    <w:p w14:paraId="71792790" w14:textId="77777777" w:rsidR="00376E6E" w:rsidRPr="00376E6E" w:rsidRDefault="00376E6E" w:rsidP="00376E6E">
      <w:pPr>
        <w:pStyle w:val="p2"/>
        <w:spacing w:before="0" w:beforeAutospacing="0" w:after="0" w:afterAutospacing="0"/>
        <w:contextualSpacing/>
        <w:rPr>
          <w:lang w:val="en-GB"/>
        </w:rPr>
      </w:pPr>
    </w:p>
    <w:p w14:paraId="4FEFB121" w14:textId="77777777" w:rsidR="00376E6E" w:rsidRPr="00376E6E" w:rsidRDefault="00376E6E" w:rsidP="00376E6E">
      <w:pPr>
        <w:pStyle w:val="p1"/>
        <w:spacing w:before="0" w:beforeAutospacing="0" w:after="0" w:afterAutospacing="0"/>
        <w:contextualSpacing/>
        <w:rPr>
          <w:lang w:val="en-GB"/>
        </w:rPr>
      </w:pPr>
      <w:r w:rsidRPr="00376E6E">
        <w:rPr>
          <w:rStyle w:val="s1"/>
          <w:rFonts w:eastAsiaTheme="majorEastAsia"/>
          <w:i/>
          <w:iCs/>
          <w:lang w:val="en-GB"/>
        </w:rPr>
        <w:t>Scope</w:t>
      </w:r>
      <w:r w:rsidRPr="00376E6E">
        <w:rPr>
          <w:rStyle w:val="s1"/>
          <w:rFonts w:eastAsiaTheme="majorEastAsia"/>
          <w:lang w:val="en-GB"/>
        </w:rPr>
        <w:t>.</w:t>
      </w:r>
      <w:r w:rsidRPr="00376E6E">
        <w:rPr>
          <w:lang w:val="en-GB"/>
        </w:rPr>
        <w:t xml:space="preserve"> Europe/GP; 1495–1945; RSPs only; Plasticity reported per RSP.</w:t>
      </w:r>
    </w:p>
    <w:p w14:paraId="396B1588" w14:textId="77777777" w:rsidR="00376E6E" w:rsidRPr="00376E6E" w:rsidRDefault="00376E6E" w:rsidP="00376E6E">
      <w:pPr>
        <w:pStyle w:val="p2"/>
        <w:spacing w:before="0" w:beforeAutospacing="0" w:after="0" w:afterAutospacing="0"/>
        <w:contextualSpacing/>
        <w:rPr>
          <w:lang w:val="en-GB"/>
        </w:rPr>
      </w:pPr>
    </w:p>
    <w:p w14:paraId="5C25D460" w14:textId="40BE2B71" w:rsidR="00376E6E" w:rsidRPr="00376E6E" w:rsidRDefault="00376E6E" w:rsidP="00376E6E">
      <w:pPr>
        <w:pStyle w:val="p1"/>
        <w:spacing w:before="0" w:beforeAutospacing="0" w:after="0" w:afterAutospacing="0"/>
        <w:contextualSpacing/>
        <w:rPr>
          <w:lang w:val="en-GB"/>
        </w:rPr>
      </w:pPr>
      <w:r w:rsidRPr="00376E6E">
        <w:rPr>
          <w:rStyle w:val="s1"/>
          <w:rFonts w:eastAsiaTheme="majorEastAsia"/>
          <w:i/>
          <w:iCs/>
          <w:lang w:val="en-GB"/>
        </w:rPr>
        <w:t>Method</w:t>
      </w:r>
      <w:r w:rsidRPr="00376E6E">
        <w:rPr>
          <w:rStyle w:val="s1"/>
          <w:rFonts w:eastAsiaTheme="majorEastAsia"/>
          <w:lang w:val="en-GB"/>
        </w:rPr>
        <w:t>.</w:t>
      </w:r>
      <w:r w:rsidRPr="00376E6E">
        <w:rPr>
          <w:lang w:val="en-GB"/>
        </w:rPr>
        <w:t xml:space="preserve"> Using the GP roster, count </w:t>
      </w:r>
      <w:r w:rsidRPr="00376E6E">
        <w:rPr>
          <w:rStyle w:val="s1"/>
          <w:rFonts w:eastAsiaTheme="majorEastAsia"/>
          <w:lang w:val="en-GB"/>
        </w:rPr>
        <w:t>entries + exits</w:t>
      </w:r>
      <w:r w:rsidRPr="00376E6E">
        <w:rPr>
          <w:lang w:val="en-GB"/>
        </w:rPr>
        <w:t xml:space="preserve"> whose effective dates fall </w:t>
      </w:r>
      <w:r w:rsidRPr="00376E6E">
        <w:rPr>
          <w:rStyle w:val="s1"/>
          <w:rFonts w:eastAsiaTheme="majorEastAsia"/>
          <w:lang w:val="en-GB"/>
        </w:rPr>
        <w:t>strictly inside</w:t>
      </w:r>
      <w:r w:rsidRPr="00376E6E">
        <w:rPr>
          <w:lang w:val="en-GB"/>
        </w:rPr>
        <w:t xml:space="preserve"> each RSP window (bounds in </w:t>
      </w:r>
      <w:r w:rsidRPr="00376E6E">
        <w:rPr>
          <w:rStyle w:val="s1"/>
          <w:rFonts w:eastAsiaTheme="majorEastAsia"/>
          <w:lang w:val="en-GB"/>
        </w:rPr>
        <w:t>T2</w:t>
      </w:r>
      <w:r w:rsidRPr="00376E6E">
        <w:rPr>
          <w:lang w:val="en-GB"/>
        </w:rPr>
        <w:t xml:space="preserve">). Plot </w:t>
      </w:r>
      <w:r w:rsidRPr="00376E6E">
        <w:rPr>
          <w:rStyle w:val="s1"/>
          <w:rFonts w:eastAsiaTheme="majorEastAsia"/>
          <w:lang w:val="en-GB"/>
        </w:rPr>
        <w:t>stacked bars</w:t>
      </w:r>
      <w:r w:rsidRPr="00376E6E">
        <w:rPr>
          <w:lang w:val="en-GB"/>
        </w:rPr>
        <w:t xml:space="preserve"> (entries + exits) by cycle; annotate totals above bars. For orientation we report descriptive fit quality in-figure: </w:t>
      </w:r>
      <w:r w:rsidRPr="00376E6E">
        <w:rPr>
          <w:rStyle w:val="s1"/>
          <w:rFonts w:eastAsiaTheme="majorEastAsia"/>
          <w:lang w:val="en-GB"/>
        </w:rPr>
        <w:t xml:space="preserve">Linear </w:t>
      </w:r>
      <m:oMath>
        <m:sSup>
          <m:sSupPr>
            <m:ctrlPr>
              <w:rPr>
                <w:rStyle w:val="s1"/>
                <w:rFonts w:ascii="Cambria Math" w:eastAsiaTheme="majorEastAsia" w:hAnsi="Cambria Math"/>
                <w:i/>
                <w:lang w:val="en-GB"/>
              </w:rPr>
            </m:ctrlPr>
          </m:sSupPr>
          <m:e>
            <m:r>
              <w:rPr>
                <w:rStyle w:val="s1"/>
                <w:rFonts w:ascii="Cambria Math" w:eastAsiaTheme="majorEastAsia" w:hAnsi="Cambria Math"/>
                <w:lang w:val="en-GB"/>
              </w:rPr>
              <m:t>R</m:t>
            </m:r>
          </m:e>
          <m:sup>
            <m:r>
              <w:rPr>
                <w:rStyle w:val="s1"/>
                <w:rFonts w:ascii="Cambria Math" w:eastAsiaTheme="majorEastAsia" w:hAnsi="Cambria Math"/>
                <w:lang w:val="en-GB"/>
              </w:rPr>
              <m:t>2</m:t>
            </m:r>
          </m:sup>
        </m:sSup>
      </m:oMath>
      <w:r w:rsidRPr="00376E6E">
        <w:rPr>
          <w:lang w:val="en-GB"/>
        </w:rPr>
        <w:t xml:space="preserve">and </w:t>
      </w:r>
      <w:r w:rsidRPr="00376E6E">
        <w:rPr>
          <w:rStyle w:val="s1"/>
          <w:rFonts w:eastAsiaTheme="majorEastAsia"/>
          <w:lang w:val="en-GB"/>
        </w:rPr>
        <w:t xml:space="preserve">Log-linear </w:t>
      </w:r>
      <m:oMath>
        <m:sSup>
          <m:sSupPr>
            <m:ctrlPr>
              <w:rPr>
                <w:rStyle w:val="s1"/>
                <w:rFonts w:ascii="Cambria Math" w:eastAsiaTheme="majorEastAsia" w:hAnsi="Cambria Math"/>
                <w:i/>
                <w:lang w:val="en-GB"/>
              </w:rPr>
            </m:ctrlPr>
          </m:sSupPr>
          <m:e>
            <m:r>
              <w:rPr>
                <w:rStyle w:val="s1"/>
                <w:rFonts w:ascii="Cambria Math" w:eastAsiaTheme="majorEastAsia" w:hAnsi="Cambria Math"/>
                <w:lang w:val="en-GB"/>
              </w:rPr>
              <m:t>R</m:t>
            </m:r>
          </m:e>
          <m:sup>
            <m:r>
              <w:rPr>
                <w:rStyle w:val="s1"/>
                <w:rFonts w:ascii="Cambria Math" w:eastAsiaTheme="majorEastAsia" w:hAnsi="Cambria Math"/>
                <w:lang w:val="en-GB"/>
              </w:rPr>
              <m:t>2</m:t>
            </m:r>
          </m:sup>
        </m:sSup>
      </m:oMath>
      <w:r w:rsidRPr="00376E6E">
        <w:rPr>
          <w:rStyle w:val="s3"/>
          <w:rFonts w:eastAsiaTheme="majorEastAsia"/>
          <w:lang w:val="en-GB"/>
        </w:rPr>
        <w:t xml:space="preserve"> </w:t>
      </w:r>
      <w:r w:rsidRPr="00376E6E">
        <w:rPr>
          <w:lang w:val="en-GB"/>
        </w:rPr>
        <w:t xml:space="preserve">for </w:t>
      </w:r>
      <w:proofErr w:type="gramStart"/>
      <w:r w:rsidRPr="00376E6E">
        <w:rPr>
          <w:lang w:val="en-GB"/>
        </w:rPr>
        <w:t>ln(</w:t>
      </w:r>
      <w:proofErr w:type="gramEnd"/>
      <w:r w:rsidRPr="00376E6E">
        <w:rPr>
          <w:lang w:val="en-GB"/>
        </w:rPr>
        <w:t>Plasticity + 0.5).</w:t>
      </w:r>
    </w:p>
    <w:p w14:paraId="32515C24" w14:textId="77777777" w:rsidR="00376E6E" w:rsidRPr="00376E6E" w:rsidRDefault="00376E6E" w:rsidP="00376E6E">
      <w:pPr>
        <w:pStyle w:val="p2"/>
        <w:spacing w:before="0" w:beforeAutospacing="0" w:after="0" w:afterAutospacing="0"/>
        <w:contextualSpacing/>
        <w:rPr>
          <w:lang w:val="en-GB"/>
        </w:rPr>
      </w:pPr>
    </w:p>
    <w:p w14:paraId="76488ED1" w14:textId="77777777" w:rsidR="00376E6E" w:rsidRPr="00376E6E" w:rsidRDefault="00376E6E" w:rsidP="00376E6E">
      <w:pPr>
        <w:pStyle w:val="p1"/>
        <w:spacing w:before="0" w:beforeAutospacing="0" w:after="0" w:afterAutospacing="0"/>
        <w:contextualSpacing/>
        <w:rPr>
          <w:lang w:val="en-GB"/>
        </w:rPr>
      </w:pPr>
      <w:r w:rsidRPr="00376E6E">
        <w:rPr>
          <w:rStyle w:val="s1"/>
          <w:rFonts w:eastAsiaTheme="majorEastAsia"/>
          <w:i/>
          <w:iCs/>
          <w:lang w:val="en-GB"/>
        </w:rPr>
        <w:t>Use</w:t>
      </w:r>
      <w:r w:rsidRPr="00376E6E">
        <w:rPr>
          <w:rStyle w:val="s1"/>
          <w:rFonts w:eastAsiaTheme="majorEastAsia"/>
          <w:lang w:val="en-GB"/>
        </w:rPr>
        <w:t>.</w:t>
      </w:r>
      <w:r w:rsidRPr="00376E6E">
        <w:rPr>
          <w:lang w:val="en-GB"/>
        </w:rPr>
        <w:t xml:space="preserve"> Supports the article’s Plasticity-declining regularity across cycles (Article Fig. 3B). Plasticity is a cycle-level descriptor.</w:t>
      </w:r>
    </w:p>
    <w:p w14:paraId="589BDB8A" w14:textId="77777777" w:rsidR="00376E6E" w:rsidRPr="00376E6E" w:rsidRDefault="00376E6E" w:rsidP="00376E6E">
      <w:pPr>
        <w:pStyle w:val="p2"/>
        <w:spacing w:before="0" w:beforeAutospacing="0" w:after="0" w:afterAutospacing="0"/>
        <w:contextualSpacing/>
        <w:rPr>
          <w:lang w:val="en-GB"/>
        </w:rPr>
      </w:pPr>
    </w:p>
    <w:p w14:paraId="6E422176" w14:textId="005938D5" w:rsidR="00376E6E" w:rsidRPr="00376E6E" w:rsidRDefault="00376E6E" w:rsidP="00376E6E">
      <w:pPr>
        <w:pStyle w:val="p1"/>
        <w:spacing w:before="0" w:beforeAutospacing="0" w:after="0" w:afterAutospacing="0"/>
        <w:contextualSpacing/>
        <w:rPr>
          <w:lang w:val="en-GB"/>
        </w:rPr>
      </w:pPr>
      <w:r w:rsidRPr="00376E6E">
        <w:rPr>
          <w:rStyle w:val="s1"/>
          <w:rFonts w:eastAsiaTheme="majorEastAsia"/>
          <w:i/>
          <w:iCs/>
          <w:lang w:val="en-GB"/>
        </w:rPr>
        <w:t>Pointers</w:t>
      </w:r>
      <w:r w:rsidRPr="00376E6E">
        <w:rPr>
          <w:rStyle w:val="s1"/>
          <w:rFonts w:eastAsiaTheme="majorEastAsia"/>
          <w:lang w:val="en-GB"/>
        </w:rPr>
        <w:t>.</w:t>
      </w:r>
      <w:r w:rsidRPr="00376E6E">
        <w:rPr>
          <w:lang w:val="en-GB"/>
        </w:rPr>
        <w:t xml:space="preserve"> Article Methods (Plasticity definition); ED §2 (bounds </w:t>
      </w:r>
      <w:r w:rsidR="0071464D">
        <w:rPr>
          <w:lang w:val="en-GB"/>
        </w:rPr>
        <w:t>and</w:t>
      </w:r>
      <w:r w:rsidRPr="00376E6E">
        <w:rPr>
          <w:lang w:val="en-GB"/>
        </w:rPr>
        <w:t xml:space="preserve"> registry), ED §4 (SI), ED §13–§14 (sensitivities/robustness).</w:t>
      </w:r>
    </w:p>
    <w:p w14:paraId="7A0A8E05" w14:textId="77777777" w:rsidR="00376E6E" w:rsidRPr="00376E6E" w:rsidRDefault="00376E6E" w:rsidP="00376E6E">
      <w:pPr>
        <w:pStyle w:val="p2"/>
        <w:spacing w:before="0" w:beforeAutospacing="0" w:after="0" w:afterAutospacing="0"/>
        <w:contextualSpacing/>
        <w:rPr>
          <w:lang w:val="en-GB"/>
        </w:rPr>
      </w:pPr>
    </w:p>
    <w:p w14:paraId="3EA12147" w14:textId="46866D25" w:rsidR="00217045" w:rsidRPr="00376E6E" w:rsidRDefault="00376E6E" w:rsidP="00376E6E">
      <w:pPr>
        <w:pStyle w:val="p3"/>
        <w:spacing w:before="0" w:beforeAutospacing="0" w:after="0" w:afterAutospacing="0"/>
        <w:contextualSpacing/>
        <w:rPr>
          <w:lang w:val="en-GB"/>
        </w:rPr>
      </w:pPr>
      <w:r w:rsidRPr="00376E6E">
        <w:rPr>
          <w:i/>
          <w:iCs/>
          <w:lang w:val="en-GB"/>
        </w:rPr>
        <w:t>Data</w:t>
      </w:r>
      <w:r w:rsidRPr="00376E6E">
        <w:rPr>
          <w:lang w:val="en-GB"/>
        </w:rPr>
        <w:t>.</w:t>
      </w:r>
    </w:p>
    <w:p w14:paraId="086112EE" w14:textId="77777777" w:rsidR="00376E6E" w:rsidRPr="00376E6E" w:rsidRDefault="00376E6E" w:rsidP="00376E6E">
      <w:pPr>
        <w:pStyle w:val="p1"/>
        <w:numPr>
          <w:ilvl w:val="0"/>
          <w:numId w:val="288"/>
        </w:numPr>
        <w:spacing w:before="0" w:beforeAutospacing="0" w:after="0" w:afterAutospacing="0"/>
        <w:contextualSpacing/>
        <w:rPr>
          <w:lang w:val="en-GB"/>
        </w:rPr>
      </w:pPr>
      <w:r w:rsidRPr="00376E6E">
        <w:rPr>
          <w:rStyle w:val="s1"/>
          <w:rFonts w:eastAsiaTheme="majorEastAsia"/>
          <w:lang w:val="en-GB"/>
        </w:rPr>
        <w:t>Roster file:</w:t>
      </w:r>
      <w:r w:rsidRPr="00376E6E">
        <w:rPr>
          <w:lang w:val="en-GB"/>
        </w:rPr>
        <w:t xml:space="preserve"> </w:t>
      </w:r>
      <w:r w:rsidRPr="00376E6E">
        <w:rPr>
          <w:rStyle w:val="s2"/>
          <w:rFonts w:eastAsiaTheme="majorEastAsia"/>
          <w:lang w:val="en-GB"/>
        </w:rPr>
        <w:t>D5_gp_status_1495-2025_with_codes.csv</w:t>
      </w:r>
      <w:r w:rsidRPr="00376E6E">
        <w:rPr>
          <w:lang w:val="en-GB"/>
        </w:rPr>
        <w:t xml:space="preserve"> (status start/end coding; Europe/GP mask).</w:t>
      </w:r>
    </w:p>
    <w:p w14:paraId="0F1FE685" w14:textId="77777777" w:rsidR="00376E6E" w:rsidRPr="00376E6E" w:rsidRDefault="00376E6E" w:rsidP="00376E6E">
      <w:pPr>
        <w:pStyle w:val="p1"/>
        <w:numPr>
          <w:ilvl w:val="0"/>
          <w:numId w:val="288"/>
        </w:numPr>
        <w:spacing w:before="0" w:beforeAutospacing="0" w:after="0" w:afterAutospacing="0"/>
        <w:contextualSpacing/>
        <w:rPr>
          <w:lang w:val="en-GB"/>
        </w:rPr>
      </w:pPr>
      <w:r w:rsidRPr="00376E6E">
        <w:rPr>
          <w:rStyle w:val="s1"/>
          <w:rFonts w:eastAsiaTheme="majorEastAsia"/>
          <w:lang w:val="en-GB"/>
        </w:rPr>
        <w:t>Cycle windows:</w:t>
      </w:r>
      <w:r w:rsidRPr="00376E6E">
        <w:rPr>
          <w:rStyle w:val="s2"/>
          <w:rFonts w:eastAsiaTheme="majorEastAsia"/>
          <w:lang w:val="en-GB"/>
        </w:rPr>
        <w:t xml:space="preserve"> </w:t>
      </w:r>
      <w:r w:rsidRPr="00376E6E">
        <w:rPr>
          <w:lang w:val="en-GB"/>
        </w:rPr>
        <w:t>T2_ED_table_cycle_bounds.csv</w:t>
      </w:r>
      <w:r w:rsidRPr="00376E6E">
        <w:rPr>
          <w:rStyle w:val="s2"/>
          <w:rFonts w:eastAsiaTheme="majorEastAsia"/>
          <w:lang w:val="en-GB"/>
        </w:rPr>
        <w:t>.</w:t>
      </w:r>
    </w:p>
    <w:p w14:paraId="55DB2D4F" w14:textId="77777777" w:rsidR="00376E6E" w:rsidRPr="00376E6E" w:rsidRDefault="00376E6E" w:rsidP="00376E6E">
      <w:pPr>
        <w:pStyle w:val="p1"/>
        <w:numPr>
          <w:ilvl w:val="0"/>
          <w:numId w:val="288"/>
        </w:numPr>
        <w:spacing w:before="0" w:beforeAutospacing="0" w:after="0" w:afterAutospacing="0"/>
        <w:contextualSpacing/>
        <w:rPr>
          <w:lang w:val="en-GB"/>
        </w:rPr>
      </w:pPr>
      <w:r w:rsidRPr="00376E6E">
        <w:rPr>
          <w:rStyle w:val="s1"/>
          <w:rFonts w:eastAsiaTheme="majorEastAsia"/>
          <w:lang w:val="en-GB"/>
        </w:rPr>
        <w:t>Per-cycle outputs:</w:t>
      </w:r>
      <w:r w:rsidRPr="00376E6E">
        <w:rPr>
          <w:rStyle w:val="s2"/>
          <w:rFonts w:eastAsiaTheme="majorEastAsia"/>
          <w:lang w:val="en-GB"/>
        </w:rPr>
        <w:t xml:space="preserve"> </w:t>
      </w:r>
      <w:r w:rsidRPr="00376E6E">
        <w:rPr>
          <w:lang w:val="en-GB"/>
        </w:rPr>
        <w:t>T3_ED_table_cycle_metrics_full.csv</w:t>
      </w:r>
      <w:r w:rsidRPr="00376E6E">
        <w:rPr>
          <w:rStyle w:val="s2"/>
          <w:rFonts w:eastAsiaTheme="majorEastAsia"/>
          <w:lang w:val="en-GB"/>
        </w:rPr>
        <w:t xml:space="preserve"> (and compact article source </w:t>
      </w:r>
      <w:r w:rsidRPr="00376E6E">
        <w:rPr>
          <w:lang w:val="en-GB"/>
        </w:rPr>
        <w:t>D23_cycle_SI_plasticity_strictOpen.csv</w:t>
      </w:r>
      <w:r w:rsidRPr="00376E6E">
        <w:rPr>
          <w:rStyle w:val="s2"/>
          <w:rFonts w:eastAsiaTheme="majorEastAsia"/>
          <w:lang w:val="en-GB"/>
        </w:rPr>
        <w:t xml:space="preserve"> with entries, exits, totals).</w:t>
      </w:r>
    </w:p>
    <w:p w14:paraId="546618B6" w14:textId="77777777" w:rsidR="00376E6E" w:rsidRPr="00376E6E" w:rsidRDefault="00376E6E" w:rsidP="00376E6E">
      <w:pPr>
        <w:pStyle w:val="p2"/>
        <w:spacing w:before="0" w:beforeAutospacing="0" w:after="0" w:afterAutospacing="0"/>
        <w:contextualSpacing/>
        <w:rPr>
          <w:lang w:val="en-GB"/>
        </w:rPr>
      </w:pPr>
    </w:p>
    <w:p w14:paraId="6BCEDAA7" w14:textId="77777777" w:rsidR="00376E6E" w:rsidRPr="00376E6E" w:rsidRDefault="00376E6E" w:rsidP="00376E6E">
      <w:pPr>
        <w:pStyle w:val="p1"/>
        <w:spacing w:before="0" w:beforeAutospacing="0" w:after="0" w:afterAutospacing="0"/>
        <w:contextualSpacing/>
        <w:rPr>
          <w:lang w:val="en-GB"/>
        </w:rPr>
      </w:pPr>
      <w:r w:rsidRPr="00BB5D6D">
        <w:rPr>
          <w:rStyle w:val="s1"/>
          <w:rFonts w:eastAsiaTheme="majorEastAsia"/>
          <w:i/>
          <w:iCs/>
          <w:lang w:val="en-GB"/>
        </w:rPr>
        <w:t>Remarks</w:t>
      </w:r>
      <w:r w:rsidRPr="00376E6E">
        <w:rPr>
          <w:rStyle w:val="s1"/>
          <w:rFonts w:eastAsiaTheme="majorEastAsia"/>
          <w:lang w:val="en-GB"/>
        </w:rPr>
        <w:t>.</w:t>
      </w:r>
      <w:r w:rsidRPr="00376E6E">
        <w:rPr>
          <w:lang w:val="en-GB"/>
        </w:rPr>
        <w:t xml:space="preserve"> Plasticity is 1495-only (harmonized with SI). Counting is event-time-based with no imputation across RSP boundaries. The entry/exit split is reported for transparency and is not used in inference.</w:t>
      </w:r>
    </w:p>
    <w:p w14:paraId="79A71F04" w14:textId="77777777" w:rsidR="00376E6E" w:rsidRPr="00376E6E" w:rsidRDefault="00376E6E" w:rsidP="00376E6E">
      <w:pPr>
        <w:pStyle w:val="p2"/>
        <w:spacing w:before="0" w:beforeAutospacing="0" w:after="0" w:afterAutospacing="0"/>
        <w:contextualSpacing/>
        <w:rPr>
          <w:lang w:val="en-GB"/>
        </w:rPr>
      </w:pPr>
    </w:p>
    <w:p w14:paraId="0D56D339" w14:textId="099B49F3" w:rsidR="00376E6E" w:rsidRPr="001113D7" w:rsidRDefault="00376E6E" w:rsidP="00376E6E">
      <w:pPr>
        <w:pStyle w:val="p1"/>
        <w:spacing w:before="0" w:beforeAutospacing="0" w:after="0" w:afterAutospacing="0"/>
        <w:contextualSpacing/>
        <w:rPr>
          <w:rStyle w:val="s1"/>
          <w:lang w:val="en-GB"/>
        </w:rPr>
      </w:pPr>
      <w:r w:rsidRPr="00BB5D6D">
        <w:rPr>
          <w:rStyle w:val="s1"/>
          <w:rFonts w:eastAsiaTheme="majorEastAsia"/>
          <w:i/>
          <w:iCs/>
          <w:lang w:val="en-GB"/>
        </w:rPr>
        <w:lastRenderedPageBreak/>
        <w:t>Notes</w:t>
      </w:r>
      <w:r w:rsidRPr="00BB5D6D">
        <w:rPr>
          <w:rStyle w:val="s1"/>
          <w:rFonts w:eastAsiaTheme="majorEastAsia"/>
          <w:lang w:val="en-GB"/>
        </w:rPr>
        <w:t>.</w:t>
      </w:r>
      <w:r w:rsidRPr="00376E6E">
        <w:rPr>
          <w:lang w:val="en-GB"/>
        </w:rPr>
        <w:t xml:space="preserve"> Plasticity is independent of </w:t>
      </w:r>
      <m:oMath>
        <m:r>
          <w:rPr>
            <w:rFonts w:ascii="Cambria Math" w:hAnsi="Cambria Math"/>
            <w:lang w:val="en-GB"/>
          </w:rPr>
          <m:t>κ</m:t>
        </m:r>
      </m:oMath>
      <w:r w:rsidRPr="00376E6E">
        <w:rPr>
          <w:lang w:val="en-GB"/>
        </w:rPr>
        <w:t xml:space="preserve"> and EWS. </w:t>
      </w:r>
      <m:oMath>
        <m:r>
          <w:rPr>
            <w:rFonts w:ascii="Cambria Math" w:hAnsi="Cambria Math"/>
            <w:lang w:val="en-GB"/>
          </w:rPr>
          <m:t>κ</m:t>
        </m:r>
      </m:oMath>
      <w:r w:rsidRPr="00376E6E">
        <w:rPr>
          <w:lang w:val="en-GB"/>
        </w:rPr>
        <w:t xml:space="preserve"> (L1, descriptive) appears in ED §9; EWS (L2, pre-whitened) in ED §8. Plasticity contributes to the article’s cross-cycle regularities; it neither defines SWs (ED §3) nor anchors cadence (ED §6).</w:t>
      </w:r>
    </w:p>
    <w:bookmarkEnd w:id="0"/>
    <w:p w14:paraId="4F9CA846" w14:textId="5E976473" w:rsidR="0049030F" w:rsidRPr="00376E6E" w:rsidRDefault="0049030F" w:rsidP="00376E6E">
      <w:pPr>
        <w:pStyle w:val="p2"/>
        <w:spacing w:before="0" w:beforeAutospacing="0" w:after="0" w:afterAutospacing="0"/>
        <w:contextualSpacing/>
        <w:rPr>
          <w:color w:val="000000" w:themeColor="text1"/>
          <w:lang w:val="en-GB"/>
        </w:rPr>
      </w:pPr>
    </w:p>
    <w:p w14:paraId="093803B2" w14:textId="77777777" w:rsidR="00881B52" w:rsidRPr="00376E6E" w:rsidRDefault="00881B52" w:rsidP="00376E6E">
      <w:pPr>
        <w:pStyle w:val="p2"/>
        <w:spacing w:before="0" w:beforeAutospacing="0" w:after="0" w:afterAutospacing="0"/>
        <w:contextualSpacing/>
        <w:rPr>
          <w:color w:val="000000" w:themeColor="text1"/>
          <w:lang w:val="en-GB"/>
        </w:rPr>
      </w:pPr>
    </w:p>
    <w:p w14:paraId="0FD4A4B2" w14:textId="77777777" w:rsidR="001113D7" w:rsidRDefault="001113D7" w:rsidP="00376E6E">
      <w:pPr>
        <w:pStyle w:val="Kop1"/>
        <w:spacing w:before="0" w:after="0"/>
        <w:contextualSpacing/>
        <w:rPr>
          <w:rFonts w:ascii="Times New Roman" w:hAnsi="Times New Roman" w:cs="Times New Roman"/>
          <w:b/>
          <w:bCs/>
          <w:color w:val="000000" w:themeColor="text1"/>
          <w:sz w:val="24"/>
          <w:szCs w:val="24"/>
          <w:lang w:val="en-GB"/>
        </w:rPr>
      </w:pPr>
      <w:r>
        <w:rPr>
          <w:rFonts w:ascii="Times New Roman" w:hAnsi="Times New Roman" w:cs="Times New Roman"/>
          <w:b/>
          <w:bCs/>
          <w:color w:val="000000" w:themeColor="text1"/>
          <w:sz w:val="24"/>
          <w:szCs w:val="24"/>
          <w:lang w:val="en-GB"/>
        </w:rPr>
        <w:br w:type="page"/>
      </w:r>
    </w:p>
    <w:p w14:paraId="76B24E0E" w14:textId="458EBC25" w:rsidR="0038504C" w:rsidRPr="00376E6E" w:rsidRDefault="0038504C" w:rsidP="00376E6E">
      <w:pPr>
        <w:pStyle w:val="Kop1"/>
        <w:spacing w:before="0" w:after="0"/>
        <w:contextualSpacing/>
        <w:rPr>
          <w:rFonts w:ascii="Times New Roman" w:hAnsi="Times New Roman" w:cs="Times New Roman"/>
          <w:b/>
          <w:bCs/>
          <w:color w:val="000000" w:themeColor="text1"/>
          <w:sz w:val="24"/>
          <w:szCs w:val="24"/>
          <w:lang w:val="en-GB"/>
        </w:rPr>
      </w:pPr>
      <w:r w:rsidRPr="00376E6E">
        <w:rPr>
          <w:rFonts w:ascii="Times New Roman" w:hAnsi="Times New Roman" w:cs="Times New Roman"/>
          <w:b/>
          <w:bCs/>
          <w:color w:val="000000" w:themeColor="text1"/>
          <w:sz w:val="24"/>
          <w:szCs w:val="24"/>
          <w:lang w:val="en-GB"/>
        </w:rPr>
        <w:lastRenderedPageBreak/>
        <w:t>ED §6. Cadence model (train/hold-out + nulls)</w:t>
      </w:r>
    </w:p>
    <w:p w14:paraId="31696027" w14:textId="77777777" w:rsidR="0038504C" w:rsidRPr="00376E6E" w:rsidRDefault="0038504C" w:rsidP="00376E6E">
      <w:pPr>
        <w:pStyle w:val="p3"/>
        <w:spacing w:before="0" w:beforeAutospacing="0" w:after="0" w:afterAutospacing="0"/>
        <w:contextualSpacing/>
        <w:rPr>
          <w:color w:val="000000" w:themeColor="text1"/>
          <w:lang w:val="en-GB"/>
        </w:rPr>
      </w:pPr>
    </w:p>
    <w:p w14:paraId="329A95C1" w14:textId="7B9E2C88" w:rsidR="0038504C" w:rsidRPr="00376E6E" w:rsidRDefault="0038504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Purpose</w:t>
      </w:r>
      <w:r w:rsidRPr="00376E6E">
        <w:rPr>
          <w:rStyle w:val="s1"/>
          <w:rFonts w:eastAsiaTheme="majorEastAsia"/>
          <w:color w:val="000000" w:themeColor="text1"/>
          <w:lang w:val="en-GB"/>
        </w:rPr>
        <w:t>.</w:t>
      </w:r>
      <w:r w:rsidRPr="00376E6E">
        <w:rPr>
          <w:color w:val="000000" w:themeColor="text1"/>
          <w:lang w:val="en-GB"/>
        </w:rPr>
        <w:t xml:space="preserve"> Estimate a </w:t>
      </w:r>
      <w:r w:rsidRPr="00376E6E">
        <w:rPr>
          <w:rStyle w:val="s1"/>
          <w:rFonts w:eastAsiaTheme="majorEastAsia"/>
          <w:color w:val="000000" w:themeColor="text1"/>
          <w:lang w:val="en-GB"/>
        </w:rPr>
        <w:t>finite-time cadence law</w:t>
      </w:r>
      <w:r w:rsidRPr="00376E6E">
        <w:rPr>
          <w:color w:val="000000" w:themeColor="text1"/>
          <w:lang w:val="en-GB"/>
        </w:rPr>
        <w:t xml:space="preserve"> for cycle durations and anchor a shared endpoint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00881B52" w:rsidRPr="00376E6E">
        <w:rPr>
          <w:rStyle w:val="s3"/>
          <w:rFonts w:eastAsiaTheme="majorEastAsia"/>
          <w:color w:val="000000" w:themeColor="text1"/>
          <w:lang w:val="en-GB"/>
        </w:rPr>
        <w:t xml:space="preserve"> </w:t>
      </w:r>
      <w:r w:rsidRPr="00376E6E">
        <w:rPr>
          <w:rStyle w:val="s1"/>
          <w:rFonts w:eastAsiaTheme="majorEastAsia"/>
          <w:color w:val="000000" w:themeColor="text1"/>
          <w:lang w:val="en-GB"/>
        </w:rPr>
        <w:t>out-of-sample</w:t>
      </w:r>
      <w:r w:rsidRPr="00376E6E">
        <w:rPr>
          <w:color w:val="000000" w:themeColor="text1"/>
          <w:lang w:val="en-GB"/>
        </w:rPr>
        <w:t xml:space="preserve"> using </w:t>
      </w:r>
      <w:r w:rsidRPr="00376E6E">
        <w:rPr>
          <w:rStyle w:val="s1"/>
          <w:rFonts w:eastAsiaTheme="majorEastAsia"/>
          <w:color w:val="000000" w:themeColor="text1"/>
          <w:lang w:val="en-GB"/>
        </w:rPr>
        <w:t>timing only</w:t>
      </w:r>
      <w:r w:rsidRPr="00376E6E">
        <w:rPr>
          <w:color w:val="000000" w:themeColor="text1"/>
          <w:lang w:val="en-GB"/>
        </w:rPr>
        <w:t xml:space="preserve">. Severity is held out as a </w:t>
      </w:r>
      <w:r w:rsidRPr="00376E6E">
        <w:rPr>
          <w:rStyle w:val="s1"/>
          <w:rFonts w:eastAsiaTheme="majorEastAsia"/>
          <w:color w:val="000000" w:themeColor="text1"/>
          <w:lang w:val="en-GB"/>
        </w:rPr>
        <w:t>check</w:t>
      </w:r>
      <w:r w:rsidRPr="00376E6E">
        <w:rPr>
          <w:color w:val="000000" w:themeColor="text1"/>
          <w:lang w:val="en-GB"/>
        </w:rPr>
        <w:t xml:space="preserve"> (see </w:t>
      </w:r>
      <w:r w:rsidRPr="00376E6E">
        <w:rPr>
          <w:rStyle w:val="s1"/>
          <w:rFonts w:eastAsiaTheme="majorEastAsia"/>
          <w:color w:val="000000" w:themeColor="text1"/>
          <w:lang w:val="en-GB"/>
        </w:rPr>
        <w:t>ED §7</w:t>
      </w:r>
      <w:r w:rsidRPr="00376E6E">
        <w:rPr>
          <w:color w:val="000000" w:themeColor="text1"/>
          <w:lang w:val="en-GB"/>
        </w:rPr>
        <w:t>). This section documents the model, training/hold-out protocol, and a schedule-randomization null.</w:t>
      </w:r>
    </w:p>
    <w:p w14:paraId="6F6FE1EE" w14:textId="77777777" w:rsidR="0038504C" w:rsidRPr="00376E6E" w:rsidRDefault="0038504C" w:rsidP="00376E6E">
      <w:pPr>
        <w:pStyle w:val="p3"/>
        <w:spacing w:before="0" w:beforeAutospacing="0" w:after="0" w:afterAutospacing="0"/>
        <w:contextualSpacing/>
        <w:rPr>
          <w:color w:val="000000" w:themeColor="text1"/>
          <w:lang w:val="en-GB"/>
        </w:rPr>
      </w:pPr>
    </w:p>
    <w:p w14:paraId="323B58FA" w14:textId="77777777" w:rsidR="0038504C" w:rsidRPr="00376E6E" w:rsidRDefault="0038504C"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6.1 Cadence variable and training set</w:t>
      </w:r>
    </w:p>
    <w:p w14:paraId="3DD40BC0" w14:textId="77777777" w:rsidR="0042122B" w:rsidRPr="00376E6E" w:rsidRDefault="0042122B" w:rsidP="00376E6E">
      <w:pPr>
        <w:contextualSpacing/>
        <w:rPr>
          <w:lang w:val="en-GB"/>
        </w:rPr>
      </w:pPr>
    </w:p>
    <w:p w14:paraId="0E497271" w14:textId="77777777" w:rsidR="00CD27F1" w:rsidRPr="00376E6E" w:rsidRDefault="0038504C" w:rsidP="00376E6E">
      <w:pPr>
        <w:pStyle w:val="p1"/>
        <w:numPr>
          <w:ilvl w:val="0"/>
          <w:numId w:val="205"/>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Cadence variable</w:t>
      </w:r>
      <w:r w:rsidRPr="00376E6E">
        <w:rPr>
          <w:rStyle w:val="s1"/>
          <w:rFonts w:eastAsiaTheme="majorEastAsia"/>
          <w:color w:val="000000" w:themeColor="text1"/>
          <w:lang w:val="en-GB"/>
        </w:rPr>
        <w:t>.</w:t>
      </w:r>
      <w:r w:rsidRPr="00376E6E">
        <w:rPr>
          <w:color w:val="000000" w:themeColor="text1"/>
          <w:lang w:val="en-GB"/>
        </w:rPr>
        <w:t xml:space="preserve"> For cycle </w:t>
      </w:r>
      <w:r w:rsidRPr="00376E6E">
        <w:rPr>
          <w:rStyle w:val="s2"/>
          <w:rFonts w:eastAsiaTheme="majorEastAsia"/>
          <w:color w:val="000000" w:themeColor="text1"/>
          <w:lang w:val="en-GB"/>
        </w:rPr>
        <w:t>k</w:t>
      </w:r>
      <w:r w:rsidRPr="00376E6E">
        <w:rPr>
          <w:color w:val="000000" w:themeColor="text1"/>
          <w:lang w:val="en-GB"/>
        </w:rPr>
        <w:t xml:space="preserve">, let the </w:t>
      </w:r>
      <w:r w:rsidRPr="00376E6E">
        <w:rPr>
          <w:rStyle w:val="s1"/>
          <w:rFonts w:eastAsiaTheme="majorEastAsia"/>
          <w:color w:val="000000" w:themeColor="text1"/>
          <w:lang w:val="en-GB"/>
        </w:rPr>
        <w:t>RSP</w:t>
      </w:r>
      <w:r w:rsidRPr="00376E6E">
        <w:rPr>
          <w:color w:val="000000" w:themeColor="text1"/>
          <w:lang w:val="en-GB"/>
        </w:rPr>
        <w:t xml:space="preserve"> be </w:t>
      </w:r>
      <m:oMath>
        <m:d>
          <m:dPr>
            <m:begChr m:val="["/>
            <m:endChr m:val=""/>
            <m:ctrlPr>
              <w:rPr>
                <w:rFonts w:ascii="Cambria Math" w:hAnsi="Cambria Math"/>
                <w:i/>
                <w:color w:val="000000" w:themeColor="text1"/>
                <w:lang w:val="en-GB"/>
              </w:rPr>
            </m:ctrlPr>
          </m:dPr>
          <m:e>
            <m:sSubSup>
              <m:sSubSupPr>
                <m:ctrlPr>
                  <w:rPr>
                    <w:rFonts w:ascii="Cambria Math" w:hAnsi="Cambria Math"/>
                    <w:i/>
                    <w:color w:val="000000" w:themeColor="text1"/>
                    <w:lang w:val="en-GB"/>
                  </w:rPr>
                </m:ctrlPr>
              </m:sSubSupPr>
              <m:e>
                <m:r>
                  <w:rPr>
                    <w:rFonts w:ascii="Cambria Math" w:hAnsi="Cambria Math"/>
                    <w:color w:val="000000" w:themeColor="text1"/>
                    <w:lang w:val="en-GB"/>
                  </w:rPr>
                  <m:t>t</m:t>
                </m:r>
              </m:e>
              <m:sub>
                <m:r>
                  <w:rPr>
                    <w:rFonts w:ascii="Cambria Math" w:hAnsi="Cambria Math"/>
                    <w:color w:val="000000" w:themeColor="text1"/>
                    <w:lang w:val="en-GB"/>
                  </w:rPr>
                  <m:t>0</m:t>
                </m:r>
              </m:sub>
              <m:sup>
                <m:r>
                  <w:rPr>
                    <w:rFonts w:ascii="Cambria Math" w:hAnsi="Cambria Math"/>
                    <w:color w:val="000000" w:themeColor="text1"/>
                    <w:lang w:val="en-GB"/>
                  </w:rPr>
                  <m:t>k</m:t>
                </m:r>
              </m:sup>
            </m:sSubSup>
            <m:r>
              <w:rPr>
                <w:rFonts w:ascii="Cambria Math" w:hAnsi="Cambria Math"/>
                <w:color w:val="000000" w:themeColor="text1"/>
                <w:lang w:val="en-GB"/>
              </w:rPr>
              <m:t xml:space="preserve">, </m:t>
            </m:r>
            <m:sSubSup>
              <m:sSubSupPr>
                <m:ctrlPr>
                  <w:rPr>
                    <w:rFonts w:ascii="Cambria Math" w:hAnsi="Cambria Math"/>
                    <w:i/>
                    <w:color w:val="000000" w:themeColor="text1"/>
                    <w:lang w:val="en-GB"/>
                  </w:rPr>
                </m:ctrlPr>
              </m:sSubSupPr>
              <m:e>
                <m:r>
                  <w:rPr>
                    <w:rFonts w:ascii="Cambria Math" w:hAnsi="Cambria Math"/>
                    <w:color w:val="000000" w:themeColor="text1"/>
                    <w:lang w:val="en-GB"/>
                  </w:rPr>
                  <m:t>t</m:t>
                </m:r>
              </m:e>
              <m:sub>
                <m:r>
                  <w:rPr>
                    <w:rFonts w:ascii="Cambria Math" w:hAnsi="Cambria Math"/>
                    <w:color w:val="000000" w:themeColor="text1"/>
                    <w:lang w:val="en-GB"/>
                  </w:rPr>
                  <m:t>1</m:t>
                </m:r>
              </m:sub>
              <m:sup>
                <m:r>
                  <w:rPr>
                    <w:rFonts w:ascii="Cambria Math" w:hAnsi="Cambria Math"/>
                    <w:color w:val="000000" w:themeColor="text1"/>
                    <w:lang w:val="en-GB"/>
                  </w:rPr>
                  <m:t>k</m:t>
                </m:r>
              </m:sup>
            </m:sSubSup>
            <m:r>
              <w:rPr>
                <w:rFonts w:ascii="Cambria Math" w:hAnsi="Cambria Math"/>
                <w:color w:val="000000" w:themeColor="text1"/>
                <w:lang w:val="en-GB"/>
              </w:rPr>
              <m:t xml:space="preserve">) </m:t>
            </m:r>
          </m:e>
        </m:d>
      </m:oMath>
      <w:r w:rsidRPr="00376E6E">
        <w:rPr>
          <w:color w:val="000000" w:themeColor="text1"/>
          <w:lang w:val="en-GB"/>
        </w:rPr>
        <w:t xml:space="preserve">with terminal SW starting at </w:t>
      </w:r>
      <m:oMath>
        <m:sSubSup>
          <m:sSubSupPr>
            <m:ctrlPr>
              <w:rPr>
                <w:rFonts w:ascii="Cambria Math" w:hAnsi="Cambria Math"/>
                <w:i/>
                <w:color w:val="000000" w:themeColor="text1"/>
                <w:lang w:val="en-GB"/>
              </w:rPr>
            </m:ctrlPr>
          </m:sSubSupPr>
          <m:e>
            <m:r>
              <w:rPr>
                <w:rFonts w:ascii="Cambria Math" w:hAnsi="Cambria Math"/>
                <w:color w:val="000000" w:themeColor="text1"/>
                <w:lang w:val="en-GB"/>
              </w:rPr>
              <m:t>t</m:t>
            </m:r>
          </m:e>
          <m:sub>
            <m:r>
              <w:rPr>
                <w:rFonts w:ascii="Cambria Math" w:hAnsi="Cambria Math"/>
                <w:color w:val="000000" w:themeColor="text1"/>
                <w:lang w:val="en-GB"/>
              </w:rPr>
              <m:t>1</m:t>
            </m:r>
          </m:sub>
          <m:sup>
            <m:r>
              <w:rPr>
                <w:rFonts w:ascii="Cambria Math" w:hAnsi="Cambria Math"/>
                <w:color w:val="000000" w:themeColor="text1"/>
                <w:lang w:val="en-GB"/>
              </w:rPr>
              <m:t>k</m:t>
            </m:r>
          </m:sup>
        </m:sSubSup>
      </m:oMath>
      <w:r w:rsidRPr="00376E6E">
        <w:rPr>
          <w:color w:val="000000" w:themeColor="text1"/>
          <w:lang w:val="en-GB"/>
        </w:rPr>
        <w:t xml:space="preserve">. </w:t>
      </w:r>
    </w:p>
    <w:p w14:paraId="5C0CEE76" w14:textId="77777777" w:rsidR="00CD27F1" w:rsidRPr="00376E6E" w:rsidRDefault="00CD27F1" w:rsidP="00376E6E">
      <w:pPr>
        <w:pStyle w:val="p1"/>
        <w:spacing w:before="0" w:beforeAutospacing="0" w:after="0" w:afterAutospacing="0"/>
        <w:ind w:left="360"/>
        <w:contextualSpacing/>
        <w:rPr>
          <w:color w:val="000000" w:themeColor="text1"/>
          <w:lang w:val="en-GB"/>
        </w:rPr>
      </w:pPr>
    </w:p>
    <w:p w14:paraId="617B302E" w14:textId="6BBEFE8D" w:rsidR="0042122B" w:rsidRPr="00376E6E" w:rsidRDefault="0038504C" w:rsidP="001113D7">
      <w:pPr>
        <w:pStyle w:val="p1"/>
        <w:spacing w:before="0" w:beforeAutospacing="0" w:after="0" w:afterAutospacing="0"/>
        <w:ind w:left="708"/>
        <w:contextualSpacing/>
        <w:rPr>
          <w:color w:val="000000" w:themeColor="text1"/>
          <w:lang w:val="en-GB"/>
        </w:rPr>
      </w:pPr>
      <w:r w:rsidRPr="00376E6E">
        <w:rPr>
          <w:color w:val="000000" w:themeColor="text1"/>
          <w:lang w:val="en-GB"/>
        </w:rPr>
        <w:t xml:space="preserve">Define </w:t>
      </w:r>
      <w:r w:rsidRPr="00376E6E">
        <w:rPr>
          <w:rStyle w:val="s1"/>
          <w:rFonts w:eastAsiaTheme="majorEastAsia"/>
          <w:color w:val="000000" w:themeColor="text1"/>
          <w:lang w:val="en-GB"/>
        </w:rPr>
        <w:t>RSP length</w:t>
      </w:r>
      <w:r w:rsidR="00CD27F1" w:rsidRPr="00376E6E">
        <w:rPr>
          <w:rStyle w:val="s1"/>
          <w:rFonts w:eastAsiaTheme="majorEastAsia"/>
          <w:color w:val="000000" w:themeColor="text1"/>
          <w:lang w:val="en-GB"/>
        </w:rPr>
        <w:t>:</w:t>
      </w:r>
    </w:p>
    <w:p w14:paraId="02DD6DD2" w14:textId="0D536929" w:rsidR="008125D6" w:rsidRPr="00376E6E" w:rsidRDefault="00000000" w:rsidP="00376E6E">
      <w:pPr>
        <w:pStyle w:val="p2"/>
        <w:spacing w:before="0" w:beforeAutospacing="0" w:after="0" w:afterAutospacing="0"/>
        <w:ind w:left="720"/>
        <w:contextualSpacing/>
        <w:jc w:val="center"/>
        <w:rPr>
          <w:rStyle w:val="s3"/>
          <w:rFonts w:eastAsiaTheme="majorEastAsia"/>
          <w:color w:val="000000" w:themeColor="text1"/>
          <w:lang w:val="en-GB"/>
        </w:rPr>
      </w:pPr>
      <m:oMath>
        <m:sSub>
          <m:sSubPr>
            <m:ctrlPr>
              <w:rPr>
                <w:rStyle w:val="s3"/>
                <w:rFonts w:ascii="Cambria Math" w:eastAsiaTheme="majorEastAsia" w:hAnsi="Cambria Math"/>
                <w:iCs/>
                <w:color w:val="000000" w:themeColor="text1"/>
                <w:lang w:val="en-GB"/>
              </w:rPr>
            </m:ctrlPr>
          </m:sSubPr>
          <m:e>
            <m:r>
              <m:rPr>
                <m:sty m:val="p"/>
              </m:rPr>
              <w:rPr>
                <w:rStyle w:val="s3"/>
                <w:rFonts w:ascii="Cambria Math" w:eastAsiaTheme="majorEastAsia" w:hAnsi="Cambria Math"/>
                <w:color w:val="000000" w:themeColor="text1"/>
                <w:lang w:val="en-GB"/>
              </w:rPr>
              <m:t>L</m:t>
            </m:r>
          </m:e>
          <m:sub>
            <m:r>
              <m:rPr>
                <m:sty m:val="p"/>
              </m:rPr>
              <w:rPr>
                <w:rStyle w:val="s3"/>
                <w:rFonts w:ascii="Cambria Math" w:eastAsiaTheme="majorEastAsia" w:hAnsi="Cambria Math"/>
                <w:color w:val="000000" w:themeColor="text1"/>
                <w:lang w:val="en-GB"/>
              </w:rPr>
              <m:t>k</m:t>
            </m:r>
          </m:sub>
        </m:sSub>
        <m:r>
          <m:rPr>
            <m:sty m:val="p"/>
          </m:rPr>
          <w:rPr>
            <w:rStyle w:val="s3"/>
            <w:rFonts w:ascii="Cambria Math" w:eastAsiaTheme="majorEastAsia" w:hAnsi="Cambria Math"/>
            <w:color w:val="000000" w:themeColor="text1"/>
            <w:lang w:val="en-GB"/>
          </w:rPr>
          <m:t xml:space="preserve">= </m:t>
        </m:r>
        <m:sSubSup>
          <m:sSubSupPr>
            <m:ctrlPr>
              <w:rPr>
                <w:rStyle w:val="s3"/>
                <w:rFonts w:ascii="Cambria Math" w:eastAsiaTheme="majorEastAsia" w:hAnsi="Cambria Math"/>
                <w:iCs/>
                <w:color w:val="000000" w:themeColor="text1"/>
                <w:lang w:val="en-GB"/>
              </w:rPr>
            </m:ctrlPr>
          </m:sSubSupPr>
          <m:e>
            <m:r>
              <m:rPr>
                <m:sty m:val="p"/>
              </m:rPr>
              <w:rPr>
                <w:rStyle w:val="s3"/>
                <w:rFonts w:ascii="Cambria Math" w:eastAsiaTheme="majorEastAsia" w:hAnsi="Cambria Math"/>
                <w:color w:val="000000" w:themeColor="text1"/>
                <w:lang w:val="en-GB"/>
              </w:rPr>
              <m:t>t</m:t>
            </m:r>
          </m:e>
          <m:sub>
            <m:r>
              <m:rPr>
                <m:sty m:val="p"/>
              </m:rPr>
              <w:rPr>
                <w:rStyle w:val="s3"/>
                <w:rFonts w:ascii="Cambria Math" w:eastAsiaTheme="majorEastAsia" w:hAnsi="Cambria Math"/>
                <w:color w:val="000000" w:themeColor="text1"/>
                <w:lang w:val="en-GB"/>
              </w:rPr>
              <m:t>1</m:t>
            </m:r>
          </m:sub>
          <m:sup>
            <m:r>
              <m:rPr>
                <m:sty m:val="p"/>
              </m:rPr>
              <w:rPr>
                <w:rStyle w:val="s3"/>
                <w:rFonts w:ascii="Cambria Math" w:eastAsiaTheme="majorEastAsia" w:hAnsi="Cambria Math"/>
                <w:color w:val="000000" w:themeColor="text1"/>
                <w:lang w:val="en-GB"/>
              </w:rPr>
              <m:t>(k)</m:t>
            </m:r>
          </m:sup>
        </m:sSubSup>
        <m:r>
          <m:rPr>
            <m:sty m:val="p"/>
          </m:rPr>
          <w:rPr>
            <w:rStyle w:val="s3"/>
            <w:rFonts w:ascii="Cambria Math" w:eastAsiaTheme="majorEastAsia" w:hAnsi="Cambria Math"/>
            <w:color w:val="000000" w:themeColor="text1"/>
            <w:lang w:val="en-GB"/>
          </w:rPr>
          <m:t xml:space="preserve">- </m:t>
        </m:r>
        <m:sSubSup>
          <m:sSubSupPr>
            <m:ctrlPr>
              <w:rPr>
                <w:rStyle w:val="s3"/>
                <w:rFonts w:ascii="Cambria Math" w:eastAsiaTheme="majorEastAsia" w:hAnsi="Cambria Math"/>
                <w:iCs/>
                <w:color w:val="000000" w:themeColor="text1"/>
                <w:lang w:val="en-GB"/>
              </w:rPr>
            </m:ctrlPr>
          </m:sSubSupPr>
          <m:e>
            <m:r>
              <m:rPr>
                <m:sty m:val="p"/>
              </m:rPr>
              <w:rPr>
                <w:rStyle w:val="s3"/>
                <w:rFonts w:ascii="Cambria Math" w:eastAsiaTheme="majorEastAsia" w:hAnsi="Cambria Math"/>
                <w:color w:val="000000" w:themeColor="text1"/>
                <w:lang w:val="en-GB"/>
              </w:rPr>
              <m:t>t</m:t>
            </m:r>
          </m:e>
          <m:sub>
            <m:r>
              <m:rPr>
                <m:sty m:val="p"/>
              </m:rPr>
              <w:rPr>
                <w:rStyle w:val="s3"/>
                <w:rFonts w:ascii="Cambria Math" w:eastAsiaTheme="majorEastAsia" w:hAnsi="Cambria Math"/>
                <w:color w:val="000000" w:themeColor="text1"/>
                <w:lang w:val="en-GB"/>
              </w:rPr>
              <m:t>0</m:t>
            </m:r>
          </m:sub>
          <m:sup>
            <m:r>
              <m:rPr>
                <m:sty m:val="p"/>
              </m:rPr>
              <w:rPr>
                <w:rStyle w:val="s3"/>
                <w:rFonts w:ascii="Cambria Math" w:eastAsiaTheme="majorEastAsia" w:hAnsi="Cambria Math"/>
                <w:color w:val="000000" w:themeColor="text1"/>
                <w:lang w:val="en-GB"/>
              </w:rPr>
              <m:t>(k)</m:t>
            </m:r>
          </m:sup>
        </m:sSubSup>
      </m:oMath>
      <w:r w:rsidR="008125D6" w:rsidRPr="00376E6E">
        <w:rPr>
          <w:rStyle w:val="s3"/>
          <w:rFonts w:eastAsiaTheme="majorEastAsia"/>
          <w:color w:val="000000" w:themeColor="text1"/>
          <w:lang w:val="en-GB"/>
        </w:rPr>
        <w:t xml:space="preserve"> years,</w:t>
      </w:r>
    </w:p>
    <w:p w14:paraId="72C8806A" w14:textId="77777777" w:rsidR="0042122B" w:rsidRPr="00376E6E" w:rsidRDefault="0042122B" w:rsidP="00376E6E">
      <w:pPr>
        <w:pStyle w:val="p3"/>
        <w:spacing w:before="0" w:beforeAutospacing="0" w:after="0" w:afterAutospacing="0"/>
        <w:ind w:left="720"/>
        <w:contextualSpacing/>
        <w:rPr>
          <w:rStyle w:val="s4"/>
          <w:color w:val="000000" w:themeColor="text1"/>
          <w:lang w:val="en-GB"/>
        </w:rPr>
      </w:pPr>
    </w:p>
    <w:p w14:paraId="2FD9867F" w14:textId="193868C7" w:rsidR="0042122B" w:rsidRPr="00376E6E" w:rsidRDefault="0038504C" w:rsidP="00376E6E">
      <w:pPr>
        <w:pStyle w:val="p3"/>
        <w:spacing w:before="0" w:beforeAutospacing="0" w:after="0" w:afterAutospacing="0"/>
        <w:ind w:left="720"/>
        <w:contextualSpacing/>
        <w:rPr>
          <w:color w:val="000000" w:themeColor="text1"/>
          <w:lang w:val="en-GB"/>
        </w:rPr>
      </w:pPr>
      <w:r w:rsidRPr="00376E6E">
        <w:rPr>
          <w:rStyle w:val="s4"/>
          <w:color w:val="000000" w:themeColor="text1"/>
          <w:lang w:val="en-GB"/>
        </w:rPr>
        <w:t xml:space="preserve">and the </w:t>
      </w:r>
      <w:r w:rsidRPr="00376E6E">
        <w:rPr>
          <w:color w:val="000000" w:themeColor="text1"/>
          <w:lang w:val="en-GB"/>
        </w:rPr>
        <w:t>RSP midpoint</w:t>
      </w:r>
      <w:r w:rsidR="00CD27F1" w:rsidRPr="00376E6E">
        <w:rPr>
          <w:color w:val="000000" w:themeColor="text1"/>
          <w:lang w:val="en-GB"/>
        </w:rPr>
        <w:t>:</w:t>
      </w:r>
    </w:p>
    <w:p w14:paraId="1EB4E738" w14:textId="1FD4550F" w:rsidR="008125D6" w:rsidRPr="00376E6E" w:rsidRDefault="00000000" w:rsidP="00376E6E">
      <w:pPr>
        <w:pStyle w:val="p3"/>
        <w:spacing w:before="0" w:beforeAutospacing="0" w:after="0" w:afterAutospacing="0"/>
        <w:ind w:left="720"/>
        <w:contextualSpacing/>
        <w:jc w:val="center"/>
        <w:rPr>
          <w:color w:val="000000" w:themeColor="text1"/>
          <w:lang w:val="en-GB"/>
        </w:rPr>
      </w:pP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 xml:space="preserve">k  </m:t>
            </m:r>
          </m:sub>
        </m:sSub>
        <m:r>
          <m:rPr>
            <m:sty m:val="p"/>
          </m:rPr>
          <w:rPr>
            <w:rFonts w:ascii="Cambria Math" w:hAnsi="Cambria Math"/>
            <w:color w:val="000000" w:themeColor="text1"/>
            <w:lang w:val="en-GB"/>
          </w:rPr>
          <m:t xml:space="preserve">= </m:t>
        </m:r>
        <m:f>
          <m:fPr>
            <m:ctrlPr>
              <w:rPr>
                <w:rFonts w:ascii="Cambria Math" w:hAnsi="Cambria Math"/>
                <w:iCs/>
                <w:color w:val="000000" w:themeColor="text1"/>
                <w:lang w:val="en-GB"/>
              </w:rPr>
            </m:ctrlPr>
          </m:fPr>
          <m:num>
            <m:r>
              <m:rPr>
                <m:sty m:val="p"/>
              </m:rPr>
              <w:rPr>
                <w:rFonts w:ascii="Cambria Math" w:hAnsi="Cambria Math"/>
                <w:color w:val="000000" w:themeColor="text1"/>
                <w:lang w:val="en-GB"/>
              </w:rPr>
              <m:t>1</m:t>
            </m:r>
          </m:num>
          <m:den>
            <m:r>
              <m:rPr>
                <m:sty m:val="p"/>
              </m:rPr>
              <w:rPr>
                <w:rFonts w:ascii="Cambria Math" w:hAnsi="Cambria Math"/>
                <w:color w:val="000000" w:themeColor="text1"/>
                <w:lang w:val="en-GB"/>
              </w:rPr>
              <m:t>2</m:t>
            </m:r>
          </m:den>
        </m:f>
        <m:d>
          <m:dPr>
            <m:ctrlPr>
              <w:rPr>
                <w:rFonts w:ascii="Cambria Math" w:hAnsi="Cambria Math"/>
                <w:iCs/>
                <w:color w:val="000000" w:themeColor="text1"/>
                <w:lang w:val="en-GB"/>
              </w:rPr>
            </m:ctrlPr>
          </m:dPr>
          <m:e>
            <m:sSubSup>
              <m:sSubSupPr>
                <m:ctrlPr>
                  <w:rPr>
                    <w:rFonts w:ascii="Cambria Math" w:hAnsi="Cambria Math"/>
                    <w:iCs/>
                    <w:color w:val="000000" w:themeColor="text1"/>
                    <w:lang w:val="en-GB"/>
                  </w:rPr>
                </m:ctrlPr>
              </m:sSubSup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0</m:t>
                </m:r>
              </m:sub>
              <m:sup>
                <m:r>
                  <m:rPr>
                    <m:sty m:val="p"/>
                  </m:rPr>
                  <w:rPr>
                    <w:rFonts w:ascii="Cambria Math" w:hAnsi="Cambria Math"/>
                    <w:color w:val="000000" w:themeColor="text1"/>
                    <w:lang w:val="en-GB"/>
                  </w:rPr>
                  <m:t>(k)</m:t>
                </m:r>
              </m:sup>
            </m:sSubSup>
            <m:r>
              <m:rPr>
                <m:sty m:val="p"/>
              </m:rPr>
              <w:rPr>
                <w:rFonts w:ascii="Cambria Math" w:hAnsi="Cambria Math"/>
                <w:color w:val="000000" w:themeColor="text1"/>
                <w:lang w:val="en-GB"/>
              </w:rPr>
              <m:t xml:space="preserve">- </m:t>
            </m:r>
            <m:sSubSup>
              <m:sSubSupPr>
                <m:ctrlPr>
                  <w:rPr>
                    <w:rFonts w:ascii="Cambria Math" w:hAnsi="Cambria Math"/>
                    <w:iCs/>
                    <w:color w:val="000000" w:themeColor="text1"/>
                    <w:lang w:val="en-GB"/>
                  </w:rPr>
                </m:ctrlPr>
              </m:sSubSup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1</m:t>
                </m:r>
              </m:sub>
              <m:sup>
                <m:r>
                  <m:rPr>
                    <m:sty m:val="p"/>
                  </m:rPr>
                  <w:rPr>
                    <w:rFonts w:ascii="Cambria Math" w:hAnsi="Cambria Math"/>
                    <w:color w:val="000000" w:themeColor="text1"/>
                    <w:lang w:val="en-GB"/>
                  </w:rPr>
                  <m:t>(k)</m:t>
                </m:r>
              </m:sup>
            </m:sSubSup>
          </m:e>
        </m:d>
      </m:oMath>
      <w:r w:rsidR="008125D6" w:rsidRPr="00376E6E">
        <w:rPr>
          <w:color w:val="000000" w:themeColor="text1"/>
          <w:lang w:val="en-GB"/>
        </w:rPr>
        <w:t>.</w:t>
      </w:r>
    </w:p>
    <w:p w14:paraId="51C61F72" w14:textId="77777777" w:rsidR="0042122B" w:rsidRPr="00376E6E" w:rsidRDefault="0042122B" w:rsidP="00376E6E">
      <w:pPr>
        <w:pStyle w:val="p3"/>
        <w:spacing w:before="0" w:beforeAutospacing="0" w:after="0" w:afterAutospacing="0"/>
        <w:ind w:left="720"/>
        <w:contextualSpacing/>
        <w:rPr>
          <w:color w:val="000000" w:themeColor="text1"/>
          <w:lang w:val="en-GB"/>
        </w:rPr>
      </w:pPr>
    </w:p>
    <w:p w14:paraId="365D6318" w14:textId="77777777" w:rsidR="0038504C" w:rsidRPr="00376E6E" w:rsidRDefault="0038504C" w:rsidP="00376E6E">
      <w:pPr>
        <w:pStyle w:val="p1"/>
        <w:spacing w:before="0" w:beforeAutospacing="0" w:after="0" w:afterAutospacing="0"/>
        <w:ind w:left="720"/>
        <w:contextualSpacing/>
        <w:rPr>
          <w:color w:val="000000" w:themeColor="text1"/>
          <w:lang w:val="en-GB"/>
        </w:rPr>
      </w:pPr>
      <w:r w:rsidRPr="00376E6E">
        <w:rPr>
          <w:color w:val="000000" w:themeColor="text1"/>
          <w:lang w:val="en-GB"/>
        </w:rPr>
        <w:t>Midpoints reduce leverage from long early RSPs in the log–log fit.</w:t>
      </w:r>
    </w:p>
    <w:p w14:paraId="411C2421" w14:textId="77777777" w:rsidR="0042122B" w:rsidRPr="00376E6E" w:rsidRDefault="0042122B" w:rsidP="00376E6E">
      <w:pPr>
        <w:pStyle w:val="p1"/>
        <w:spacing w:before="0" w:beforeAutospacing="0" w:after="0" w:afterAutospacing="0"/>
        <w:ind w:left="720"/>
        <w:contextualSpacing/>
        <w:rPr>
          <w:color w:val="000000" w:themeColor="text1"/>
          <w:lang w:val="en-GB"/>
        </w:rPr>
      </w:pPr>
    </w:p>
    <w:p w14:paraId="37AF6C7B" w14:textId="4791E00F" w:rsidR="0038504C" w:rsidRPr="00376E6E" w:rsidRDefault="0038504C" w:rsidP="00376E6E">
      <w:pPr>
        <w:pStyle w:val="p1"/>
        <w:numPr>
          <w:ilvl w:val="0"/>
          <w:numId w:val="205"/>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Training vs hold-out</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Train on cycles 1–3</w:t>
      </w:r>
      <w:r w:rsidRPr="00376E6E">
        <w:rPr>
          <w:color w:val="000000" w:themeColor="text1"/>
          <w:lang w:val="en-GB"/>
        </w:rPr>
        <w:t xml:space="preserve"> (RSP midpoints </w:t>
      </w:r>
      <m:oMath>
        <m:r>
          <w:rPr>
            <w:rFonts w:ascii="Cambria Math" w:hAnsi="Cambria Math"/>
            <w:color w:val="000000" w:themeColor="text1"/>
            <w:lang w:val="en-GB"/>
          </w:rPr>
          <m:t>≤1913</m:t>
        </m:r>
      </m:oMath>
      <w:r w:rsidRPr="00376E6E">
        <w:rPr>
          <w:color w:val="000000" w:themeColor="text1"/>
          <w:lang w:val="en-GB"/>
        </w:rPr>
        <w:t xml:space="preserve">); </w:t>
      </w:r>
      <w:r w:rsidRPr="00376E6E">
        <w:rPr>
          <w:rStyle w:val="s1"/>
          <w:rFonts w:eastAsiaTheme="majorEastAsia"/>
          <w:color w:val="000000" w:themeColor="text1"/>
          <w:lang w:val="en-GB"/>
        </w:rPr>
        <w:t>hold out cycle 4</w:t>
      </w:r>
      <w:r w:rsidRPr="00376E6E">
        <w:rPr>
          <w:color w:val="000000" w:themeColor="text1"/>
          <w:lang w:val="en-GB"/>
        </w:rPr>
        <w:t xml:space="preserve"> for validation. For the 1453 overlay, the training midpoints are approximately </w:t>
      </w:r>
      <w:r w:rsidRPr="00376E6E">
        <w:rPr>
          <w:rStyle w:val="s1"/>
          <w:rFonts w:eastAsiaTheme="majorEastAsia"/>
          <w:color w:val="000000" w:themeColor="text1"/>
          <w:lang w:val="en-GB"/>
        </w:rPr>
        <w:t>1535.5</w:t>
      </w:r>
      <w:r w:rsidRPr="00376E6E">
        <w:rPr>
          <w:color w:val="000000" w:themeColor="text1"/>
          <w:lang w:val="en-GB"/>
        </w:rPr>
        <w:t xml:space="preserve">, </w:t>
      </w:r>
      <w:r w:rsidRPr="00376E6E">
        <w:rPr>
          <w:rStyle w:val="s1"/>
          <w:rFonts w:eastAsiaTheme="majorEastAsia"/>
          <w:color w:val="000000" w:themeColor="text1"/>
          <w:lang w:val="en-GB"/>
        </w:rPr>
        <w:t>1720.0</w:t>
      </w:r>
      <w:r w:rsidRPr="00376E6E">
        <w:rPr>
          <w:color w:val="000000" w:themeColor="text1"/>
          <w:lang w:val="en-GB"/>
        </w:rPr>
        <w:t xml:space="preserve">, </w:t>
      </w:r>
      <w:r w:rsidRPr="00376E6E">
        <w:rPr>
          <w:rStyle w:val="s1"/>
          <w:rFonts w:eastAsiaTheme="majorEastAsia"/>
          <w:color w:val="000000" w:themeColor="text1"/>
          <w:lang w:val="en-GB"/>
        </w:rPr>
        <w:t>1864.5</w:t>
      </w:r>
      <w:r w:rsidRPr="00376E6E">
        <w:rPr>
          <w:color w:val="000000" w:themeColor="text1"/>
          <w:lang w:val="en-GB"/>
        </w:rPr>
        <w:t xml:space="preserve"> (see </w:t>
      </w:r>
      <w:r w:rsidRPr="00376E6E">
        <w:rPr>
          <w:rStyle w:val="s1"/>
          <w:rFonts w:eastAsiaTheme="majorEastAsia"/>
          <w:color w:val="000000" w:themeColor="text1"/>
          <w:lang w:val="en-GB"/>
        </w:rPr>
        <w:t>ED Table T2</w:t>
      </w:r>
      <w:r w:rsidRPr="00376E6E">
        <w:rPr>
          <w:color w:val="000000" w:themeColor="text1"/>
          <w:lang w:val="en-GB"/>
        </w:rPr>
        <w:t xml:space="preserve"> for exact bounds).</w:t>
      </w:r>
    </w:p>
    <w:p w14:paraId="5FE17F93" w14:textId="77777777" w:rsidR="0038504C" w:rsidRPr="00376E6E" w:rsidRDefault="0038504C" w:rsidP="00376E6E">
      <w:pPr>
        <w:pStyle w:val="p1"/>
        <w:numPr>
          <w:ilvl w:val="0"/>
          <w:numId w:val="205"/>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Starts</w:t>
      </w:r>
      <w:r w:rsidRPr="00376E6E">
        <w:rPr>
          <w:rStyle w:val="s1"/>
          <w:rFonts w:eastAsiaTheme="majorEastAsia"/>
          <w:color w:val="000000" w:themeColor="text1"/>
          <w:lang w:val="en-GB"/>
        </w:rPr>
        <w:t>.</w:t>
      </w:r>
      <w:r w:rsidRPr="00376E6E">
        <w:rPr>
          <w:color w:val="000000" w:themeColor="text1"/>
          <w:lang w:val="en-GB"/>
        </w:rPr>
        <w:t xml:space="preserve"> We use the </w:t>
      </w:r>
      <w:r w:rsidRPr="00376E6E">
        <w:rPr>
          <w:rStyle w:val="s1"/>
          <w:rFonts w:eastAsiaTheme="majorEastAsia"/>
          <w:color w:val="000000" w:themeColor="text1"/>
          <w:lang w:val="en-GB"/>
        </w:rPr>
        <w:t>1495 baseline</w:t>
      </w:r>
      <w:r w:rsidRPr="00376E6E">
        <w:rPr>
          <w:color w:val="000000" w:themeColor="text1"/>
          <w:lang w:val="en-GB"/>
        </w:rPr>
        <w:t xml:space="preserve"> for primaries and the </w:t>
      </w:r>
      <w:r w:rsidRPr="00376E6E">
        <w:rPr>
          <w:rStyle w:val="s1"/>
          <w:rFonts w:eastAsiaTheme="majorEastAsia"/>
          <w:color w:val="000000" w:themeColor="text1"/>
          <w:lang w:val="en-GB"/>
        </w:rPr>
        <w:t>1453 overlay</w:t>
      </w:r>
      <w:r w:rsidRPr="00376E6E">
        <w:rPr>
          <w:color w:val="000000" w:themeColor="text1"/>
          <w:lang w:val="en-GB"/>
        </w:rPr>
        <w:t xml:space="preserve"> </w:t>
      </w:r>
      <w:r w:rsidRPr="00376E6E">
        <w:rPr>
          <w:rStyle w:val="s1"/>
          <w:rFonts w:eastAsiaTheme="majorEastAsia"/>
          <w:color w:val="000000" w:themeColor="text1"/>
          <w:lang w:val="en-GB"/>
        </w:rPr>
        <w:t>only</w:t>
      </w:r>
      <w:r w:rsidRPr="00376E6E">
        <w:rPr>
          <w:color w:val="000000" w:themeColor="text1"/>
          <w:lang w:val="en-GB"/>
        </w:rPr>
        <w:t xml:space="preserve"> for cadence sensitivity (adds pre-1495 NSWs to RSP1). See </w:t>
      </w:r>
      <w:r w:rsidRPr="00376E6E">
        <w:rPr>
          <w:rStyle w:val="s1"/>
          <w:rFonts w:eastAsiaTheme="majorEastAsia"/>
          <w:color w:val="000000" w:themeColor="text1"/>
          <w:lang w:val="en-GB"/>
        </w:rPr>
        <w:t>ED §2</w:t>
      </w:r>
      <w:r w:rsidRPr="00376E6E">
        <w:rPr>
          <w:color w:val="000000" w:themeColor="text1"/>
          <w:lang w:val="en-GB"/>
        </w:rPr>
        <w:t>.</w:t>
      </w:r>
    </w:p>
    <w:p w14:paraId="68E822E3" w14:textId="77777777" w:rsidR="0038504C" w:rsidRPr="00376E6E" w:rsidRDefault="0038504C" w:rsidP="00376E6E">
      <w:pPr>
        <w:pStyle w:val="p3"/>
        <w:spacing w:before="0" w:beforeAutospacing="0" w:after="0" w:afterAutospacing="0"/>
        <w:contextualSpacing/>
        <w:rPr>
          <w:color w:val="000000" w:themeColor="text1"/>
          <w:lang w:val="en-GB"/>
        </w:rPr>
      </w:pPr>
    </w:p>
    <w:p w14:paraId="2C8F3B4D" w14:textId="77777777" w:rsidR="0038504C" w:rsidRPr="00376E6E" w:rsidRDefault="0038504C"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6.2 Model and estimation</w:t>
      </w:r>
    </w:p>
    <w:p w14:paraId="0DE2D4D7" w14:textId="77777777" w:rsidR="0038504C" w:rsidRPr="00376E6E" w:rsidRDefault="0038504C" w:rsidP="00376E6E">
      <w:pPr>
        <w:pStyle w:val="p3"/>
        <w:spacing w:before="0" w:beforeAutospacing="0" w:after="0" w:afterAutospacing="0"/>
        <w:contextualSpacing/>
        <w:rPr>
          <w:color w:val="000000" w:themeColor="text1"/>
          <w:lang w:val="en-GB"/>
        </w:rPr>
      </w:pPr>
    </w:p>
    <w:p w14:paraId="520BE3BE" w14:textId="77777777" w:rsidR="0038504C" w:rsidRPr="00376E6E" w:rsidRDefault="0038504C" w:rsidP="00376E6E">
      <w:pPr>
        <w:pStyle w:val="p1"/>
        <w:spacing w:before="0" w:beforeAutospacing="0" w:after="0" w:afterAutospacing="0"/>
        <w:contextualSpacing/>
        <w:rPr>
          <w:color w:val="000000" w:themeColor="text1"/>
          <w:lang w:val="en-GB"/>
        </w:rPr>
      </w:pPr>
      <w:r w:rsidRPr="00376E6E">
        <w:rPr>
          <w:color w:val="000000" w:themeColor="text1"/>
          <w:lang w:val="en-GB"/>
        </w:rPr>
        <w:t>We assume a finite-time form for cadence:</w:t>
      </w:r>
    </w:p>
    <w:p w14:paraId="58C49EEA" w14:textId="77777777" w:rsidR="0042122B" w:rsidRPr="00376E6E" w:rsidRDefault="0042122B" w:rsidP="00376E6E">
      <w:pPr>
        <w:pStyle w:val="p1"/>
        <w:spacing w:before="0" w:beforeAutospacing="0" w:after="0" w:afterAutospacing="0"/>
        <w:contextualSpacing/>
        <w:rPr>
          <w:color w:val="000000" w:themeColor="text1"/>
          <w:lang w:val="en-GB"/>
        </w:rPr>
      </w:pPr>
    </w:p>
    <w:p w14:paraId="74454891" w14:textId="16DE2645" w:rsidR="008125D6" w:rsidRPr="00376E6E" w:rsidRDefault="00CD27F1" w:rsidP="00376E6E">
      <w:pPr>
        <w:pStyle w:val="p1"/>
        <w:spacing w:before="0" w:beforeAutospacing="0" w:after="0" w:afterAutospacing="0"/>
        <w:contextualSpacing/>
        <w:rPr>
          <w:iCs/>
          <w:color w:val="000000" w:themeColor="text1"/>
          <w:lang w:val="en-GB"/>
        </w:rPr>
      </w:pPr>
      <m:oMathPara>
        <m:oMath>
          <m:r>
            <m:rPr>
              <m:sty m:val="p"/>
            </m:rPr>
            <w:rPr>
              <w:rFonts w:ascii="Cambria Math" w:hAnsi="Cambria Math"/>
              <w:color w:val="000000" w:themeColor="text1"/>
              <w:lang w:val="en-GB"/>
            </w:rPr>
            <m:t>log</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L</m:t>
              </m:r>
            </m:e>
            <m:sub>
              <m:r>
                <m:rPr>
                  <m:sty m:val="p"/>
                </m:rPr>
                <w:rPr>
                  <w:rFonts w:ascii="Cambria Math" w:hAnsi="Cambria Math"/>
                  <w:color w:val="000000" w:themeColor="text1"/>
                  <w:lang w:val="en-GB"/>
                </w:rPr>
                <m:t>k</m:t>
              </m:r>
            </m:sub>
          </m:sSub>
          <m:r>
            <m:rPr>
              <m:sty m:val="p"/>
            </m:rPr>
            <w:rPr>
              <w:rFonts w:ascii="Cambria Math" w:hAnsi="Cambria Math"/>
              <w:color w:val="000000" w:themeColor="text1"/>
              <w:lang w:val="en-GB"/>
            </w:rPr>
            <m:t xml:space="preserve"> = α +βlog</m:t>
          </m:r>
          <m:d>
            <m:dPr>
              <m:ctrlPr>
                <w:rPr>
                  <w:rFonts w:ascii="Cambria Math" w:hAnsi="Cambria Math"/>
                  <w:iCs/>
                  <w:color w:val="000000" w:themeColor="text1"/>
                  <w:lang w:val="en-GB"/>
                </w:rPr>
              </m:ctrlPr>
            </m:d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r>
                <m:rPr>
                  <m:sty m:val="p"/>
                </m:rPr>
                <w:rPr>
                  <w:rFonts w:ascii="Cambria Math" w:hAnsi="Cambria Math"/>
                  <w:color w:val="000000" w:themeColor="text1"/>
                  <w:lang w:val="en-GB"/>
                </w:rPr>
                <m:t xml:space="preserve">- </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k</m:t>
                  </m:r>
                </m:sub>
              </m:sSub>
            </m:e>
          </m:d>
        </m:oMath>
      </m:oMathPara>
    </w:p>
    <w:p w14:paraId="59ACF495" w14:textId="77777777" w:rsidR="0042122B" w:rsidRPr="00376E6E" w:rsidRDefault="0042122B" w:rsidP="00376E6E">
      <w:pPr>
        <w:pStyle w:val="p1"/>
        <w:spacing w:before="0" w:beforeAutospacing="0" w:after="0" w:afterAutospacing="0"/>
        <w:contextualSpacing/>
        <w:rPr>
          <w:iCs/>
          <w:color w:val="000000" w:themeColor="text1"/>
          <w:lang w:val="en-GB"/>
        </w:rPr>
      </w:pPr>
    </w:p>
    <w:p w14:paraId="2ACA4F24" w14:textId="7DFA4863" w:rsidR="0038504C" w:rsidRPr="00376E6E" w:rsidRDefault="0038504C" w:rsidP="00376E6E">
      <w:pPr>
        <w:pStyle w:val="p1"/>
        <w:spacing w:before="0" w:beforeAutospacing="0" w:after="0" w:afterAutospacing="0"/>
        <w:contextualSpacing/>
        <w:rPr>
          <w:color w:val="000000" w:themeColor="text1"/>
          <w:lang w:val="en-GB"/>
        </w:rPr>
      </w:pPr>
      <w:r w:rsidRPr="00376E6E">
        <w:rPr>
          <w:color w:val="000000" w:themeColor="text1"/>
          <w:lang w:val="en-GB"/>
        </w:rPr>
        <w:t>with</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00881B52" w:rsidRPr="00376E6E">
        <w:rPr>
          <w:rStyle w:val="s3"/>
          <w:rFonts w:eastAsiaTheme="majorEastAsia"/>
          <w:color w:val="000000" w:themeColor="text1"/>
          <w:lang w:val="en-GB"/>
        </w:rPr>
        <w:t xml:space="preserve"> </w:t>
      </w:r>
      <w:r w:rsidRPr="00376E6E">
        <w:rPr>
          <w:color w:val="000000" w:themeColor="text1"/>
          <w:lang w:val="en-GB"/>
        </w:rPr>
        <w:t xml:space="preserve">constrained to a </w:t>
      </w:r>
      <w:r w:rsidRPr="00376E6E">
        <w:rPr>
          <w:rStyle w:val="s1"/>
          <w:rFonts w:eastAsiaTheme="majorEastAsia"/>
          <w:color w:val="000000" w:themeColor="text1"/>
          <w:lang w:val="en-GB"/>
        </w:rPr>
        <w:t>post-1918</w:t>
      </w:r>
      <w:r w:rsidRPr="00376E6E">
        <w:rPr>
          <w:color w:val="000000" w:themeColor="text1"/>
          <w:lang w:val="en-GB"/>
        </w:rPr>
        <w:t xml:space="preserve"> window</w:t>
      </w:r>
      <w:r w:rsidR="00333DF9" w:rsidRPr="00376E6E">
        <w:rPr>
          <w:b/>
          <w:bCs/>
          <w:color w:val="000000" w:themeColor="text1"/>
          <w:vertAlign w:val="superscript"/>
          <w:lang w:val="en-GB"/>
        </w:rPr>
        <w:t>6,7</w:t>
      </w:r>
      <w:r w:rsidRPr="00376E6E">
        <w:rPr>
          <w:color w:val="000000" w:themeColor="text1"/>
          <w:lang w:val="en-GB"/>
        </w:rPr>
        <w:t xml:space="preserve">. Estimation proceeds by </w:t>
      </w:r>
      <w:r w:rsidRPr="00376E6E">
        <w:rPr>
          <w:rStyle w:val="s1"/>
          <w:rFonts w:eastAsiaTheme="majorEastAsia"/>
          <w:color w:val="000000" w:themeColor="text1"/>
          <w:lang w:val="en-GB"/>
        </w:rPr>
        <w:t>grid-search</w:t>
      </w:r>
      <w:r w:rsidRPr="00376E6E">
        <w:rPr>
          <w:color w:val="000000" w:themeColor="text1"/>
          <w:lang w:val="en-GB"/>
        </w:rPr>
        <w:t xml:space="preserve"> over</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Pr="00376E6E">
        <w:rPr>
          <w:color w:val="000000" w:themeColor="text1"/>
          <w:lang w:val="en-GB"/>
        </w:rPr>
        <w:t>; at each candidate</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00881B52" w:rsidRPr="00376E6E">
        <w:rPr>
          <w:rStyle w:val="s3"/>
          <w:rFonts w:eastAsiaTheme="majorEastAsia"/>
          <w:color w:val="000000" w:themeColor="text1"/>
          <w:lang w:val="en-GB"/>
        </w:rPr>
        <w:t xml:space="preserve"> </w:t>
      </w:r>
      <w:r w:rsidRPr="00376E6E">
        <w:rPr>
          <w:color w:val="000000" w:themeColor="text1"/>
          <w:lang w:val="en-GB"/>
        </w:rPr>
        <w:t xml:space="preserve">we refit </w:t>
      </w:r>
      <m:oMath>
        <m:r>
          <w:rPr>
            <w:rFonts w:ascii="Cambria Math" w:hAnsi="Cambria Math"/>
            <w:color w:val="000000" w:themeColor="text1"/>
            <w:lang w:val="en-GB"/>
          </w:rPr>
          <m:t>α, β</m:t>
        </m:r>
      </m:oMath>
      <w:r w:rsidRPr="00376E6E">
        <w:rPr>
          <w:color w:val="000000" w:themeColor="text1"/>
          <w:lang w:val="en-GB"/>
        </w:rPr>
        <w:t xml:space="preserve"> by OLS using </w:t>
      </w:r>
      <w:r w:rsidRPr="00376E6E">
        <w:rPr>
          <w:rStyle w:val="s1"/>
          <w:rFonts w:eastAsiaTheme="majorEastAsia"/>
          <w:color w:val="000000" w:themeColor="text1"/>
          <w:lang w:val="en-GB"/>
        </w:rPr>
        <w:t>cycles 1–3 only</w:t>
      </w:r>
      <w:r w:rsidRPr="00376E6E">
        <w:rPr>
          <w:color w:val="000000" w:themeColor="text1"/>
          <w:lang w:val="en-GB"/>
        </w:rPr>
        <w:t xml:space="preserve">, and record the </w:t>
      </w:r>
      <w:r w:rsidRPr="00376E6E">
        <w:rPr>
          <w:rStyle w:val="s1"/>
          <w:rFonts w:eastAsiaTheme="majorEastAsia"/>
          <w:color w:val="000000" w:themeColor="text1"/>
          <w:lang w:val="en-GB"/>
        </w:rPr>
        <w:t>training SSE</w:t>
      </w:r>
      <w:r w:rsidRPr="00376E6E">
        <w:rPr>
          <w:color w:val="000000" w:themeColor="text1"/>
          <w:lang w:val="en-GB"/>
        </w:rPr>
        <w:t>:</w:t>
      </w:r>
    </w:p>
    <w:p w14:paraId="3E596A34" w14:textId="77777777" w:rsidR="0042122B" w:rsidRPr="00376E6E" w:rsidRDefault="0042122B" w:rsidP="00376E6E">
      <w:pPr>
        <w:pStyle w:val="p1"/>
        <w:spacing w:before="0" w:beforeAutospacing="0" w:after="0" w:afterAutospacing="0"/>
        <w:contextualSpacing/>
        <w:rPr>
          <w:color w:val="000000" w:themeColor="text1"/>
          <w:lang w:val="en-GB"/>
        </w:rPr>
      </w:pPr>
    </w:p>
    <w:p w14:paraId="7175C639" w14:textId="162B8644" w:rsidR="008125D6" w:rsidRPr="00376E6E" w:rsidRDefault="00217045" w:rsidP="00376E6E">
      <w:pPr>
        <w:pStyle w:val="p1"/>
        <w:spacing w:before="0" w:beforeAutospacing="0" w:after="0" w:afterAutospacing="0"/>
        <w:contextualSpacing/>
        <w:jc w:val="center"/>
        <w:rPr>
          <w:color w:val="000000" w:themeColor="text1"/>
          <w:lang w:val="en-GB"/>
        </w:rPr>
      </w:pPr>
      <m:oMath>
        <m:r>
          <m:rPr>
            <m:sty m:val="p"/>
          </m:rPr>
          <w:rPr>
            <w:rFonts w:ascii="Cambria Math" w:hAnsi="Cambria Math"/>
            <w:color w:val="000000" w:themeColor="text1"/>
            <w:lang w:val="en-GB"/>
          </w:rPr>
          <m:t>S</m:t>
        </m:r>
        <m:r>
          <m:rPr>
            <m:sty m:val="p"/>
          </m:rPr>
          <w:rPr>
            <w:rFonts w:ascii="Cambria Math" w:hAnsi="Cambria Math"/>
            <w:color w:val="000000" w:themeColor="text1"/>
            <w:lang w:val="en-GB"/>
          </w:rPr>
          <m:t>SE(</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r>
          <m:rPr>
            <m:sty m:val="p"/>
          </m:rPr>
          <w:rPr>
            <w:rFonts w:ascii="Cambria Math" w:hAnsi="Cambria Math"/>
            <w:color w:val="000000" w:themeColor="text1"/>
            <w:lang w:val="en-GB"/>
          </w:rPr>
          <m:t xml:space="preserve">) = </m:t>
        </m:r>
        <m:nary>
          <m:naryPr>
            <m:chr m:val="∑"/>
            <m:limLoc m:val="undOvr"/>
            <m:ctrlPr>
              <w:rPr>
                <w:rFonts w:ascii="Cambria Math" w:hAnsi="Cambria Math"/>
                <w:iCs/>
                <w:color w:val="000000" w:themeColor="text1"/>
                <w:lang w:val="en-GB"/>
              </w:rPr>
            </m:ctrlPr>
          </m:naryPr>
          <m:sub>
            <m:r>
              <m:rPr>
                <m:sty m:val="p"/>
              </m:rPr>
              <w:rPr>
                <w:rFonts w:ascii="Cambria Math" w:hAnsi="Cambria Math"/>
                <w:color w:val="000000" w:themeColor="text1"/>
                <w:lang w:val="en-GB"/>
              </w:rPr>
              <m:t>k=1</m:t>
            </m:r>
          </m:sub>
          <m:sup>
            <m:r>
              <m:rPr>
                <m:sty m:val="p"/>
              </m:rPr>
              <w:rPr>
                <w:rFonts w:ascii="Cambria Math" w:hAnsi="Cambria Math"/>
                <w:color w:val="000000" w:themeColor="text1"/>
                <w:lang w:val="en-GB"/>
              </w:rPr>
              <m:t>3</m:t>
            </m:r>
          </m:sup>
          <m:e>
            <m:d>
              <m:dPr>
                <m:ctrlPr>
                  <w:rPr>
                    <w:rFonts w:ascii="Cambria Math" w:hAnsi="Cambria Math"/>
                    <w:iCs/>
                    <w:color w:val="000000" w:themeColor="text1"/>
                    <w:lang w:val="en-GB"/>
                  </w:rPr>
                </m:ctrlPr>
              </m:dPr>
              <m:e>
                <m:r>
                  <m:rPr>
                    <m:sty m:val="p"/>
                  </m:rPr>
                  <w:rPr>
                    <w:rFonts w:ascii="Cambria Math" w:hAnsi="Cambria Math"/>
                    <w:color w:val="000000" w:themeColor="text1"/>
                    <w:lang w:val="en-GB"/>
                  </w:rPr>
                  <m:t>log</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L</m:t>
                    </m:r>
                  </m:e>
                  <m:sub>
                    <m:r>
                      <m:rPr>
                        <m:sty m:val="p"/>
                      </m:rPr>
                      <w:rPr>
                        <w:rFonts w:ascii="Cambria Math" w:hAnsi="Cambria Math"/>
                        <w:color w:val="000000" w:themeColor="text1"/>
                        <w:lang w:val="en-GB"/>
                      </w:rPr>
                      <m:t>k</m:t>
                    </m:r>
                  </m:sub>
                </m:sSub>
                <m:r>
                  <m:rPr>
                    <m:sty m:val="p"/>
                  </m:rPr>
                  <w:rPr>
                    <w:rFonts w:ascii="Cambria Math" w:hAnsi="Cambria Math"/>
                    <w:color w:val="000000" w:themeColor="text1"/>
                    <w:lang w:val="en-GB"/>
                  </w:rPr>
                  <m:t>-α(</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e>
            </m:d>
            <m:r>
              <m:rPr>
                <m:sty m:val="p"/>
              </m:rPr>
              <w:rPr>
                <w:rFonts w:ascii="Cambria Math" w:hAnsi="Cambria Math"/>
                <w:color w:val="000000" w:themeColor="text1"/>
                <w:lang w:val="en-GB"/>
              </w:rPr>
              <m:t>-β∙(</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r>
              <m:rPr>
                <m:sty m:val="p"/>
              </m:rPr>
              <w:rPr>
                <w:rFonts w:ascii="Cambria Math" w:hAnsi="Cambria Math"/>
                <w:color w:val="000000" w:themeColor="text1"/>
                <w:lang w:val="en-GB"/>
              </w:rPr>
              <m:t>)log</m:t>
            </m:r>
            <m:sSup>
              <m:sSupPr>
                <m:ctrlPr>
                  <w:rPr>
                    <w:rFonts w:ascii="Cambria Math" w:hAnsi="Cambria Math"/>
                    <w:iCs/>
                    <w:color w:val="000000" w:themeColor="text1"/>
                    <w:lang w:val="en-GB"/>
                  </w:rPr>
                </m:ctrlPr>
              </m:sSupPr>
              <m:e>
                <m:d>
                  <m:dPr>
                    <m:ctrlPr>
                      <w:rPr>
                        <w:rFonts w:ascii="Cambria Math" w:hAnsi="Cambria Math"/>
                        <w:iCs/>
                        <w:color w:val="000000" w:themeColor="text1"/>
                        <w:lang w:val="en-GB"/>
                      </w:rPr>
                    </m:ctrlPr>
                  </m:d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r>
                      <m:rPr>
                        <m:sty m:val="p"/>
                      </m:rPr>
                      <w:rPr>
                        <w:rFonts w:ascii="Cambria Math" w:hAnsi="Cambria Math"/>
                        <w:color w:val="000000" w:themeColor="text1"/>
                        <w:lang w:val="en-GB"/>
                      </w:rPr>
                      <m:t>-</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k</m:t>
                        </m:r>
                      </m:sub>
                    </m:sSub>
                    <m:r>
                      <m:rPr>
                        <m:sty m:val="p"/>
                      </m:rPr>
                      <w:rPr>
                        <w:rFonts w:ascii="Cambria Math" w:hAnsi="Cambria Math"/>
                        <w:color w:val="000000" w:themeColor="text1"/>
                        <w:lang w:val="en-GB"/>
                      </w:rPr>
                      <m:t>)</m:t>
                    </m:r>
                  </m:e>
                </m:d>
              </m:e>
              <m:sup>
                <m:r>
                  <m:rPr>
                    <m:sty m:val="p"/>
                  </m:rPr>
                  <w:rPr>
                    <w:rFonts w:ascii="Cambria Math" w:hAnsi="Cambria Math"/>
                    <w:color w:val="000000" w:themeColor="text1"/>
                    <w:lang w:val="en-GB"/>
                  </w:rPr>
                  <m:t>2</m:t>
                </m:r>
              </m:sup>
            </m:sSup>
          </m:e>
        </m:nary>
      </m:oMath>
      <w:r w:rsidR="0042122B" w:rsidRPr="00376E6E">
        <w:rPr>
          <w:color w:val="000000" w:themeColor="text1"/>
          <w:lang w:val="en-GB"/>
        </w:rPr>
        <w:t>.</w:t>
      </w:r>
    </w:p>
    <w:p w14:paraId="6A850B79" w14:textId="77777777" w:rsidR="0042122B" w:rsidRPr="00376E6E" w:rsidRDefault="0042122B" w:rsidP="00376E6E">
      <w:pPr>
        <w:pStyle w:val="p1"/>
        <w:spacing w:before="0" w:beforeAutospacing="0" w:after="0" w:afterAutospacing="0"/>
        <w:contextualSpacing/>
        <w:rPr>
          <w:color w:val="000000" w:themeColor="text1"/>
          <w:lang w:val="en-GB"/>
        </w:rPr>
      </w:pPr>
    </w:p>
    <w:p w14:paraId="0752EE0B" w14:textId="03CFF709" w:rsidR="0038504C" w:rsidRPr="00376E6E" w:rsidRDefault="0038504C" w:rsidP="00376E6E">
      <w:pPr>
        <w:pStyle w:val="p1"/>
        <w:numPr>
          <w:ilvl w:val="0"/>
          <w:numId w:val="206"/>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Grid</w:t>
      </w:r>
      <w:r w:rsidRPr="00376E6E">
        <w:rPr>
          <w:rStyle w:val="s1"/>
          <w:rFonts w:eastAsiaTheme="majorEastAsia"/>
          <w:color w:val="000000" w:themeColor="text1"/>
          <w:lang w:val="en-GB"/>
        </w:rPr>
        <w:t>.</w:t>
      </w:r>
      <w:r w:rsidR="00881B52" w:rsidRPr="00376E6E">
        <w:rPr>
          <w:rFonts w:ascii="Cambria Math" w:hAnsi="Cambria Math"/>
          <w:i/>
          <w:color w:val="000000" w:themeColor="text1"/>
          <w:lang w:val="en-GB"/>
        </w:rPr>
        <w:t xml:space="preserve">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00881B52" w:rsidRPr="00376E6E">
        <w:rPr>
          <w:rStyle w:val="s3"/>
          <w:rFonts w:eastAsiaTheme="majorEastAsia"/>
          <w:color w:val="000000" w:themeColor="text1"/>
          <w:lang w:val="en-GB"/>
        </w:rPr>
        <w:t xml:space="preserve"> </w:t>
      </w:r>
      <m:oMath>
        <m:r>
          <w:rPr>
            <w:rStyle w:val="s3"/>
            <w:rFonts w:ascii="Cambria Math" w:eastAsiaTheme="majorEastAsia" w:hAnsi="Cambria Math"/>
            <w:color w:val="000000" w:themeColor="text1"/>
            <w:lang w:val="en-GB"/>
          </w:rPr>
          <m:t>∈</m:t>
        </m:r>
      </m:oMath>
      <w:r w:rsidRPr="00376E6E">
        <w:rPr>
          <w:rStyle w:val="s2"/>
          <w:rFonts w:eastAsiaTheme="majorEastAsia"/>
          <w:color w:val="000000" w:themeColor="text1"/>
          <w:lang w:val="en-GB"/>
        </w:rPr>
        <w:t xml:space="preserve"> [1940, 1956]</w:t>
      </w:r>
      <w:r w:rsidRPr="00376E6E">
        <w:rPr>
          <w:color w:val="000000" w:themeColor="text1"/>
          <w:lang w:val="en-GB"/>
        </w:rPr>
        <w:t xml:space="preserve"> in </w:t>
      </w:r>
      <w:r w:rsidRPr="00376E6E">
        <w:rPr>
          <w:rStyle w:val="s1"/>
          <w:rFonts w:eastAsiaTheme="majorEastAsia"/>
          <w:color w:val="000000" w:themeColor="text1"/>
          <w:lang w:val="en-GB"/>
        </w:rPr>
        <w:t>0.1-year</w:t>
      </w:r>
      <w:r w:rsidRPr="00376E6E">
        <w:rPr>
          <w:color w:val="000000" w:themeColor="text1"/>
          <w:lang w:val="en-GB"/>
        </w:rPr>
        <w:t xml:space="preserve"> steps (primary).</w:t>
      </w:r>
    </w:p>
    <w:p w14:paraId="1382E2BB" w14:textId="63B9C4BD" w:rsidR="0038504C" w:rsidRPr="00376E6E" w:rsidRDefault="0038504C" w:rsidP="00376E6E">
      <w:pPr>
        <w:pStyle w:val="p1"/>
        <w:numPr>
          <w:ilvl w:val="0"/>
          <w:numId w:val="206"/>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Endpoint selection</w:t>
      </w:r>
      <w:r w:rsidRPr="00376E6E">
        <w:rPr>
          <w:rStyle w:val="s1"/>
          <w:rFonts w:eastAsiaTheme="majorEastAsia"/>
          <w:color w:val="000000" w:themeColor="text1"/>
          <w:lang w:val="en-GB"/>
        </w:rPr>
        <w:t>.</w:t>
      </w:r>
      <w:r w:rsidRPr="00376E6E">
        <w:rPr>
          <w:rStyle w:val="s2"/>
          <w:rFonts w:eastAsiaTheme="majorEastAsia"/>
          <w:color w:val="000000" w:themeColor="text1"/>
          <w:lang w:val="en-GB"/>
        </w:rPr>
        <w:t xml:space="preserve"> </w:t>
      </w:r>
      <m:oMath>
        <m:acc>
          <m:accPr>
            <m:ctrlPr>
              <w:rPr>
                <w:rStyle w:val="s2"/>
                <w:rFonts w:ascii="Cambria Math" w:eastAsiaTheme="majorEastAsia" w:hAnsi="Cambria Math"/>
                <w:iCs/>
                <w:color w:val="000000" w:themeColor="text1"/>
                <w:lang w:val="en-GB"/>
              </w:rPr>
            </m:ctrlPr>
          </m:accPr>
          <m:e>
            <m:sSub>
              <m:sSubPr>
                <m:ctrlPr>
                  <w:rPr>
                    <w:rStyle w:val="s2"/>
                    <w:rFonts w:ascii="Cambria Math" w:eastAsiaTheme="majorEastAsia" w:hAnsi="Cambria Math"/>
                    <w:iCs/>
                    <w:color w:val="000000" w:themeColor="text1"/>
                    <w:lang w:val="en-GB"/>
                  </w:rPr>
                </m:ctrlPr>
              </m:sSubPr>
              <m:e>
                <m:r>
                  <m:rPr>
                    <m:sty m:val="p"/>
                  </m:rPr>
                  <w:rPr>
                    <w:rStyle w:val="s2"/>
                    <w:rFonts w:ascii="Cambria Math" w:eastAsiaTheme="majorEastAsia" w:hAnsi="Cambria Math"/>
                    <w:color w:val="000000" w:themeColor="text1"/>
                    <w:lang w:val="en-GB"/>
                  </w:rPr>
                  <m:t>T</m:t>
                </m:r>
              </m:e>
              <m:sub>
                <m:r>
                  <m:rPr>
                    <m:sty m:val="p"/>
                  </m:rPr>
                  <w:rPr>
                    <w:rStyle w:val="s2"/>
                    <w:rFonts w:ascii="Cambria Math" w:eastAsiaTheme="majorEastAsia" w:hAnsi="Cambria Math"/>
                    <w:color w:val="000000" w:themeColor="text1"/>
                    <w:lang w:val="en-GB"/>
                  </w:rPr>
                  <m:t>c</m:t>
                </m:r>
              </m:sub>
            </m:sSub>
          </m:e>
        </m:acc>
      </m:oMath>
      <w:r w:rsidRPr="00376E6E">
        <w:rPr>
          <w:rStyle w:val="s2"/>
          <w:rFonts w:eastAsiaTheme="majorEastAsia"/>
          <w:color w:val="000000" w:themeColor="text1"/>
          <w:lang w:val="en-GB"/>
        </w:rPr>
        <w:t xml:space="preserve"> minimizes </w:t>
      </w:r>
      <w:r w:rsidR="0042122B" w:rsidRPr="00376E6E">
        <w:rPr>
          <w:rStyle w:val="s3"/>
          <w:rFonts w:eastAsiaTheme="majorEastAsia"/>
          <w:color w:val="000000" w:themeColor="text1"/>
          <w:lang w:val="en-GB"/>
        </w:rPr>
        <w:t>SSE</w:t>
      </w:r>
      <m:oMath>
        <m:sSub>
          <m:sSubPr>
            <m:ctrlPr>
              <w:rPr>
                <w:rFonts w:ascii="Cambria Math" w:hAnsi="Cambria Math"/>
                <w:i/>
                <w:color w:val="000000" w:themeColor="text1"/>
                <w:lang w:val="en-GB"/>
              </w:rPr>
            </m:ctrlPr>
          </m:sSubPr>
          <m:e>
            <m:r>
              <w:rPr>
                <w:rFonts w:ascii="Cambria Math" w:hAnsi="Cambria Math"/>
                <w:color w:val="000000" w:themeColor="text1"/>
                <w:lang w:val="en-GB"/>
              </w:rPr>
              <m:t>(</m:t>
            </m:r>
            <m:r>
              <m:rPr>
                <m:sty m:val="p"/>
              </m:rPr>
              <w:rPr>
                <w:rFonts w:ascii="Cambria Math" w:hAnsi="Cambria Math"/>
                <w:color w:val="000000" w:themeColor="text1"/>
                <w:lang w:val="en-GB"/>
              </w:rPr>
              <m:t>T</m:t>
            </m:r>
          </m:e>
          <m:sub>
            <m:r>
              <w:rPr>
                <w:rFonts w:ascii="Cambria Math" w:hAnsi="Cambria Math"/>
                <w:color w:val="000000" w:themeColor="text1"/>
                <w:lang w:val="en-GB"/>
              </w:rPr>
              <m:t>c</m:t>
            </m:r>
          </m:sub>
        </m:sSub>
        <m:r>
          <w:rPr>
            <w:rFonts w:ascii="Cambria Math" w:hAnsi="Cambria Math"/>
            <w:color w:val="000000" w:themeColor="text1"/>
            <w:lang w:val="en-GB"/>
          </w:rPr>
          <m:t>)</m:t>
        </m:r>
      </m:oMath>
      <w:r w:rsidRPr="00376E6E">
        <w:rPr>
          <w:rStyle w:val="s2"/>
          <w:rFonts w:eastAsiaTheme="majorEastAsia"/>
          <w:color w:val="000000" w:themeColor="text1"/>
          <w:lang w:val="en-GB"/>
        </w:rPr>
        <w:t xml:space="preserve"> on the training set.</w:t>
      </w:r>
    </w:p>
    <w:p w14:paraId="1F40E565" w14:textId="70278AFB" w:rsidR="0038504C" w:rsidRPr="00376E6E" w:rsidRDefault="0038504C" w:rsidP="00376E6E">
      <w:pPr>
        <w:pStyle w:val="p1"/>
        <w:numPr>
          <w:ilvl w:val="0"/>
          <w:numId w:val="206"/>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Out-of-sample check</w:t>
      </w:r>
      <w:r w:rsidRPr="00376E6E">
        <w:rPr>
          <w:rStyle w:val="s1"/>
          <w:rFonts w:eastAsiaTheme="majorEastAsia"/>
          <w:color w:val="000000" w:themeColor="text1"/>
          <w:lang w:val="en-GB"/>
        </w:rPr>
        <w:t>.</w:t>
      </w:r>
      <w:r w:rsidRPr="00376E6E">
        <w:rPr>
          <w:color w:val="000000" w:themeColor="text1"/>
          <w:lang w:val="en-GB"/>
        </w:rPr>
        <w:t xml:space="preserve"> Predict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L</m:t>
            </m:r>
          </m:e>
          <m:sub>
            <m:r>
              <m:rPr>
                <m:sty m:val="p"/>
              </m:rPr>
              <w:rPr>
                <w:rFonts w:ascii="Cambria Math" w:hAnsi="Cambria Math"/>
                <w:color w:val="000000" w:themeColor="text1"/>
                <w:lang w:val="en-GB"/>
              </w:rPr>
              <m:t>4</m:t>
            </m:r>
          </m:sub>
        </m:sSub>
      </m:oMath>
      <w:r w:rsidRPr="00376E6E">
        <w:rPr>
          <w:color w:val="000000" w:themeColor="text1"/>
          <w:lang w:val="en-GB"/>
        </w:rPr>
        <w:t xml:space="preserve"> from </w:t>
      </w:r>
      <m:oMath>
        <m:acc>
          <m:accPr>
            <m:ctrlPr>
              <w:rPr>
                <w:rFonts w:ascii="Cambria Math" w:hAnsi="Cambria Math"/>
                <w:iCs/>
                <w:color w:val="000000" w:themeColor="text1"/>
                <w:lang w:val="en-GB"/>
              </w:rPr>
            </m:ctrlPr>
          </m:accPr>
          <m:e>
            <m:r>
              <m:rPr>
                <m:sty m:val="p"/>
              </m:rPr>
              <w:rPr>
                <w:rFonts w:ascii="Cambria Math" w:hAnsi="Cambria Math"/>
                <w:color w:val="000000" w:themeColor="text1"/>
                <w:lang w:val="en-GB"/>
              </w:rPr>
              <m:t>α</m:t>
            </m:r>
          </m:e>
        </m:acc>
        <m:r>
          <m:rPr>
            <m:sty m:val="p"/>
          </m:rPr>
          <w:rPr>
            <w:rFonts w:ascii="Cambria Math" w:hAnsi="Cambria Math"/>
            <w:color w:val="000000" w:themeColor="text1"/>
            <w:lang w:val="en-GB"/>
          </w:rPr>
          <m:t>(</m:t>
        </m:r>
        <m:acc>
          <m:accPr>
            <m:ctrlPr>
              <w:rPr>
                <w:rFonts w:ascii="Cambria Math" w:hAnsi="Cambria Math"/>
                <w:iCs/>
                <w:color w:val="000000" w:themeColor="text1"/>
                <w:lang w:val="en-GB"/>
              </w:rPr>
            </m:ctrlPr>
          </m:acc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e>
        </m:acc>
        <m:r>
          <m:rPr>
            <m:sty m:val="p"/>
          </m:rPr>
          <w:rPr>
            <w:rFonts w:ascii="Cambria Math" w:hAnsi="Cambria Math"/>
            <w:color w:val="000000" w:themeColor="text1"/>
            <w:lang w:val="en-GB"/>
          </w:rPr>
          <m:t xml:space="preserve">), </m:t>
        </m:r>
        <m:acc>
          <m:accPr>
            <m:ctrlPr>
              <w:rPr>
                <w:rFonts w:ascii="Cambria Math" w:hAnsi="Cambria Math"/>
                <w:iCs/>
                <w:color w:val="000000" w:themeColor="text1"/>
                <w:lang w:val="en-GB"/>
              </w:rPr>
            </m:ctrlPr>
          </m:accPr>
          <m:e>
            <m:r>
              <m:rPr>
                <m:sty m:val="p"/>
              </m:rPr>
              <w:rPr>
                <w:rFonts w:ascii="Cambria Math" w:hAnsi="Cambria Math"/>
                <w:color w:val="000000" w:themeColor="text1"/>
                <w:lang w:val="en-GB"/>
              </w:rPr>
              <m:t xml:space="preserve"> β</m:t>
            </m:r>
          </m:e>
        </m:acc>
        <m:r>
          <m:rPr>
            <m:sty m:val="p"/>
          </m:rPr>
          <w:rPr>
            <w:rFonts w:ascii="Cambria Math" w:hAnsi="Cambria Math"/>
            <w:color w:val="000000" w:themeColor="text1"/>
            <w:lang w:val="en-GB"/>
          </w:rPr>
          <m:t>(</m:t>
        </m:r>
        <m:acc>
          <m:accPr>
            <m:ctrlPr>
              <w:rPr>
                <w:rFonts w:ascii="Cambria Math" w:hAnsi="Cambria Math"/>
                <w:iCs/>
                <w:color w:val="000000" w:themeColor="text1"/>
                <w:lang w:val="en-GB"/>
              </w:rPr>
            </m:ctrlPr>
          </m:acc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e>
        </m:acc>
        <m:r>
          <m:rPr>
            <m:sty m:val="p"/>
          </m:rPr>
          <w:rPr>
            <w:rFonts w:ascii="Cambria Math" w:hAnsi="Cambria Math"/>
            <w:color w:val="000000" w:themeColor="text1"/>
            <w:lang w:val="en-GB"/>
          </w:rPr>
          <m:t>)</m:t>
        </m:r>
      </m:oMath>
      <w:r w:rsidR="008B4A6F" w:rsidRPr="00376E6E">
        <w:rPr>
          <w:rStyle w:val="s2"/>
          <w:rFonts w:eastAsiaTheme="majorEastAsia"/>
          <w:color w:val="000000" w:themeColor="text1"/>
          <w:lang w:val="en-GB"/>
        </w:rPr>
        <w:t xml:space="preserve"> </w:t>
      </w:r>
      <w:r w:rsidRPr="00376E6E">
        <w:rPr>
          <w:color w:val="000000" w:themeColor="text1"/>
          <w:lang w:val="en-GB"/>
        </w:rPr>
        <w:t>and compare with observed</w:t>
      </w:r>
      <w:r w:rsidR="0042122B" w:rsidRPr="00376E6E">
        <w:rPr>
          <w:color w:val="000000" w:themeColor="text1"/>
          <w:lang w:val="en-GB"/>
        </w:rPr>
        <w:t xml:space="preserve">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L</m:t>
            </m:r>
          </m:e>
          <m:sub>
            <m:r>
              <m:rPr>
                <m:sty m:val="p"/>
              </m:rPr>
              <w:rPr>
                <w:rFonts w:ascii="Cambria Math" w:hAnsi="Cambria Math"/>
                <w:color w:val="000000" w:themeColor="text1"/>
                <w:lang w:val="en-GB"/>
              </w:rPr>
              <m:t>4</m:t>
            </m:r>
          </m:sub>
        </m:sSub>
      </m:oMath>
      <w:r w:rsidR="0042122B" w:rsidRPr="00376E6E">
        <w:rPr>
          <w:color w:val="000000" w:themeColor="text1"/>
          <w:lang w:val="en-GB"/>
        </w:rPr>
        <w:t xml:space="preserve"> </w:t>
      </w:r>
      <w:r w:rsidRPr="00376E6E">
        <w:rPr>
          <w:color w:val="000000" w:themeColor="text1"/>
          <w:lang w:val="en-GB"/>
        </w:rPr>
        <w:t xml:space="preserve"> (RSP length of cycle 4). Report absolute and relative OOS error.</w:t>
      </w:r>
    </w:p>
    <w:p w14:paraId="17AD15C8" w14:textId="4DA3433F" w:rsidR="0038504C" w:rsidRPr="00376E6E" w:rsidRDefault="0038504C" w:rsidP="00376E6E">
      <w:pPr>
        <w:pStyle w:val="p1"/>
        <w:numPr>
          <w:ilvl w:val="0"/>
          <w:numId w:val="206"/>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Sensitivity</w:t>
      </w:r>
      <w:r w:rsidRPr="00376E6E">
        <w:rPr>
          <w:rStyle w:val="s1"/>
          <w:rFonts w:eastAsiaTheme="majorEastAsia"/>
          <w:color w:val="000000" w:themeColor="text1"/>
          <w:lang w:val="en-GB"/>
        </w:rPr>
        <w:t>.</w:t>
      </w:r>
      <w:r w:rsidRPr="00376E6E">
        <w:rPr>
          <w:color w:val="000000" w:themeColor="text1"/>
          <w:lang w:val="en-GB"/>
        </w:rPr>
        <w:t xml:space="preserve"> Repeat the procedure with </w:t>
      </w:r>
      <w:r w:rsidRPr="00376E6E">
        <w:rPr>
          <w:rStyle w:val="s1"/>
          <w:rFonts w:eastAsiaTheme="majorEastAsia"/>
          <w:color w:val="000000" w:themeColor="text1"/>
          <w:lang w:val="en-GB"/>
        </w:rPr>
        <w:t>cycle length</w:t>
      </w:r>
      <w:r w:rsidR="008B4A6F" w:rsidRPr="00376E6E">
        <w:rPr>
          <w:rStyle w:val="s1"/>
          <w:rFonts w:eastAsiaTheme="majorEastAsia"/>
          <w:color w:val="000000" w:themeColor="text1"/>
          <w:lang w:val="en-GB"/>
        </w:rPr>
        <w:t xml:space="preserve"> </w:t>
      </w:r>
      <m:oMath>
        <m:sSubSup>
          <m:sSubSupPr>
            <m:ctrlPr>
              <w:rPr>
                <w:rStyle w:val="s1"/>
                <w:rFonts w:ascii="Cambria Math" w:eastAsiaTheme="majorEastAsia" w:hAnsi="Cambria Math"/>
                <w:iCs/>
                <w:color w:val="000000" w:themeColor="text1"/>
                <w:lang w:val="en-GB"/>
              </w:rPr>
            </m:ctrlPr>
          </m:sSubSupPr>
          <m:e>
            <m:r>
              <m:rPr>
                <m:sty m:val="p"/>
              </m:rPr>
              <w:rPr>
                <w:rStyle w:val="s1"/>
                <w:rFonts w:ascii="Cambria Math" w:eastAsiaTheme="majorEastAsia" w:hAnsi="Cambria Math"/>
                <w:color w:val="000000" w:themeColor="text1"/>
                <w:lang w:val="en-GB"/>
              </w:rPr>
              <m:t>L</m:t>
            </m:r>
          </m:e>
          <m:sub>
            <m:r>
              <m:rPr>
                <m:sty m:val="p"/>
              </m:rPr>
              <w:rPr>
                <w:rStyle w:val="s1"/>
                <w:rFonts w:ascii="Cambria Math" w:eastAsiaTheme="majorEastAsia" w:hAnsi="Cambria Math"/>
                <w:color w:val="000000" w:themeColor="text1"/>
                <w:lang w:val="en-GB"/>
              </w:rPr>
              <m:t>k</m:t>
            </m:r>
          </m:sub>
          <m:sup>
            <m:r>
              <m:rPr>
                <m:sty m:val="p"/>
              </m:rPr>
              <w:rPr>
                <w:rStyle w:val="s1"/>
                <w:rFonts w:ascii="Cambria Math" w:eastAsiaTheme="majorEastAsia" w:hAnsi="Cambria Math"/>
                <w:color w:val="000000" w:themeColor="text1"/>
                <w:lang w:val="en-GB"/>
              </w:rPr>
              <m:t>tot</m:t>
            </m:r>
          </m:sup>
        </m:sSubSup>
        <m:r>
          <m:rPr>
            <m:sty m:val="p"/>
          </m:rPr>
          <w:rPr>
            <w:rStyle w:val="s1"/>
            <w:rFonts w:ascii="Cambria Math" w:eastAsiaTheme="majorEastAsia" w:hAnsi="Cambria Math"/>
            <w:color w:val="000000" w:themeColor="text1"/>
            <w:lang w:val="en-GB"/>
          </w:rPr>
          <m:t xml:space="preserve"> = </m:t>
        </m:r>
        <m:d>
          <m:dPr>
            <m:ctrlPr>
              <w:rPr>
                <w:rStyle w:val="s1"/>
                <w:rFonts w:ascii="Cambria Math" w:eastAsiaTheme="majorEastAsia" w:hAnsi="Cambria Math"/>
                <w:iCs/>
                <w:color w:val="000000" w:themeColor="text1"/>
                <w:lang w:val="en-GB"/>
              </w:rPr>
            </m:ctrlPr>
          </m:dPr>
          <m:e>
            <m:sSubSup>
              <m:sSubSupPr>
                <m:ctrlPr>
                  <w:rPr>
                    <w:rStyle w:val="s1"/>
                    <w:rFonts w:ascii="Cambria Math" w:eastAsiaTheme="majorEastAsia" w:hAnsi="Cambria Math"/>
                    <w:iCs/>
                    <w:color w:val="000000" w:themeColor="text1"/>
                    <w:lang w:val="en-GB"/>
                  </w:rPr>
                </m:ctrlPr>
              </m:sSubSupPr>
              <m:e>
                <m:r>
                  <m:rPr>
                    <m:sty m:val="p"/>
                  </m:rPr>
                  <w:rPr>
                    <w:rStyle w:val="s1"/>
                    <w:rFonts w:ascii="Cambria Math" w:eastAsiaTheme="majorEastAsia" w:hAnsi="Cambria Math"/>
                    <w:color w:val="000000" w:themeColor="text1"/>
                    <w:lang w:val="en-GB"/>
                  </w:rPr>
                  <m:t>t</m:t>
                </m:r>
              </m:e>
              <m:sub>
                <m:r>
                  <m:rPr>
                    <m:sty m:val="p"/>
                  </m:rPr>
                  <w:rPr>
                    <w:rStyle w:val="s1"/>
                    <w:rFonts w:ascii="Cambria Math" w:eastAsiaTheme="majorEastAsia" w:hAnsi="Cambria Math"/>
                    <w:color w:val="000000" w:themeColor="text1"/>
                    <w:lang w:val="en-GB"/>
                  </w:rPr>
                  <m:t>k</m:t>
                </m:r>
              </m:sub>
              <m:sup>
                <m:sSub>
                  <m:sSubPr>
                    <m:ctrlPr>
                      <w:rPr>
                        <w:rStyle w:val="s1"/>
                        <w:rFonts w:ascii="Cambria Math" w:eastAsiaTheme="majorEastAsia" w:hAnsi="Cambria Math"/>
                        <w:iCs/>
                        <w:color w:val="000000" w:themeColor="text1"/>
                        <w:lang w:val="en-GB"/>
                      </w:rPr>
                    </m:ctrlPr>
                  </m:sSubPr>
                  <m:e>
                    <m:r>
                      <m:rPr>
                        <m:sty m:val="p"/>
                      </m:rPr>
                      <w:rPr>
                        <w:rStyle w:val="s1"/>
                        <w:rFonts w:ascii="Cambria Math" w:eastAsiaTheme="majorEastAsia" w:hAnsi="Cambria Math"/>
                        <w:color w:val="000000" w:themeColor="text1"/>
                        <w:lang w:val="en-GB"/>
                      </w:rPr>
                      <m:t>SW</m:t>
                    </m:r>
                  </m:e>
                  <m:sub>
                    <m:r>
                      <m:rPr>
                        <m:sty m:val="p"/>
                      </m:rPr>
                      <w:rPr>
                        <w:rStyle w:val="s1"/>
                        <w:rFonts w:ascii="Cambria Math" w:eastAsiaTheme="majorEastAsia" w:hAnsi="Cambria Math"/>
                        <w:color w:val="000000" w:themeColor="text1"/>
                        <w:lang w:val="en-GB"/>
                      </w:rPr>
                      <m:t>end</m:t>
                    </m:r>
                  </m:sub>
                </m:sSub>
              </m:sup>
            </m:sSubSup>
            <m:r>
              <m:rPr>
                <m:sty m:val="p"/>
              </m:rPr>
              <w:rPr>
                <w:rStyle w:val="s1"/>
                <w:rFonts w:ascii="Cambria Math" w:eastAsiaTheme="majorEastAsia" w:hAnsi="Cambria Math"/>
                <w:color w:val="000000" w:themeColor="text1"/>
                <w:lang w:val="en-GB"/>
              </w:rPr>
              <m:t>-</m:t>
            </m:r>
            <m:sSubSup>
              <m:sSubSupPr>
                <m:ctrlPr>
                  <w:rPr>
                    <w:rStyle w:val="s1"/>
                    <w:rFonts w:ascii="Cambria Math" w:eastAsiaTheme="majorEastAsia" w:hAnsi="Cambria Math"/>
                    <w:iCs/>
                    <w:color w:val="000000" w:themeColor="text1"/>
                    <w:lang w:val="en-GB"/>
                  </w:rPr>
                </m:ctrlPr>
              </m:sSubSupPr>
              <m:e>
                <m:r>
                  <m:rPr>
                    <m:sty m:val="p"/>
                  </m:rPr>
                  <w:rPr>
                    <w:rStyle w:val="s1"/>
                    <w:rFonts w:ascii="Cambria Math" w:eastAsiaTheme="majorEastAsia" w:hAnsi="Cambria Math"/>
                    <w:color w:val="000000" w:themeColor="text1"/>
                    <w:lang w:val="en-GB"/>
                  </w:rPr>
                  <m:t>t</m:t>
                </m:r>
              </m:e>
              <m:sub>
                <m:r>
                  <m:rPr>
                    <m:sty m:val="p"/>
                  </m:rPr>
                  <w:rPr>
                    <w:rStyle w:val="s1"/>
                    <w:rFonts w:ascii="Cambria Math" w:eastAsiaTheme="majorEastAsia" w:hAnsi="Cambria Math"/>
                    <w:color w:val="000000" w:themeColor="text1"/>
                    <w:lang w:val="en-GB"/>
                  </w:rPr>
                  <m:t>k</m:t>
                </m:r>
              </m:sub>
              <m:sup>
                <m:sSub>
                  <m:sSubPr>
                    <m:ctrlPr>
                      <w:rPr>
                        <w:rStyle w:val="s1"/>
                        <w:rFonts w:ascii="Cambria Math" w:eastAsiaTheme="majorEastAsia" w:hAnsi="Cambria Math"/>
                        <w:iCs/>
                        <w:color w:val="000000" w:themeColor="text1"/>
                        <w:lang w:val="en-GB"/>
                      </w:rPr>
                    </m:ctrlPr>
                  </m:sSubPr>
                  <m:e>
                    <m:r>
                      <m:rPr>
                        <m:sty m:val="p"/>
                      </m:rPr>
                      <w:rPr>
                        <w:rStyle w:val="s1"/>
                        <w:rFonts w:ascii="Cambria Math" w:eastAsiaTheme="majorEastAsia" w:hAnsi="Cambria Math"/>
                        <w:color w:val="000000" w:themeColor="text1"/>
                        <w:lang w:val="en-GB"/>
                      </w:rPr>
                      <m:t>RSP</m:t>
                    </m:r>
                  </m:e>
                  <m:sub>
                    <m:r>
                      <m:rPr>
                        <m:sty m:val="p"/>
                      </m:rPr>
                      <w:rPr>
                        <w:rStyle w:val="s1"/>
                        <w:rFonts w:ascii="Cambria Math" w:eastAsiaTheme="majorEastAsia" w:hAnsi="Cambria Math"/>
                        <w:color w:val="000000" w:themeColor="text1"/>
                        <w:lang w:val="en-GB"/>
                      </w:rPr>
                      <m:t>start</m:t>
                    </m:r>
                  </m:sub>
                </m:sSub>
              </m:sup>
            </m:sSubSup>
          </m:e>
        </m:d>
      </m:oMath>
      <w:r w:rsidRPr="00376E6E">
        <w:rPr>
          <w:color w:val="000000" w:themeColor="text1"/>
          <w:lang w:val="en-GB"/>
        </w:rPr>
        <w:t xml:space="preserve"> to show that the shrinking-cadence pattern holds when the terminal SW is appended.</w:t>
      </w:r>
    </w:p>
    <w:p w14:paraId="66295513" w14:textId="77777777" w:rsidR="0038504C" w:rsidRPr="00376E6E" w:rsidRDefault="0038504C" w:rsidP="00376E6E">
      <w:pPr>
        <w:pStyle w:val="p3"/>
        <w:spacing w:before="0" w:beforeAutospacing="0" w:after="0" w:afterAutospacing="0"/>
        <w:contextualSpacing/>
        <w:rPr>
          <w:color w:val="000000" w:themeColor="text1"/>
          <w:lang w:val="en-GB"/>
        </w:rPr>
      </w:pPr>
    </w:p>
    <w:p w14:paraId="5AB19550" w14:textId="77777777" w:rsidR="0038504C" w:rsidRPr="00376E6E" w:rsidRDefault="0038504C"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6.3 Discipline, diagnostics, and scope</w:t>
      </w:r>
    </w:p>
    <w:p w14:paraId="5424FCC1" w14:textId="77777777" w:rsidR="0042122B" w:rsidRPr="00376E6E" w:rsidRDefault="0042122B" w:rsidP="00376E6E">
      <w:pPr>
        <w:contextualSpacing/>
        <w:rPr>
          <w:lang w:val="en-GB"/>
        </w:rPr>
      </w:pPr>
    </w:p>
    <w:p w14:paraId="69BA0EFA" w14:textId="77777777" w:rsidR="0038504C" w:rsidRPr="00376E6E" w:rsidRDefault="0038504C" w:rsidP="00376E6E">
      <w:pPr>
        <w:pStyle w:val="p1"/>
        <w:numPr>
          <w:ilvl w:val="0"/>
          <w:numId w:val="207"/>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Discipline</w:t>
      </w:r>
      <w:r w:rsidRPr="00376E6E">
        <w:rPr>
          <w:rStyle w:val="s1"/>
          <w:rFonts w:eastAsiaTheme="majorEastAsia"/>
          <w:color w:val="000000" w:themeColor="text1"/>
          <w:lang w:val="en-GB"/>
        </w:rPr>
        <w:t>.</w:t>
      </w:r>
      <w:r w:rsidRPr="00376E6E">
        <w:rPr>
          <w:color w:val="000000" w:themeColor="text1"/>
          <w:lang w:val="en-GB"/>
        </w:rPr>
        <w:t xml:space="preserve"> The fit uses </w:t>
      </w:r>
      <w:r w:rsidRPr="00376E6E">
        <w:rPr>
          <w:rStyle w:val="s1"/>
          <w:rFonts w:eastAsiaTheme="majorEastAsia"/>
          <w:color w:val="000000" w:themeColor="text1"/>
          <w:lang w:val="en-GB"/>
        </w:rPr>
        <w:t>timing only</w:t>
      </w:r>
      <w:r w:rsidRPr="00376E6E">
        <w:rPr>
          <w:color w:val="000000" w:themeColor="text1"/>
          <w:lang w:val="en-GB"/>
        </w:rPr>
        <w:t xml:space="preserve"> (RSP lengths); </w:t>
      </w:r>
      <w:r w:rsidRPr="00376E6E">
        <w:rPr>
          <w:rStyle w:val="s1"/>
          <w:rFonts w:eastAsiaTheme="majorEastAsia"/>
          <w:color w:val="000000" w:themeColor="text1"/>
          <w:lang w:val="en-GB"/>
        </w:rPr>
        <w:t>severity is not an input</w:t>
      </w:r>
      <w:r w:rsidRPr="00376E6E">
        <w:rPr>
          <w:color w:val="000000" w:themeColor="text1"/>
          <w:lang w:val="en-GB"/>
        </w:rPr>
        <w:t xml:space="preserve"> (see </w:t>
      </w:r>
      <w:r w:rsidRPr="00376E6E">
        <w:rPr>
          <w:rStyle w:val="s1"/>
          <w:rFonts w:eastAsiaTheme="majorEastAsia"/>
          <w:color w:val="000000" w:themeColor="text1"/>
          <w:lang w:val="en-GB"/>
        </w:rPr>
        <w:t>ED §7</w:t>
      </w:r>
      <w:r w:rsidRPr="00376E6E">
        <w:rPr>
          <w:color w:val="000000" w:themeColor="text1"/>
          <w:lang w:val="en-GB"/>
        </w:rPr>
        <w:t xml:space="preserve"> for the independent severity check).</w:t>
      </w:r>
    </w:p>
    <w:p w14:paraId="21DD82C2" w14:textId="17E07C79" w:rsidR="0038504C" w:rsidRPr="00376E6E" w:rsidRDefault="0038504C" w:rsidP="00376E6E">
      <w:pPr>
        <w:pStyle w:val="p1"/>
        <w:numPr>
          <w:ilvl w:val="0"/>
          <w:numId w:val="207"/>
        </w:numPr>
        <w:spacing w:before="0" w:beforeAutospacing="0" w:after="0" w:afterAutospacing="0"/>
        <w:contextualSpacing/>
        <w:rPr>
          <w:iCs/>
          <w:color w:val="000000" w:themeColor="text1"/>
          <w:lang w:val="en-GB"/>
        </w:rPr>
      </w:pPr>
      <w:r w:rsidRPr="00376E6E">
        <w:rPr>
          <w:rStyle w:val="s1"/>
          <w:rFonts w:eastAsiaTheme="majorEastAsia"/>
          <w:i/>
          <w:iCs/>
          <w:color w:val="000000" w:themeColor="text1"/>
          <w:lang w:val="en-GB"/>
        </w:rPr>
        <w:t>Diagnostics.</w:t>
      </w:r>
      <w:r w:rsidRPr="00376E6E">
        <w:rPr>
          <w:color w:val="000000" w:themeColor="text1"/>
          <w:lang w:val="en-GB"/>
        </w:rPr>
        <w:t xml:space="preserve"> We display the </w:t>
      </w:r>
      <w:r w:rsidRPr="00376E6E">
        <w:rPr>
          <w:rStyle w:val="s1"/>
          <w:rFonts w:eastAsiaTheme="majorEastAsia"/>
          <w:color w:val="000000" w:themeColor="text1"/>
          <w:lang w:val="en-GB"/>
        </w:rPr>
        <w:t>SSE profile</w:t>
      </w:r>
      <w:r w:rsidRPr="00376E6E">
        <w:rPr>
          <w:color w:val="000000" w:themeColor="text1"/>
          <w:lang w:val="en-GB"/>
        </w:rPr>
        <w:t xml:space="preserve"> </w:t>
      </w:r>
      <m:oMath>
        <m:r>
          <w:rPr>
            <w:rFonts w:ascii="Cambria Math" w:hAnsi="Cambria Math"/>
            <w:color w:val="000000" w:themeColor="text1"/>
            <w:lang w:val="en-GB"/>
          </w:rPr>
          <m:t>SSE(</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r>
          <m:rPr>
            <m:sty m:val="p"/>
          </m:rPr>
          <w:rPr>
            <w:rFonts w:ascii="Cambria Math" w:hAnsi="Cambria Math"/>
            <w:color w:val="000000" w:themeColor="text1"/>
            <w:lang w:val="en-GB"/>
          </w:rPr>
          <m:t>)</m:t>
        </m:r>
      </m:oMath>
      <w:r w:rsidR="008B4A6F" w:rsidRPr="00376E6E">
        <w:rPr>
          <w:rStyle w:val="s2"/>
          <w:rFonts w:eastAsiaTheme="majorEastAsia"/>
          <w:iCs/>
          <w:color w:val="000000" w:themeColor="text1"/>
          <w:lang w:val="en-GB"/>
        </w:rPr>
        <w:t xml:space="preserve"> </w:t>
      </w:r>
      <w:r w:rsidRPr="00376E6E">
        <w:rPr>
          <w:iCs/>
          <w:color w:val="000000" w:themeColor="text1"/>
          <w:lang w:val="en-GB"/>
        </w:rPr>
        <w:t xml:space="preserve">with the </w:t>
      </w:r>
      <w:r w:rsidRPr="00376E6E">
        <w:rPr>
          <w:rStyle w:val="s1"/>
          <w:rFonts w:eastAsiaTheme="majorEastAsia"/>
          <w:iCs/>
          <w:color w:val="000000" w:themeColor="text1"/>
          <w:lang w:val="en-GB"/>
        </w:rPr>
        <w:t>admissible window</w:t>
      </w:r>
      <w:r w:rsidRPr="00376E6E">
        <w:rPr>
          <w:iCs/>
          <w:color w:val="000000" w:themeColor="text1"/>
          <w:lang w:val="en-GB"/>
        </w:rPr>
        <w:t xml:space="preserve"> highlighted; we overlay the </w:t>
      </w:r>
      <w:r w:rsidRPr="00376E6E">
        <w:rPr>
          <w:rStyle w:val="s1"/>
          <w:rFonts w:eastAsiaTheme="majorEastAsia"/>
          <w:iCs/>
          <w:color w:val="000000" w:themeColor="text1"/>
          <w:lang w:val="en-GB"/>
        </w:rPr>
        <w:t>cycle-length sensitivity</w:t>
      </w:r>
      <w:r w:rsidRPr="00376E6E">
        <w:rPr>
          <w:iCs/>
          <w:color w:val="000000" w:themeColor="text1"/>
          <w:lang w:val="en-GB"/>
        </w:rPr>
        <w:t xml:space="preserve"> (RSP+SW) for comparison.</w:t>
      </w:r>
    </w:p>
    <w:p w14:paraId="49EE2292" w14:textId="0D0C0CA8" w:rsidR="0038504C" w:rsidRPr="00376E6E" w:rsidRDefault="0038504C" w:rsidP="00376E6E">
      <w:pPr>
        <w:pStyle w:val="p1"/>
        <w:numPr>
          <w:ilvl w:val="0"/>
          <w:numId w:val="207"/>
        </w:numPr>
        <w:spacing w:before="0" w:beforeAutospacing="0" w:after="0" w:afterAutospacing="0"/>
        <w:contextualSpacing/>
        <w:rPr>
          <w:iCs/>
          <w:color w:val="000000" w:themeColor="text1"/>
          <w:lang w:val="en-GB"/>
        </w:rPr>
      </w:pPr>
      <w:r w:rsidRPr="00376E6E">
        <w:rPr>
          <w:rStyle w:val="s1"/>
          <w:rFonts w:eastAsiaTheme="majorEastAsia"/>
          <w:i/>
          <w:color w:val="000000" w:themeColor="text1"/>
          <w:lang w:val="en-GB"/>
        </w:rPr>
        <w:lastRenderedPageBreak/>
        <w:t>Interpretation</w:t>
      </w:r>
      <w:r w:rsidRPr="00376E6E">
        <w:rPr>
          <w:rStyle w:val="s1"/>
          <w:rFonts w:eastAsiaTheme="majorEastAsia"/>
          <w:iCs/>
          <w:color w:val="000000" w:themeColor="text1"/>
          <w:lang w:val="en-GB"/>
        </w:rPr>
        <w:t>.</w:t>
      </w:r>
      <w:r w:rsidRPr="00376E6E">
        <w:rPr>
          <w:iCs/>
          <w:color w:val="000000" w:themeColor="text1"/>
          <w:lang w:val="en-GB"/>
        </w:rPr>
        <w:t xml:space="preserve"> A mid-20th-century </w:t>
      </w:r>
      <m:oMath>
        <m:acc>
          <m:accPr>
            <m:ctrlPr>
              <w:rPr>
                <w:rFonts w:ascii="Cambria Math" w:hAnsi="Cambria Math"/>
                <w:iCs/>
                <w:color w:val="000000" w:themeColor="text1"/>
                <w:lang w:val="en-GB"/>
              </w:rPr>
            </m:ctrlPr>
          </m:acc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e>
        </m:acc>
      </m:oMath>
      <w:r w:rsidRPr="00376E6E">
        <w:rPr>
          <w:iCs/>
          <w:color w:val="000000" w:themeColor="text1"/>
          <w:lang w:val="en-GB"/>
        </w:rPr>
        <w:t xml:space="preserve"> that (i) minimizes training SSE, (ii) </w:t>
      </w:r>
      <w:r w:rsidRPr="00376E6E">
        <w:rPr>
          <w:rStyle w:val="s1"/>
          <w:rFonts w:eastAsiaTheme="majorEastAsia"/>
          <w:iCs/>
          <w:color w:val="000000" w:themeColor="text1"/>
          <w:lang w:val="en-GB"/>
        </w:rPr>
        <w:t>predicts</w:t>
      </w:r>
      <w:r w:rsidRPr="00376E6E">
        <w:rPr>
          <w:iCs/>
          <w:color w:val="000000" w:themeColor="text1"/>
          <w:lang w:val="en-GB"/>
        </w:rPr>
        <w:t xml:space="preserve"> </w:t>
      </w:r>
      <m:oMath>
        <m:sSub>
          <m:sSubPr>
            <m:ctrlPr>
              <w:rPr>
                <w:rFonts w:ascii="Cambria Math" w:hAnsi="Cambria Math"/>
                <w:i/>
                <w:iCs/>
                <w:color w:val="000000" w:themeColor="text1"/>
                <w:lang w:val="en-GB"/>
              </w:rPr>
            </m:ctrlPr>
          </m:sSubPr>
          <m:e>
            <m:r>
              <w:rPr>
                <w:rFonts w:ascii="Cambria Math" w:hAnsi="Cambria Math"/>
                <w:color w:val="000000" w:themeColor="text1"/>
                <w:lang w:val="en-GB"/>
              </w:rPr>
              <m:t>L</m:t>
            </m:r>
          </m:e>
          <m:sub>
            <m:r>
              <w:rPr>
                <w:rFonts w:ascii="Cambria Math" w:hAnsi="Cambria Math"/>
                <w:color w:val="000000" w:themeColor="text1"/>
                <w:lang w:val="en-GB"/>
              </w:rPr>
              <m:t>4</m:t>
            </m:r>
          </m:sub>
        </m:sSub>
      </m:oMath>
      <w:r w:rsidRPr="00376E6E">
        <w:rPr>
          <w:iCs/>
          <w:color w:val="000000" w:themeColor="text1"/>
          <w:lang w:val="en-GB"/>
        </w:rPr>
        <w:t xml:space="preserve"> closely out-of-sample, and (iii) persists under the cycle-length sensitivity constitutes evidence of a finite-time cadence consistent with the Article.</w:t>
      </w:r>
    </w:p>
    <w:p w14:paraId="4FB10990" w14:textId="26FB7806" w:rsidR="0038504C" w:rsidRPr="00376E6E" w:rsidRDefault="0038504C" w:rsidP="00376E6E">
      <w:pPr>
        <w:pStyle w:val="p1"/>
        <w:numPr>
          <w:ilvl w:val="0"/>
          <w:numId w:val="207"/>
        </w:numPr>
        <w:spacing w:before="0" w:beforeAutospacing="0" w:after="0" w:afterAutospacing="0"/>
        <w:contextualSpacing/>
        <w:rPr>
          <w:color w:val="000000" w:themeColor="text1"/>
          <w:lang w:val="en-GB"/>
        </w:rPr>
      </w:pPr>
      <w:r w:rsidRPr="00376E6E">
        <w:rPr>
          <w:rStyle w:val="s1"/>
          <w:rFonts w:eastAsiaTheme="majorEastAsia"/>
          <w:i/>
          <w:color w:val="000000" w:themeColor="text1"/>
          <w:lang w:val="en-GB"/>
        </w:rPr>
        <w:t>Identifiability</w:t>
      </w:r>
      <w:r w:rsidRPr="00376E6E">
        <w:rPr>
          <w:rStyle w:val="s1"/>
          <w:rFonts w:eastAsiaTheme="majorEastAsia"/>
          <w:iCs/>
          <w:color w:val="000000" w:themeColor="text1"/>
          <w:lang w:val="en-GB"/>
        </w:rPr>
        <w:t>.</w:t>
      </w:r>
      <w:r w:rsidRPr="00376E6E">
        <w:rPr>
          <w:iCs/>
          <w:color w:val="000000" w:themeColor="text1"/>
          <w:lang w:val="en-GB"/>
        </w:rPr>
        <w:t xml:space="preserve"> With three training points,</w:t>
      </w:r>
      <w:r w:rsidR="008B4A6F" w:rsidRPr="00376E6E">
        <w:rPr>
          <w:iCs/>
          <w:color w:val="000000" w:themeColor="text1"/>
          <w:lang w:val="en-GB"/>
        </w:rPr>
        <w:t xml:space="preserve"> </w:t>
      </w:r>
      <m:oMath>
        <m:r>
          <m:rPr>
            <m:sty m:val="p"/>
          </m:rPr>
          <w:rPr>
            <w:rFonts w:ascii="Cambria Math" w:hAnsi="Cambria Math"/>
            <w:color w:val="000000" w:themeColor="text1"/>
            <w:lang w:val="en-GB"/>
          </w:rPr>
          <m:t>SSE(</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r>
          <w:rPr>
            <w:rFonts w:ascii="Cambria Math" w:hAnsi="Cambria Math"/>
            <w:color w:val="000000" w:themeColor="text1"/>
            <w:lang w:val="en-GB"/>
          </w:rPr>
          <m:t>)</m:t>
        </m:r>
      </m:oMath>
      <w:r w:rsidR="008B4A6F" w:rsidRPr="00376E6E">
        <w:rPr>
          <w:rStyle w:val="s2"/>
          <w:rFonts w:eastAsiaTheme="majorEastAsia"/>
          <w:color w:val="000000" w:themeColor="text1"/>
          <w:lang w:val="en-GB"/>
        </w:rPr>
        <w:t xml:space="preserve"> </w:t>
      </w:r>
      <w:r w:rsidRPr="00376E6E">
        <w:rPr>
          <w:color w:val="000000" w:themeColor="text1"/>
          <w:lang w:val="en-GB"/>
        </w:rPr>
        <w:t xml:space="preserve"> can be shallow near bounds; midpoints and the grid constraint reduce</w:t>
      </w:r>
      <w:r w:rsidR="0042122B" w:rsidRPr="00376E6E">
        <w:rPr>
          <w:color w:val="000000" w:themeColor="text1"/>
          <w:lang w:val="en-GB"/>
        </w:rPr>
        <w:t xml:space="preserve"> - </w:t>
      </w:r>
      <w:r w:rsidRPr="00376E6E">
        <w:rPr>
          <w:color w:val="000000" w:themeColor="text1"/>
          <w:lang w:val="en-GB"/>
        </w:rPr>
        <w:t>but do not eliminate</w:t>
      </w:r>
      <w:r w:rsidR="0042122B" w:rsidRPr="00376E6E">
        <w:rPr>
          <w:color w:val="000000" w:themeColor="text1"/>
          <w:lang w:val="en-GB"/>
        </w:rPr>
        <w:t xml:space="preserve"> - </w:t>
      </w:r>
      <w:r w:rsidRPr="00376E6E">
        <w:rPr>
          <w:color w:val="000000" w:themeColor="text1"/>
          <w:lang w:val="en-GB"/>
        </w:rPr>
        <w:t xml:space="preserve">flatness. We therefore include a </w:t>
      </w:r>
      <w:r w:rsidRPr="00376E6E">
        <w:rPr>
          <w:rStyle w:val="s1"/>
          <w:rFonts w:eastAsiaTheme="majorEastAsia"/>
          <w:color w:val="000000" w:themeColor="text1"/>
          <w:lang w:val="en-GB"/>
        </w:rPr>
        <w:t>schedule-randomization null</w:t>
      </w:r>
      <w:r w:rsidRPr="00376E6E">
        <w:rPr>
          <w:color w:val="000000" w:themeColor="text1"/>
          <w:lang w:val="en-GB"/>
        </w:rPr>
        <w:t xml:space="preserve"> (§ 6.5).</w:t>
      </w:r>
    </w:p>
    <w:p w14:paraId="55C8C0F0" w14:textId="77777777" w:rsidR="0038504C" w:rsidRPr="00376E6E" w:rsidRDefault="0038504C" w:rsidP="00376E6E">
      <w:pPr>
        <w:pStyle w:val="p3"/>
        <w:spacing w:before="0" w:beforeAutospacing="0" w:after="0" w:afterAutospacing="0"/>
        <w:contextualSpacing/>
        <w:rPr>
          <w:color w:val="000000" w:themeColor="text1"/>
          <w:lang w:val="en-GB"/>
        </w:rPr>
      </w:pPr>
    </w:p>
    <w:p w14:paraId="0C621D61" w14:textId="06F11917" w:rsidR="0038504C" w:rsidRPr="00376E6E" w:rsidRDefault="0038504C"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6.4 Local diagnostic</w:t>
      </w:r>
      <w:r w:rsidR="008D20A9" w:rsidRPr="00376E6E">
        <w:rPr>
          <w:rFonts w:ascii="Times New Roman" w:hAnsi="Times New Roman" w:cs="Times New Roman"/>
          <w:i/>
          <w:iCs/>
          <w:color w:val="000000" w:themeColor="text1"/>
          <w:sz w:val="24"/>
          <w:szCs w:val="24"/>
          <w:lang w:val="en-GB"/>
        </w:rPr>
        <w:t xml:space="preserve">: </w:t>
      </w:r>
      <w:r w:rsidRPr="00376E6E">
        <w:rPr>
          <w:rFonts w:ascii="Times New Roman" w:hAnsi="Times New Roman" w:cs="Times New Roman"/>
          <w:i/>
          <w:iCs/>
          <w:color w:val="000000" w:themeColor="text1"/>
          <w:sz w:val="24"/>
          <w:szCs w:val="24"/>
          <w:lang w:val="en-GB"/>
        </w:rPr>
        <w:t xml:space="preserve">ED Fig. 03a: Cadence SSE profile </w:t>
      </w:r>
      <w:r w:rsidR="0071464D">
        <w:rPr>
          <w:rFonts w:ascii="Times New Roman" w:hAnsi="Times New Roman" w:cs="Times New Roman"/>
          <w:i/>
          <w:iCs/>
          <w:color w:val="000000" w:themeColor="text1"/>
          <w:sz w:val="24"/>
          <w:szCs w:val="24"/>
          <w:lang w:val="en-GB"/>
        </w:rPr>
        <w:t>and</w:t>
      </w:r>
      <w:r w:rsidRPr="00376E6E">
        <w:rPr>
          <w:rFonts w:ascii="Times New Roman" w:hAnsi="Times New Roman" w:cs="Times New Roman"/>
          <w:i/>
          <w:iCs/>
          <w:color w:val="000000" w:themeColor="text1"/>
          <w:sz w:val="24"/>
          <w:szCs w:val="24"/>
          <w:lang w:val="en-GB"/>
        </w:rPr>
        <w:t xml:space="preserve"> cycle-length sensitivity</w:t>
      </w:r>
    </w:p>
    <w:p w14:paraId="37CE75AB" w14:textId="77777777" w:rsidR="0042122B" w:rsidRPr="00376E6E" w:rsidRDefault="0042122B" w:rsidP="00376E6E">
      <w:pPr>
        <w:contextualSpacing/>
        <w:rPr>
          <w:lang w:val="en-GB"/>
        </w:rPr>
      </w:pPr>
    </w:p>
    <w:p w14:paraId="2B0DD8AC" w14:textId="7D06271E" w:rsidR="0038504C" w:rsidRPr="00376E6E" w:rsidRDefault="0038504C" w:rsidP="00376E6E">
      <w:pPr>
        <w:pStyle w:val="p3"/>
        <w:spacing w:before="0" w:beforeAutospacing="0" w:after="0" w:afterAutospacing="0"/>
        <w:contextualSpacing/>
        <w:jc w:val="center"/>
        <w:rPr>
          <w:color w:val="000000" w:themeColor="text1"/>
          <w:lang w:val="en-GB"/>
        </w:rPr>
      </w:pPr>
      <w:r w:rsidRPr="00376E6E">
        <w:rPr>
          <w:strike/>
          <w:noProof/>
          <w:color w:val="000000" w:themeColor="text1"/>
          <w:lang w:val="en-GB"/>
          <w14:ligatures w14:val="standardContextual"/>
        </w:rPr>
        <w:drawing>
          <wp:inline distT="0" distB="0" distL="0" distR="0" wp14:anchorId="7017AFA5" wp14:editId="5725CC27">
            <wp:extent cx="5226050" cy="2170315"/>
            <wp:effectExtent l="0" t="0" r="0" b="1905"/>
            <wp:docPr id="964210976" name="Afbeelding 4" descr="Afbeelding met tekst, lijn, ontvangst, Perce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210976" name="Afbeelding 4" descr="Afbeelding met tekst, lijn, ontvangst, Perceel&#10;&#10;Door AI gegenereerde inhoud is mogelijk onjuist."/>
                    <pic:cNvPicPr/>
                  </pic:nvPicPr>
                  <pic:blipFill>
                    <a:blip r:embed="rId11">
                      <a:extLst>
                        <a:ext uri="{28A0092B-C50C-407E-A947-70E740481C1C}">
                          <a14:useLocalDpi xmlns:a14="http://schemas.microsoft.com/office/drawing/2010/main" val="0"/>
                        </a:ext>
                      </a:extLst>
                    </a:blip>
                    <a:stretch>
                      <a:fillRect/>
                    </a:stretch>
                  </pic:blipFill>
                  <pic:spPr>
                    <a:xfrm>
                      <a:off x="0" y="0"/>
                      <a:ext cx="5237951" cy="2175257"/>
                    </a:xfrm>
                    <a:prstGeom prst="rect">
                      <a:avLst/>
                    </a:prstGeom>
                  </pic:spPr>
                </pic:pic>
              </a:graphicData>
            </a:graphic>
          </wp:inline>
        </w:drawing>
      </w:r>
    </w:p>
    <w:p w14:paraId="31D0A13B" w14:textId="77777777" w:rsidR="003F3A3D" w:rsidRPr="00376E6E" w:rsidRDefault="003F3A3D" w:rsidP="00376E6E">
      <w:pPr>
        <w:pStyle w:val="p1"/>
        <w:spacing w:before="0" w:beforeAutospacing="0" w:after="0" w:afterAutospacing="0"/>
        <w:contextualSpacing/>
        <w:rPr>
          <w:rStyle w:val="s1"/>
          <w:rFonts w:eastAsiaTheme="majorEastAsia"/>
          <w:i/>
          <w:iCs/>
          <w:color w:val="000000" w:themeColor="text1"/>
          <w:lang w:val="en-GB"/>
        </w:rPr>
      </w:pPr>
    </w:p>
    <w:p w14:paraId="4D3E0E6F" w14:textId="7DDA7793" w:rsidR="0038504C" w:rsidRPr="00376E6E" w:rsidRDefault="0038504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File</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4"/>
          <w:color w:val="000000" w:themeColor="text1"/>
          <w:lang w:val="en-GB"/>
        </w:rPr>
        <w:t>ED_Fig03a_cadence_SSE_null_cyclelength.p</w:t>
      </w:r>
      <w:r w:rsidR="001113D7">
        <w:rPr>
          <w:rStyle w:val="s4"/>
          <w:color w:val="000000" w:themeColor="text1"/>
          <w:lang w:val="en-GB"/>
        </w:rPr>
        <w:t>df</w:t>
      </w:r>
      <w:r w:rsidRPr="00376E6E">
        <w:rPr>
          <w:color w:val="000000" w:themeColor="text1"/>
          <w:lang w:val="en-GB"/>
        </w:rPr>
        <w:t xml:space="preserve"> (rendered from manifested inputs; see </w:t>
      </w:r>
      <w:r w:rsidRPr="00376E6E">
        <w:rPr>
          <w:rStyle w:val="s1"/>
          <w:rFonts w:eastAsiaTheme="majorEastAsia"/>
          <w:color w:val="000000" w:themeColor="text1"/>
          <w:lang w:val="en-GB"/>
        </w:rPr>
        <w:t>ED Table T3</w:t>
      </w:r>
      <w:r w:rsidRPr="00376E6E">
        <w:rPr>
          <w:color w:val="000000" w:themeColor="text1"/>
          <w:lang w:val="en-GB"/>
        </w:rPr>
        <w:t>).</w:t>
      </w:r>
    </w:p>
    <w:p w14:paraId="3812303A" w14:textId="77777777" w:rsidR="0042122B" w:rsidRPr="00376E6E" w:rsidRDefault="0042122B" w:rsidP="00376E6E">
      <w:pPr>
        <w:pStyle w:val="p1"/>
        <w:spacing w:before="0" w:beforeAutospacing="0" w:after="0" w:afterAutospacing="0"/>
        <w:contextualSpacing/>
        <w:rPr>
          <w:color w:val="000000" w:themeColor="text1"/>
          <w:lang w:val="en-GB"/>
        </w:rPr>
      </w:pPr>
    </w:p>
    <w:p w14:paraId="60BC8AE5" w14:textId="7C6F16AD" w:rsidR="0038504C" w:rsidRPr="00376E6E" w:rsidRDefault="0038504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rStyle w:val="s1"/>
          <w:rFonts w:eastAsiaTheme="majorEastAsia"/>
          <w:color w:val="000000" w:themeColor="text1"/>
          <w:lang w:val="en-GB"/>
        </w:rPr>
        <w:t>.</w:t>
      </w:r>
      <w:r w:rsidRPr="00376E6E">
        <w:rPr>
          <w:color w:val="000000" w:themeColor="text1"/>
          <w:lang w:val="en-GB"/>
        </w:rPr>
        <w:t xml:space="preserve"> Cadence on </w:t>
      </w:r>
      <w:r w:rsidRPr="00376E6E">
        <w:rPr>
          <w:rStyle w:val="s1"/>
          <w:rFonts w:eastAsiaTheme="majorEastAsia"/>
          <w:color w:val="000000" w:themeColor="text1"/>
          <w:lang w:val="en-GB"/>
        </w:rPr>
        <w:t>RSP length</w:t>
      </w:r>
      <w:r w:rsidRPr="00376E6E">
        <w:rPr>
          <w:color w:val="000000" w:themeColor="text1"/>
          <w:lang w:val="en-GB"/>
        </w:rPr>
        <w:t xml:space="preserve"> </w:t>
      </w:r>
      <m:oMath>
        <m:sSub>
          <m:sSubPr>
            <m:ctrlPr>
              <w:rPr>
                <w:rFonts w:ascii="Cambria Math" w:hAnsi="Cambria Math"/>
                <w:i/>
                <w:color w:val="000000" w:themeColor="text1"/>
                <w:lang w:val="en-GB"/>
              </w:rPr>
            </m:ctrlPr>
          </m:sSubPr>
          <m:e>
            <m:r>
              <w:rPr>
                <w:rFonts w:ascii="Cambria Math" w:hAnsi="Cambria Math"/>
                <w:color w:val="000000" w:themeColor="text1"/>
                <w:lang w:val="en-GB"/>
              </w:rPr>
              <m:t>L</m:t>
            </m:r>
          </m:e>
          <m:sub>
            <m:r>
              <w:rPr>
                <w:rFonts w:ascii="Cambria Math" w:hAnsi="Cambria Math"/>
                <w:color w:val="000000" w:themeColor="text1"/>
                <w:lang w:val="en-GB"/>
              </w:rPr>
              <m:t>k</m:t>
            </m:r>
          </m:sub>
        </m:sSub>
      </m:oMath>
      <w:r w:rsidRPr="00376E6E">
        <w:rPr>
          <w:color w:val="000000" w:themeColor="text1"/>
          <w:lang w:val="en-GB"/>
        </w:rPr>
        <w:t xml:space="preserve"> for both starts (1453 overlay; 1495 baseline); sensitivity uses </w:t>
      </w:r>
      <w:r w:rsidRPr="00376E6E">
        <w:rPr>
          <w:rStyle w:val="s1"/>
          <w:rFonts w:eastAsiaTheme="majorEastAsia"/>
          <w:color w:val="000000" w:themeColor="text1"/>
          <w:lang w:val="en-GB"/>
        </w:rPr>
        <w:t>cycle length</w:t>
      </w:r>
      <w:r w:rsidRPr="00376E6E">
        <w:rPr>
          <w:color w:val="000000" w:themeColor="text1"/>
          <w:lang w:val="en-GB"/>
        </w:rPr>
        <w:t xml:space="preserve"> </w:t>
      </w:r>
      <m:oMath>
        <m:sSubSup>
          <m:sSubSupPr>
            <m:ctrlPr>
              <w:rPr>
                <w:rFonts w:ascii="Cambria Math" w:hAnsi="Cambria Math"/>
                <w:iCs/>
                <w:color w:val="000000" w:themeColor="text1"/>
                <w:lang w:val="en-GB"/>
              </w:rPr>
            </m:ctrlPr>
          </m:sSubSupPr>
          <m:e>
            <m:r>
              <m:rPr>
                <m:sty m:val="p"/>
              </m:rPr>
              <w:rPr>
                <w:rFonts w:ascii="Cambria Math" w:hAnsi="Cambria Math"/>
                <w:color w:val="000000" w:themeColor="text1"/>
                <w:lang w:val="en-GB"/>
              </w:rPr>
              <m:t>L</m:t>
            </m:r>
          </m:e>
          <m:sub>
            <m:r>
              <m:rPr>
                <m:sty m:val="p"/>
              </m:rPr>
              <w:rPr>
                <w:rFonts w:ascii="Cambria Math" w:hAnsi="Cambria Math"/>
                <w:color w:val="000000" w:themeColor="text1"/>
                <w:lang w:val="en-GB"/>
              </w:rPr>
              <m:t>k</m:t>
            </m:r>
          </m:sub>
          <m:sup>
            <m:r>
              <m:rPr>
                <m:sty m:val="p"/>
              </m:rPr>
              <w:rPr>
                <w:rFonts w:ascii="Cambria Math" w:hAnsi="Cambria Math"/>
                <w:color w:val="000000" w:themeColor="text1"/>
                <w:lang w:val="en-GB"/>
              </w:rPr>
              <m:t>tot</m:t>
            </m:r>
          </m:sup>
        </m:sSubSup>
        <m:r>
          <m:rPr>
            <m:sty m:val="p"/>
          </m:rPr>
          <w:rPr>
            <w:rFonts w:ascii="Cambria Math" w:hAnsi="Cambria Math"/>
            <w:color w:val="000000" w:themeColor="text1"/>
            <w:lang w:val="en-GB"/>
          </w:rPr>
          <m:t>= RSP+ SW</m:t>
        </m:r>
      </m:oMath>
      <w:r w:rsidRPr="00376E6E">
        <w:rPr>
          <w:color w:val="000000" w:themeColor="text1"/>
          <w:lang w:val="en-GB"/>
        </w:rPr>
        <w:t>.</w:t>
      </w:r>
    </w:p>
    <w:p w14:paraId="201AB70D" w14:textId="77777777" w:rsidR="00971208" w:rsidRPr="00376E6E" w:rsidRDefault="00971208" w:rsidP="00376E6E">
      <w:pPr>
        <w:pStyle w:val="p1"/>
        <w:spacing w:before="0" w:beforeAutospacing="0" w:after="0" w:afterAutospacing="0"/>
        <w:contextualSpacing/>
        <w:rPr>
          <w:rStyle w:val="s1"/>
          <w:rFonts w:eastAsiaTheme="majorEastAsia"/>
          <w:color w:val="000000" w:themeColor="text1"/>
          <w:lang w:val="en-GB"/>
        </w:rPr>
      </w:pPr>
    </w:p>
    <w:p w14:paraId="3C29537A" w14:textId="2DB68DD2" w:rsidR="0038504C" w:rsidRPr="00376E6E" w:rsidRDefault="0038504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color w:val="000000" w:themeColor="text1"/>
          <w:lang w:val="en-GB"/>
        </w:rPr>
        <w:t xml:space="preserve"> Fit the finite-time form on </w:t>
      </w:r>
      <w:r w:rsidRPr="00376E6E">
        <w:rPr>
          <w:rStyle w:val="s1"/>
          <w:rFonts w:eastAsiaTheme="majorEastAsia"/>
          <w:color w:val="000000" w:themeColor="text1"/>
          <w:lang w:val="en-GB"/>
        </w:rPr>
        <w:t>cycles 1–3</w:t>
      </w:r>
      <w:r w:rsidRPr="00376E6E">
        <w:rPr>
          <w:color w:val="000000" w:themeColor="text1"/>
          <w:lang w:val="en-GB"/>
        </w:rPr>
        <w:t xml:space="preserve"> only; compute and plot </w:t>
      </w:r>
      <w:proofErr w:type="gramStart"/>
      <w:r w:rsidRPr="00376E6E">
        <w:rPr>
          <w:rStyle w:val="s3"/>
          <w:rFonts w:eastAsiaTheme="majorEastAsia"/>
          <w:color w:val="000000" w:themeColor="text1"/>
          <w:lang w:val="en-GB"/>
        </w:rPr>
        <w:t>SSE(</w:t>
      </w:r>
      <w:proofErr w:type="gramEnd"/>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Pr="00376E6E">
        <w:rPr>
          <w:rStyle w:val="s3"/>
          <w:rFonts w:eastAsiaTheme="majorEastAsia"/>
          <w:iCs/>
          <w:color w:val="000000" w:themeColor="text1"/>
          <w:lang w:val="en-GB"/>
        </w:rPr>
        <w:t>)</w:t>
      </w:r>
      <w:r w:rsidRPr="00376E6E">
        <w:rPr>
          <w:iCs/>
          <w:color w:val="000000" w:themeColor="text1"/>
          <w:lang w:val="en-GB"/>
        </w:rPr>
        <w:t xml:space="preserve"> across</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00881B52" w:rsidRPr="00376E6E">
        <w:rPr>
          <w:rStyle w:val="s3"/>
          <w:rFonts w:eastAsiaTheme="majorEastAsia"/>
          <w:iCs/>
          <w:color w:val="000000" w:themeColor="text1"/>
          <w:lang w:val="en-GB"/>
        </w:rPr>
        <w:t xml:space="preserve"> </w:t>
      </w:r>
      <m:oMath>
        <m:r>
          <m:rPr>
            <m:sty m:val="p"/>
          </m:rPr>
          <w:rPr>
            <w:rStyle w:val="s3"/>
            <w:rFonts w:ascii="Cambria Math" w:eastAsiaTheme="majorEastAsia" w:hAnsi="Cambria Math"/>
            <w:color w:val="000000" w:themeColor="text1"/>
            <w:lang w:val="en-GB"/>
          </w:rPr>
          <m:t xml:space="preserve">∈ </m:t>
        </m:r>
      </m:oMath>
      <w:r w:rsidRPr="00376E6E">
        <w:rPr>
          <w:rStyle w:val="s3"/>
          <w:rFonts w:eastAsiaTheme="majorEastAsia"/>
          <w:iCs/>
          <w:color w:val="000000" w:themeColor="text1"/>
          <w:lang w:val="en-GB"/>
        </w:rPr>
        <w:t>[1940,1956]</w:t>
      </w:r>
      <w:r w:rsidRPr="00376E6E">
        <w:rPr>
          <w:iCs/>
          <w:color w:val="000000" w:themeColor="text1"/>
          <w:lang w:val="en-GB"/>
        </w:rPr>
        <w:t xml:space="preserve"> (0.1-y steps). Mark</w:t>
      </w:r>
      <m:oMath>
        <m:acc>
          <m:accPr>
            <m:ctrlPr>
              <w:rPr>
                <w:rFonts w:ascii="Cambria Math" w:hAnsi="Cambria Math"/>
                <w:iCs/>
                <w:color w:val="000000" w:themeColor="text1"/>
                <w:lang w:val="en-GB"/>
              </w:rPr>
            </m:ctrlPr>
          </m:acc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e>
        </m:acc>
      </m:oMath>
      <w:r w:rsidR="008B4A6F" w:rsidRPr="00376E6E">
        <w:rPr>
          <w:color w:val="000000" w:themeColor="text1"/>
          <w:lang w:val="en-GB"/>
        </w:rPr>
        <w:t xml:space="preserve"> </w:t>
      </w:r>
      <w:r w:rsidRPr="00376E6E">
        <w:rPr>
          <w:color w:val="000000" w:themeColor="text1"/>
          <w:lang w:val="en-GB"/>
        </w:rPr>
        <w:t xml:space="preserve">  and show the </w:t>
      </w:r>
      <w:r w:rsidRPr="00376E6E">
        <w:rPr>
          <w:rStyle w:val="s1"/>
          <w:rFonts w:eastAsiaTheme="majorEastAsia"/>
          <w:color w:val="000000" w:themeColor="text1"/>
          <w:lang w:val="en-GB"/>
        </w:rPr>
        <w:t>OOS prediction error</w:t>
      </w:r>
      <w:r w:rsidRPr="00376E6E">
        <w:rPr>
          <w:color w:val="000000" w:themeColor="text1"/>
          <w:lang w:val="en-GB"/>
        </w:rPr>
        <w:t xml:space="preserve"> for cycle 4. Overlay the profile using </w:t>
      </w:r>
      <w:r w:rsidRPr="00376E6E">
        <w:rPr>
          <w:rStyle w:val="s1"/>
          <w:rFonts w:eastAsiaTheme="majorEastAsia"/>
          <w:color w:val="000000" w:themeColor="text1"/>
          <w:lang w:val="en-GB"/>
        </w:rPr>
        <w:t>cycle length</w:t>
      </w:r>
      <w:r w:rsidRPr="00376E6E">
        <w:rPr>
          <w:color w:val="000000" w:themeColor="text1"/>
          <w:lang w:val="en-GB"/>
        </w:rPr>
        <w:t xml:space="preserve"> to show robustness of the shrinking-cadence result.</w:t>
      </w:r>
    </w:p>
    <w:p w14:paraId="7D4F346B" w14:textId="77777777" w:rsidR="00971208" w:rsidRPr="00376E6E" w:rsidRDefault="00971208" w:rsidP="00376E6E">
      <w:pPr>
        <w:pStyle w:val="p1"/>
        <w:spacing w:before="0" w:beforeAutospacing="0" w:after="0" w:afterAutospacing="0"/>
        <w:contextualSpacing/>
        <w:rPr>
          <w:rStyle w:val="s1"/>
          <w:rFonts w:eastAsiaTheme="majorEastAsia"/>
          <w:i/>
          <w:iCs/>
          <w:color w:val="000000" w:themeColor="text1"/>
          <w:lang w:val="en-GB"/>
        </w:rPr>
      </w:pPr>
    </w:p>
    <w:p w14:paraId="18743275" w14:textId="23DF0927" w:rsidR="0038504C" w:rsidRPr="00376E6E" w:rsidRDefault="0038504C" w:rsidP="00376E6E">
      <w:pPr>
        <w:pStyle w:val="p1"/>
        <w:spacing w:before="0" w:beforeAutospacing="0" w:after="0" w:afterAutospacing="0"/>
        <w:contextualSpacing/>
        <w:rPr>
          <w:iCs/>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Provides the cadence-anchored </w:t>
      </w:r>
      <m:oMath>
        <m:acc>
          <m:accPr>
            <m:ctrlPr>
              <w:rPr>
                <w:rFonts w:ascii="Cambria Math" w:hAnsi="Cambria Math"/>
                <w:iCs/>
                <w:color w:val="000000" w:themeColor="text1"/>
                <w:lang w:val="en-GB"/>
              </w:rPr>
            </m:ctrlPr>
          </m:acc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e>
        </m:acc>
      </m:oMath>
      <w:r w:rsidRPr="00376E6E">
        <w:rPr>
          <w:iCs/>
          <w:color w:val="000000" w:themeColor="text1"/>
          <w:lang w:val="en-GB"/>
        </w:rPr>
        <w:t xml:space="preserve"> used downstream; shows that the admissible</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00971208" w:rsidRPr="00376E6E">
        <w:rPr>
          <w:rStyle w:val="s3"/>
          <w:rFonts w:eastAsiaTheme="majorEastAsia"/>
          <w:iCs/>
          <w:color w:val="000000" w:themeColor="text1"/>
          <w:lang w:val="en-GB"/>
        </w:rPr>
        <w:t xml:space="preserve"> </w:t>
      </w:r>
      <w:r w:rsidRPr="00376E6E">
        <w:rPr>
          <w:iCs/>
          <w:color w:val="000000" w:themeColor="text1"/>
          <w:lang w:val="en-GB"/>
        </w:rPr>
        <w:t xml:space="preserve">lies in the </w:t>
      </w:r>
      <w:r w:rsidRPr="00376E6E">
        <w:rPr>
          <w:rStyle w:val="s1"/>
          <w:rFonts w:eastAsiaTheme="majorEastAsia"/>
          <w:iCs/>
          <w:color w:val="000000" w:themeColor="text1"/>
          <w:lang w:val="en-GB"/>
        </w:rPr>
        <w:t>WWII window</w:t>
      </w:r>
      <w:r w:rsidRPr="00376E6E">
        <w:rPr>
          <w:iCs/>
          <w:color w:val="000000" w:themeColor="text1"/>
          <w:lang w:val="en-GB"/>
        </w:rPr>
        <w:t xml:space="preserve"> under both starts; confirms that using cycle length preserves the qualitative pattern.</w:t>
      </w:r>
    </w:p>
    <w:p w14:paraId="69414935" w14:textId="77777777" w:rsidR="00971208" w:rsidRPr="00376E6E" w:rsidRDefault="00971208" w:rsidP="00376E6E">
      <w:pPr>
        <w:pStyle w:val="p1"/>
        <w:spacing w:before="0" w:beforeAutospacing="0" w:after="0" w:afterAutospacing="0"/>
        <w:contextualSpacing/>
        <w:rPr>
          <w:rStyle w:val="s1"/>
          <w:rFonts w:eastAsiaTheme="majorEastAsia"/>
          <w:iCs/>
          <w:color w:val="000000" w:themeColor="text1"/>
          <w:lang w:val="en-GB"/>
        </w:rPr>
      </w:pPr>
    </w:p>
    <w:p w14:paraId="3CC082C1" w14:textId="032D2857" w:rsidR="0038504C" w:rsidRPr="00376E6E" w:rsidRDefault="0038504C" w:rsidP="00376E6E">
      <w:pPr>
        <w:pStyle w:val="p1"/>
        <w:spacing w:before="0" w:beforeAutospacing="0" w:after="0" w:afterAutospacing="0"/>
        <w:contextualSpacing/>
        <w:rPr>
          <w:color w:val="000000" w:themeColor="text1"/>
          <w:lang w:val="en-GB"/>
        </w:rPr>
      </w:pPr>
      <w:r w:rsidRPr="00376E6E">
        <w:rPr>
          <w:rStyle w:val="s1"/>
          <w:rFonts w:eastAsiaTheme="majorEastAsia"/>
          <w:i/>
          <w:color w:val="000000" w:themeColor="text1"/>
          <w:lang w:val="en-GB"/>
        </w:rPr>
        <w:t>Pointers</w:t>
      </w:r>
      <w:r w:rsidRPr="00376E6E">
        <w:rPr>
          <w:rStyle w:val="s1"/>
          <w:rFonts w:eastAsiaTheme="majorEastAsia"/>
          <w:iCs/>
          <w:color w:val="000000" w:themeColor="text1"/>
          <w:lang w:val="en-GB"/>
        </w:rPr>
        <w:t>.</w:t>
      </w:r>
      <w:r w:rsidRPr="00376E6E">
        <w:rPr>
          <w:iCs/>
          <w:color w:val="000000" w:themeColor="text1"/>
          <w:lang w:val="en-GB"/>
        </w:rPr>
        <w:t xml:space="preserve"> Article </w:t>
      </w:r>
      <w:r w:rsidRPr="00376E6E">
        <w:rPr>
          <w:rStyle w:val="s1"/>
          <w:rFonts w:eastAsiaTheme="majorEastAsia"/>
          <w:iCs/>
          <w:color w:val="000000" w:themeColor="text1"/>
          <w:lang w:val="en-GB"/>
        </w:rPr>
        <w:t>Fig. 4</w:t>
      </w:r>
      <w:r w:rsidRPr="00376E6E">
        <w:rPr>
          <w:iCs/>
          <w:color w:val="000000" w:themeColor="text1"/>
          <w:lang w:val="en-GB"/>
        </w:rPr>
        <w:t xml:space="preserve"> (cadence</w:t>
      </w:r>
      <w:r w:rsidR="0088730A" w:rsidRPr="00376E6E">
        <w:rPr>
          <w:iCs/>
          <w:color w:val="000000" w:themeColor="text1"/>
          <w:lang w:val="en-GB"/>
        </w:rPr>
        <w:t xml:space="preserve"> OOS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Pr="00376E6E">
        <w:rPr>
          <w:color w:val="000000" w:themeColor="text1"/>
          <w:lang w:val="en-GB"/>
        </w:rPr>
        <w:t xml:space="preserve">, </w:t>
      </w:r>
      <w:r w:rsidR="0088730A" w:rsidRPr="00376E6E">
        <w:rPr>
          <w:color w:val="000000" w:themeColor="text1"/>
          <w:lang w:val="en-GB"/>
        </w:rPr>
        <w:t>1453</w:t>
      </w:r>
      <w:r w:rsidRPr="00376E6E">
        <w:rPr>
          <w:color w:val="000000" w:themeColor="text1"/>
          <w:lang w:val="en-GB"/>
        </w:rPr>
        <w:t xml:space="preserve">). Severity </w:t>
      </w:r>
      <w:proofErr w:type="gramStart"/>
      <w:r w:rsidRPr="00376E6E">
        <w:rPr>
          <w:color w:val="000000" w:themeColor="text1"/>
          <w:lang w:val="en-GB"/>
        </w:rPr>
        <w:t>check</w:t>
      </w:r>
      <w:proofErr w:type="gramEnd"/>
      <w:r w:rsidRPr="00376E6E">
        <w:rPr>
          <w:color w:val="000000" w:themeColor="text1"/>
          <w:lang w:val="en-GB"/>
        </w:rPr>
        <w:t xml:space="preserve"> in </w:t>
      </w:r>
      <w:r w:rsidRPr="00376E6E">
        <w:rPr>
          <w:rStyle w:val="s1"/>
          <w:rFonts w:eastAsiaTheme="majorEastAsia"/>
          <w:color w:val="000000" w:themeColor="text1"/>
          <w:lang w:val="en-GB"/>
        </w:rPr>
        <w:t>ED Fig. 04b</w:t>
      </w:r>
      <w:r w:rsidRPr="00376E6E">
        <w:rPr>
          <w:color w:val="000000" w:themeColor="text1"/>
          <w:lang w:val="en-GB"/>
        </w:rPr>
        <w:t xml:space="preserve"> and Article </w:t>
      </w:r>
      <w:r w:rsidRPr="00376E6E">
        <w:rPr>
          <w:rStyle w:val="s1"/>
          <w:rFonts w:eastAsiaTheme="majorEastAsia"/>
          <w:color w:val="000000" w:themeColor="text1"/>
          <w:lang w:val="en-GB"/>
        </w:rPr>
        <w:t>Fig. 5</w:t>
      </w:r>
      <w:r w:rsidRPr="00376E6E">
        <w:rPr>
          <w:color w:val="000000" w:themeColor="text1"/>
          <w:lang w:val="en-GB"/>
        </w:rPr>
        <w:t xml:space="preserve">; schedule-randomization companion in </w:t>
      </w:r>
      <w:r w:rsidRPr="00376E6E">
        <w:rPr>
          <w:rStyle w:val="s1"/>
          <w:rFonts w:eastAsiaTheme="majorEastAsia"/>
          <w:color w:val="000000" w:themeColor="text1"/>
          <w:lang w:val="en-GB"/>
        </w:rPr>
        <w:t>ED Fig. 03b</w:t>
      </w:r>
      <w:r w:rsidRPr="00376E6E">
        <w:rPr>
          <w:color w:val="000000" w:themeColor="text1"/>
          <w:lang w:val="en-GB"/>
        </w:rPr>
        <w:t>.</w:t>
      </w:r>
    </w:p>
    <w:p w14:paraId="575489F7" w14:textId="77777777" w:rsidR="00971208" w:rsidRPr="00376E6E" w:rsidRDefault="00971208" w:rsidP="00376E6E">
      <w:pPr>
        <w:pStyle w:val="p4"/>
        <w:spacing w:before="0" w:beforeAutospacing="0" w:after="0" w:afterAutospacing="0"/>
        <w:contextualSpacing/>
        <w:rPr>
          <w:color w:val="000000" w:themeColor="text1"/>
          <w:lang w:val="en-GB"/>
        </w:rPr>
      </w:pPr>
    </w:p>
    <w:p w14:paraId="4064EE32" w14:textId="08A2599D" w:rsidR="0038504C" w:rsidRPr="00376E6E" w:rsidRDefault="0038504C" w:rsidP="00376E6E">
      <w:pPr>
        <w:pStyle w:val="p4"/>
        <w:spacing w:before="0" w:beforeAutospacing="0" w:after="0" w:afterAutospacing="0"/>
        <w:contextualSpacing/>
        <w:rPr>
          <w:color w:val="000000" w:themeColor="text1"/>
          <w:lang w:val="en-GB"/>
        </w:rPr>
      </w:pPr>
      <w:r w:rsidRPr="00376E6E">
        <w:rPr>
          <w:i/>
          <w:iCs/>
          <w:color w:val="000000" w:themeColor="text1"/>
          <w:lang w:val="en-GB"/>
        </w:rPr>
        <w:t>Data</w:t>
      </w:r>
      <w:r w:rsidRPr="00376E6E">
        <w:rPr>
          <w:color w:val="000000" w:themeColor="text1"/>
          <w:lang w:val="en-GB"/>
        </w:rPr>
        <w:t>.</w:t>
      </w:r>
    </w:p>
    <w:p w14:paraId="7B12C3F6" w14:textId="77777777" w:rsidR="0038504C" w:rsidRPr="00376E6E" w:rsidRDefault="0038504C" w:rsidP="00376E6E">
      <w:pPr>
        <w:pStyle w:val="p1"/>
        <w:numPr>
          <w:ilvl w:val="0"/>
          <w:numId w:val="208"/>
        </w:numPr>
        <w:spacing w:before="0" w:beforeAutospacing="0" w:after="0" w:afterAutospacing="0"/>
        <w:contextualSpacing/>
        <w:rPr>
          <w:color w:val="000000" w:themeColor="text1"/>
          <w:lang w:val="en-GB"/>
        </w:rPr>
      </w:pPr>
      <w:r w:rsidRPr="00376E6E">
        <w:rPr>
          <w:i/>
          <w:iCs/>
          <w:color w:val="000000" w:themeColor="text1"/>
          <w:lang w:val="en-GB"/>
        </w:rPr>
        <w:t>Bounds/lengths</w:t>
      </w:r>
      <w:r w:rsidRPr="00376E6E">
        <w:rPr>
          <w:color w:val="000000" w:themeColor="text1"/>
          <w:lang w:val="en-GB"/>
        </w:rPr>
        <w:t>:</w:t>
      </w:r>
      <w:r w:rsidRPr="00376E6E">
        <w:rPr>
          <w:rStyle w:val="s1"/>
          <w:rFonts w:eastAsiaTheme="majorEastAsia"/>
          <w:color w:val="000000" w:themeColor="text1"/>
          <w:lang w:val="en-GB"/>
        </w:rPr>
        <w:t xml:space="preserve"> </w:t>
      </w:r>
      <w:r w:rsidRPr="00376E6E">
        <w:rPr>
          <w:color w:val="000000" w:themeColor="text1"/>
          <w:lang w:val="en-GB"/>
        </w:rPr>
        <w:t>ED Table T2</w:t>
      </w:r>
      <w:r w:rsidRPr="00376E6E">
        <w:rPr>
          <w:rStyle w:val="s1"/>
          <w:rFonts w:eastAsiaTheme="majorEastAsia"/>
          <w:color w:val="000000" w:themeColor="text1"/>
          <w:lang w:val="en-GB"/>
        </w:rPr>
        <w:t xml:space="preserve"> (</w:t>
      </w:r>
      <w:r w:rsidRPr="00376E6E">
        <w:rPr>
          <w:rStyle w:val="s2"/>
          <w:rFonts w:eastAsiaTheme="majorEastAsia"/>
          <w:color w:val="000000" w:themeColor="text1"/>
          <w:lang w:val="en-GB"/>
        </w:rPr>
        <w:t>ED_table_cycle_bounds.csv</w:t>
      </w:r>
      <w:r w:rsidRPr="00376E6E">
        <w:rPr>
          <w:rStyle w:val="s1"/>
          <w:rFonts w:eastAsiaTheme="majorEastAsia"/>
          <w:color w:val="000000" w:themeColor="text1"/>
          <w:lang w:val="en-GB"/>
        </w:rPr>
        <w:t>), cycle metrics in manifest (</w:t>
      </w:r>
      <w:r w:rsidRPr="00376E6E">
        <w:rPr>
          <w:color w:val="000000" w:themeColor="text1"/>
          <w:lang w:val="en-GB"/>
        </w:rPr>
        <w:t>ED Table T3</w:t>
      </w:r>
      <w:r w:rsidRPr="00376E6E">
        <w:rPr>
          <w:rStyle w:val="s1"/>
          <w:rFonts w:eastAsiaTheme="majorEastAsia"/>
          <w:color w:val="000000" w:themeColor="text1"/>
          <w:lang w:val="en-GB"/>
        </w:rPr>
        <w:t>).</w:t>
      </w:r>
    </w:p>
    <w:p w14:paraId="19F49F5E" w14:textId="77777777" w:rsidR="0038504C" w:rsidRPr="00376E6E" w:rsidRDefault="0038504C" w:rsidP="00376E6E">
      <w:pPr>
        <w:pStyle w:val="p1"/>
        <w:numPr>
          <w:ilvl w:val="0"/>
          <w:numId w:val="208"/>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Profiles</w:t>
      </w:r>
      <w:r w:rsidRPr="00376E6E">
        <w:rPr>
          <w:rStyle w:val="s1"/>
          <w:rFonts w:eastAsiaTheme="majorEastAsia"/>
          <w:color w:val="000000" w:themeColor="text1"/>
          <w:lang w:val="en-GB"/>
        </w:rPr>
        <w:t>:</w:t>
      </w:r>
      <w:r w:rsidRPr="00376E6E">
        <w:rPr>
          <w:color w:val="000000" w:themeColor="text1"/>
          <w:lang w:val="en-GB"/>
        </w:rPr>
        <w:t xml:space="preserve"> see manifest entries </w:t>
      </w:r>
      <w:r w:rsidRPr="00376E6E">
        <w:rPr>
          <w:rStyle w:val="s1"/>
          <w:rFonts w:eastAsiaTheme="majorEastAsia"/>
          <w:color w:val="000000" w:themeColor="text1"/>
          <w:lang w:val="en-GB"/>
        </w:rPr>
        <w:t>D7–D8</w:t>
      </w:r>
      <w:r w:rsidRPr="00376E6E">
        <w:rPr>
          <w:color w:val="000000" w:themeColor="text1"/>
          <w:lang w:val="en-GB"/>
        </w:rPr>
        <w:t xml:space="preserve"> for cadence profile inputs/outputs.</w:t>
      </w:r>
    </w:p>
    <w:p w14:paraId="58929B4F" w14:textId="77777777" w:rsidR="0038504C" w:rsidRPr="00376E6E" w:rsidRDefault="0038504C" w:rsidP="00376E6E">
      <w:pPr>
        <w:pStyle w:val="p1"/>
        <w:spacing w:before="0" w:beforeAutospacing="0" w:after="0" w:afterAutospacing="0"/>
        <w:ind w:left="720"/>
        <w:contextualSpacing/>
        <w:rPr>
          <w:color w:val="000000" w:themeColor="text1"/>
          <w:lang w:val="en-GB"/>
        </w:rPr>
      </w:pPr>
      <w:r w:rsidRPr="00376E6E">
        <w:rPr>
          <w:rStyle w:val="s1"/>
          <w:rFonts w:eastAsiaTheme="majorEastAsia"/>
          <w:color w:val="000000" w:themeColor="text1"/>
          <w:lang w:val="en-GB"/>
        </w:rPr>
        <w:t>Remarks.</w:t>
      </w:r>
      <w:r w:rsidRPr="00376E6E">
        <w:rPr>
          <w:color w:val="000000" w:themeColor="text1"/>
          <w:lang w:val="en-GB"/>
        </w:rPr>
        <w:t xml:space="preserve"> Small-</w:t>
      </w:r>
      <w:r w:rsidRPr="00376E6E">
        <w:rPr>
          <w:rStyle w:val="s2"/>
          <w:rFonts w:eastAsiaTheme="majorEastAsia"/>
          <w:color w:val="000000" w:themeColor="text1"/>
          <w:lang w:val="en-GB"/>
        </w:rPr>
        <w:t>n</w:t>
      </w:r>
      <w:r w:rsidRPr="00376E6E">
        <w:rPr>
          <w:color w:val="000000" w:themeColor="text1"/>
          <w:lang w:val="en-GB"/>
        </w:rPr>
        <w:t xml:space="preserve"> hygiene: </w:t>
      </w:r>
      <w:r w:rsidRPr="00376E6E">
        <w:rPr>
          <w:rStyle w:val="s1"/>
          <w:rFonts w:eastAsiaTheme="majorEastAsia"/>
          <w:color w:val="000000" w:themeColor="text1"/>
          <w:lang w:val="en-GB"/>
        </w:rPr>
        <w:t>OOS hold-out</w:t>
      </w:r>
      <w:r w:rsidRPr="00376E6E">
        <w:rPr>
          <w:color w:val="000000" w:themeColor="text1"/>
          <w:lang w:val="en-GB"/>
        </w:rPr>
        <w:t xml:space="preserve"> (cycle 4) prevents circularity. Using </w:t>
      </w:r>
      <w:r w:rsidRPr="00376E6E">
        <w:rPr>
          <w:rStyle w:val="s1"/>
          <w:rFonts w:eastAsiaTheme="majorEastAsia"/>
          <w:color w:val="000000" w:themeColor="text1"/>
          <w:lang w:val="en-GB"/>
        </w:rPr>
        <w:t>midpoints</w:t>
      </w:r>
      <w:r w:rsidRPr="00376E6E">
        <w:rPr>
          <w:color w:val="000000" w:themeColor="text1"/>
          <w:lang w:val="en-GB"/>
        </w:rPr>
        <w:t xml:space="preserve"> reduces leverage from long early RSPs.</w:t>
      </w:r>
    </w:p>
    <w:p w14:paraId="4A7E65A1" w14:textId="77777777" w:rsidR="00372EB2" w:rsidRDefault="00372EB2" w:rsidP="00376E6E">
      <w:pPr>
        <w:pStyle w:val="Kop2"/>
        <w:spacing w:before="0" w:after="0"/>
        <w:contextualSpacing/>
        <w:rPr>
          <w:rFonts w:ascii="Times New Roman" w:hAnsi="Times New Roman" w:cs="Times New Roman"/>
          <w:i/>
          <w:iCs/>
          <w:color w:val="000000" w:themeColor="text1"/>
          <w:sz w:val="24"/>
          <w:szCs w:val="24"/>
          <w:lang w:val="en-GB"/>
        </w:rPr>
      </w:pPr>
    </w:p>
    <w:p w14:paraId="7D346277" w14:textId="22023A2C" w:rsidR="0038504C" w:rsidRDefault="0038504C"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6.5 Local diagnostic</w:t>
      </w:r>
      <w:r w:rsidR="008D20A9" w:rsidRPr="00376E6E">
        <w:rPr>
          <w:rFonts w:ascii="Times New Roman" w:hAnsi="Times New Roman" w:cs="Times New Roman"/>
          <w:i/>
          <w:iCs/>
          <w:color w:val="000000" w:themeColor="text1"/>
          <w:sz w:val="24"/>
          <w:szCs w:val="24"/>
          <w:lang w:val="en-GB"/>
        </w:rPr>
        <w:t xml:space="preserve">: </w:t>
      </w:r>
      <w:r w:rsidRPr="00376E6E">
        <w:rPr>
          <w:rFonts w:ascii="Times New Roman" w:hAnsi="Times New Roman" w:cs="Times New Roman"/>
          <w:i/>
          <w:iCs/>
          <w:color w:val="000000" w:themeColor="text1"/>
          <w:sz w:val="24"/>
          <w:szCs w:val="24"/>
          <w:lang w:val="en-GB"/>
        </w:rPr>
        <w:t>ED Fig. 03b: Cadence schedule-randomization (MC)</w:t>
      </w:r>
    </w:p>
    <w:p w14:paraId="1B11229B" w14:textId="77777777" w:rsidR="00372EB2" w:rsidRPr="00372EB2" w:rsidRDefault="00372EB2" w:rsidP="00372EB2">
      <w:pPr>
        <w:rPr>
          <w:lang w:val="en-GB"/>
        </w:rPr>
      </w:pPr>
    </w:p>
    <w:p w14:paraId="5DB261A5" w14:textId="544CCFF4" w:rsidR="0038504C" w:rsidRPr="00376E6E" w:rsidRDefault="0038504C" w:rsidP="00376E6E">
      <w:pPr>
        <w:pStyle w:val="p3"/>
        <w:spacing w:before="0" w:beforeAutospacing="0" w:after="0" w:afterAutospacing="0"/>
        <w:contextualSpacing/>
        <w:jc w:val="center"/>
        <w:rPr>
          <w:color w:val="000000" w:themeColor="text1"/>
          <w:lang w:val="en-GB"/>
        </w:rPr>
      </w:pPr>
      <w:r w:rsidRPr="00376E6E">
        <w:rPr>
          <w:strike/>
          <w:noProof/>
          <w:color w:val="000000" w:themeColor="text1"/>
          <w:lang w:val="en-GB"/>
          <w14:ligatures w14:val="standardContextual"/>
        </w:rPr>
        <w:lastRenderedPageBreak/>
        <w:drawing>
          <wp:inline distT="0" distB="0" distL="0" distR="0" wp14:anchorId="21D29551" wp14:editId="1C828B46">
            <wp:extent cx="4044950" cy="2224588"/>
            <wp:effectExtent l="0" t="0" r="0" b="0"/>
            <wp:docPr id="472443508" name="Afbeelding 5" descr="Afbeelding met tekst, schermopname, Perceel, numm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295728" name="Afbeelding 5" descr="Afbeelding met tekst, schermopname, Perceel, nummer&#10;&#10;Door AI gegenereerde inhoud is mogelijk onjuist."/>
                    <pic:cNvPicPr/>
                  </pic:nvPicPr>
                  <pic:blipFill>
                    <a:blip r:embed="rId12">
                      <a:extLst>
                        <a:ext uri="{28A0092B-C50C-407E-A947-70E740481C1C}">
                          <a14:useLocalDpi xmlns:a14="http://schemas.microsoft.com/office/drawing/2010/main" val="0"/>
                        </a:ext>
                      </a:extLst>
                    </a:blip>
                    <a:stretch>
                      <a:fillRect/>
                    </a:stretch>
                  </pic:blipFill>
                  <pic:spPr>
                    <a:xfrm>
                      <a:off x="0" y="0"/>
                      <a:ext cx="4071243" cy="2239048"/>
                    </a:xfrm>
                    <a:prstGeom prst="rect">
                      <a:avLst/>
                    </a:prstGeom>
                  </pic:spPr>
                </pic:pic>
              </a:graphicData>
            </a:graphic>
          </wp:inline>
        </w:drawing>
      </w:r>
    </w:p>
    <w:p w14:paraId="0B449D56" w14:textId="77777777" w:rsidR="001113D7" w:rsidRDefault="001113D7" w:rsidP="00376E6E">
      <w:pPr>
        <w:pStyle w:val="p5"/>
        <w:spacing w:before="0" w:beforeAutospacing="0" w:after="0" w:afterAutospacing="0"/>
        <w:contextualSpacing/>
        <w:rPr>
          <w:rStyle w:val="s1"/>
          <w:rFonts w:eastAsiaTheme="majorEastAsia"/>
          <w:color w:val="000000" w:themeColor="text1"/>
          <w:lang w:val="en-GB"/>
        </w:rPr>
      </w:pPr>
    </w:p>
    <w:p w14:paraId="1F58DEDF" w14:textId="79793EB5" w:rsidR="0038504C" w:rsidRPr="00376E6E" w:rsidRDefault="0038504C" w:rsidP="00376E6E">
      <w:pPr>
        <w:pStyle w:val="p5"/>
        <w:spacing w:before="0" w:beforeAutospacing="0" w:after="0" w:afterAutospacing="0"/>
        <w:contextualSpacing/>
        <w:rPr>
          <w:color w:val="000000" w:themeColor="text1"/>
          <w:lang w:val="en-GB"/>
        </w:rPr>
      </w:pPr>
      <w:r w:rsidRPr="00372EB2">
        <w:rPr>
          <w:rStyle w:val="s1"/>
          <w:rFonts w:eastAsiaTheme="majorEastAsia"/>
          <w:i/>
          <w:iCs/>
          <w:color w:val="000000" w:themeColor="text1"/>
          <w:lang w:val="en-GB"/>
        </w:rPr>
        <w:t>File</w:t>
      </w:r>
      <w:r w:rsidRPr="00376E6E">
        <w:rPr>
          <w:rStyle w:val="s1"/>
          <w:rFonts w:eastAsiaTheme="majorEastAsia"/>
          <w:color w:val="000000" w:themeColor="text1"/>
          <w:lang w:val="en-GB"/>
        </w:rPr>
        <w:t>.</w:t>
      </w:r>
      <w:r w:rsidRPr="00376E6E">
        <w:rPr>
          <w:rStyle w:val="s5"/>
          <w:color w:val="000000" w:themeColor="text1"/>
          <w:lang w:val="en-GB"/>
        </w:rPr>
        <w:t xml:space="preserve"> </w:t>
      </w:r>
      <w:r w:rsidRPr="00376E6E">
        <w:rPr>
          <w:color w:val="000000" w:themeColor="text1"/>
          <w:lang w:val="en-GB"/>
        </w:rPr>
        <w:t>ED_Fig03b_cadence_schedule_randomization_MC.p</w:t>
      </w:r>
      <w:r w:rsidR="001113D7">
        <w:rPr>
          <w:color w:val="000000" w:themeColor="text1"/>
          <w:lang w:val="en-GB"/>
        </w:rPr>
        <w:t>df</w:t>
      </w:r>
      <w:r w:rsidRPr="00376E6E">
        <w:rPr>
          <w:rStyle w:val="s5"/>
          <w:color w:val="000000" w:themeColor="text1"/>
          <w:lang w:val="en-GB"/>
        </w:rPr>
        <w:t>.</w:t>
      </w:r>
    </w:p>
    <w:p w14:paraId="68590CC3" w14:textId="77777777" w:rsidR="0042122B" w:rsidRPr="00376E6E" w:rsidRDefault="0042122B" w:rsidP="00376E6E">
      <w:pPr>
        <w:pStyle w:val="p1"/>
        <w:spacing w:before="0" w:beforeAutospacing="0" w:after="0" w:afterAutospacing="0"/>
        <w:contextualSpacing/>
        <w:rPr>
          <w:rStyle w:val="s1"/>
          <w:rFonts w:eastAsiaTheme="majorEastAsia"/>
          <w:color w:val="000000" w:themeColor="text1"/>
          <w:lang w:val="en-GB"/>
        </w:rPr>
      </w:pPr>
    </w:p>
    <w:p w14:paraId="2F6AC204" w14:textId="2CD0FBCF" w:rsidR="0038504C" w:rsidRPr="00376E6E" w:rsidRDefault="0038504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color w:val="000000" w:themeColor="text1"/>
          <w:lang w:val="en-GB"/>
        </w:rPr>
        <w:t xml:space="preserve"> </w:t>
      </w:r>
      <w:r w:rsidRPr="00376E6E">
        <w:rPr>
          <w:rStyle w:val="s1"/>
          <w:rFonts w:eastAsiaTheme="majorEastAsia"/>
          <w:color w:val="000000" w:themeColor="text1"/>
          <w:lang w:val="en-GB"/>
        </w:rPr>
        <w:t>1453</w:t>
      </w:r>
      <w:r w:rsidRPr="00376E6E">
        <w:rPr>
          <w:color w:val="000000" w:themeColor="text1"/>
          <w:lang w:val="en-GB"/>
        </w:rPr>
        <w:t xml:space="preserve"> primary scenario; Europe/GP; cadence trained on </w:t>
      </w:r>
      <w:r w:rsidRPr="00376E6E">
        <w:rPr>
          <w:rStyle w:val="s1"/>
          <w:rFonts w:eastAsiaTheme="majorEastAsia"/>
          <w:color w:val="000000" w:themeColor="text1"/>
          <w:lang w:val="en-GB"/>
        </w:rPr>
        <w:t>cycles 1–3 only</w:t>
      </w:r>
      <w:r w:rsidRPr="00376E6E">
        <w:rPr>
          <w:color w:val="000000" w:themeColor="text1"/>
          <w:lang w:val="en-GB"/>
        </w:rPr>
        <w:t xml:space="preserve"> (RSP midpoints ≈ 1535.5, 1720.0, 1864.5).</w:t>
      </w:r>
    </w:p>
    <w:p w14:paraId="5BE6EC95" w14:textId="77777777" w:rsidR="0042122B" w:rsidRPr="00376E6E" w:rsidRDefault="0042122B" w:rsidP="00376E6E">
      <w:pPr>
        <w:pStyle w:val="p1"/>
        <w:spacing w:before="0" w:beforeAutospacing="0" w:after="0" w:afterAutospacing="0"/>
        <w:contextualSpacing/>
        <w:rPr>
          <w:rStyle w:val="s1"/>
          <w:rFonts w:eastAsiaTheme="majorEastAsia"/>
          <w:color w:val="000000" w:themeColor="text1"/>
          <w:lang w:val="en-GB"/>
        </w:rPr>
      </w:pPr>
    </w:p>
    <w:p w14:paraId="2DA1E55A" w14:textId="3B4B8981" w:rsidR="0038504C" w:rsidRPr="00376E6E" w:rsidRDefault="0038504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color w:val="000000" w:themeColor="text1"/>
          <w:lang w:val="en-GB"/>
        </w:rPr>
        <w:t xml:space="preserve"> For </w:t>
      </w:r>
      <w:r w:rsidRPr="00376E6E">
        <w:rPr>
          <w:rStyle w:val="s1"/>
          <w:rFonts w:eastAsiaTheme="majorEastAsia"/>
          <w:color w:val="000000" w:themeColor="text1"/>
          <w:lang w:val="en-GB"/>
        </w:rPr>
        <w:t>uniform</w:t>
      </w:r>
      <w:r w:rsidRPr="00376E6E">
        <w:rPr>
          <w:color w:val="000000" w:themeColor="text1"/>
          <w:lang w:val="en-GB"/>
        </w:rPr>
        <w:t xml:space="preserve"> jitter </w:t>
      </w:r>
      <w:proofErr w:type="gramStart"/>
      <w:r w:rsidRPr="00376E6E">
        <w:rPr>
          <w:rStyle w:val="s3"/>
          <w:rFonts w:eastAsiaTheme="majorEastAsia"/>
          <w:color w:val="000000" w:themeColor="text1"/>
          <w:lang w:val="en-GB"/>
        </w:rPr>
        <w:t>U[</w:t>
      </w:r>
      <w:proofErr w:type="gramEnd"/>
      <w:r w:rsidRPr="00376E6E">
        <w:rPr>
          <w:rStyle w:val="s3"/>
          <w:rFonts w:eastAsiaTheme="majorEastAsia"/>
          <w:color w:val="000000" w:themeColor="text1"/>
          <w:lang w:val="en-GB"/>
        </w:rPr>
        <w:t>-15, +15]</w:t>
      </w:r>
      <w:r w:rsidRPr="00376E6E">
        <w:rPr>
          <w:color w:val="000000" w:themeColor="text1"/>
          <w:lang w:val="en-GB"/>
        </w:rPr>
        <w:t xml:space="preserve"> years applied independently to the three </w:t>
      </w:r>
      <w:r w:rsidRPr="00376E6E">
        <w:rPr>
          <w:rStyle w:val="s1"/>
          <w:rFonts w:eastAsiaTheme="majorEastAsia"/>
          <w:color w:val="000000" w:themeColor="text1"/>
          <w:lang w:val="en-GB"/>
        </w:rPr>
        <w:t>training midpoints</w:t>
      </w:r>
      <w:r w:rsidRPr="00376E6E">
        <w:rPr>
          <w:color w:val="000000" w:themeColor="text1"/>
          <w:lang w:val="en-GB"/>
        </w:rPr>
        <w:t xml:space="preserve">, and </w:t>
      </w:r>
      <w:r w:rsidRPr="00376E6E">
        <w:rPr>
          <w:rStyle w:val="s1"/>
          <w:rFonts w:eastAsiaTheme="majorEastAsia"/>
          <w:color w:val="000000" w:themeColor="text1"/>
          <w:lang w:val="en-GB"/>
        </w:rPr>
        <w:t>seed = 314159</w:t>
      </w:r>
      <w:r w:rsidRPr="00376E6E">
        <w:rPr>
          <w:color w:val="000000" w:themeColor="text1"/>
          <w:lang w:val="en-GB"/>
        </w:rPr>
        <w:t>, repeatedly refit</w:t>
      </w:r>
    </w:p>
    <w:p w14:paraId="159AB41C" w14:textId="77777777" w:rsidR="0042122B" w:rsidRPr="00376E6E" w:rsidRDefault="0042122B" w:rsidP="00376E6E">
      <w:pPr>
        <w:pStyle w:val="p1"/>
        <w:spacing w:before="0" w:beforeAutospacing="0" w:after="0" w:afterAutospacing="0"/>
        <w:contextualSpacing/>
        <w:rPr>
          <w:color w:val="000000" w:themeColor="text1"/>
          <w:lang w:val="en-GB"/>
        </w:rPr>
      </w:pPr>
    </w:p>
    <w:p w14:paraId="5C6BD5E5" w14:textId="7B7E678F" w:rsidR="00325F7D" w:rsidRPr="00376E6E" w:rsidRDefault="003F3A3D" w:rsidP="00376E6E">
      <w:pPr>
        <w:pStyle w:val="p1"/>
        <w:spacing w:before="0" w:beforeAutospacing="0" w:after="0" w:afterAutospacing="0"/>
        <w:contextualSpacing/>
        <w:rPr>
          <w:iCs/>
          <w:color w:val="000000" w:themeColor="text1"/>
          <w:lang w:val="en-GB"/>
        </w:rPr>
      </w:pPr>
      <m:oMathPara>
        <m:oMath>
          <m:r>
            <m:rPr>
              <m:sty m:val="p"/>
            </m:rPr>
            <w:rPr>
              <w:rFonts w:ascii="Cambria Math" w:hAnsi="Cambria Math"/>
              <w:color w:val="000000" w:themeColor="text1"/>
              <w:lang w:val="en-GB"/>
            </w:rPr>
            <m:t>log</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L</m:t>
              </m:r>
            </m:e>
            <m:sub>
              <m:r>
                <m:rPr>
                  <m:sty m:val="p"/>
                </m:rPr>
                <w:rPr>
                  <w:rFonts w:ascii="Cambria Math" w:hAnsi="Cambria Math"/>
                  <w:color w:val="000000" w:themeColor="text1"/>
                  <w:lang w:val="en-GB"/>
                </w:rPr>
                <m:t>k</m:t>
              </m:r>
            </m:sub>
          </m:sSub>
          <m:r>
            <m:rPr>
              <m:sty m:val="p"/>
            </m:rPr>
            <w:rPr>
              <w:rFonts w:ascii="Cambria Math" w:hAnsi="Cambria Math"/>
              <w:color w:val="000000" w:themeColor="text1"/>
              <w:lang w:val="en-GB"/>
            </w:rPr>
            <m:t xml:space="preserve"> = α +βlog</m:t>
          </m:r>
          <m:d>
            <m:dPr>
              <m:ctrlPr>
                <w:rPr>
                  <w:rFonts w:ascii="Cambria Math" w:hAnsi="Cambria Math"/>
                  <w:iCs/>
                  <w:color w:val="000000" w:themeColor="text1"/>
                  <w:lang w:val="en-GB"/>
                </w:rPr>
              </m:ctrlPr>
            </m:d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r>
                <m:rPr>
                  <m:sty m:val="p"/>
                </m:rPr>
                <w:rPr>
                  <w:rFonts w:ascii="Cambria Math" w:hAnsi="Cambria Math"/>
                  <w:color w:val="000000" w:themeColor="text1"/>
                  <w:lang w:val="en-GB"/>
                </w:rPr>
                <m:t xml:space="preserve">- </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k</m:t>
                  </m:r>
                </m:sub>
              </m:sSub>
            </m:e>
          </m:d>
          <m:r>
            <m:rPr>
              <m:sty m:val="p"/>
            </m:rPr>
            <w:rPr>
              <w:rFonts w:ascii="Cambria Math" w:hAnsi="Cambria Math"/>
              <w:color w:val="000000" w:themeColor="text1"/>
              <w:lang w:val="en-GB"/>
            </w:rPr>
            <m:t xml:space="preserve"> +</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ε</m:t>
              </m:r>
            </m:e>
            <m:sub>
              <m:r>
                <m:rPr>
                  <m:sty m:val="p"/>
                </m:rPr>
                <w:rPr>
                  <w:rFonts w:ascii="Cambria Math" w:hAnsi="Cambria Math"/>
                  <w:color w:val="000000" w:themeColor="text1"/>
                  <w:lang w:val="en-GB"/>
                </w:rPr>
                <m:t>k</m:t>
              </m:r>
            </m:sub>
          </m:sSub>
        </m:oMath>
      </m:oMathPara>
    </w:p>
    <w:p w14:paraId="6CE4287D" w14:textId="77777777" w:rsidR="0042122B" w:rsidRPr="00376E6E" w:rsidRDefault="0042122B" w:rsidP="00376E6E">
      <w:pPr>
        <w:pStyle w:val="p1"/>
        <w:spacing w:before="0" w:beforeAutospacing="0" w:after="0" w:afterAutospacing="0"/>
        <w:contextualSpacing/>
        <w:rPr>
          <w:color w:val="000000" w:themeColor="text1"/>
          <w:lang w:val="en-GB"/>
        </w:rPr>
      </w:pPr>
    </w:p>
    <w:p w14:paraId="0EF5635B" w14:textId="77CA5E41" w:rsidR="0038504C" w:rsidRPr="00376E6E" w:rsidRDefault="0038504C" w:rsidP="00376E6E">
      <w:pPr>
        <w:pStyle w:val="p1"/>
        <w:spacing w:before="0" w:beforeAutospacing="0" w:after="0" w:afterAutospacing="0"/>
        <w:contextualSpacing/>
        <w:rPr>
          <w:color w:val="000000" w:themeColor="text1"/>
          <w:lang w:val="en-GB"/>
        </w:rPr>
      </w:pPr>
      <w:r w:rsidRPr="00376E6E">
        <w:rPr>
          <w:color w:val="000000" w:themeColor="text1"/>
          <w:lang w:val="en-GB"/>
        </w:rPr>
        <w:t xml:space="preserve">on the jittered </w:t>
      </w:r>
      <w:proofErr w:type="gramStart"/>
      <w:r w:rsidRPr="00376E6E">
        <w:rPr>
          <w:color w:val="000000" w:themeColor="text1"/>
          <w:lang w:val="en-GB"/>
        </w:rPr>
        <w:t>schedule;</w:t>
      </w:r>
      <w:proofErr w:type="gramEnd"/>
      <w:r w:rsidRPr="00376E6E">
        <w:rPr>
          <w:color w:val="000000" w:themeColor="text1"/>
          <w:lang w:val="en-GB"/>
        </w:rPr>
        <w:t xml:space="preserve"> for each draw, record the minimizing</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00881B52" w:rsidRPr="00376E6E">
        <w:rPr>
          <w:rStyle w:val="s3"/>
          <w:rFonts w:eastAsiaTheme="majorEastAsia"/>
          <w:color w:val="000000" w:themeColor="text1"/>
          <w:lang w:val="en-GB"/>
        </w:rPr>
        <w:t xml:space="preserve"> </w:t>
      </w:r>
      <w:r w:rsidRPr="00376E6E">
        <w:rPr>
          <w:color w:val="000000" w:themeColor="text1"/>
          <w:lang w:val="en-GB"/>
        </w:rPr>
        <w:t xml:space="preserve">on the grid </w:t>
      </w:r>
      <w:r w:rsidRPr="00376E6E">
        <w:rPr>
          <w:rStyle w:val="s3"/>
          <w:rFonts w:eastAsiaTheme="majorEastAsia"/>
          <w:color w:val="000000" w:themeColor="text1"/>
          <w:lang w:val="en-GB"/>
        </w:rPr>
        <w:t>1940</w:t>
      </w:r>
      <w:r w:rsidR="0042122B" w:rsidRPr="00376E6E">
        <w:rPr>
          <w:rStyle w:val="s3"/>
          <w:rFonts w:eastAsiaTheme="majorEastAsia"/>
          <w:color w:val="000000" w:themeColor="text1"/>
          <w:lang w:val="en-GB"/>
        </w:rPr>
        <w:t xml:space="preserve"> - </w:t>
      </w:r>
      <w:r w:rsidRPr="00376E6E">
        <w:rPr>
          <w:rStyle w:val="s3"/>
          <w:rFonts w:eastAsiaTheme="majorEastAsia"/>
          <w:color w:val="000000" w:themeColor="text1"/>
          <w:lang w:val="en-GB"/>
        </w:rPr>
        <w:t>1956</w:t>
      </w:r>
      <w:r w:rsidRPr="00376E6E">
        <w:rPr>
          <w:color w:val="000000" w:themeColor="text1"/>
          <w:lang w:val="en-GB"/>
        </w:rPr>
        <w:t xml:space="preserve"> (0.1-y steps), and </w:t>
      </w:r>
      <w:r w:rsidRPr="00376E6E">
        <w:rPr>
          <w:rStyle w:val="s1"/>
          <w:rFonts w:eastAsiaTheme="majorEastAsia"/>
          <w:color w:val="000000" w:themeColor="text1"/>
          <w:lang w:val="en-GB"/>
        </w:rPr>
        <w:t>histogram</w:t>
      </w:r>
      <w:r w:rsidRPr="00376E6E">
        <w:rPr>
          <w:color w:val="000000" w:themeColor="text1"/>
          <w:lang w:val="en-GB"/>
        </w:rPr>
        <w:t xml:space="preserve"> the minima. Number of draws </w:t>
      </w:r>
      <w:r w:rsidRPr="00376E6E">
        <w:rPr>
          <w:rStyle w:val="s3"/>
          <w:rFonts w:eastAsiaTheme="majorEastAsia"/>
          <w:color w:val="000000" w:themeColor="text1"/>
          <w:lang w:val="en-GB"/>
        </w:rPr>
        <w:t>N</w:t>
      </w:r>
      <w:r w:rsidRPr="00376E6E">
        <w:rPr>
          <w:color w:val="000000" w:themeColor="text1"/>
          <w:lang w:val="en-GB"/>
        </w:rPr>
        <w:t xml:space="preserve"> is specified in the manifest (default </w:t>
      </w:r>
      <w:r w:rsidRPr="00376E6E">
        <w:rPr>
          <w:rStyle w:val="s3"/>
          <w:rFonts w:eastAsiaTheme="majorEastAsia"/>
          <w:color w:val="000000" w:themeColor="text1"/>
          <w:lang w:val="en-GB"/>
        </w:rPr>
        <w:t>N=10</w:t>
      </w:r>
      <w:r w:rsidR="0042122B" w:rsidRPr="00376E6E">
        <w:rPr>
          <w:rStyle w:val="s3"/>
          <w:rFonts w:eastAsiaTheme="majorEastAsia"/>
          <w:color w:val="000000" w:themeColor="text1"/>
          <w:lang w:val="en-GB"/>
        </w:rPr>
        <w:t>,</w:t>
      </w:r>
      <w:r w:rsidRPr="00376E6E">
        <w:rPr>
          <w:rStyle w:val="s3"/>
          <w:rFonts w:eastAsiaTheme="majorEastAsia"/>
          <w:color w:val="000000" w:themeColor="text1"/>
          <w:lang w:val="en-GB"/>
        </w:rPr>
        <w:t>000</w:t>
      </w:r>
      <w:r w:rsidRPr="00376E6E">
        <w:rPr>
          <w:color w:val="000000" w:themeColor="text1"/>
          <w:lang w:val="en-GB"/>
        </w:rPr>
        <w:t>).</w:t>
      </w:r>
    </w:p>
    <w:p w14:paraId="6B407D96" w14:textId="77777777" w:rsidR="0042122B" w:rsidRPr="00376E6E" w:rsidRDefault="0042122B" w:rsidP="00376E6E">
      <w:pPr>
        <w:pStyle w:val="p1"/>
        <w:spacing w:before="0" w:beforeAutospacing="0" w:after="0" w:afterAutospacing="0"/>
        <w:contextualSpacing/>
        <w:rPr>
          <w:rStyle w:val="s1"/>
          <w:rFonts w:eastAsiaTheme="majorEastAsia"/>
          <w:color w:val="000000" w:themeColor="text1"/>
          <w:lang w:val="en-GB"/>
        </w:rPr>
      </w:pPr>
    </w:p>
    <w:p w14:paraId="76F14092" w14:textId="33D87B18" w:rsidR="0038504C" w:rsidRPr="00376E6E" w:rsidRDefault="0038504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Null for cadence-based</w:t>
      </w:r>
      <m:oMath>
        <m:sSub>
          <m:sSubPr>
            <m:ctrlPr>
              <w:rPr>
                <w:rFonts w:ascii="Cambria Math" w:hAnsi="Cambria Math"/>
                <w:i/>
                <w:color w:val="000000" w:themeColor="text1"/>
                <w:lang w:val="en-GB"/>
              </w:rPr>
            </m:ctrlPr>
          </m:sSubPr>
          <m:e>
            <m:r>
              <w:rPr>
                <w:rFonts w:ascii="Cambria Math" w:hAnsi="Cambria Math"/>
                <w:color w:val="000000" w:themeColor="text1"/>
                <w:lang w:val="en-GB"/>
              </w:rPr>
              <m:t xml:space="preserve"> T</m:t>
            </m:r>
          </m:e>
          <m:sub>
            <m:r>
              <w:rPr>
                <w:rFonts w:ascii="Cambria Math" w:hAnsi="Cambria Math"/>
                <w:color w:val="000000" w:themeColor="text1"/>
                <w:lang w:val="en-GB"/>
              </w:rPr>
              <m:t>c</m:t>
            </m:r>
          </m:sub>
        </m:sSub>
      </m:oMath>
      <w:r w:rsidR="00881B52" w:rsidRPr="00376E6E">
        <w:rPr>
          <w:rStyle w:val="s3"/>
          <w:rFonts w:eastAsiaTheme="majorEastAsia"/>
          <w:color w:val="000000" w:themeColor="text1"/>
          <w:lang w:val="en-GB"/>
        </w:rPr>
        <w:t xml:space="preserve"> </w:t>
      </w:r>
      <w:r w:rsidRPr="00376E6E">
        <w:rPr>
          <w:color w:val="000000" w:themeColor="text1"/>
          <w:lang w:val="en-GB"/>
        </w:rPr>
        <w:t xml:space="preserve">showing sensitivity to </w:t>
      </w:r>
      <w:r w:rsidRPr="00376E6E">
        <w:rPr>
          <w:rStyle w:val="s1"/>
          <w:rFonts w:eastAsiaTheme="majorEastAsia"/>
          <w:color w:val="000000" w:themeColor="text1"/>
          <w:lang w:val="en-GB"/>
        </w:rPr>
        <w:t>schedule timing</w:t>
      </w:r>
      <w:r w:rsidRPr="00376E6E">
        <w:rPr>
          <w:color w:val="000000" w:themeColor="text1"/>
          <w:lang w:val="en-GB"/>
        </w:rPr>
        <w:t>; complements the OOS fit.</w:t>
      </w:r>
    </w:p>
    <w:p w14:paraId="4EBEC4AC" w14:textId="77777777" w:rsidR="0042122B" w:rsidRPr="00376E6E" w:rsidRDefault="0042122B" w:rsidP="00376E6E">
      <w:pPr>
        <w:pStyle w:val="p1"/>
        <w:spacing w:before="0" w:beforeAutospacing="0" w:after="0" w:afterAutospacing="0"/>
        <w:contextualSpacing/>
        <w:rPr>
          <w:rStyle w:val="s1"/>
          <w:rFonts w:eastAsiaTheme="majorEastAsia"/>
          <w:color w:val="000000" w:themeColor="text1"/>
          <w:lang w:val="en-GB"/>
        </w:rPr>
      </w:pPr>
    </w:p>
    <w:p w14:paraId="204708D1" w14:textId="437E9FA9" w:rsidR="0038504C" w:rsidRPr="00376E6E" w:rsidRDefault="0038504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Pointers</w:t>
      </w:r>
      <w:r w:rsidRPr="00376E6E">
        <w:rPr>
          <w:rStyle w:val="s1"/>
          <w:rFonts w:eastAsiaTheme="majorEastAsia"/>
          <w:color w:val="000000" w:themeColor="text1"/>
          <w:lang w:val="en-GB"/>
        </w:rPr>
        <w:t>.</w:t>
      </w:r>
      <w:r w:rsidRPr="00376E6E">
        <w:rPr>
          <w:color w:val="000000" w:themeColor="text1"/>
          <w:lang w:val="en-GB"/>
        </w:rPr>
        <w:t xml:space="preserve"> Article </w:t>
      </w:r>
      <w:r w:rsidRPr="00376E6E">
        <w:rPr>
          <w:rStyle w:val="s1"/>
          <w:rFonts w:eastAsiaTheme="majorEastAsia"/>
          <w:color w:val="000000" w:themeColor="text1"/>
          <w:lang w:val="en-GB"/>
        </w:rPr>
        <w:t>Fig. 4</w:t>
      </w:r>
      <w:r w:rsidRPr="00376E6E">
        <w:rPr>
          <w:color w:val="000000" w:themeColor="text1"/>
          <w:lang w:val="en-GB"/>
        </w:rPr>
        <w:t xml:space="preserve">; </w:t>
      </w:r>
      <w:r w:rsidRPr="00376E6E">
        <w:rPr>
          <w:rStyle w:val="s1"/>
          <w:rFonts w:eastAsiaTheme="majorEastAsia"/>
          <w:color w:val="000000" w:themeColor="text1"/>
          <w:lang w:val="en-GB"/>
        </w:rPr>
        <w:t>ED Fig. 03a</w:t>
      </w:r>
      <w:r w:rsidRPr="00376E6E">
        <w:rPr>
          <w:color w:val="000000" w:themeColor="text1"/>
          <w:lang w:val="en-GB"/>
        </w:rPr>
        <w:t xml:space="preserve"> (SSE profile </w:t>
      </w:r>
      <w:r w:rsidR="0071464D">
        <w:rPr>
          <w:color w:val="000000" w:themeColor="text1"/>
          <w:lang w:val="en-GB"/>
        </w:rPr>
        <w:t>and</w:t>
      </w:r>
      <w:r w:rsidRPr="00376E6E">
        <w:rPr>
          <w:color w:val="000000" w:themeColor="text1"/>
          <w:lang w:val="en-GB"/>
        </w:rPr>
        <w:t xml:space="preserve"> cycle-length sensitivity); </w:t>
      </w:r>
      <w:r w:rsidRPr="00376E6E">
        <w:rPr>
          <w:rStyle w:val="s1"/>
          <w:rFonts w:eastAsiaTheme="majorEastAsia"/>
          <w:color w:val="000000" w:themeColor="text1"/>
          <w:lang w:val="en-GB"/>
        </w:rPr>
        <w:t>ED §12</w:t>
      </w:r>
      <w:r w:rsidRPr="00376E6E">
        <w:rPr>
          <w:color w:val="000000" w:themeColor="text1"/>
          <w:lang w:val="en-GB"/>
        </w:rPr>
        <w:t xml:space="preserve"> (joint</w:t>
      </w:r>
      <m:oMath>
        <m:sSub>
          <m:sSubPr>
            <m:ctrlPr>
              <w:rPr>
                <w:rFonts w:ascii="Cambria Math" w:hAnsi="Cambria Math"/>
                <w:i/>
                <w:color w:val="000000" w:themeColor="text1"/>
                <w:lang w:val="en-GB"/>
              </w:rPr>
            </m:ctrlPr>
          </m:sSubPr>
          <m:e>
            <m:r>
              <w:rPr>
                <w:rFonts w:ascii="Cambria Math" w:hAnsi="Cambria Math"/>
                <w:color w:val="000000" w:themeColor="text1"/>
                <w:lang w:val="en-GB"/>
              </w:rPr>
              <m:t xml:space="preserve"> T</m:t>
            </m:r>
          </m:e>
          <m:sub>
            <m:r>
              <w:rPr>
                <w:rFonts w:ascii="Cambria Math" w:hAnsi="Cambria Math"/>
                <w:color w:val="000000" w:themeColor="text1"/>
                <w:lang w:val="en-GB"/>
              </w:rPr>
              <m:t>c</m:t>
            </m:r>
          </m:sub>
        </m:sSub>
      </m:oMath>
      <w:r w:rsidR="00881B52" w:rsidRPr="00376E6E">
        <w:rPr>
          <w:rStyle w:val="s3"/>
          <w:rFonts w:eastAsiaTheme="majorEastAsia"/>
          <w:color w:val="000000" w:themeColor="text1"/>
          <w:lang w:val="en-GB"/>
        </w:rPr>
        <w:t xml:space="preserve"> </w:t>
      </w:r>
      <w:r w:rsidRPr="00376E6E">
        <w:rPr>
          <w:color w:val="000000" w:themeColor="text1"/>
          <w:lang w:val="en-GB"/>
        </w:rPr>
        <w:t xml:space="preserve">display </w:t>
      </w:r>
      <w:r w:rsidR="0071464D">
        <w:rPr>
          <w:color w:val="000000" w:themeColor="text1"/>
          <w:lang w:val="en-GB"/>
        </w:rPr>
        <w:t>and</w:t>
      </w:r>
      <w:r w:rsidRPr="00376E6E">
        <w:rPr>
          <w:color w:val="000000" w:themeColor="text1"/>
          <w:lang w:val="en-GB"/>
        </w:rPr>
        <w:t xml:space="preserve"> controls).</w:t>
      </w:r>
    </w:p>
    <w:p w14:paraId="197A300B" w14:textId="77777777" w:rsidR="0042122B" w:rsidRPr="00376E6E" w:rsidRDefault="0042122B" w:rsidP="00376E6E">
      <w:pPr>
        <w:pStyle w:val="p1"/>
        <w:spacing w:before="0" w:beforeAutospacing="0" w:after="0" w:afterAutospacing="0"/>
        <w:contextualSpacing/>
        <w:rPr>
          <w:rStyle w:val="s1"/>
          <w:rFonts w:eastAsiaTheme="majorEastAsia"/>
          <w:color w:val="000000" w:themeColor="text1"/>
          <w:lang w:val="en-GB"/>
        </w:rPr>
      </w:pPr>
    </w:p>
    <w:p w14:paraId="602A036E" w14:textId="078BCE68" w:rsidR="0038504C" w:rsidRPr="00376E6E" w:rsidRDefault="0038504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Data</w:t>
      </w:r>
      <w:r w:rsidRPr="00376E6E">
        <w:rPr>
          <w:rStyle w:val="s1"/>
          <w:rFonts w:eastAsiaTheme="majorEastAsia"/>
          <w:color w:val="000000" w:themeColor="text1"/>
          <w:lang w:val="en-GB"/>
        </w:rPr>
        <w:t>.</w:t>
      </w:r>
      <w:r w:rsidRPr="00376E6E">
        <w:rPr>
          <w:color w:val="000000" w:themeColor="text1"/>
          <w:lang w:val="en-GB"/>
        </w:rPr>
        <w:t xml:space="preserve"> Training inputs in manifest (</w:t>
      </w:r>
      <w:r w:rsidRPr="00376E6E">
        <w:rPr>
          <w:rStyle w:val="s1"/>
          <w:rFonts w:eastAsiaTheme="majorEastAsia"/>
          <w:color w:val="000000" w:themeColor="text1"/>
          <w:lang w:val="en-GB"/>
        </w:rPr>
        <w:t>D7</w:t>
      </w:r>
      <w:r w:rsidRPr="00376E6E">
        <w:rPr>
          <w:color w:val="000000" w:themeColor="text1"/>
          <w:lang w:val="en-GB"/>
        </w:rPr>
        <w:t xml:space="preserve">); MC outputs listed under cadence-nulls in </w:t>
      </w:r>
      <w:r w:rsidRPr="00376E6E">
        <w:rPr>
          <w:rStyle w:val="s1"/>
          <w:rFonts w:eastAsiaTheme="majorEastAsia"/>
          <w:color w:val="000000" w:themeColor="text1"/>
          <w:lang w:val="en-GB"/>
        </w:rPr>
        <w:t>ED Table T3</w:t>
      </w:r>
      <w:r w:rsidRPr="00376E6E">
        <w:rPr>
          <w:color w:val="000000" w:themeColor="text1"/>
          <w:lang w:val="en-GB"/>
        </w:rPr>
        <w:t>.</w:t>
      </w:r>
    </w:p>
    <w:p w14:paraId="19A57935" w14:textId="77777777" w:rsidR="0042122B" w:rsidRPr="00376E6E" w:rsidRDefault="0042122B" w:rsidP="00376E6E">
      <w:pPr>
        <w:pStyle w:val="p1"/>
        <w:spacing w:before="0" w:beforeAutospacing="0" w:after="0" w:afterAutospacing="0"/>
        <w:contextualSpacing/>
        <w:rPr>
          <w:rStyle w:val="s1"/>
          <w:rFonts w:eastAsiaTheme="majorEastAsia"/>
          <w:color w:val="000000" w:themeColor="text1"/>
          <w:lang w:val="en-GB"/>
        </w:rPr>
      </w:pPr>
    </w:p>
    <w:p w14:paraId="46D27411" w14:textId="7F91DBAD" w:rsidR="0038504C" w:rsidRPr="00376E6E" w:rsidRDefault="0038504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 xml:space="preserve">Remarks </w:t>
      </w:r>
      <w:r w:rsidRPr="00376E6E">
        <w:rPr>
          <w:rStyle w:val="s1"/>
          <w:rFonts w:eastAsiaTheme="majorEastAsia"/>
          <w:color w:val="000000" w:themeColor="text1"/>
          <w:lang w:val="en-GB"/>
        </w:rPr>
        <w:t>(degeneracy).</w:t>
      </w:r>
      <w:r w:rsidRPr="00376E6E">
        <w:rPr>
          <w:color w:val="000000" w:themeColor="text1"/>
          <w:lang w:val="en-GB"/>
        </w:rPr>
        <w:t xml:space="preserve"> With only three training points and ±15y jitter, the SSE surface can be </w:t>
      </w:r>
      <w:r w:rsidRPr="00376E6E">
        <w:rPr>
          <w:rStyle w:val="s1"/>
          <w:rFonts w:eastAsiaTheme="majorEastAsia"/>
          <w:color w:val="000000" w:themeColor="text1"/>
          <w:lang w:val="en-GB"/>
        </w:rPr>
        <w:t>flat near the lower grid bound</w:t>
      </w:r>
      <w:r w:rsidRPr="00376E6E">
        <w:rPr>
          <w:color w:val="000000" w:themeColor="text1"/>
          <w:lang w:val="en-GB"/>
        </w:rPr>
        <w:t xml:space="preserve">, so many draws tie </w:t>
      </w:r>
      <w:proofErr w:type="gramStart"/>
      <w:r w:rsidRPr="00376E6E">
        <w:rPr>
          <w:color w:val="000000" w:themeColor="text1"/>
          <w:lang w:val="en-GB"/>
        </w:rPr>
        <w:t>at</w:t>
      </w:r>
      <w:proofErr w:type="gramEnd"/>
      <w:r w:rsidRPr="00376E6E">
        <w:rPr>
          <w:color w:val="000000" w:themeColor="text1"/>
          <w:lang w:val="en-GB"/>
        </w:rPr>
        <w:t xml:space="preserve"> </w:t>
      </w:r>
      <w:r w:rsidRPr="00376E6E">
        <w:rPr>
          <w:rStyle w:val="s1"/>
          <w:rFonts w:eastAsiaTheme="majorEastAsia"/>
          <w:color w:val="000000" w:themeColor="text1"/>
          <w:lang w:val="en-GB"/>
        </w:rPr>
        <w:t>1940</w:t>
      </w:r>
      <w:r w:rsidRPr="00376E6E">
        <w:rPr>
          <w:color w:val="000000" w:themeColor="text1"/>
          <w:lang w:val="en-GB"/>
        </w:rPr>
        <w:t xml:space="preserve">. This is a grid binning artifact; the </w:t>
      </w:r>
      <w:r w:rsidRPr="00376E6E">
        <w:rPr>
          <w:rStyle w:val="s1"/>
          <w:rFonts w:eastAsiaTheme="majorEastAsia"/>
          <w:color w:val="000000" w:themeColor="text1"/>
          <w:lang w:val="en-GB"/>
        </w:rPr>
        <w:t>central tendency</w:t>
      </w:r>
      <w:r w:rsidRPr="00376E6E">
        <w:rPr>
          <w:color w:val="000000" w:themeColor="text1"/>
          <w:lang w:val="en-GB"/>
        </w:rPr>
        <w:t xml:space="preserve"> still concentrates in the </w:t>
      </w:r>
      <w:r w:rsidRPr="00376E6E">
        <w:rPr>
          <w:rStyle w:val="s1"/>
          <w:rFonts w:eastAsiaTheme="majorEastAsia"/>
          <w:color w:val="000000" w:themeColor="text1"/>
          <w:lang w:val="en-GB"/>
        </w:rPr>
        <w:t>mid-1940s</w:t>
      </w:r>
      <w:r w:rsidRPr="00376E6E">
        <w:rPr>
          <w:color w:val="000000" w:themeColor="text1"/>
          <w:lang w:val="en-GB"/>
        </w:rPr>
        <w:t xml:space="preserve"> (anchor </w:t>
      </w:r>
      <w:proofErr w:type="gramStart"/>
      <w:r w:rsidRPr="00376E6E">
        <w:rPr>
          <w:color w:val="000000" w:themeColor="text1"/>
          <w:lang w:val="en-GB"/>
        </w:rPr>
        <w:t>at</w:t>
      </w:r>
      <w:proofErr w:type="gramEnd"/>
      <w:r w:rsidRPr="00376E6E">
        <w:rPr>
          <w:color w:val="000000" w:themeColor="text1"/>
          <w:lang w:val="en-GB"/>
        </w:rPr>
        <w:t xml:space="preserve"> </w:t>
      </w:r>
      <w:r w:rsidRPr="00376E6E">
        <w:rPr>
          <w:rStyle w:val="s1"/>
          <w:rFonts w:eastAsiaTheme="majorEastAsia"/>
          <w:color w:val="000000" w:themeColor="text1"/>
          <w:lang w:val="en-GB"/>
        </w:rPr>
        <w:t>1945</w:t>
      </w:r>
      <w:r w:rsidRPr="00376E6E">
        <w:rPr>
          <w:color w:val="000000" w:themeColor="text1"/>
          <w:lang w:val="en-GB"/>
        </w:rPr>
        <w:t xml:space="preserve"> dotted in the plot).</w:t>
      </w:r>
    </w:p>
    <w:p w14:paraId="12BB999A" w14:textId="77777777" w:rsidR="0038504C" w:rsidRPr="00376E6E" w:rsidRDefault="0038504C" w:rsidP="00376E6E">
      <w:pPr>
        <w:pStyle w:val="p3"/>
        <w:spacing w:before="0" w:beforeAutospacing="0" w:after="0" w:afterAutospacing="0"/>
        <w:contextualSpacing/>
        <w:rPr>
          <w:color w:val="000000" w:themeColor="text1"/>
          <w:lang w:val="en-GB"/>
        </w:rPr>
      </w:pPr>
    </w:p>
    <w:p w14:paraId="56F737DA" w14:textId="3B57DE52" w:rsidR="0038504C" w:rsidRPr="00376E6E" w:rsidRDefault="0038504C"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6.6 Additional checks and sensitivities (summary; details in</w:t>
      </w:r>
      <w:r w:rsidRPr="00376E6E">
        <w:rPr>
          <w:rStyle w:val="apple-converted-space"/>
          <w:rFonts w:ascii="Times New Roman" w:hAnsi="Times New Roman" w:cs="Times New Roman"/>
          <w:i/>
          <w:iCs/>
          <w:color w:val="000000" w:themeColor="text1"/>
          <w:sz w:val="24"/>
          <w:szCs w:val="24"/>
          <w:lang w:val="en-GB"/>
        </w:rPr>
        <w:t> </w:t>
      </w:r>
      <w:r w:rsidRPr="00376E6E">
        <w:rPr>
          <w:rFonts w:ascii="Times New Roman" w:hAnsi="Times New Roman" w:cs="Times New Roman"/>
          <w:i/>
          <w:iCs/>
          <w:color w:val="000000" w:themeColor="text1"/>
          <w:sz w:val="24"/>
          <w:szCs w:val="24"/>
          <w:lang w:val="en-GB"/>
        </w:rPr>
        <w:t>ED §13)</w:t>
      </w:r>
    </w:p>
    <w:p w14:paraId="713A6D89" w14:textId="77777777" w:rsidR="00971208" w:rsidRPr="00376E6E" w:rsidRDefault="00971208" w:rsidP="00376E6E">
      <w:pPr>
        <w:contextualSpacing/>
        <w:rPr>
          <w:lang w:val="en-GB"/>
        </w:rPr>
      </w:pPr>
    </w:p>
    <w:p w14:paraId="652694B6" w14:textId="15255500" w:rsidR="0038504C" w:rsidRPr="00376E6E" w:rsidRDefault="0038504C" w:rsidP="00376E6E">
      <w:pPr>
        <w:pStyle w:val="p1"/>
        <w:numPr>
          <w:ilvl w:val="0"/>
          <w:numId w:val="209"/>
        </w:numPr>
        <w:spacing w:before="0" w:beforeAutospacing="0" w:after="0" w:afterAutospacing="0"/>
        <w:contextualSpacing/>
        <w:rPr>
          <w:color w:val="000000" w:themeColor="text1"/>
          <w:lang w:val="en-GB"/>
        </w:rPr>
      </w:pPr>
      <w:r w:rsidRPr="00376E6E">
        <w:rPr>
          <w:i/>
          <w:iCs/>
          <w:color w:val="000000" w:themeColor="text1"/>
          <w:lang w:val="en-GB"/>
        </w:rPr>
        <w:t>Cadence variable</w:t>
      </w:r>
      <w:r w:rsidRPr="00376E6E">
        <w:rPr>
          <w:color w:val="000000" w:themeColor="text1"/>
          <w:lang w:val="en-GB"/>
        </w:rPr>
        <w:t>.</w:t>
      </w:r>
      <w:r w:rsidRPr="00376E6E">
        <w:rPr>
          <w:rStyle w:val="s1"/>
          <w:rFonts w:eastAsiaTheme="majorEastAsia"/>
          <w:color w:val="000000" w:themeColor="text1"/>
          <w:lang w:val="en-GB"/>
        </w:rPr>
        <w:t xml:space="preserve"> Swap </w:t>
      </w:r>
      <w:r w:rsidRPr="00376E6E">
        <w:rPr>
          <w:color w:val="000000" w:themeColor="text1"/>
          <w:lang w:val="en-GB"/>
        </w:rPr>
        <w:t>RSP length</w:t>
      </w:r>
      <w:r w:rsidRPr="00376E6E">
        <w:rPr>
          <w:rStyle w:val="s1"/>
          <w:rFonts w:eastAsiaTheme="majorEastAsia"/>
          <w:color w:val="000000" w:themeColor="text1"/>
          <w:lang w:val="en-GB"/>
        </w:rPr>
        <w:t xml:space="preserve"> for </w:t>
      </w:r>
      <w:r w:rsidRPr="00376E6E">
        <w:rPr>
          <w:color w:val="000000" w:themeColor="text1"/>
          <w:lang w:val="en-GB"/>
        </w:rPr>
        <w:t>cycle length (RSP+SW)</w:t>
      </w:r>
      <w:r w:rsidRPr="00376E6E">
        <w:rPr>
          <w:rStyle w:val="s1"/>
          <w:rFonts w:eastAsiaTheme="majorEastAsia"/>
          <w:color w:val="000000" w:themeColor="text1"/>
          <w:lang w:val="en-GB"/>
        </w:rPr>
        <w:t xml:space="preserve"> → same qualitative </w:t>
      </w:r>
      <m:oMath>
        <m:acc>
          <m:accPr>
            <m:ctrlPr>
              <w:rPr>
                <w:rFonts w:ascii="Cambria Math" w:hAnsi="Cambria Math"/>
                <w:iCs/>
                <w:color w:val="000000" w:themeColor="text1"/>
                <w:lang w:val="en-GB"/>
              </w:rPr>
            </m:ctrlPr>
          </m:acc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e>
        </m:acc>
      </m:oMath>
      <w:r w:rsidRPr="00376E6E">
        <w:rPr>
          <w:rStyle w:val="s1"/>
          <w:rFonts w:eastAsiaTheme="majorEastAsia"/>
          <w:color w:val="000000" w:themeColor="text1"/>
          <w:lang w:val="en-GB"/>
        </w:rPr>
        <w:t xml:space="preserve"> window.</w:t>
      </w:r>
    </w:p>
    <w:p w14:paraId="14240740" w14:textId="77777777" w:rsidR="0038504C" w:rsidRPr="00376E6E" w:rsidRDefault="0038504C" w:rsidP="00376E6E">
      <w:pPr>
        <w:pStyle w:val="p1"/>
        <w:numPr>
          <w:ilvl w:val="0"/>
          <w:numId w:val="209"/>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Starts</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1495 baseline</w:t>
      </w:r>
      <w:r w:rsidRPr="00376E6E">
        <w:rPr>
          <w:color w:val="000000" w:themeColor="text1"/>
          <w:lang w:val="en-GB"/>
        </w:rPr>
        <w:t xml:space="preserve"> vs </w:t>
      </w:r>
      <w:r w:rsidRPr="00376E6E">
        <w:rPr>
          <w:rStyle w:val="s1"/>
          <w:rFonts w:eastAsiaTheme="majorEastAsia"/>
          <w:color w:val="000000" w:themeColor="text1"/>
          <w:lang w:val="en-GB"/>
        </w:rPr>
        <w:t>1453 overlay</w:t>
      </w:r>
      <w:r w:rsidRPr="00376E6E">
        <w:rPr>
          <w:color w:val="000000" w:themeColor="text1"/>
          <w:lang w:val="en-GB"/>
        </w:rPr>
        <w:t xml:space="preserve"> → window remains mid-20th century.</w:t>
      </w:r>
    </w:p>
    <w:p w14:paraId="4536E2C3" w14:textId="3CE8E58C" w:rsidR="0038504C" w:rsidRPr="00376E6E" w:rsidRDefault="0038504C" w:rsidP="00376E6E">
      <w:pPr>
        <w:pStyle w:val="p1"/>
        <w:numPr>
          <w:ilvl w:val="0"/>
          <w:numId w:val="209"/>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 xml:space="preserve">Grid </w:t>
      </w:r>
      <w:r w:rsidR="0071464D">
        <w:rPr>
          <w:rStyle w:val="s1"/>
          <w:rFonts w:eastAsiaTheme="majorEastAsia"/>
          <w:i/>
          <w:iCs/>
          <w:color w:val="000000" w:themeColor="text1"/>
          <w:lang w:val="en-GB"/>
        </w:rPr>
        <w:t>and</w:t>
      </w:r>
      <w:r w:rsidRPr="00376E6E">
        <w:rPr>
          <w:rStyle w:val="s1"/>
          <w:rFonts w:eastAsiaTheme="majorEastAsia"/>
          <w:i/>
          <w:iCs/>
          <w:color w:val="000000" w:themeColor="text1"/>
          <w:lang w:val="en-GB"/>
        </w:rPr>
        <w:t xml:space="preserve"> midpoint</w:t>
      </w:r>
      <w:r w:rsidRPr="00376E6E">
        <w:rPr>
          <w:rStyle w:val="s1"/>
          <w:rFonts w:eastAsiaTheme="majorEastAsia"/>
          <w:color w:val="000000" w:themeColor="text1"/>
          <w:lang w:val="en-GB"/>
        </w:rPr>
        <w:t>.</w:t>
      </w:r>
      <w:r w:rsidRPr="00376E6E">
        <w:rPr>
          <w:color w:val="000000" w:themeColor="text1"/>
          <w:lang w:val="en-GB"/>
        </w:rPr>
        <w:t xml:space="preserve"> Vary</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00881B52" w:rsidRPr="00376E6E">
        <w:rPr>
          <w:rStyle w:val="s3"/>
          <w:rFonts w:eastAsiaTheme="majorEastAsia"/>
          <w:iCs/>
          <w:color w:val="000000" w:themeColor="text1"/>
          <w:lang w:val="en-GB"/>
        </w:rPr>
        <w:t xml:space="preserve"> </w:t>
      </w:r>
      <w:r w:rsidRPr="00376E6E">
        <w:rPr>
          <w:iCs/>
          <w:color w:val="000000" w:themeColor="text1"/>
          <w:lang w:val="en-GB"/>
        </w:rPr>
        <w:t>grid (±5 y), step (0.05–0.25 y), and midpoint definition (e.g., RSP start or end) → minimal movement in</w:t>
      </w:r>
      <w:r w:rsidR="00B97E24" w:rsidRPr="00376E6E">
        <w:rPr>
          <w:iCs/>
          <w:color w:val="000000" w:themeColor="text1"/>
          <w:lang w:val="en-GB"/>
        </w:rPr>
        <w:t xml:space="preserve"> </w:t>
      </w:r>
      <m:oMath>
        <m:acc>
          <m:accPr>
            <m:ctrlPr>
              <w:rPr>
                <w:rFonts w:ascii="Cambria Math" w:hAnsi="Cambria Math"/>
                <w:iCs/>
                <w:color w:val="000000" w:themeColor="text1"/>
                <w:lang w:val="en-GB"/>
              </w:rPr>
            </m:ctrlPr>
          </m:acc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e>
        </m:acc>
      </m:oMath>
      <w:r w:rsidRPr="00376E6E">
        <w:rPr>
          <w:color w:val="000000" w:themeColor="text1"/>
          <w:lang w:val="en-GB"/>
        </w:rPr>
        <w:t xml:space="preserve"> and OOS error.</w:t>
      </w:r>
    </w:p>
    <w:p w14:paraId="65A63BBD" w14:textId="77777777" w:rsidR="0038504C" w:rsidRPr="00376E6E" w:rsidRDefault="0038504C" w:rsidP="00376E6E">
      <w:pPr>
        <w:pStyle w:val="p1"/>
        <w:numPr>
          <w:ilvl w:val="0"/>
          <w:numId w:val="209"/>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Weights.</w:t>
      </w:r>
      <w:r w:rsidRPr="00376E6E">
        <w:rPr>
          <w:color w:val="000000" w:themeColor="text1"/>
          <w:lang w:val="en-GB"/>
        </w:rPr>
        <w:t xml:space="preserve"> Equal-weight vs length-weighted OLS (reported as a check only) → no change to conclusions; equal-weight is primary.</w:t>
      </w:r>
    </w:p>
    <w:p w14:paraId="354EA6E4" w14:textId="77777777" w:rsidR="0038504C" w:rsidRPr="00376E6E" w:rsidRDefault="0038504C" w:rsidP="00376E6E">
      <w:pPr>
        <w:pStyle w:val="p3"/>
        <w:spacing w:before="0" w:beforeAutospacing="0" w:after="0" w:afterAutospacing="0"/>
        <w:contextualSpacing/>
        <w:rPr>
          <w:color w:val="000000" w:themeColor="text1"/>
          <w:lang w:val="en-GB"/>
        </w:rPr>
      </w:pPr>
    </w:p>
    <w:p w14:paraId="25653B84" w14:textId="77777777" w:rsidR="0038504C" w:rsidRPr="00376E6E" w:rsidRDefault="0038504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Notes</w:t>
      </w:r>
      <w:r w:rsidRPr="00376E6E">
        <w:rPr>
          <w:rStyle w:val="s1"/>
          <w:rFonts w:eastAsiaTheme="majorEastAsia"/>
          <w:color w:val="000000" w:themeColor="text1"/>
          <w:lang w:val="en-GB"/>
        </w:rPr>
        <w:t>.</w:t>
      </w:r>
      <w:r w:rsidRPr="00376E6E">
        <w:rPr>
          <w:color w:val="000000" w:themeColor="text1"/>
          <w:lang w:val="en-GB"/>
        </w:rPr>
        <w:t xml:space="preserve"> Cadence is </w:t>
      </w:r>
      <w:r w:rsidRPr="00376E6E">
        <w:rPr>
          <w:rStyle w:val="s1"/>
          <w:rFonts w:eastAsiaTheme="majorEastAsia"/>
          <w:color w:val="000000" w:themeColor="text1"/>
          <w:lang w:val="en-GB"/>
        </w:rPr>
        <w:t>independent</w:t>
      </w:r>
      <w:r w:rsidRPr="00376E6E">
        <w:rPr>
          <w:color w:val="000000" w:themeColor="text1"/>
          <w:lang w:val="en-GB"/>
        </w:rPr>
        <w:t xml:space="preserve"> of κ and EWS; κ (L1, descriptive) is in </w:t>
      </w:r>
      <w:r w:rsidRPr="00376E6E">
        <w:rPr>
          <w:rStyle w:val="s1"/>
          <w:rFonts w:eastAsiaTheme="majorEastAsia"/>
          <w:color w:val="000000" w:themeColor="text1"/>
          <w:lang w:val="en-GB"/>
        </w:rPr>
        <w:t>ED §9</w:t>
      </w:r>
      <w:r w:rsidRPr="00376E6E">
        <w:rPr>
          <w:color w:val="000000" w:themeColor="text1"/>
          <w:lang w:val="en-GB"/>
        </w:rPr>
        <w:t xml:space="preserve">, and EWS (L2, pre-whitened) in </w:t>
      </w:r>
      <w:r w:rsidRPr="00376E6E">
        <w:rPr>
          <w:rStyle w:val="s1"/>
          <w:rFonts w:eastAsiaTheme="majorEastAsia"/>
          <w:color w:val="000000" w:themeColor="text1"/>
          <w:lang w:val="en-GB"/>
        </w:rPr>
        <w:t>ED §8</w:t>
      </w:r>
      <w:r w:rsidRPr="00376E6E">
        <w:rPr>
          <w:color w:val="000000" w:themeColor="text1"/>
          <w:lang w:val="en-GB"/>
        </w:rPr>
        <w:t xml:space="preserve">. Severity is a </w:t>
      </w:r>
      <w:r w:rsidRPr="00376E6E">
        <w:rPr>
          <w:rStyle w:val="s1"/>
          <w:rFonts w:eastAsiaTheme="majorEastAsia"/>
          <w:color w:val="000000" w:themeColor="text1"/>
          <w:lang w:val="en-GB"/>
        </w:rPr>
        <w:t>check</w:t>
      </w:r>
      <w:r w:rsidRPr="00376E6E">
        <w:rPr>
          <w:color w:val="000000" w:themeColor="text1"/>
          <w:lang w:val="en-GB"/>
        </w:rPr>
        <w:t xml:space="preserve"> in </w:t>
      </w:r>
      <w:r w:rsidRPr="00376E6E">
        <w:rPr>
          <w:rStyle w:val="s1"/>
          <w:rFonts w:eastAsiaTheme="majorEastAsia"/>
          <w:color w:val="000000" w:themeColor="text1"/>
          <w:lang w:val="en-GB"/>
        </w:rPr>
        <w:t>ED §7</w:t>
      </w:r>
      <w:r w:rsidRPr="00376E6E">
        <w:rPr>
          <w:color w:val="000000" w:themeColor="text1"/>
          <w:lang w:val="en-GB"/>
        </w:rPr>
        <w:t xml:space="preserve">; hazard/change-point details are in </w:t>
      </w:r>
      <w:r w:rsidRPr="00376E6E">
        <w:rPr>
          <w:rStyle w:val="s1"/>
          <w:rFonts w:eastAsiaTheme="majorEastAsia"/>
          <w:color w:val="000000" w:themeColor="text1"/>
          <w:lang w:val="en-GB"/>
        </w:rPr>
        <w:t>ED §10</w:t>
      </w:r>
      <w:r w:rsidRPr="00376E6E">
        <w:rPr>
          <w:color w:val="000000" w:themeColor="text1"/>
          <w:lang w:val="en-GB"/>
        </w:rPr>
        <w:t>.</w:t>
      </w:r>
    </w:p>
    <w:p w14:paraId="0F8D65D6" w14:textId="77777777" w:rsidR="0042122B" w:rsidRPr="00376E6E" w:rsidRDefault="0042122B" w:rsidP="00376E6E">
      <w:pPr>
        <w:pStyle w:val="p1"/>
        <w:spacing w:before="0" w:beforeAutospacing="0" w:after="0" w:afterAutospacing="0"/>
        <w:contextualSpacing/>
        <w:rPr>
          <w:color w:val="000000" w:themeColor="text1"/>
          <w:lang w:val="en-GB"/>
        </w:rPr>
      </w:pPr>
    </w:p>
    <w:p w14:paraId="46C21221" w14:textId="77777777" w:rsidR="0049030F" w:rsidRPr="00376E6E" w:rsidRDefault="0049030F" w:rsidP="00376E6E">
      <w:pPr>
        <w:contextualSpacing/>
        <w:outlineLvl w:val="1"/>
        <w:rPr>
          <w:strike/>
          <w:color w:val="000000" w:themeColor="text1"/>
          <w:lang w:val="en-GB"/>
        </w:rPr>
      </w:pPr>
    </w:p>
    <w:p w14:paraId="28728938" w14:textId="77777777" w:rsidR="001113D7" w:rsidRDefault="001113D7" w:rsidP="00376E6E">
      <w:pPr>
        <w:pStyle w:val="Kop1"/>
        <w:spacing w:before="0" w:after="0"/>
        <w:contextualSpacing/>
        <w:rPr>
          <w:rFonts w:ascii="Times New Roman" w:hAnsi="Times New Roman" w:cs="Times New Roman"/>
          <w:b/>
          <w:bCs/>
          <w:color w:val="000000" w:themeColor="text1"/>
          <w:sz w:val="24"/>
          <w:szCs w:val="24"/>
          <w:lang w:val="en-GB"/>
        </w:rPr>
      </w:pPr>
      <w:r>
        <w:rPr>
          <w:rFonts w:ascii="Times New Roman" w:hAnsi="Times New Roman" w:cs="Times New Roman"/>
          <w:b/>
          <w:bCs/>
          <w:color w:val="000000" w:themeColor="text1"/>
          <w:sz w:val="24"/>
          <w:szCs w:val="24"/>
          <w:lang w:val="en-GB"/>
        </w:rPr>
        <w:br w:type="page"/>
      </w:r>
    </w:p>
    <w:p w14:paraId="1C60D28E" w14:textId="1184A31F" w:rsidR="00965CB8" w:rsidRPr="00376E6E" w:rsidRDefault="00965CB8" w:rsidP="00376E6E">
      <w:pPr>
        <w:pStyle w:val="Kop1"/>
        <w:spacing w:before="0" w:after="0"/>
        <w:contextualSpacing/>
        <w:rPr>
          <w:rFonts w:ascii="Times New Roman" w:hAnsi="Times New Roman" w:cs="Times New Roman"/>
          <w:b/>
          <w:bCs/>
          <w:color w:val="000000" w:themeColor="text1"/>
          <w:sz w:val="24"/>
          <w:szCs w:val="24"/>
          <w:lang w:val="en-GB"/>
        </w:rPr>
      </w:pPr>
      <w:r w:rsidRPr="00376E6E">
        <w:rPr>
          <w:rFonts w:ascii="Times New Roman" w:hAnsi="Times New Roman" w:cs="Times New Roman"/>
          <w:b/>
          <w:bCs/>
          <w:color w:val="000000" w:themeColor="text1"/>
          <w:sz w:val="24"/>
          <w:szCs w:val="24"/>
          <w:lang w:val="en-GB"/>
        </w:rPr>
        <w:lastRenderedPageBreak/>
        <w:t>ED §7. Severity as a check</w:t>
      </w:r>
    </w:p>
    <w:p w14:paraId="497A400B" w14:textId="77777777" w:rsidR="00965CB8" w:rsidRPr="00376E6E" w:rsidRDefault="00965CB8" w:rsidP="00376E6E">
      <w:pPr>
        <w:pStyle w:val="p3"/>
        <w:spacing w:before="0" w:beforeAutospacing="0" w:after="0" w:afterAutospacing="0"/>
        <w:contextualSpacing/>
        <w:rPr>
          <w:color w:val="000000" w:themeColor="text1"/>
          <w:lang w:val="en-GB"/>
        </w:rPr>
      </w:pPr>
    </w:p>
    <w:p w14:paraId="71F7B125" w14:textId="50C75455" w:rsidR="00965CB8" w:rsidRPr="00376E6E" w:rsidRDefault="00965CB8"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Purpose</w:t>
      </w:r>
      <w:r w:rsidRPr="00376E6E">
        <w:rPr>
          <w:rStyle w:val="s1"/>
          <w:rFonts w:eastAsiaTheme="majorEastAsia"/>
          <w:color w:val="000000" w:themeColor="text1"/>
          <w:lang w:val="en-GB"/>
        </w:rPr>
        <w:t>.</w:t>
      </w:r>
      <w:r w:rsidRPr="00376E6E">
        <w:rPr>
          <w:color w:val="000000" w:themeColor="text1"/>
          <w:lang w:val="en-GB"/>
        </w:rPr>
        <w:t xml:space="preserve"> Treat terminal </w:t>
      </w:r>
      <w:r w:rsidRPr="00376E6E">
        <w:rPr>
          <w:rStyle w:val="s1"/>
          <w:rFonts w:eastAsiaTheme="majorEastAsia"/>
          <w:color w:val="000000" w:themeColor="text1"/>
          <w:lang w:val="en-GB"/>
        </w:rPr>
        <w:t>Systemic-War (SW) severity</w:t>
      </w:r>
      <w:r w:rsidRPr="00376E6E">
        <w:rPr>
          <w:color w:val="000000" w:themeColor="text1"/>
          <w:lang w:val="en-GB"/>
        </w:rPr>
        <w:t xml:space="preserve"> as an </w:t>
      </w:r>
      <w:r w:rsidRPr="00376E6E">
        <w:rPr>
          <w:rStyle w:val="s1"/>
          <w:rFonts w:eastAsiaTheme="majorEastAsia"/>
          <w:color w:val="000000" w:themeColor="text1"/>
          <w:lang w:val="en-GB"/>
        </w:rPr>
        <w:t>independent blow-up check</w:t>
      </w:r>
      <w:r w:rsidRPr="00376E6E">
        <w:rPr>
          <w:color w:val="000000" w:themeColor="text1"/>
          <w:lang w:val="en-GB"/>
        </w:rPr>
        <w:t xml:space="preserve"> against the cadence-anchored endpoint</w:t>
      </w:r>
      <w:r w:rsidR="008C3928" w:rsidRPr="00376E6E">
        <w:rPr>
          <w:color w:val="000000" w:themeColor="text1"/>
          <w:lang w:val="en-GB"/>
        </w:rPr>
        <w:t xml:space="preserve">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00333DF9" w:rsidRPr="00376E6E">
        <w:rPr>
          <w:iCs/>
          <w:color w:val="000000" w:themeColor="text1"/>
          <w:vertAlign w:val="superscript"/>
          <w:lang w:val="en-GB"/>
        </w:rPr>
        <w:t xml:space="preserve"> </w:t>
      </w:r>
      <w:r w:rsidR="00333DF9" w:rsidRPr="00376E6E">
        <w:rPr>
          <w:b/>
          <w:bCs/>
          <w:iCs/>
          <w:color w:val="000000" w:themeColor="text1"/>
          <w:vertAlign w:val="superscript"/>
          <w:lang w:val="en-GB"/>
        </w:rPr>
        <w:t>6,7</w:t>
      </w:r>
      <w:r w:rsidR="00333DF9" w:rsidRPr="00376E6E">
        <w:rPr>
          <w:iCs/>
          <w:color w:val="000000" w:themeColor="text1"/>
          <w:lang w:val="en-GB"/>
        </w:rPr>
        <w:t xml:space="preserve">. </w:t>
      </w:r>
      <w:r w:rsidRPr="00376E6E">
        <w:rPr>
          <w:iCs/>
          <w:color w:val="000000" w:themeColor="text1"/>
          <w:lang w:val="en-GB"/>
        </w:rPr>
        <w:t xml:space="preserve">Severity is </w:t>
      </w:r>
      <w:r w:rsidRPr="00376E6E">
        <w:rPr>
          <w:rStyle w:val="s1"/>
          <w:rFonts w:eastAsiaTheme="majorEastAsia"/>
          <w:iCs/>
          <w:color w:val="000000" w:themeColor="text1"/>
          <w:lang w:val="en-GB"/>
        </w:rPr>
        <w:t>not</w:t>
      </w:r>
      <w:r w:rsidRPr="00376E6E">
        <w:rPr>
          <w:iCs/>
          <w:color w:val="000000" w:themeColor="text1"/>
          <w:lang w:val="en-GB"/>
        </w:rPr>
        <w:t xml:space="preserve"> used to estimate</w:t>
      </w:r>
      <m:oMath>
        <m:r>
          <m:rPr>
            <m:sty m:val="p"/>
          </m:rPr>
          <w:rPr>
            <w:rFonts w:ascii="Cambria Math" w:hAnsi="Cambria Math"/>
            <w:color w:val="000000" w:themeColor="text1"/>
            <w:lang w:val="en-GB"/>
          </w:rPr>
          <m:t xml:space="preserve"> </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Pr="00376E6E">
        <w:rPr>
          <w:color w:val="000000" w:themeColor="text1"/>
          <w:lang w:val="en-GB"/>
        </w:rPr>
        <w:t xml:space="preserve">; it is evaluated </w:t>
      </w:r>
      <w:r w:rsidRPr="00376E6E">
        <w:rPr>
          <w:rStyle w:val="s1"/>
          <w:rFonts w:eastAsiaTheme="majorEastAsia"/>
          <w:color w:val="000000" w:themeColor="text1"/>
          <w:lang w:val="en-GB"/>
        </w:rPr>
        <w:t>conditional</w:t>
      </w:r>
      <w:r w:rsidRPr="00376E6E">
        <w:rPr>
          <w:color w:val="000000" w:themeColor="text1"/>
          <w:lang w:val="en-GB"/>
        </w:rPr>
        <w:t xml:space="preserve"> on the cadence estimate from </w:t>
      </w:r>
      <w:r w:rsidRPr="00376E6E">
        <w:rPr>
          <w:rStyle w:val="s1"/>
          <w:rFonts w:eastAsiaTheme="majorEastAsia"/>
          <w:color w:val="000000" w:themeColor="text1"/>
          <w:lang w:val="en-GB"/>
        </w:rPr>
        <w:t>ED §6</w:t>
      </w:r>
      <w:r w:rsidRPr="00376E6E">
        <w:rPr>
          <w:color w:val="000000" w:themeColor="text1"/>
          <w:lang w:val="en-GB"/>
        </w:rPr>
        <w:t>.</w:t>
      </w:r>
    </w:p>
    <w:p w14:paraId="4653DFC3" w14:textId="77777777" w:rsidR="00965CB8" w:rsidRPr="00376E6E" w:rsidRDefault="00965CB8" w:rsidP="00376E6E">
      <w:pPr>
        <w:pStyle w:val="p3"/>
        <w:spacing w:before="0" w:beforeAutospacing="0" w:after="0" w:afterAutospacing="0"/>
        <w:contextualSpacing/>
        <w:rPr>
          <w:color w:val="000000" w:themeColor="text1"/>
          <w:lang w:val="en-GB"/>
        </w:rPr>
      </w:pPr>
    </w:p>
    <w:p w14:paraId="1ABC1754" w14:textId="77777777" w:rsidR="00965CB8" w:rsidRPr="00376E6E" w:rsidRDefault="00965CB8"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7.1 Role and measure</w:t>
      </w:r>
    </w:p>
    <w:p w14:paraId="4F95145F" w14:textId="77777777" w:rsidR="008C3928" w:rsidRPr="00376E6E" w:rsidRDefault="008C3928" w:rsidP="00376E6E">
      <w:pPr>
        <w:contextualSpacing/>
        <w:rPr>
          <w:lang w:val="en-GB"/>
        </w:rPr>
      </w:pPr>
    </w:p>
    <w:p w14:paraId="3CD7C30A" w14:textId="77777777" w:rsidR="00965CB8" w:rsidRPr="00376E6E" w:rsidRDefault="00965CB8" w:rsidP="00376E6E">
      <w:pPr>
        <w:pStyle w:val="p1"/>
        <w:numPr>
          <w:ilvl w:val="0"/>
          <w:numId w:val="210"/>
        </w:numPr>
        <w:spacing w:before="0" w:beforeAutospacing="0" w:after="0" w:afterAutospacing="0"/>
        <w:contextualSpacing/>
        <w:rPr>
          <w:color w:val="000000" w:themeColor="text1"/>
          <w:lang w:val="en-GB"/>
        </w:rPr>
      </w:pPr>
      <w:r w:rsidRPr="00376E6E">
        <w:rPr>
          <w:i/>
          <w:iCs/>
          <w:color w:val="000000" w:themeColor="text1"/>
          <w:lang w:val="en-GB"/>
        </w:rPr>
        <w:t>Measure</w:t>
      </w:r>
      <w:r w:rsidRPr="00376E6E">
        <w:rPr>
          <w:color w:val="000000" w:themeColor="text1"/>
          <w:lang w:val="en-GB"/>
        </w:rPr>
        <w:t>.</w:t>
      </w:r>
      <w:r w:rsidRPr="00376E6E">
        <w:rPr>
          <w:rStyle w:val="s1"/>
          <w:rFonts w:eastAsiaTheme="majorEastAsia"/>
          <w:color w:val="000000" w:themeColor="text1"/>
          <w:lang w:val="en-GB"/>
        </w:rPr>
        <w:t xml:space="preserve"> Severity </w:t>
      </w:r>
      <w:r w:rsidRPr="00376E6E">
        <w:rPr>
          <w:rStyle w:val="s2"/>
          <w:rFonts w:eastAsiaTheme="majorEastAsia"/>
          <w:color w:val="000000" w:themeColor="text1"/>
          <w:lang w:val="en-GB"/>
        </w:rPr>
        <w:t>S</w:t>
      </w:r>
      <w:r w:rsidRPr="00376E6E">
        <w:rPr>
          <w:rStyle w:val="s1"/>
          <w:rFonts w:eastAsiaTheme="majorEastAsia"/>
          <w:color w:val="000000" w:themeColor="text1"/>
          <w:lang w:val="en-GB"/>
        </w:rPr>
        <w:t xml:space="preserve"> is </w:t>
      </w:r>
      <w:r w:rsidRPr="00376E6E">
        <w:rPr>
          <w:color w:val="000000" w:themeColor="text1"/>
          <w:lang w:val="en-GB"/>
        </w:rPr>
        <w:t>battle-casualty deaths (BCD)</w:t>
      </w:r>
      <w:r w:rsidRPr="00376E6E">
        <w:rPr>
          <w:rStyle w:val="s1"/>
          <w:rFonts w:eastAsiaTheme="majorEastAsia"/>
          <w:color w:val="000000" w:themeColor="text1"/>
          <w:lang w:val="en-GB"/>
        </w:rPr>
        <w:t xml:space="preserve"> for the </w:t>
      </w:r>
      <w:r w:rsidRPr="00376E6E">
        <w:rPr>
          <w:color w:val="000000" w:themeColor="text1"/>
          <w:lang w:val="en-GB"/>
        </w:rPr>
        <w:t>four terminal SWs</w:t>
      </w:r>
      <w:r w:rsidRPr="00376E6E">
        <w:rPr>
          <w:rStyle w:val="s1"/>
          <w:rFonts w:eastAsiaTheme="majorEastAsia"/>
          <w:color w:val="000000" w:themeColor="text1"/>
          <w:lang w:val="en-GB"/>
        </w:rPr>
        <w:t xml:space="preserve"> (cycles 1–4).</w:t>
      </w:r>
    </w:p>
    <w:p w14:paraId="3C622216" w14:textId="77777777" w:rsidR="00965CB8" w:rsidRPr="00376E6E" w:rsidRDefault="00965CB8" w:rsidP="00376E6E">
      <w:pPr>
        <w:pStyle w:val="p1"/>
        <w:numPr>
          <w:ilvl w:val="0"/>
          <w:numId w:val="210"/>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Start conventions</w:t>
      </w:r>
      <w:r w:rsidRPr="00376E6E">
        <w:rPr>
          <w:rStyle w:val="s1"/>
          <w:rFonts w:eastAsiaTheme="majorEastAsia"/>
          <w:color w:val="000000" w:themeColor="text1"/>
          <w:lang w:val="en-GB"/>
        </w:rPr>
        <w:t>.</w:t>
      </w:r>
      <w:r w:rsidRPr="00376E6E">
        <w:rPr>
          <w:color w:val="000000" w:themeColor="text1"/>
          <w:lang w:val="en-GB"/>
        </w:rPr>
        <w:t xml:space="preserve"> BCD totals are </w:t>
      </w:r>
      <w:r w:rsidRPr="00376E6E">
        <w:rPr>
          <w:rStyle w:val="s1"/>
          <w:rFonts w:eastAsiaTheme="majorEastAsia"/>
          <w:color w:val="000000" w:themeColor="text1"/>
          <w:lang w:val="en-GB"/>
        </w:rPr>
        <w:t>identical</w:t>
      </w:r>
      <w:r w:rsidRPr="00376E6E">
        <w:rPr>
          <w:color w:val="000000" w:themeColor="text1"/>
          <w:lang w:val="en-GB"/>
        </w:rPr>
        <w:t xml:space="preserve"> under the </w:t>
      </w:r>
      <w:r w:rsidRPr="00376E6E">
        <w:rPr>
          <w:rStyle w:val="s1"/>
          <w:rFonts w:eastAsiaTheme="majorEastAsia"/>
          <w:color w:val="000000" w:themeColor="text1"/>
          <w:lang w:val="en-GB"/>
        </w:rPr>
        <w:t>1453 overlay</w:t>
      </w:r>
      <w:r w:rsidRPr="00376E6E">
        <w:rPr>
          <w:color w:val="000000" w:themeColor="text1"/>
          <w:lang w:val="en-GB"/>
        </w:rPr>
        <w:t xml:space="preserve"> and </w:t>
      </w:r>
      <w:r w:rsidRPr="00376E6E">
        <w:rPr>
          <w:rStyle w:val="s1"/>
          <w:rFonts w:eastAsiaTheme="majorEastAsia"/>
          <w:color w:val="000000" w:themeColor="text1"/>
          <w:lang w:val="en-GB"/>
        </w:rPr>
        <w:t>1495 baseline</w:t>
      </w:r>
      <w:r w:rsidRPr="00376E6E">
        <w:rPr>
          <w:color w:val="000000" w:themeColor="text1"/>
          <w:lang w:val="en-GB"/>
        </w:rPr>
        <w:t>; only cadence timing differs across starts.</w:t>
      </w:r>
    </w:p>
    <w:p w14:paraId="1BC27C76" w14:textId="77777777" w:rsidR="00965CB8" w:rsidRPr="00376E6E" w:rsidRDefault="00965CB8" w:rsidP="00376E6E">
      <w:pPr>
        <w:pStyle w:val="p1"/>
        <w:numPr>
          <w:ilvl w:val="0"/>
          <w:numId w:val="210"/>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rStyle w:val="s1"/>
          <w:rFonts w:eastAsiaTheme="majorEastAsia"/>
          <w:color w:val="000000" w:themeColor="text1"/>
          <w:lang w:val="en-GB"/>
        </w:rPr>
        <w:t>.</w:t>
      </w:r>
      <w:r w:rsidRPr="00376E6E">
        <w:rPr>
          <w:color w:val="000000" w:themeColor="text1"/>
          <w:lang w:val="en-GB"/>
        </w:rPr>
        <w:t xml:space="preserve"> The SW start year </w:t>
      </w:r>
      <w:r w:rsidRPr="00376E6E">
        <w:rPr>
          <w:rStyle w:val="s2"/>
          <w:rFonts w:eastAsiaTheme="majorEastAsia"/>
          <w:color w:val="000000" w:themeColor="text1"/>
          <w:lang w:val="en-GB"/>
        </w:rPr>
        <w:t>t</w:t>
      </w:r>
      <w:r w:rsidRPr="00376E6E">
        <w:rPr>
          <w:color w:val="000000" w:themeColor="text1"/>
          <w:lang w:val="en-GB"/>
        </w:rPr>
        <w:t xml:space="preserve"> is the event time in the log–log fit; per-war BCD sources and harmonization are documented in the manifest (</w:t>
      </w:r>
      <w:r w:rsidRPr="00376E6E">
        <w:rPr>
          <w:rStyle w:val="s1"/>
          <w:rFonts w:eastAsiaTheme="majorEastAsia"/>
          <w:color w:val="000000" w:themeColor="text1"/>
          <w:lang w:val="en-GB"/>
        </w:rPr>
        <w:t>ED Table T3</w:t>
      </w:r>
      <w:r w:rsidRPr="00376E6E">
        <w:rPr>
          <w:color w:val="000000" w:themeColor="text1"/>
          <w:lang w:val="en-GB"/>
        </w:rPr>
        <w:t>).</w:t>
      </w:r>
    </w:p>
    <w:p w14:paraId="0F2D85E0" w14:textId="77777777" w:rsidR="00965CB8" w:rsidRPr="00376E6E" w:rsidRDefault="00965CB8" w:rsidP="00376E6E">
      <w:pPr>
        <w:pStyle w:val="p3"/>
        <w:spacing w:before="0" w:beforeAutospacing="0" w:after="0" w:afterAutospacing="0"/>
        <w:contextualSpacing/>
        <w:rPr>
          <w:color w:val="000000" w:themeColor="text1"/>
          <w:lang w:val="en-GB"/>
        </w:rPr>
      </w:pPr>
    </w:p>
    <w:p w14:paraId="60758F08" w14:textId="3A419713" w:rsidR="00965CB8" w:rsidRPr="00376E6E" w:rsidRDefault="00965CB8"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7.2 Conditional design (fixed</w:t>
      </w:r>
      <m:oMath>
        <m:sSub>
          <m:sSubPr>
            <m:ctrlPr>
              <w:rPr>
                <w:rFonts w:ascii="Cambria Math" w:eastAsia="Times New Roman" w:hAnsi="Cambria Math" w:cs="Times New Roman"/>
                <w:i/>
                <w:iCs/>
                <w:color w:val="000000" w:themeColor="text1"/>
                <w:sz w:val="24"/>
                <w:szCs w:val="24"/>
                <w:lang w:val="en-GB"/>
              </w:rPr>
            </m:ctrlPr>
          </m:sSubPr>
          <m:e>
            <m:r>
              <w:rPr>
                <w:rFonts w:ascii="Cambria Math" w:hAnsi="Cambria Math" w:cs="Times New Roman"/>
                <w:color w:val="000000" w:themeColor="text1"/>
                <w:sz w:val="24"/>
                <w:szCs w:val="24"/>
                <w:lang w:val="en-GB"/>
              </w:rPr>
              <m:t xml:space="preserve"> T</m:t>
            </m:r>
          </m:e>
          <m:sub>
            <m:r>
              <w:rPr>
                <w:rFonts w:ascii="Cambria Math" w:hAnsi="Cambria Math" w:cs="Times New Roman"/>
                <w:color w:val="000000" w:themeColor="text1"/>
                <w:sz w:val="24"/>
                <w:szCs w:val="24"/>
                <w:lang w:val="en-GB"/>
              </w:rPr>
              <m:t>c</m:t>
            </m:r>
          </m:sub>
        </m:sSub>
      </m:oMath>
      <w:r w:rsidRPr="00376E6E">
        <w:rPr>
          <w:rFonts w:ascii="Times New Roman" w:hAnsi="Times New Roman" w:cs="Times New Roman"/>
          <w:i/>
          <w:iCs/>
          <w:color w:val="000000" w:themeColor="text1"/>
          <w:sz w:val="24"/>
          <w:szCs w:val="24"/>
          <w:lang w:val="en-GB"/>
        </w:rPr>
        <w:t>)</w:t>
      </w:r>
    </w:p>
    <w:p w14:paraId="66EBF441" w14:textId="77777777" w:rsidR="008D20A9" w:rsidRPr="00376E6E" w:rsidRDefault="008D20A9" w:rsidP="00376E6E">
      <w:pPr>
        <w:contextualSpacing/>
        <w:rPr>
          <w:lang w:val="en-GB"/>
        </w:rPr>
      </w:pPr>
    </w:p>
    <w:p w14:paraId="18FD09A3" w14:textId="05A7292A" w:rsidR="00965CB8" w:rsidRPr="00376E6E" w:rsidRDefault="00965CB8" w:rsidP="00376E6E">
      <w:pPr>
        <w:pStyle w:val="p1"/>
        <w:numPr>
          <w:ilvl w:val="0"/>
          <w:numId w:val="211"/>
        </w:numPr>
        <w:spacing w:before="0" w:beforeAutospacing="0" w:after="0" w:afterAutospacing="0"/>
        <w:contextualSpacing/>
        <w:rPr>
          <w:iCs/>
          <w:color w:val="000000" w:themeColor="text1"/>
          <w:lang w:val="en-GB"/>
        </w:rPr>
      </w:pPr>
      <w:r w:rsidRPr="00376E6E">
        <w:rPr>
          <w:rStyle w:val="s1"/>
          <w:rFonts w:eastAsiaTheme="majorEastAsia"/>
          <w:i/>
          <w:iCs/>
          <w:color w:val="000000" w:themeColor="text1"/>
          <w:lang w:val="en-GB"/>
        </w:rPr>
        <w:t>Anchor</w:t>
      </w:r>
      <w:r w:rsidRPr="00376E6E">
        <w:rPr>
          <w:rStyle w:val="s1"/>
          <w:rFonts w:eastAsiaTheme="majorEastAsia"/>
          <w:color w:val="000000" w:themeColor="text1"/>
          <w:lang w:val="en-GB"/>
        </w:rPr>
        <w:t>.</w:t>
      </w:r>
      <w:r w:rsidRPr="00376E6E">
        <w:rPr>
          <w:color w:val="000000" w:themeColor="text1"/>
          <w:lang w:val="en-GB"/>
        </w:rPr>
        <w:t xml:space="preserve"> Fix</w:t>
      </w:r>
      <w:r w:rsidR="008D20A9" w:rsidRPr="00376E6E">
        <w:rPr>
          <w:color w:val="000000" w:themeColor="text1"/>
          <w:lang w:val="en-GB"/>
        </w:rPr>
        <w:t xml:space="preserve">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00881B52" w:rsidRPr="00376E6E">
        <w:rPr>
          <w:rStyle w:val="s3"/>
          <w:rFonts w:eastAsiaTheme="majorEastAsia"/>
          <w:iCs/>
          <w:color w:val="000000" w:themeColor="text1"/>
          <w:lang w:val="en-GB"/>
        </w:rPr>
        <w:t xml:space="preserve"> </w:t>
      </w:r>
      <w:r w:rsidRPr="00376E6E">
        <w:rPr>
          <w:iCs/>
          <w:color w:val="000000" w:themeColor="text1"/>
          <w:lang w:val="en-GB"/>
        </w:rPr>
        <w:t xml:space="preserve">at the </w:t>
      </w:r>
      <w:r w:rsidRPr="00376E6E">
        <w:rPr>
          <w:rStyle w:val="s1"/>
          <w:rFonts w:eastAsiaTheme="majorEastAsia"/>
          <w:iCs/>
          <w:color w:val="000000" w:themeColor="text1"/>
          <w:lang w:val="en-GB"/>
        </w:rPr>
        <w:t>cadence-anchored</w:t>
      </w:r>
      <w:r w:rsidRPr="00376E6E">
        <w:rPr>
          <w:iCs/>
          <w:color w:val="000000" w:themeColor="text1"/>
          <w:lang w:val="en-GB"/>
        </w:rPr>
        <w:t xml:space="preserve"> estimate </w:t>
      </w:r>
      <m:oMath>
        <m:acc>
          <m:accPr>
            <m:ctrlPr>
              <w:rPr>
                <w:rFonts w:ascii="Cambria Math" w:hAnsi="Cambria Math"/>
                <w:iCs/>
                <w:color w:val="000000" w:themeColor="text1"/>
                <w:lang w:val="en-GB"/>
              </w:rPr>
            </m:ctrlPr>
          </m:acc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e>
        </m:acc>
      </m:oMath>
      <w:r w:rsidRPr="00376E6E">
        <w:rPr>
          <w:rStyle w:val="s1"/>
          <w:rFonts w:eastAsiaTheme="majorEastAsia"/>
          <w:iCs/>
          <w:color w:val="000000" w:themeColor="text1"/>
          <w:lang w:val="en-GB"/>
        </w:rPr>
        <w:t xml:space="preserve"> </w:t>
      </w:r>
      <w:r w:rsidRPr="00376E6E">
        <w:rPr>
          <w:iCs/>
          <w:color w:val="000000" w:themeColor="text1"/>
          <w:lang w:val="en-GB"/>
        </w:rPr>
        <w:t xml:space="preserve">obtained </w:t>
      </w:r>
      <w:r w:rsidRPr="00376E6E">
        <w:rPr>
          <w:rStyle w:val="s1"/>
          <w:rFonts w:eastAsiaTheme="majorEastAsia"/>
          <w:iCs/>
          <w:color w:val="000000" w:themeColor="text1"/>
          <w:lang w:val="en-GB"/>
        </w:rPr>
        <w:t>only</w:t>
      </w:r>
      <w:r w:rsidRPr="00376E6E">
        <w:rPr>
          <w:iCs/>
          <w:color w:val="000000" w:themeColor="text1"/>
          <w:lang w:val="en-GB"/>
        </w:rPr>
        <w:t xml:space="preserve"> from </w:t>
      </w:r>
      <w:r w:rsidRPr="00376E6E">
        <w:rPr>
          <w:rStyle w:val="s1"/>
          <w:rFonts w:eastAsiaTheme="majorEastAsia"/>
          <w:iCs/>
          <w:color w:val="000000" w:themeColor="text1"/>
          <w:lang w:val="en-GB"/>
        </w:rPr>
        <w:t>RSP lengths</w:t>
      </w:r>
      <w:r w:rsidRPr="00376E6E">
        <w:rPr>
          <w:iCs/>
          <w:color w:val="000000" w:themeColor="text1"/>
          <w:lang w:val="en-GB"/>
        </w:rPr>
        <w:t xml:space="preserve"> (cycles 1–3 train; cycle 4 hold-out) in </w:t>
      </w:r>
      <w:r w:rsidRPr="00376E6E">
        <w:rPr>
          <w:rStyle w:val="s1"/>
          <w:rFonts w:eastAsiaTheme="majorEastAsia"/>
          <w:iCs/>
          <w:color w:val="000000" w:themeColor="text1"/>
          <w:lang w:val="en-GB"/>
        </w:rPr>
        <w:t>ED §6</w:t>
      </w:r>
      <w:r w:rsidRPr="00376E6E">
        <w:rPr>
          <w:iCs/>
          <w:color w:val="000000" w:themeColor="text1"/>
          <w:lang w:val="en-GB"/>
        </w:rPr>
        <w:t>.</w:t>
      </w:r>
    </w:p>
    <w:p w14:paraId="3E6782FD" w14:textId="6D2CD50E" w:rsidR="00965CB8" w:rsidRPr="00376E6E" w:rsidRDefault="00965CB8" w:rsidP="00376E6E">
      <w:pPr>
        <w:pStyle w:val="p1"/>
        <w:numPr>
          <w:ilvl w:val="0"/>
          <w:numId w:val="211"/>
        </w:numPr>
        <w:spacing w:before="0" w:beforeAutospacing="0" w:after="0" w:afterAutospacing="0"/>
        <w:contextualSpacing/>
        <w:rPr>
          <w:color w:val="000000" w:themeColor="text1"/>
          <w:lang w:val="en-GB"/>
        </w:rPr>
      </w:pPr>
      <w:r w:rsidRPr="00376E6E">
        <w:rPr>
          <w:rStyle w:val="s1"/>
          <w:rFonts w:eastAsiaTheme="majorEastAsia"/>
          <w:i/>
          <w:color w:val="000000" w:themeColor="text1"/>
          <w:lang w:val="en-GB"/>
        </w:rPr>
        <w:t>Discipline</w:t>
      </w:r>
      <w:r w:rsidRPr="00376E6E">
        <w:rPr>
          <w:rStyle w:val="s1"/>
          <w:rFonts w:eastAsiaTheme="majorEastAsia"/>
          <w:iCs/>
          <w:color w:val="000000" w:themeColor="text1"/>
          <w:lang w:val="en-GB"/>
        </w:rPr>
        <w:t>.</w:t>
      </w:r>
      <w:r w:rsidRPr="00376E6E">
        <w:rPr>
          <w:iCs/>
          <w:color w:val="000000" w:themeColor="text1"/>
          <w:lang w:val="en-GB"/>
        </w:rPr>
        <w:t xml:space="preserve"> This avoids circularity: severity </w:t>
      </w:r>
      <w:r w:rsidRPr="00376E6E">
        <w:rPr>
          <w:rStyle w:val="s1"/>
          <w:rFonts w:eastAsiaTheme="majorEastAsia"/>
          <w:iCs/>
          <w:color w:val="000000" w:themeColor="text1"/>
          <w:lang w:val="en-GB"/>
        </w:rPr>
        <w:t>does not inform</w:t>
      </w:r>
      <w:r w:rsidRPr="00376E6E">
        <w:rPr>
          <w:iCs/>
          <w:color w:val="000000" w:themeColor="text1"/>
          <w:lang w:val="en-GB"/>
        </w:rPr>
        <w:t xml:space="preserve"> </w:t>
      </w:r>
      <m:oMath>
        <m:acc>
          <m:accPr>
            <m:ctrlPr>
              <w:rPr>
                <w:rFonts w:ascii="Cambria Math" w:hAnsi="Cambria Math"/>
                <w:iCs/>
                <w:color w:val="000000" w:themeColor="text1"/>
                <w:lang w:val="en-GB"/>
              </w:rPr>
            </m:ctrlPr>
          </m:acc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e>
        </m:acc>
      </m:oMath>
      <w:r w:rsidRPr="00376E6E">
        <w:rPr>
          <w:color w:val="000000" w:themeColor="text1"/>
          <w:lang w:val="en-GB"/>
        </w:rPr>
        <w:t xml:space="preserve">; it </w:t>
      </w:r>
      <w:r w:rsidRPr="00376E6E">
        <w:rPr>
          <w:rStyle w:val="s1"/>
          <w:rFonts w:eastAsiaTheme="majorEastAsia"/>
          <w:color w:val="000000" w:themeColor="text1"/>
          <w:lang w:val="en-GB"/>
        </w:rPr>
        <w:t>tests</w:t>
      </w:r>
      <w:r w:rsidRPr="00376E6E">
        <w:rPr>
          <w:color w:val="000000" w:themeColor="text1"/>
          <w:lang w:val="en-GB"/>
        </w:rPr>
        <w:t xml:space="preserve"> whether escalation is consistent with that endpoint.</w:t>
      </w:r>
    </w:p>
    <w:p w14:paraId="2418F669" w14:textId="77777777" w:rsidR="00965CB8" w:rsidRPr="00376E6E" w:rsidRDefault="00965CB8" w:rsidP="00376E6E">
      <w:pPr>
        <w:pStyle w:val="p3"/>
        <w:spacing w:before="0" w:beforeAutospacing="0" w:after="0" w:afterAutospacing="0"/>
        <w:contextualSpacing/>
        <w:rPr>
          <w:color w:val="000000" w:themeColor="text1"/>
          <w:lang w:val="en-GB"/>
        </w:rPr>
      </w:pPr>
    </w:p>
    <w:p w14:paraId="6CB1CD18" w14:textId="1B6EC0CF" w:rsidR="00965CB8" w:rsidRPr="00376E6E" w:rsidRDefault="00965CB8"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7.3 Estimation at fixed</w:t>
      </w:r>
      <m:oMath>
        <m:sSub>
          <m:sSubPr>
            <m:ctrlPr>
              <w:rPr>
                <w:rFonts w:ascii="Cambria Math" w:eastAsia="Times New Roman" w:hAnsi="Cambria Math" w:cs="Times New Roman"/>
                <w:i/>
                <w:iCs/>
                <w:color w:val="000000" w:themeColor="text1"/>
                <w:sz w:val="24"/>
                <w:szCs w:val="24"/>
                <w:lang w:val="en-GB"/>
              </w:rPr>
            </m:ctrlPr>
          </m:sSubPr>
          <m:e>
            <m:r>
              <w:rPr>
                <w:rFonts w:ascii="Cambria Math" w:hAnsi="Cambria Math" w:cs="Times New Roman"/>
                <w:color w:val="000000" w:themeColor="text1"/>
                <w:sz w:val="24"/>
                <w:szCs w:val="24"/>
                <w:lang w:val="en-GB"/>
              </w:rPr>
              <m:t xml:space="preserve"> T</m:t>
            </m:r>
          </m:e>
          <m:sub>
            <m:r>
              <w:rPr>
                <w:rFonts w:ascii="Cambria Math" w:hAnsi="Cambria Math" w:cs="Times New Roman"/>
                <w:color w:val="000000" w:themeColor="text1"/>
                <w:sz w:val="24"/>
                <w:szCs w:val="24"/>
                <w:lang w:val="en-GB"/>
              </w:rPr>
              <m:t>c</m:t>
            </m:r>
          </m:sub>
        </m:sSub>
      </m:oMath>
    </w:p>
    <w:p w14:paraId="7C15FF56" w14:textId="77777777" w:rsidR="00965CB8" w:rsidRPr="00376E6E" w:rsidRDefault="00965CB8" w:rsidP="00376E6E">
      <w:pPr>
        <w:pStyle w:val="p3"/>
        <w:spacing w:before="0" w:beforeAutospacing="0" w:after="0" w:afterAutospacing="0"/>
        <w:contextualSpacing/>
        <w:rPr>
          <w:color w:val="000000" w:themeColor="text1"/>
          <w:lang w:val="en-GB"/>
        </w:rPr>
      </w:pPr>
    </w:p>
    <w:p w14:paraId="72F17C8D" w14:textId="08F6C9C5" w:rsidR="00965CB8" w:rsidRPr="00376E6E" w:rsidRDefault="00965CB8" w:rsidP="00376E6E">
      <w:pPr>
        <w:pStyle w:val="p2"/>
        <w:spacing w:before="0" w:beforeAutospacing="0" w:after="0" w:afterAutospacing="0"/>
        <w:contextualSpacing/>
        <w:rPr>
          <w:rStyle w:val="s4"/>
          <w:color w:val="000000" w:themeColor="text1"/>
          <w:lang w:val="en-GB"/>
        </w:rPr>
      </w:pPr>
      <w:r w:rsidRPr="00376E6E">
        <w:rPr>
          <w:rStyle w:val="s4"/>
          <w:color w:val="000000" w:themeColor="text1"/>
          <w:lang w:val="en-GB"/>
        </w:rPr>
        <w:t>With</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00881B52" w:rsidRPr="00376E6E">
        <w:rPr>
          <w:rStyle w:val="s3"/>
          <w:rFonts w:eastAsiaTheme="majorEastAsia"/>
          <w:iCs/>
          <w:color w:val="000000" w:themeColor="text1"/>
          <w:lang w:val="en-GB"/>
        </w:rPr>
        <w:t xml:space="preserve"> </w:t>
      </w:r>
      <w:r w:rsidRPr="00376E6E">
        <w:rPr>
          <w:rStyle w:val="s4"/>
          <w:iCs/>
          <w:color w:val="000000" w:themeColor="text1"/>
          <w:lang w:val="en-GB"/>
        </w:rPr>
        <w:t xml:space="preserve">fixed at </w:t>
      </w:r>
      <m:oMath>
        <m:acc>
          <m:accPr>
            <m:ctrlPr>
              <w:rPr>
                <w:rFonts w:ascii="Cambria Math" w:hAnsi="Cambria Math"/>
                <w:iCs/>
                <w:color w:val="000000" w:themeColor="text1"/>
                <w:lang w:val="en-GB"/>
              </w:rPr>
            </m:ctrlPr>
          </m:acc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e>
        </m:acc>
      </m:oMath>
      <w:r w:rsidRPr="00376E6E">
        <w:rPr>
          <w:rStyle w:val="s1"/>
          <w:rFonts w:eastAsiaTheme="majorEastAsia"/>
          <w:color w:val="000000" w:themeColor="text1"/>
          <w:lang w:val="en-GB"/>
        </w:rPr>
        <w:t xml:space="preserve"> </w:t>
      </w:r>
      <w:r w:rsidRPr="00376E6E">
        <w:rPr>
          <w:rStyle w:val="s4"/>
          <w:color w:val="000000" w:themeColor="text1"/>
          <w:lang w:val="en-GB"/>
        </w:rPr>
        <w:t xml:space="preserve">, estimate the severity slope </w:t>
      </w:r>
      <w:r w:rsidRPr="00376E6E">
        <w:rPr>
          <w:rStyle w:val="s3"/>
          <w:rFonts w:eastAsiaTheme="majorEastAsia"/>
          <w:color w:val="000000" w:themeColor="text1"/>
          <w:lang w:val="en-GB"/>
        </w:rPr>
        <w:t>p</w:t>
      </w:r>
      <w:r w:rsidRPr="00376E6E">
        <w:rPr>
          <w:rStyle w:val="s4"/>
          <w:color w:val="000000" w:themeColor="text1"/>
          <w:lang w:val="en-GB"/>
        </w:rPr>
        <w:t xml:space="preserve"> from:</w:t>
      </w:r>
    </w:p>
    <w:p w14:paraId="1D2E4618" w14:textId="77777777" w:rsidR="008D20A9" w:rsidRPr="00376E6E" w:rsidRDefault="008D20A9" w:rsidP="00376E6E">
      <w:pPr>
        <w:pStyle w:val="p2"/>
        <w:spacing w:before="0" w:beforeAutospacing="0" w:after="0" w:afterAutospacing="0"/>
        <w:contextualSpacing/>
        <w:rPr>
          <w:color w:val="000000" w:themeColor="text1"/>
          <w:lang w:val="en-GB"/>
        </w:rPr>
      </w:pPr>
    </w:p>
    <w:p w14:paraId="651106D7" w14:textId="03BB926D" w:rsidR="00965CB8" w:rsidRPr="00376E6E" w:rsidRDefault="003F3A3D" w:rsidP="00376E6E">
      <w:pPr>
        <w:pStyle w:val="p2"/>
        <w:spacing w:before="0" w:beforeAutospacing="0" w:after="0" w:afterAutospacing="0"/>
        <w:contextualSpacing/>
        <w:rPr>
          <w:rStyle w:val="s3"/>
          <w:rFonts w:eastAsiaTheme="majorEastAsia"/>
          <w:color w:val="000000" w:themeColor="text1"/>
          <w:lang w:val="en-GB"/>
        </w:rPr>
      </w:pPr>
      <m:oMathPara>
        <m:oMath>
          <m:r>
            <m:rPr>
              <m:sty m:val="p"/>
            </m:rPr>
            <w:rPr>
              <w:rStyle w:val="s3"/>
              <w:rFonts w:ascii="Cambria Math" w:eastAsiaTheme="majorEastAsia" w:hAnsi="Cambria Math"/>
              <w:color w:val="000000" w:themeColor="text1"/>
              <w:lang w:val="en-GB"/>
            </w:rPr>
            <m:t>logS = logC -plog</m:t>
          </m:r>
          <m:d>
            <m:dPr>
              <m:ctrlPr>
                <w:rPr>
                  <w:rStyle w:val="s3"/>
                  <w:rFonts w:ascii="Cambria Math" w:eastAsiaTheme="majorEastAsia" w:hAnsi="Cambria Math"/>
                  <w:iCs/>
                  <w:color w:val="000000" w:themeColor="text1"/>
                  <w:lang w:val="en-GB"/>
                </w:rPr>
              </m:ctrlPr>
            </m:dPr>
            <m:e>
              <m:sSub>
                <m:sSubPr>
                  <m:ctrlPr>
                    <w:rPr>
                      <w:rStyle w:val="s3"/>
                      <w:rFonts w:ascii="Cambria Math" w:eastAsiaTheme="majorEastAsia" w:hAnsi="Cambria Math"/>
                      <w:iCs/>
                      <w:color w:val="000000" w:themeColor="text1"/>
                      <w:lang w:val="en-GB"/>
                    </w:rPr>
                  </m:ctrlPr>
                </m:sSubPr>
                <m:e>
                  <m:r>
                    <m:rPr>
                      <m:sty m:val="p"/>
                    </m:rPr>
                    <w:rPr>
                      <w:rStyle w:val="s3"/>
                      <w:rFonts w:ascii="Cambria Math" w:eastAsiaTheme="majorEastAsia" w:hAnsi="Cambria Math"/>
                      <w:color w:val="000000" w:themeColor="text1"/>
                      <w:lang w:val="en-GB"/>
                    </w:rPr>
                    <m:t>T</m:t>
                  </m:r>
                </m:e>
                <m:sub>
                  <m:r>
                    <m:rPr>
                      <m:sty m:val="p"/>
                    </m:rPr>
                    <w:rPr>
                      <w:rStyle w:val="s3"/>
                      <w:rFonts w:ascii="Cambria Math" w:eastAsiaTheme="majorEastAsia" w:hAnsi="Cambria Math"/>
                      <w:color w:val="000000" w:themeColor="text1"/>
                      <w:lang w:val="en-GB"/>
                    </w:rPr>
                    <m:t>c</m:t>
                  </m:r>
                </m:sub>
              </m:sSub>
              <m:r>
                <m:rPr>
                  <m:sty m:val="p"/>
                </m:rPr>
                <w:rPr>
                  <w:rStyle w:val="s3"/>
                  <w:rFonts w:ascii="Cambria Math" w:eastAsiaTheme="majorEastAsia" w:hAnsi="Cambria Math"/>
                  <w:color w:val="000000" w:themeColor="text1"/>
                  <w:lang w:val="en-GB"/>
                </w:rPr>
                <m:t>-t</m:t>
              </m:r>
            </m:e>
          </m:d>
          <m:r>
            <m:rPr>
              <m:sty m:val="p"/>
            </m:rPr>
            <w:rPr>
              <w:rStyle w:val="s3"/>
              <w:rFonts w:ascii="Cambria Math" w:eastAsiaTheme="majorEastAsia" w:hAnsi="Cambria Math"/>
              <w:color w:val="000000" w:themeColor="text1"/>
              <w:lang w:val="en-GB"/>
            </w:rPr>
            <m:t xml:space="preserve"> +ε</m:t>
          </m:r>
          <m:r>
            <w:rPr>
              <w:rStyle w:val="s3"/>
              <w:rFonts w:ascii="Cambria Math" w:eastAsiaTheme="majorEastAsia" w:hAnsi="Cambria Math"/>
              <w:color w:val="000000" w:themeColor="text1"/>
              <w:lang w:val="en-GB"/>
            </w:rPr>
            <m:t>,</m:t>
          </m:r>
        </m:oMath>
      </m:oMathPara>
    </w:p>
    <w:p w14:paraId="15AD615E" w14:textId="77777777" w:rsidR="00965CB8" w:rsidRPr="00376E6E" w:rsidRDefault="00965CB8" w:rsidP="00376E6E">
      <w:pPr>
        <w:pStyle w:val="p2"/>
        <w:spacing w:before="0" w:beforeAutospacing="0" w:after="0" w:afterAutospacing="0"/>
        <w:contextualSpacing/>
        <w:rPr>
          <w:rStyle w:val="s3"/>
          <w:rFonts w:eastAsiaTheme="majorEastAsia"/>
          <w:color w:val="000000" w:themeColor="text1"/>
          <w:lang w:val="en-GB"/>
        </w:rPr>
      </w:pPr>
    </w:p>
    <w:p w14:paraId="127B8CC3" w14:textId="4BE74D7C" w:rsidR="00965CB8" w:rsidRPr="00376E6E" w:rsidRDefault="00965CB8" w:rsidP="00376E6E">
      <w:pPr>
        <w:pStyle w:val="p1"/>
        <w:spacing w:before="0" w:beforeAutospacing="0" w:after="0" w:afterAutospacing="0"/>
        <w:contextualSpacing/>
        <w:rPr>
          <w:color w:val="000000" w:themeColor="text1"/>
          <w:lang w:val="en-GB"/>
        </w:rPr>
      </w:pPr>
      <w:r w:rsidRPr="00376E6E">
        <w:rPr>
          <w:color w:val="000000" w:themeColor="text1"/>
          <w:lang w:val="en-GB"/>
        </w:rPr>
        <w:t xml:space="preserve">where </w:t>
      </w:r>
      <w:proofErr w:type="spellStart"/>
      <w:r w:rsidRPr="00376E6E">
        <w:rPr>
          <w:rStyle w:val="s2"/>
          <w:rFonts w:eastAsiaTheme="majorEastAsia"/>
          <w:color w:val="000000" w:themeColor="text1"/>
          <w:lang w:val="en-GB"/>
        </w:rPr>
        <w:t>t</w:t>
      </w:r>
      <w:proofErr w:type="spellEnd"/>
      <w:r w:rsidRPr="00376E6E">
        <w:rPr>
          <w:color w:val="000000" w:themeColor="text1"/>
          <w:lang w:val="en-GB"/>
        </w:rPr>
        <w:t xml:space="preserve"> is the </w:t>
      </w:r>
      <w:r w:rsidRPr="00376E6E">
        <w:rPr>
          <w:rStyle w:val="s1"/>
          <w:rFonts w:eastAsiaTheme="majorEastAsia"/>
          <w:color w:val="000000" w:themeColor="text1"/>
          <w:lang w:val="en-GB"/>
        </w:rPr>
        <w:t>SW start year</w:t>
      </w:r>
      <w:r w:rsidRPr="00376E6E">
        <w:rPr>
          <w:color w:val="000000" w:themeColor="text1"/>
          <w:lang w:val="en-GB"/>
        </w:rPr>
        <w:t xml:space="preserve"> and </w:t>
      </w:r>
      <w:r w:rsidRPr="00376E6E">
        <w:rPr>
          <w:rStyle w:val="s2"/>
          <w:rFonts w:eastAsiaTheme="majorEastAsia"/>
          <w:color w:val="000000" w:themeColor="text1"/>
          <w:lang w:val="en-GB"/>
        </w:rPr>
        <w:t>C</w:t>
      </w:r>
      <w:r w:rsidRPr="00376E6E">
        <w:rPr>
          <w:color w:val="000000" w:themeColor="text1"/>
          <w:lang w:val="en-GB"/>
        </w:rPr>
        <w:t xml:space="preserve"> is a normalization constant. Report the fitted </w:t>
      </w:r>
      <m:oMath>
        <m:acc>
          <m:accPr>
            <m:ctrlPr>
              <w:rPr>
                <w:rFonts w:ascii="Cambria Math" w:hAnsi="Cambria Math"/>
                <w:iCs/>
                <w:color w:val="000000" w:themeColor="text1"/>
                <w:lang w:val="en-GB"/>
              </w:rPr>
            </m:ctrlPr>
          </m:accPr>
          <m:e>
            <m:r>
              <m:rPr>
                <m:sty m:val="p"/>
              </m:rPr>
              <w:rPr>
                <w:rFonts w:ascii="Cambria Math" w:hAnsi="Cambria Math"/>
                <w:color w:val="000000" w:themeColor="text1"/>
                <w:lang w:val="en-GB"/>
              </w:rPr>
              <m:t>p</m:t>
            </m:r>
          </m:e>
        </m:acc>
      </m:oMath>
      <w:r w:rsidRPr="00376E6E">
        <w:rPr>
          <w:color w:val="000000" w:themeColor="text1"/>
          <w:lang w:val="en-GB"/>
        </w:rPr>
        <w:t xml:space="preserve"> and </w:t>
      </w:r>
      <w:r w:rsidRPr="00376E6E">
        <w:rPr>
          <w:rStyle w:val="s1"/>
          <w:rFonts w:eastAsiaTheme="majorEastAsia"/>
          <w:color w:val="000000" w:themeColor="text1"/>
          <w:lang w:val="en-GB"/>
        </w:rPr>
        <w:t>HAC 95% CI</w:t>
      </w:r>
      <w:r w:rsidRPr="00376E6E">
        <w:rPr>
          <w:color w:val="000000" w:themeColor="text1"/>
          <w:lang w:val="en-GB"/>
        </w:rPr>
        <w:t xml:space="preserve"> (Bartlett/Andrews). To assess coding-tail sensitivity, run a </w:t>
      </w:r>
      <w:proofErr w:type="spellStart"/>
      <w:r w:rsidRPr="00376E6E">
        <w:rPr>
          <w:rStyle w:val="s1"/>
          <w:rFonts w:eastAsiaTheme="majorEastAsia"/>
          <w:color w:val="000000" w:themeColor="text1"/>
          <w:lang w:val="en-GB"/>
        </w:rPr>
        <w:t>winsorization</w:t>
      </w:r>
      <w:proofErr w:type="spellEnd"/>
      <w:r w:rsidRPr="00376E6E">
        <w:rPr>
          <w:rStyle w:val="s1"/>
          <w:rFonts w:eastAsiaTheme="majorEastAsia"/>
          <w:color w:val="000000" w:themeColor="text1"/>
          <w:lang w:val="en-GB"/>
        </w:rPr>
        <w:t xml:space="preserve"> Monte Carlo</w:t>
      </w:r>
      <w:r w:rsidRPr="00376E6E">
        <w:rPr>
          <w:color w:val="000000" w:themeColor="text1"/>
          <w:lang w:val="en-GB"/>
        </w:rPr>
        <w:t xml:space="preserve"> (next subsection).</w:t>
      </w:r>
    </w:p>
    <w:p w14:paraId="28D3DAD3" w14:textId="77777777" w:rsidR="00965CB8" w:rsidRPr="00376E6E" w:rsidRDefault="00965CB8" w:rsidP="00376E6E">
      <w:pPr>
        <w:pStyle w:val="p3"/>
        <w:spacing w:before="0" w:beforeAutospacing="0" w:after="0" w:afterAutospacing="0"/>
        <w:contextualSpacing/>
        <w:rPr>
          <w:color w:val="000000" w:themeColor="text1"/>
          <w:lang w:val="en-GB"/>
        </w:rPr>
      </w:pPr>
    </w:p>
    <w:p w14:paraId="2E5FCC77" w14:textId="4B4D6B45" w:rsidR="00965CB8" w:rsidRPr="00376E6E" w:rsidRDefault="00965CB8"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7.4 Local diagnostic</w:t>
      </w:r>
      <w:r w:rsidR="008D20A9" w:rsidRPr="00376E6E">
        <w:rPr>
          <w:rFonts w:ascii="Times New Roman" w:hAnsi="Times New Roman" w:cs="Times New Roman"/>
          <w:i/>
          <w:iCs/>
          <w:color w:val="000000" w:themeColor="text1"/>
          <w:sz w:val="24"/>
          <w:szCs w:val="24"/>
          <w:lang w:val="en-GB"/>
        </w:rPr>
        <w:t xml:space="preserve">: </w:t>
      </w:r>
      <w:r w:rsidRPr="00376E6E">
        <w:rPr>
          <w:rFonts w:ascii="Times New Roman" w:hAnsi="Times New Roman" w:cs="Times New Roman"/>
          <w:i/>
          <w:iCs/>
          <w:color w:val="000000" w:themeColor="text1"/>
          <w:sz w:val="24"/>
          <w:szCs w:val="24"/>
          <w:lang w:val="en-GB"/>
        </w:rPr>
        <w:t xml:space="preserve">ED Fig. 04a: Severity </w:t>
      </w:r>
      <w:proofErr w:type="spellStart"/>
      <w:r w:rsidRPr="00376E6E">
        <w:rPr>
          <w:rFonts w:ascii="Times New Roman" w:hAnsi="Times New Roman" w:cs="Times New Roman"/>
          <w:i/>
          <w:iCs/>
          <w:color w:val="000000" w:themeColor="text1"/>
          <w:sz w:val="24"/>
          <w:szCs w:val="24"/>
          <w:lang w:val="en-GB"/>
        </w:rPr>
        <w:t>winsorization</w:t>
      </w:r>
      <w:proofErr w:type="spellEnd"/>
      <w:r w:rsidRPr="00376E6E">
        <w:rPr>
          <w:rFonts w:ascii="Times New Roman" w:hAnsi="Times New Roman" w:cs="Times New Roman"/>
          <w:i/>
          <w:iCs/>
          <w:color w:val="000000" w:themeColor="text1"/>
          <w:sz w:val="24"/>
          <w:szCs w:val="24"/>
          <w:lang w:val="en-GB"/>
        </w:rPr>
        <w:t xml:space="preserve"> (Monte Carlo)</w:t>
      </w:r>
    </w:p>
    <w:p w14:paraId="2B501F0D" w14:textId="77777777" w:rsidR="008D20A9" w:rsidRPr="00376E6E" w:rsidRDefault="008D20A9" w:rsidP="00376E6E">
      <w:pPr>
        <w:contextualSpacing/>
        <w:rPr>
          <w:lang w:val="en-GB"/>
        </w:rPr>
      </w:pPr>
    </w:p>
    <w:p w14:paraId="2C33CF44" w14:textId="3E1581D6" w:rsidR="00965CB8" w:rsidRPr="00376E6E" w:rsidRDefault="00775ECF" w:rsidP="00376E6E">
      <w:pPr>
        <w:pStyle w:val="p3"/>
        <w:spacing w:before="0" w:beforeAutospacing="0" w:after="0" w:afterAutospacing="0"/>
        <w:contextualSpacing/>
        <w:jc w:val="center"/>
        <w:rPr>
          <w:color w:val="000000" w:themeColor="text1"/>
          <w:lang w:val="en-GB"/>
        </w:rPr>
      </w:pPr>
      <w:r w:rsidRPr="00376E6E">
        <w:rPr>
          <w:strike/>
          <w:noProof/>
          <w:color w:val="000000" w:themeColor="text1"/>
          <w:lang w:val="en-GB"/>
          <w14:ligatures w14:val="standardContextual"/>
        </w:rPr>
        <w:drawing>
          <wp:inline distT="0" distB="0" distL="0" distR="0" wp14:anchorId="5A22BB18" wp14:editId="5D1C29F5">
            <wp:extent cx="5429250" cy="2214578"/>
            <wp:effectExtent l="0" t="0" r="0" b="0"/>
            <wp:docPr id="885533580" name="Afbeelding 7" descr="Afbeelding met tekst, Perceel, lijn, schermopnam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653447" name="Afbeelding 7" descr="Afbeelding met tekst, Perceel, lijn, schermopname&#10;&#10;Door AI gegenereerde inhoud is mogelijk onjuist."/>
                    <pic:cNvPicPr/>
                  </pic:nvPicPr>
                  <pic:blipFill>
                    <a:blip r:embed="rId13">
                      <a:extLst>
                        <a:ext uri="{28A0092B-C50C-407E-A947-70E740481C1C}">
                          <a14:useLocalDpi xmlns:a14="http://schemas.microsoft.com/office/drawing/2010/main" val="0"/>
                        </a:ext>
                      </a:extLst>
                    </a:blip>
                    <a:stretch>
                      <a:fillRect/>
                    </a:stretch>
                  </pic:blipFill>
                  <pic:spPr>
                    <a:xfrm>
                      <a:off x="0" y="0"/>
                      <a:ext cx="5440821" cy="2219298"/>
                    </a:xfrm>
                    <a:prstGeom prst="rect">
                      <a:avLst/>
                    </a:prstGeom>
                  </pic:spPr>
                </pic:pic>
              </a:graphicData>
            </a:graphic>
          </wp:inline>
        </w:drawing>
      </w:r>
    </w:p>
    <w:p w14:paraId="6EC7081E" w14:textId="77777777" w:rsidR="003F3A3D" w:rsidRPr="00376E6E" w:rsidRDefault="003F3A3D" w:rsidP="00376E6E">
      <w:pPr>
        <w:pStyle w:val="p1"/>
        <w:spacing w:before="0" w:beforeAutospacing="0" w:after="0" w:afterAutospacing="0"/>
        <w:contextualSpacing/>
        <w:rPr>
          <w:rStyle w:val="s1"/>
          <w:rFonts w:eastAsiaTheme="majorEastAsia"/>
          <w:i/>
          <w:iCs/>
          <w:color w:val="000000" w:themeColor="text1"/>
          <w:lang w:val="en-GB"/>
        </w:rPr>
      </w:pPr>
    </w:p>
    <w:p w14:paraId="5AA33BF8" w14:textId="28F05444" w:rsidR="00965CB8" w:rsidRPr="00376E6E" w:rsidRDefault="00965CB8"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File</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5"/>
          <w:color w:val="000000" w:themeColor="text1"/>
          <w:lang w:val="en-GB"/>
        </w:rPr>
        <w:t>ED_Fig04a_severity_winsor_MC.p</w:t>
      </w:r>
      <w:r w:rsidR="001113D7">
        <w:rPr>
          <w:rStyle w:val="s5"/>
          <w:color w:val="000000" w:themeColor="text1"/>
          <w:lang w:val="en-GB"/>
        </w:rPr>
        <w:t>df</w:t>
      </w:r>
      <w:r w:rsidRPr="00376E6E">
        <w:rPr>
          <w:color w:val="000000" w:themeColor="text1"/>
          <w:lang w:val="en-GB"/>
        </w:rPr>
        <w:t xml:space="preserve"> (rendered from manifested inputs; see </w:t>
      </w:r>
      <w:r w:rsidRPr="00376E6E">
        <w:rPr>
          <w:rStyle w:val="s1"/>
          <w:rFonts w:eastAsiaTheme="majorEastAsia"/>
          <w:color w:val="000000" w:themeColor="text1"/>
          <w:lang w:val="en-GB"/>
        </w:rPr>
        <w:t>ED Table T3</w:t>
      </w:r>
      <w:r w:rsidRPr="00376E6E">
        <w:rPr>
          <w:color w:val="000000" w:themeColor="text1"/>
          <w:lang w:val="en-GB"/>
        </w:rPr>
        <w:t>).</w:t>
      </w:r>
    </w:p>
    <w:p w14:paraId="665D351E" w14:textId="77777777" w:rsidR="008D20A9" w:rsidRPr="00376E6E" w:rsidRDefault="008D20A9" w:rsidP="00376E6E">
      <w:pPr>
        <w:pStyle w:val="p1"/>
        <w:spacing w:before="0" w:beforeAutospacing="0" w:after="0" w:afterAutospacing="0"/>
        <w:contextualSpacing/>
        <w:rPr>
          <w:color w:val="000000" w:themeColor="text1"/>
          <w:lang w:val="en-GB"/>
        </w:rPr>
      </w:pPr>
    </w:p>
    <w:p w14:paraId="434071E2" w14:textId="6E4EA471" w:rsidR="00965CB8" w:rsidRPr="00376E6E" w:rsidRDefault="00965CB8"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rStyle w:val="s1"/>
          <w:rFonts w:eastAsiaTheme="majorEastAsia"/>
          <w:color w:val="000000" w:themeColor="text1"/>
          <w:lang w:val="en-GB"/>
        </w:rPr>
        <w:t>.</w:t>
      </w:r>
      <w:r w:rsidRPr="00376E6E">
        <w:rPr>
          <w:color w:val="000000" w:themeColor="text1"/>
          <w:lang w:val="en-GB"/>
        </w:rPr>
        <w:t xml:space="preserve"> Europe/GP; terminal SW severities for </w:t>
      </w:r>
      <w:r w:rsidRPr="00376E6E">
        <w:rPr>
          <w:rStyle w:val="s1"/>
          <w:rFonts w:eastAsiaTheme="majorEastAsia"/>
          <w:color w:val="000000" w:themeColor="text1"/>
          <w:lang w:val="en-GB"/>
        </w:rPr>
        <w:t>cycles 1–4</w:t>
      </w:r>
      <w:r w:rsidRPr="00376E6E">
        <w:rPr>
          <w:color w:val="000000" w:themeColor="text1"/>
          <w:lang w:val="en-GB"/>
        </w:rPr>
        <w:t xml:space="preserve"> (identical under 1453 and 1495).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00881B52" w:rsidRPr="00376E6E">
        <w:rPr>
          <w:rStyle w:val="s3"/>
          <w:rFonts w:eastAsiaTheme="majorEastAsia"/>
          <w:color w:val="000000" w:themeColor="text1"/>
          <w:lang w:val="en-GB"/>
        </w:rPr>
        <w:t xml:space="preserve"> </w:t>
      </w:r>
      <w:r w:rsidRPr="00376E6E">
        <w:rPr>
          <w:color w:val="000000" w:themeColor="text1"/>
          <w:lang w:val="en-GB"/>
        </w:rPr>
        <w:t xml:space="preserve">is </w:t>
      </w:r>
      <w:r w:rsidRPr="00376E6E">
        <w:rPr>
          <w:rStyle w:val="s1"/>
          <w:rFonts w:eastAsiaTheme="majorEastAsia"/>
          <w:color w:val="000000" w:themeColor="text1"/>
          <w:lang w:val="en-GB"/>
        </w:rPr>
        <w:t>fixed</w:t>
      </w:r>
      <w:r w:rsidRPr="00376E6E">
        <w:rPr>
          <w:color w:val="000000" w:themeColor="text1"/>
          <w:lang w:val="en-GB"/>
        </w:rPr>
        <w:t xml:space="preserve"> from cadence (see </w:t>
      </w:r>
      <w:r w:rsidRPr="00376E6E">
        <w:rPr>
          <w:rStyle w:val="s1"/>
          <w:rFonts w:eastAsiaTheme="majorEastAsia"/>
          <w:color w:val="000000" w:themeColor="text1"/>
          <w:lang w:val="en-GB"/>
        </w:rPr>
        <w:t>ED Fig. 03a–03b</w:t>
      </w:r>
      <w:r w:rsidRPr="00376E6E">
        <w:rPr>
          <w:color w:val="000000" w:themeColor="text1"/>
          <w:lang w:val="en-GB"/>
        </w:rPr>
        <w:t>).</w:t>
      </w:r>
    </w:p>
    <w:p w14:paraId="433C5B20" w14:textId="77777777" w:rsidR="008D20A9" w:rsidRPr="00376E6E" w:rsidRDefault="008D20A9" w:rsidP="00376E6E">
      <w:pPr>
        <w:pStyle w:val="p1"/>
        <w:spacing w:before="0" w:beforeAutospacing="0" w:after="0" w:afterAutospacing="0"/>
        <w:contextualSpacing/>
        <w:rPr>
          <w:rStyle w:val="s1"/>
          <w:rFonts w:eastAsiaTheme="majorEastAsia"/>
          <w:color w:val="000000" w:themeColor="text1"/>
          <w:lang w:val="en-GB"/>
        </w:rPr>
      </w:pPr>
    </w:p>
    <w:p w14:paraId="3D9CEBE2" w14:textId="77777777" w:rsidR="003F3A3D" w:rsidRPr="00376E6E" w:rsidRDefault="00965CB8"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color w:val="000000" w:themeColor="text1"/>
          <w:lang w:val="en-GB"/>
        </w:rPr>
        <w:t xml:space="preserve"> Treat BCD uncertainty with a </w:t>
      </w:r>
      <w:proofErr w:type="spellStart"/>
      <w:r w:rsidRPr="00376E6E">
        <w:rPr>
          <w:rStyle w:val="s1"/>
          <w:rFonts w:eastAsiaTheme="majorEastAsia"/>
          <w:color w:val="000000" w:themeColor="text1"/>
          <w:lang w:val="en-GB"/>
        </w:rPr>
        <w:t>winsorization</w:t>
      </w:r>
      <w:proofErr w:type="spellEnd"/>
      <w:r w:rsidRPr="00376E6E">
        <w:rPr>
          <w:rStyle w:val="s1"/>
          <w:rFonts w:eastAsiaTheme="majorEastAsia"/>
          <w:color w:val="000000" w:themeColor="text1"/>
          <w:lang w:val="en-GB"/>
        </w:rPr>
        <w:t xml:space="preserve"> Monte Carlo</w:t>
      </w:r>
      <w:r w:rsidRPr="00376E6E">
        <w:rPr>
          <w:color w:val="000000" w:themeColor="text1"/>
          <w:lang w:val="en-GB"/>
        </w:rPr>
        <w:t xml:space="preserve">: draw many </w:t>
      </w:r>
      <w:proofErr w:type="spellStart"/>
      <w:r w:rsidRPr="00376E6E">
        <w:rPr>
          <w:color w:val="000000" w:themeColor="text1"/>
          <w:lang w:val="en-GB"/>
        </w:rPr>
        <w:t>winsorized</w:t>
      </w:r>
      <w:proofErr w:type="spellEnd"/>
      <w:r w:rsidRPr="00376E6E">
        <w:rPr>
          <w:color w:val="000000" w:themeColor="text1"/>
          <w:lang w:val="en-GB"/>
        </w:rPr>
        <w:t xml:space="preserve"> variants of SW BCD inputs (light tail trimming; levels noted in the panel), </w:t>
      </w:r>
      <w:r w:rsidRPr="00376E6E">
        <w:rPr>
          <w:rStyle w:val="s1"/>
          <w:rFonts w:eastAsiaTheme="majorEastAsia"/>
          <w:color w:val="000000" w:themeColor="text1"/>
          <w:lang w:val="en-GB"/>
        </w:rPr>
        <w:t xml:space="preserve">refit </w:t>
      </w:r>
      <w:r w:rsidRPr="00376E6E">
        <w:rPr>
          <w:rStyle w:val="s2"/>
          <w:rFonts w:eastAsiaTheme="majorEastAsia"/>
          <w:color w:val="000000" w:themeColor="text1"/>
          <w:lang w:val="en-GB"/>
        </w:rPr>
        <w:t>p</w:t>
      </w:r>
      <w:r w:rsidRPr="00376E6E">
        <w:rPr>
          <w:color w:val="000000" w:themeColor="text1"/>
          <w:lang w:val="en-GB"/>
        </w:rPr>
        <w:t xml:space="preserve"> in </w:t>
      </w:r>
    </w:p>
    <w:p w14:paraId="1A5DCE4F" w14:textId="689F2D62" w:rsidR="00965CB8" w:rsidRPr="00376E6E" w:rsidRDefault="00965CB8" w:rsidP="00376E6E">
      <w:pPr>
        <w:pStyle w:val="p1"/>
        <w:spacing w:before="0" w:beforeAutospacing="0" w:after="0" w:afterAutospacing="0"/>
        <w:contextualSpacing/>
        <w:rPr>
          <w:color w:val="000000" w:themeColor="text1"/>
          <w:lang w:val="en-GB"/>
        </w:rPr>
      </w:pPr>
      <w:r w:rsidRPr="00376E6E">
        <w:rPr>
          <w:rStyle w:val="s2"/>
          <w:rFonts w:eastAsiaTheme="majorEastAsia"/>
          <w:color w:val="000000" w:themeColor="text1"/>
          <w:lang w:val="en-GB"/>
        </w:rPr>
        <w:t xml:space="preserve">log S = log C - </w:t>
      </w:r>
      <w:proofErr w:type="spellStart"/>
      <w:proofErr w:type="gramStart"/>
      <w:r w:rsidRPr="00376E6E">
        <w:rPr>
          <w:rStyle w:val="s2"/>
          <w:rFonts w:eastAsiaTheme="majorEastAsia"/>
          <w:color w:val="000000" w:themeColor="text1"/>
          <w:lang w:val="en-GB"/>
        </w:rPr>
        <w:t>plog</w:t>
      </w:r>
      <w:proofErr w:type="spellEnd"/>
      <w:r w:rsidRPr="00376E6E">
        <w:rPr>
          <w:rStyle w:val="s2"/>
          <w:rFonts w:eastAsiaTheme="majorEastAsia"/>
          <w:color w:val="000000" w:themeColor="text1"/>
          <w:lang w:val="en-GB"/>
        </w:rPr>
        <w:t>(</w:t>
      </w:r>
      <w:proofErr w:type="gramEnd"/>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00881B52" w:rsidRPr="00376E6E">
        <w:rPr>
          <w:rStyle w:val="s3"/>
          <w:rFonts w:eastAsiaTheme="majorEastAsia"/>
          <w:iCs/>
          <w:color w:val="000000" w:themeColor="text1"/>
          <w:lang w:val="en-GB"/>
        </w:rPr>
        <w:t xml:space="preserve"> </w:t>
      </w:r>
      <w:r w:rsidRPr="00376E6E">
        <w:rPr>
          <w:rStyle w:val="s2"/>
          <w:rFonts w:eastAsiaTheme="majorEastAsia"/>
          <w:iCs/>
          <w:color w:val="000000" w:themeColor="text1"/>
          <w:lang w:val="en-GB"/>
        </w:rPr>
        <w:t>- t</w:t>
      </w:r>
      <w:r w:rsidRPr="00376E6E">
        <w:rPr>
          <w:rStyle w:val="s2"/>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 xml:space="preserve">holding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00881B52" w:rsidRPr="00376E6E">
        <w:rPr>
          <w:rStyle w:val="s3"/>
          <w:rFonts w:eastAsiaTheme="majorEastAsia"/>
          <w:iCs/>
          <w:color w:val="000000" w:themeColor="text1"/>
          <w:lang w:val="en-GB"/>
        </w:rPr>
        <w:t xml:space="preserve"> </w:t>
      </w:r>
      <w:r w:rsidRPr="00376E6E">
        <w:rPr>
          <w:rStyle w:val="s1"/>
          <w:rFonts w:eastAsiaTheme="majorEastAsia"/>
          <w:iCs/>
          <w:color w:val="000000" w:themeColor="text1"/>
          <w:lang w:val="en-GB"/>
        </w:rPr>
        <w:t>fixed</w:t>
      </w:r>
      <w:r w:rsidRPr="00376E6E">
        <w:rPr>
          <w:iCs/>
          <w:color w:val="000000" w:themeColor="text1"/>
          <w:lang w:val="en-GB"/>
        </w:rPr>
        <w:t xml:space="preserve"> at</w:t>
      </w:r>
      <m:oMath>
        <m:acc>
          <m:accPr>
            <m:ctrlPr>
              <w:rPr>
                <w:rFonts w:ascii="Cambria Math" w:hAnsi="Cambria Math"/>
                <w:iCs/>
                <w:color w:val="000000" w:themeColor="text1"/>
                <w:lang w:val="en-GB"/>
              </w:rPr>
            </m:ctrlPr>
          </m:acc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e>
        </m:acc>
      </m:oMath>
      <w:r w:rsidRPr="00376E6E">
        <w:rPr>
          <w:rStyle w:val="s1"/>
          <w:rFonts w:eastAsiaTheme="majorEastAsia"/>
          <w:color w:val="000000" w:themeColor="text1"/>
          <w:lang w:val="en-GB"/>
        </w:rPr>
        <w:t xml:space="preserve"> </w:t>
      </w:r>
      <w:r w:rsidRPr="00376E6E">
        <w:rPr>
          <w:color w:val="000000" w:themeColor="text1"/>
          <w:lang w:val="en-GB"/>
        </w:rPr>
        <w:t xml:space="preserve">, and display the sampling distribution (histogram/intervals). </w:t>
      </w:r>
      <w:r w:rsidRPr="00376E6E">
        <w:rPr>
          <w:rStyle w:val="s1"/>
          <w:rFonts w:eastAsiaTheme="majorEastAsia"/>
          <w:color w:val="000000" w:themeColor="text1"/>
          <w:lang w:val="en-GB"/>
        </w:rPr>
        <w:t>Seed = 314159.</w:t>
      </w:r>
    </w:p>
    <w:p w14:paraId="4F6C95D2" w14:textId="77777777" w:rsidR="008D20A9" w:rsidRPr="00376E6E" w:rsidRDefault="008D20A9" w:rsidP="00376E6E">
      <w:pPr>
        <w:pStyle w:val="p1"/>
        <w:spacing w:before="0" w:beforeAutospacing="0" w:after="0" w:afterAutospacing="0"/>
        <w:contextualSpacing/>
        <w:rPr>
          <w:rStyle w:val="s1"/>
          <w:rFonts w:eastAsiaTheme="majorEastAsia"/>
          <w:color w:val="000000" w:themeColor="text1"/>
          <w:lang w:val="en-GB"/>
        </w:rPr>
      </w:pPr>
    </w:p>
    <w:p w14:paraId="1BC0730F" w14:textId="72C6A004" w:rsidR="00965CB8" w:rsidRPr="00376E6E" w:rsidRDefault="00965CB8"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Guardrail showing that the escalation signal (given cadence-anchored</w:t>
      </w:r>
      <w:r w:rsidR="008D20A9" w:rsidRPr="00376E6E">
        <w:rPr>
          <w:color w:val="000000" w:themeColor="text1"/>
          <w:lang w:val="en-GB"/>
        </w:rPr>
        <w:t xml:space="preserve">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Pr="00376E6E">
        <w:rPr>
          <w:color w:val="000000" w:themeColor="text1"/>
          <w:lang w:val="en-GB"/>
        </w:rPr>
        <w:t xml:space="preserve">) is </w:t>
      </w:r>
      <w:r w:rsidRPr="00376E6E">
        <w:rPr>
          <w:rStyle w:val="s1"/>
          <w:rFonts w:eastAsiaTheme="majorEastAsia"/>
          <w:color w:val="000000" w:themeColor="text1"/>
          <w:lang w:val="en-GB"/>
        </w:rPr>
        <w:t>not</w:t>
      </w:r>
      <w:r w:rsidRPr="00376E6E">
        <w:rPr>
          <w:color w:val="000000" w:themeColor="text1"/>
          <w:lang w:val="en-GB"/>
        </w:rPr>
        <w:t xml:space="preserve"> an artefact of tail coding.</w:t>
      </w:r>
    </w:p>
    <w:p w14:paraId="425CAAD9" w14:textId="77777777" w:rsidR="008D20A9" w:rsidRPr="00376E6E" w:rsidRDefault="008D20A9" w:rsidP="00376E6E">
      <w:pPr>
        <w:pStyle w:val="p1"/>
        <w:spacing w:before="0" w:beforeAutospacing="0" w:after="0" w:afterAutospacing="0"/>
        <w:contextualSpacing/>
        <w:rPr>
          <w:rStyle w:val="s1"/>
          <w:rFonts w:eastAsiaTheme="majorEastAsia"/>
          <w:color w:val="000000" w:themeColor="text1"/>
          <w:lang w:val="en-GB"/>
        </w:rPr>
      </w:pPr>
    </w:p>
    <w:p w14:paraId="410ACF6E" w14:textId="13BC8590" w:rsidR="00965CB8" w:rsidRPr="00376E6E" w:rsidRDefault="00965CB8"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Pointers</w:t>
      </w:r>
      <w:r w:rsidRPr="00376E6E">
        <w:rPr>
          <w:rStyle w:val="s1"/>
          <w:rFonts w:eastAsiaTheme="majorEastAsia"/>
          <w:color w:val="000000" w:themeColor="text1"/>
          <w:lang w:val="en-GB"/>
        </w:rPr>
        <w:t>.</w:t>
      </w:r>
      <w:r w:rsidRPr="00376E6E">
        <w:rPr>
          <w:color w:val="000000" w:themeColor="text1"/>
          <w:lang w:val="en-GB"/>
        </w:rPr>
        <w:t xml:space="preserve"> Article </w:t>
      </w:r>
      <w:r w:rsidRPr="00376E6E">
        <w:rPr>
          <w:rStyle w:val="s1"/>
          <w:rFonts w:eastAsiaTheme="majorEastAsia"/>
          <w:color w:val="000000" w:themeColor="text1"/>
          <w:lang w:val="en-GB"/>
        </w:rPr>
        <w:t>Fig. 5</w:t>
      </w:r>
      <w:r w:rsidRPr="00376E6E">
        <w:rPr>
          <w:color w:val="000000" w:themeColor="text1"/>
          <w:lang w:val="en-GB"/>
        </w:rPr>
        <w:t xml:space="preserve"> (severity as blow-up check). Cadence anchor in </w:t>
      </w:r>
      <w:r w:rsidRPr="00376E6E">
        <w:rPr>
          <w:rStyle w:val="s1"/>
          <w:rFonts w:eastAsiaTheme="majorEastAsia"/>
          <w:color w:val="000000" w:themeColor="text1"/>
          <w:lang w:val="en-GB"/>
        </w:rPr>
        <w:t>ED Fig. 03a–03b</w:t>
      </w:r>
      <w:r w:rsidRPr="00376E6E">
        <w:rPr>
          <w:color w:val="000000" w:themeColor="text1"/>
          <w:lang w:val="en-GB"/>
        </w:rPr>
        <w:t xml:space="preserve">; joint-timing context in </w:t>
      </w:r>
      <w:r w:rsidRPr="00376E6E">
        <w:rPr>
          <w:rStyle w:val="s1"/>
          <w:rFonts w:eastAsiaTheme="majorEastAsia"/>
          <w:color w:val="000000" w:themeColor="text1"/>
          <w:lang w:val="en-GB"/>
        </w:rPr>
        <w:t>ED Fig. 10a–10c</w:t>
      </w:r>
      <w:r w:rsidRPr="00376E6E">
        <w:rPr>
          <w:color w:val="000000" w:themeColor="text1"/>
          <w:lang w:val="en-GB"/>
        </w:rPr>
        <w:t xml:space="preserve"> (see </w:t>
      </w:r>
      <w:r w:rsidRPr="00376E6E">
        <w:rPr>
          <w:rStyle w:val="s1"/>
          <w:rFonts w:eastAsiaTheme="majorEastAsia"/>
          <w:color w:val="000000" w:themeColor="text1"/>
          <w:lang w:val="en-GB"/>
        </w:rPr>
        <w:t>ED §12</w:t>
      </w:r>
      <w:r w:rsidRPr="00376E6E">
        <w:rPr>
          <w:color w:val="000000" w:themeColor="text1"/>
          <w:lang w:val="en-GB"/>
        </w:rPr>
        <w:t>).</w:t>
      </w:r>
    </w:p>
    <w:p w14:paraId="0E555521" w14:textId="77777777" w:rsidR="008D20A9" w:rsidRPr="00376E6E" w:rsidRDefault="008D20A9" w:rsidP="00376E6E">
      <w:pPr>
        <w:pStyle w:val="p4"/>
        <w:spacing w:before="0" w:beforeAutospacing="0" w:after="0" w:afterAutospacing="0"/>
        <w:contextualSpacing/>
        <w:rPr>
          <w:color w:val="000000" w:themeColor="text1"/>
          <w:lang w:val="en-GB"/>
        </w:rPr>
      </w:pPr>
    </w:p>
    <w:p w14:paraId="56C485A7" w14:textId="78130FE2" w:rsidR="00965CB8" w:rsidRPr="00376E6E" w:rsidRDefault="00965CB8" w:rsidP="00376E6E">
      <w:pPr>
        <w:pStyle w:val="p4"/>
        <w:spacing w:before="0" w:beforeAutospacing="0" w:after="0" w:afterAutospacing="0"/>
        <w:contextualSpacing/>
        <w:rPr>
          <w:color w:val="000000" w:themeColor="text1"/>
          <w:lang w:val="en-GB"/>
        </w:rPr>
      </w:pPr>
      <w:r w:rsidRPr="00376E6E">
        <w:rPr>
          <w:i/>
          <w:iCs/>
          <w:color w:val="000000" w:themeColor="text1"/>
          <w:lang w:val="en-GB"/>
        </w:rPr>
        <w:t>Data</w:t>
      </w:r>
      <w:r w:rsidRPr="00376E6E">
        <w:rPr>
          <w:color w:val="000000" w:themeColor="text1"/>
          <w:lang w:val="en-GB"/>
        </w:rPr>
        <w:t>.</w:t>
      </w:r>
    </w:p>
    <w:p w14:paraId="4C483793" w14:textId="10CED440" w:rsidR="00965CB8" w:rsidRPr="00376E6E" w:rsidRDefault="00965CB8" w:rsidP="00376E6E">
      <w:pPr>
        <w:pStyle w:val="p1"/>
        <w:numPr>
          <w:ilvl w:val="0"/>
          <w:numId w:val="212"/>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Severity table at fixed</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Pr="00376E6E">
        <w:rPr>
          <w:rStyle w:val="s1"/>
          <w:rFonts w:eastAsiaTheme="majorEastAsia"/>
          <w:color w:val="000000" w:themeColor="text1"/>
          <w:lang w:val="en-GB"/>
        </w:rPr>
        <w:t>:</w:t>
      </w:r>
      <w:r w:rsidRPr="00376E6E">
        <w:rPr>
          <w:rStyle w:val="s3"/>
          <w:rFonts w:eastAsiaTheme="majorEastAsia"/>
          <w:color w:val="000000" w:themeColor="text1"/>
          <w:lang w:val="en-GB"/>
        </w:rPr>
        <w:t xml:space="preserve"> </w:t>
      </w:r>
      <w:r w:rsidRPr="00376E6E">
        <w:rPr>
          <w:rStyle w:val="s1"/>
          <w:rFonts w:eastAsiaTheme="majorEastAsia"/>
          <w:color w:val="000000" w:themeColor="text1"/>
          <w:lang w:val="en-GB"/>
        </w:rPr>
        <w:t>D9</w:t>
      </w:r>
      <w:r w:rsidR="008B049F">
        <w:rPr>
          <w:rStyle w:val="s3"/>
          <w:rFonts w:eastAsiaTheme="majorEastAsia"/>
          <w:color w:val="000000" w:themeColor="text1"/>
          <w:lang w:val="en-GB"/>
        </w:rPr>
        <w:t>_</w:t>
      </w:r>
      <w:r w:rsidRPr="00376E6E">
        <w:rPr>
          <w:color w:val="000000" w:themeColor="text1"/>
          <w:lang w:val="en-GB"/>
        </w:rPr>
        <w:t>ED_table_Tc_profile_severity_all.csv</w:t>
      </w:r>
      <w:r w:rsidRPr="00376E6E">
        <w:rPr>
          <w:rStyle w:val="s3"/>
          <w:rFonts w:eastAsiaTheme="majorEastAsia"/>
          <w:color w:val="000000" w:themeColor="text1"/>
          <w:lang w:val="en-GB"/>
        </w:rPr>
        <w:t>.</w:t>
      </w:r>
    </w:p>
    <w:p w14:paraId="0988EF6D" w14:textId="77777777" w:rsidR="00965CB8" w:rsidRPr="00376E6E" w:rsidRDefault="00965CB8" w:rsidP="00376E6E">
      <w:pPr>
        <w:pStyle w:val="p1"/>
        <w:numPr>
          <w:ilvl w:val="0"/>
          <w:numId w:val="212"/>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Cycle mapping:</w:t>
      </w:r>
      <w:r w:rsidRPr="00376E6E">
        <w:rPr>
          <w:color w:val="000000" w:themeColor="text1"/>
          <w:lang w:val="en-GB"/>
        </w:rPr>
        <w:t xml:space="preserve"> cycle-metrics file in manifest (</w:t>
      </w:r>
      <w:r w:rsidRPr="00376E6E">
        <w:rPr>
          <w:rStyle w:val="s1"/>
          <w:rFonts w:eastAsiaTheme="majorEastAsia"/>
          <w:color w:val="000000" w:themeColor="text1"/>
          <w:lang w:val="en-GB"/>
        </w:rPr>
        <w:t>ED Table T3</w:t>
      </w:r>
      <w:r w:rsidRPr="00376E6E">
        <w:rPr>
          <w:color w:val="000000" w:themeColor="text1"/>
          <w:lang w:val="en-GB"/>
        </w:rPr>
        <w:t>).</w:t>
      </w:r>
    </w:p>
    <w:p w14:paraId="6555E716" w14:textId="77777777" w:rsidR="00965CB8" w:rsidRPr="00376E6E" w:rsidRDefault="00965CB8" w:rsidP="00376E6E">
      <w:pPr>
        <w:pStyle w:val="p1"/>
        <w:spacing w:before="0" w:beforeAutospacing="0" w:after="0" w:afterAutospacing="0"/>
        <w:ind w:left="720"/>
        <w:contextualSpacing/>
        <w:rPr>
          <w:color w:val="000000" w:themeColor="text1"/>
          <w:lang w:val="en-GB"/>
        </w:rPr>
      </w:pPr>
      <w:r w:rsidRPr="00376E6E">
        <w:rPr>
          <w:rStyle w:val="s1"/>
          <w:rFonts w:eastAsiaTheme="majorEastAsia"/>
          <w:color w:val="000000" w:themeColor="text1"/>
          <w:lang w:val="en-GB"/>
        </w:rPr>
        <w:t>Remarks.</w:t>
      </w:r>
      <w:r w:rsidRPr="00376E6E">
        <w:rPr>
          <w:color w:val="000000" w:themeColor="text1"/>
          <w:lang w:val="en-GB"/>
        </w:rPr>
        <w:t xml:space="preserve"> </w:t>
      </w:r>
      <w:proofErr w:type="spellStart"/>
      <w:r w:rsidRPr="00376E6E">
        <w:rPr>
          <w:color w:val="000000" w:themeColor="text1"/>
          <w:lang w:val="en-GB"/>
        </w:rPr>
        <w:t>Winsorization</w:t>
      </w:r>
      <w:proofErr w:type="spellEnd"/>
      <w:r w:rsidRPr="00376E6E">
        <w:rPr>
          <w:color w:val="000000" w:themeColor="text1"/>
          <w:lang w:val="en-GB"/>
        </w:rPr>
        <w:t xml:space="preserve"> is </w:t>
      </w:r>
      <w:r w:rsidRPr="00376E6E">
        <w:rPr>
          <w:rStyle w:val="s1"/>
          <w:rFonts w:eastAsiaTheme="majorEastAsia"/>
          <w:color w:val="000000" w:themeColor="text1"/>
          <w:lang w:val="en-GB"/>
        </w:rPr>
        <w:t>descriptive robustness</w:t>
      </w:r>
      <w:r w:rsidRPr="00376E6E">
        <w:rPr>
          <w:color w:val="000000" w:themeColor="text1"/>
          <w:lang w:val="en-GB"/>
        </w:rPr>
        <w:t xml:space="preserve">, not a recoding; it does </w:t>
      </w:r>
      <w:r w:rsidRPr="00376E6E">
        <w:rPr>
          <w:rStyle w:val="s1"/>
          <w:rFonts w:eastAsiaTheme="majorEastAsia"/>
          <w:color w:val="000000" w:themeColor="text1"/>
          <w:lang w:val="en-GB"/>
        </w:rPr>
        <w:t>not</w:t>
      </w:r>
      <w:r w:rsidRPr="00376E6E">
        <w:rPr>
          <w:color w:val="000000" w:themeColor="text1"/>
          <w:lang w:val="en-GB"/>
        </w:rPr>
        <w:t xml:space="preserve"> change SW identification or cycle coding.</w:t>
      </w:r>
    </w:p>
    <w:p w14:paraId="2B8F2391" w14:textId="77777777" w:rsidR="00965CB8" w:rsidRPr="00376E6E" w:rsidRDefault="00965CB8" w:rsidP="00376E6E">
      <w:pPr>
        <w:pStyle w:val="p3"/>
        <w:spacing w:before="0" w:beforeAutospacing="0" w:after="0" w:afterAutospacing="0"/>
        <w:contextualSpacing/>
        <w:rPr>
          <w:color w:val="000000" w:themeColor="text1"/>
          <w:lang w:val="en-GB"/>
        </w:rPr>
      </w:pPr>
    </w:p>
    <w:p w14:paraId="11446DC8" w14:textId="5C569CD9" w:rsidR="00965CB8" w:rsidRPr="00376E6E" w:rsidRDefault="00965CB8"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7.5 Local diagnostic</w:t>
      </w:r>
      <w:r w:rsidR="008D20A9" w:rsidRPr="00376E6E">
        <w:rPr>
          <w:rFonts w:ascii="Times New Roman" w:hAnsi="Times New Roman" w:cs="Times New Roman"/>
          <w:i/>
          <w:iCs/>
          <w:color w:val="000000" w:themeColor="text1"/>
          <w:sz w:val="24"/>
          <w:szCs w:val="24"/>
          <w:lang w:val="en-GB"/>
        </w:rPr>
        <w:t xml:space="preserve">: </w:t>
      </w:r>
      <w:r w:rsidRPr="00376E6E">
        <w:rPr>
          <w:rFonts w:ascii="Times New Roman" w:hAnsi="Times New Roman" w:cs="Times New Roman"/>
          <w:i/>
          <w:iCs/>
          <w:color w:val="000000" w:themeColor="text1"/>
          <w:sz w:val="24"/>
          <w:szCs w:val="24"/>
          <w:lang w:val="en-GB"/>
        </w:rPr>
        <w:t>ED Fig. 04b: Severity fit robustness (given cadence-anchored</w:t>
      </w:r>
      <m:oMath>
        <m:sSub>
          <m:sSubPr>
            <m:ctrlPr>
              <w:rPr>
                <w:rFonts w:ascii="Cambria Math" w:eastAsia="Times New Roman" w:hAnsi="Cambria Math" w:cs="Times New Roman"/>
                <w:i/>
                <w:iCs/>
                <w:color w:val="000000" w:themeColor="text1"/>
                <w:sz w:val="24"/>
                <w:szCs w:val="24"/>
                <w:lang w:val="en-GB"/>
              </w:rPr>
            </m:ctrlPr>
          </m:sSubPr>
          <m:e>
            <m:r>
              <w:rPr>
                <w:rFonts w:ascii="Cambria Math" w:hAnsi="Cambria Math" w:cs="Times New Roman"/>
                <w:color w:val="000000" w:themeColor="text1"/>
                <w:sz w:val="24"/>
                <w:szCs w:val="24"/>
                <w:lang w:val="en-GB"/>
              </w:rPr>
              <m:t xml:space="preserve"> T</m:t>
            </m:r>
          </m:e>
          <m:sub>
            <m:r>
              <w:rPr>
                <w:rFonts w:ascii="Cambria Math" w:hAnsi="Cambria Math" w:cs="Times New Roman"/>
                <w:color w:val="000000" w:themeColor="text1"/>
                <w:sz w:val="24"/>
                <w:szCs w:val="24"/>
                <w:lang w:val="en-GB"/>
              </w:rPr>
              <m:t>c</m:t>
            </m:r>
          </m:sub>
        </m:sSub>
      </m:oMath>
      <w:r w:rsidRPr="00376E6E">
        <w:rPr>
          <w:rFonts w:ascii="Times New Roman" w:hAnsi="Times New Roman" w:cs="Times New Roman"/>
          <w:i/>
          <w:iCs/>
          <w:color w:val="000000" w:themeColor="text1"/>
          <w:sz w:val="24"/>
          <w:szCs w:val="24"/>
          <w:lang w:val="en-GB"/>
        </w:rPr>
        <w:t>)</w:t>
      </w:r>
    </w:p>
    <w:p w14:paraId="60FD2E88" w14:textId="77777777" w:rsidR="008D20A9" w:rsidRPr="00376E6E" w:rsidRDefault="008D20A9" w:rsidP="00376E6E">
      <w:pPr>
        <w:contextualSpacing/>
        <w:rPr>
          <w:lang w:val="en-GB"/>
        </w:rPr>
      </w:pPr>
    </w:p>
    <w:p w14:paraId="09344A75" w14:textId="395722B8" w:rsidR="00965CB8" w:rsidRPr="00376E6E" w:rsidRDefault="00775ECF" w:rsidP="00376E6E">
      <w:pPr>
        <w:pStyle w:val="p3"/>
        <w:spacing w:before="0" w:beforeAutospacing="0" w:after="0" w:afterAutospacing="0"/>
        <w:contextualSpacing/>
        <w:jc w:val="center"/>
        <w:rPr>
          <w:color w:val="000000" w:themeColor="text1"/>
          <w:lang w:val="en-GB"/>
        </w:rPr>
      </w:pPr>
      <w:r w:rsidRPr="00376E6E">
        <w:rPr>
          <w:strike/>
          <w:noProof/>
          <w:color w:val="000000" w:themeColor="text1"/>
          <w:lang w:val="en-GB"/>
          <w14:ligatures w14:val="standardContextual"/>
        </w:rPr>
        <w:drawing>
          <wp:inline distT="0" distB="0" distL="0" distR="0" wp14:anchorId="5EDBBCA4" wp14:editId="56E65372">
            <wp:extent cx="5213350" cy="2181717"/>
            <wp:effectExtent l="0" t="0" r="0" b="3175"/>
            <wp:docPr id="216536602" name="Afbeelding 8" descr="Afbeelding met tekst, lijn, Perceel, schermopnam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226936" name="Afbeelding 8" descr="Afbeelding met tekst, lijn, Perceel, schermopname&#10;&#10;Door AI gegenereerde inhoud is mogelijk onjuist."/>
                    <pic:cNvPicPr/>
                  </pic:nvPicPr>
                  <pic:blipFill>
                    <a:blip r:embed="rId14">
                      <a:extLst>
                        <a:ext uri="{28A0092B-C50C-407E-A947-70E740481C1C}">
                          <a14:useLocalDpi xmlns:a14="http://schemas.microsoft.com/office/drawing/2010/main" val="0"/>
                        </a:ext>
                      </a:extLst>
                    </a:blip>
                    <a:stretch>
                      <a:fillRect/>
                    </a:stretch>
                  </pic:blipFill>
                  <pic:spPr>
                    <a:xfrm>
                      <a:off x="0" y="0"/>
                      <a:ext cx="5228496" cy="2188055"/>
                    </a:xfrm>
                    <a:prstGeom prst="rect">
                      <a:avLst/>
                    </a:prstGeom>
                  </pic:spPr>
                </pic:pic>
              </a:graphicData>
            </a:graphic>
          </wp:inline>
        </w:drawing>
      </w:r>
    </w:p>
    <w:p w14:paraId="6C3FEBA4" w14:textId="77777777" w:rsidR="008D20A9" w:rsidRPr="00376E6E" w:rsidRDefault="008D20A9" w:rsidP="00376E6E">
      <w:pPr>
        <w:pStyle w:val="p5"/>
        <w:spacing w:before="0" w:beforeAutospacing="0" w:after="0" w:afterAutospacing="0"/>
        <w:contextualSpacing/>
        <w:rPr>
          <w:rStyle w:val="s1"/>
          <w:rFonts w:eastAsiaTheme="majorEastAsia"/>
          <w:color w:val="000000" w:themeColor="text1"/>
          <w:lang w:val="en-GB"/>
        </w:rPr>
      </w:pPr>
    </w:p>
    <w:p w14:paraId="361911D8" w14:textId="483F3774" w:rsidR="00965CB8" w:rsidRPr="00376E6E" w:rsidRDefault="00965CB8" w:rsidP="00376E6E">
      <w:pPr>
        <w:pStyle w:val="p5"/>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File</w:t>
      </w:r>
      <w:r w:rsidRPr="00376E6E">
        <w:rPr>
          <w:rStyle w:val="s1"/>
          <w:rFonts w:eastAsiaTheme="majorEastAsia"/>
          <w:color w:val="000000" w:themeColor="text1"/>
          <w:lang w:val="en-GB"/>
        </w:rPr>
        <w:t>.</w:t>
      </w:r>
      <w:r w:rsidRPr="00376E6E">
        <w:rPr>
          <w:rStyle w:val="s6"/>
          <w:color w:val="000000" w:themeColor="text1"/>
          <w:lang w:val="en-GB"/>
        </w:rPr>
        <w:t xml:space="preserve"> </w:t>
      </w:r>
      <w:r w:rsidRPr="00376E6E">
        <w:rPr>
          <w:color w:val="000000" w:themeColor="text1"/>
          <w:lang w:val="en-GB"/>
        </w:rPr>
        <w:t>ED_Fig04b_severity_fit_robustness.p</w:t>
      </w:r>
      <w:r w:rsidR="008B049F">
        <w:rPr>
          <w:color w:val="000000" w:themeColor="text1"/>
          <w:lang w:val="en-GB"/>
        </w:rPr>
        <w:t>df</w:t>
      </w:r>
      <w:r w:rsidRPr="00376E6E">
        <w:rPr>
          <w:rStyle w:val="s6"/>
          <w:color w:val="000000" w:themeColor="text1"/>
          <w:lang w:val="en-GB"/>
        </w:rPr>
        <w:t>.</w:t>
      </w:r>
    </w:p>
    <w:p w14:paraId="0C215923" w14:textId="77777777" w:rsidR="008D20A9" w:rsidRPr="00376E6E" w:rsidRDefault="008D20A9" w:rsidP="00376E6E">
      <w:pPr>
        <w:pStyle w:val="p1"/>
        <w:spacing w:before="0" w:beforeAutospacing="0" w:after="0" w:afterAutospacing="0"/>
        <w:contextualSpacing/>
        <w:rPr>
          <w:rStyle w:val="s1"/>
          <w:rFonts w:eastAsiaTheme="majorEastAsia"/>
          <w:color w:val="000000" w:themeColor="text1"/>
          <w:lang w:val="en-GB"/>
        </w:rPr>
      </w:pPr>
    </w:p>
    <w:p w14:paraId="7ACE4CCE" w14:textId="6B3FDD80" w:rsidR="00965CB8" w:rsidRPr="00376E6E" w:rsidRDefault="00965CB8"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rStyle w:val="s1"/>
          <w:rFonts w:eastAsiaTheme="majorEastAsia"/>
          <w:color w:val="000000" w:themeColor="text1"/>
          <w:lang w:val="en-GB"/>
        </w:rPr>
        <w:t>.</w:t>
      </w:r>
      <w:r w:rsidRPr="00376E6E">
        <w:rPr>
          <w:color w:val="000000" w:themeColor="text1"/>
          <w:lang w:val="en-GB"/>
        </w:rPr>
        <w:t xml:space="preserve"> Europe/GP; the </w:t>
      </w:r>
      <w:r w:rsidRPr="00376E6E">
        <w:rPr>
          <w:rStyle w:val="s1"/>
          <w:rFonts w:eastAsiaTheme="majorEastAsia"/>
          <w:color w:val="000000" w:themeColor="text1"/>
          <w:lang w:val="en-GB"/>
        </w:rPr>
        <w:t>four</w:t>
      </w:r>
      <w:r w:rsidRPr="00376E6E">
        <w:rPr>
          <w:color w:val="000000" w:themeColor="text1"/>
          <w:lang w:val="en-GB"/>
        </w:rPr>
        <w:t xml:space="preserve"> terminal SWs; panels for both </w:t>
      </w:r>
      <w:r w:rsidRPr="00376E6E">
        <w:rPr>
          <w:rStyle w:val="s1"/>
          <w:rFonts w:eastAsiaTheme="majorEastAsia"/>
          <w:color w:val="000000" w:themeColor="text1"/>
          <w:lang w:val="en-GB"/>
        </w:rPr>
        <w:t>1453 overlay</w:t>
      </w:r>
      <w:r w:rsidRPr="00376E6E">
        <w:rPr>
          <w:color w:val="000000" w:themeColor="text1"/>
          <w:lang w:val="en-GB"/>
        </w:rPr>
        <w:t xml:space="preserve"> and </w:t>
      </w:r>
      <w:r w:rsidRPr="00376E6E">
        <w:rPr>
          <w:rStyle w:val="s1"/>
          <w:rFonts w:eastAsiaTheme="majorEastAsia"/>
          <w:color w:val="000000" w:themeColor="text1"/>
          <w:lang w:val="en-GB"/>
        </w:rPr>
        <w:t>1495 baseline</w:t>
      </w:r>
      <w:r w:rsidRPr="00376E6E">
        <w:rPr>
          <w:color w:val="000000" w:themeColor="text1"/>
          <w:lang w:val="en-GB"/>
        </w:rPr>
        <w:t xml:space="preserve"> (values coincide; timing labels may differ).</w:t>
      </w:r>
    </w:p>
    <w:p w14:paraId="249189AF" w14:textId="77777777" w:rsidR="008D20A9" w:rsidRPr="00376E6E" w:rsidRDefault="008D20A9" w:rsidP="00376E6E">
      <w:pPr>
        <w:pStyle w:val="p6"/>
        <w:spacing w:before="0" w:beforeAutospacing="0" w:after="0" w:afterAutospacing="0"/>
        <w:contextualSpacing/>
        <w:rPr>
          <w:rStyle w:val="s1"/>
          <w:rFonts w:eastAsiaTheme="majorEastAsia"/>
          <w:color w:val="000000" w:themeColor="text1"/>
          <w:lang w:val="en-GB"/>
        </w:rPr>
      </w:pPr>
    </w:p>
    <w:p w14:paraId="576563A9" w14:textId="6659C13A" w:rsidR="00965CB8" w:rsidRPr="00376E6E" w:rsidRDefault="00965CB8" w:rsidP="00376E6E">
      <w:pPr>
        <w:pStyle w:val="p6"/>
        <w:spacing w:before="0" w:beforeAutospacing="0" w:after="0" w:afterAutospacing="0"/>
        <w:contextualSpacing/>
        <w:rPr>
          <w:iCs/>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rStyle w:val="s6"/>
          <w:color w:val="000000" w:themeColor="text1"/>
          <w:lang w:val="en-GB"/>
        </w:rPr>
        <w:t xml:space="preserve"> With</w:t>
      </w:r>
      <m:oMath>
        <m:sSub>
          <m:sSubPr>
            <m:ctrlPr>
              <w:rPr>
                <w:rFonts w:ascii="Cambria Math" w:hAnsi="Cambria Math"/>
                <w:i/>
                <w:color w:val="000000" w:themeColor="text1"/>
                <w:lang w:val="en-GB"/>
              </w:rPr>
            </m:ctrlPr>
          </m:sSubPr>
          <m:e>
            <m:r>
              <w:rPr>
                <w:rFonts w:ascii="Cambria Math" w:hAnsi="Cambria Math"/>
                <w:color w:val="000000" w:themeColor="text1"/>
                <w:lang w:val="en-GB"/>
              </w:rPr>
              <m:t xml:space="preserve"> T</m:t>
            </m:r>
          </m:e>
          <m:sub>
            <m:r>
              <w:rPr>
                <w:rFonts w:ascii="Cambria Math" w:hAnsi="Cambria Math"/>
                <w:color w:val="000000" w:themeColor="text1"/>
                <w:lang w:val="en-GB"/>
              </w:rPr>
              <m:t>c</m:t>
            </m:r>
          </m:sub>
        </m:sSub>
      </m:oMath>
      <w:r w:rsidR="00881B52" w:rsidRPr="00376E6E">
        <w:rPr>
          <w:rStyle w:val="s3"/>
          <w:rFonts w:eastAsiaTheme="majorEastAsia"/>
          <w:color w:val="000000" w:themeColor="text1"/>
          <w:lang w:val="en-GB"/>
        </w:rPr>
        <w:t xml:space="preserve"> </w:t>
      </w:r>
      <w:r w:rsidRPr="00376E6E">
        <w:rPr>
          <w:rStyle w:val="s1"/>
          <w:rFonts w:eastAsiaTheme="majorEastAsia"/>
          <w:color w:val="000000" w:themeColor="text1"/>
          <w:lang w:val="en-GB"/>
        </w:rPr>
        <w:t>fixed</w:t>
      </w:r>
      <w:r w:rsidRPr="00376E6E">
        <w:rPr>
          <w:rStyle w:val="s6"/>
          <w:color w:val="000000" w:themeColor="text1"/>
          <w:lang w:val="en-GB"/>
        </w:rPr>
        <w:t xml:space="preserve"> to </w:t>
      </w:r>
      <m:oMath>
        <m:acc>
          <m:accPr>
            <m:ctrlPr>
              <w:rPr>
                <w:rFonts w:ascii="Cambria Math" w:hAnsi="Cambria Math"/>
                <w:iCs/>
                <w:color w:val="000000" w:themeColor="text1"/>
                <w:lang w:val="en-GB"/>
              </w:rPr>
            </m:ctrlPr>
          </m:acc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e>
        </m:acc>
      </m:oMath>
      <w:r w:rsidRPr="00376E6E">
        <w:rPr>
          <w:rStyle w:val="s6"/>
          <w:iCs/>
          <w:color w:val="000000" w:themeColor="text1"/>
          <w:lang w:val="en-GB"/>
        </w:rPr>
        <w:t xml:space="preserve"> from </w:t>
      </w:r>
      <w:r w:rsidRPr="00376E6E">
        <w:rPr>
          <w:rStyle w:val="s1"/>
          <w:rFonts w:eastAsiaTheme="majorEastAsia"/>
          <w:iCs/>
          <w:color w:val="000000" w:themeColor="text1"/>
          <w:lang w:val="en-GB"/>
        </w:rPr>
        <w:t>ED §6</w:t>
      </w:r>
      <w:r w:rsidRPr="00376E6E">
        <w:rPr>
          <w:rStyle w:val="s6"/>
          <w:iCs/>
          <w:color w:val="000000" w:themeColor="text1"/>
          <w:lang w:val="en-GB"/>
        </w:rPr>
        <w:t xml:space="preserve">, regress </w:t>
      </w:r>
      <w:r w:rsidRPr="00376E6E">
        <w:rPr>
          <w:rStyle w:val="s2"/>
          <w:rFonts w:eastAsiaTheme="majorEastAsia"/>
          <w:iCs/>
          <w:color w:val="000000" w:themeColor="text1"/>
          <w:lang w:val="en-GB"/>
        </w:rPr>
        <w:t xml:space="preserve">log </w:t>
      </w:r>
      <w:proofErr w:type="spellStart"/>
      <w:r w:rsidRPr="00376E6E">
        <w:rPr>
          <w:rStyle w:val="s2"/>
          <w:rFonts w:eastAsiaTheme="majorEastAsia"/>
          <w:iCs/>
          <w:color w:val="000000" w:themeColor="text1"/>
          <w:lang w:val="en-GB"/>
        </w:rPr>
        <w:t>S</w:t>
      </w:r>
      <w:r w:rsidRPr="00376E6E">
        <w:rPr>
          <w:rStyle w:val="s6"/>
          <w:iCs/>
          <w:color w:val="000000" w:themeColor="text1"/>
          <w:lang w:val="en-GB"/>
        </w:rPr>
        <w:t xml:space="preserve"> on</w:t>
      </w:r>
      <w:proofErr w:type="spellEnd"/>
      <w:r w:rsidRPr="00376E6E">
        <w:rPr>
          <w:rStyle w:val="s6"/>
          <w:iCs/>
          <w:color w:val="000000" w:themeColor="text1"/>
          <w:lang w:val="en-GB"/>
        </w:rPr>
        <w:t xml:space="preserve"> </w:t>
      </w:r>
      <w:r w:rsidRPr="00376E6E">
        <w:rPr>
          <w:rStyle w:val="s2"/>
          <w:rFonts w:eastAsiaTheme="majorEastAsia"/>
          <w:iCs/>
          <w:color w:val="000000" w:themeColor="text1"/>
          <w:lang w:val="en-GB"/>
        </w:rPr>
        <w:t xml:space="preserve">log </w:t>
      </w:r>
      <w:r w:rsidR="008D20A9" w:rsidRPr="00376E6E">
        <w:rPr>
          <w:rStyle w:val="s2"/>
          <w:rFonts w:eastAsiaTheme="majorEastAsia"/>
          <w:iCs/>
          <w:color w:val="000000" w:themeColor="text1"/>
          <w:lang w:val="en-GB"/>
        </w:rPr>
        <w:t>(</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00881B52" w:rsidRPr="00376E6E">
        <w:rPr>
          <w:rStyle w:val="s3"/>
          <w:rFonts w:eastAsiaTheme="majorEastAsia"/>
          <w:iCs/>
          <w:color w:val="000000" w:themeColor="text1"/>
          <w:lang w:val="en-GB"/>
        </w:rPr>
        <w:t xml:space="preserve"> </w:t>
      </w:r>
      <w:r w:rsidRPr="00376E6E">
        <w:rPr>
          <w:rStyle w:val="s2"/>
          <w:rFonts w:eastAsiaTheme="majorEastAsia"/>
          <w:iCs/>
          <w:color w:val="000000" w:themeColor="text1"/>
          <w:lang w:val="en-GB"/>
        </w:rPr>
        <w:t>- t)</w:t>
      </w:r>
      <w:r w:rsidRPr="00376E6E">
        <w:rPr>
          <w:rStyle w:val="s6"/>
          <w:iCs/>
          <w:color w:val="000000" w:themeColor="text1"/>
          <w:lang w:val="en-GB"/>
        </w:rPr>
        <w:t xml:space="preserve"> where </w:t>
      </w:r>
      <w:proofErr w:type="spellStart"/>
      <w:r w:rsidRPr="00376E6E">
        <w:rPr>
          <w:rStyle w:val="s2"/>
          <w:rFonts w:eastAsiaTheme="majorEastAsia"/>
          <w:iCs/>
          <w:color w:val="000000" w:themeColor="text1"/>
          <w:lang w:val="en-GB"/>
        </w:rPr>
        <w:t>t</w:t>
      </w:r>
      <w:proofErr w:type="spellEnd"/>
      <w:r w:rsidRPr="00376E6E">
        <w:rPr>
          <w:rStyle w:val="s6"/>
          <w:iCs/>
          <w:color w:val="000000" w:themeColor="text1"/>
          <w:lang w:val="en-GB"/>
        </w:rPr>
        <w:t xml:space="preserve"> is the SW start year. Plot fitted line with </w:t>
      </w:r>
      <w:r w:rsidRPr="00376E6E">
        <w:rPr>
          <w:rStyle w:val="s1"/>
          <w:rFonts w:eastAsiaTheme="majorEastAsia"/>
          <w:iCs/>
          <w:color w:val="000000" w:themeColor="text1"/>
          <w:lang w:val="en-GB"/>
        </w:rPr>
        <w:t>HAC 95% CI</w:t>
      </w:r>
      <w:r w:rsidRPr="00376E6E">
        <w:rPr>
          <w:rStyle w:val="s6"/>
          <w:iCs/>
          <w:color w:val="000000" w:themeColor="text1"/>
          <w:lang w:val="en-GB"/>
        </w:rPr>
        <w:t xml:space="preserve"> and report escalation exponent </w:t>
      </w:r>
      <m:oMath>
        <m:acc>
          <m:accPr>
            <m:ctrlPr>
              <w:rPr>
                <w:rStyle w:val="s6"/>
                <w:rFonts w:ascii="Cambria Math" w:hAnsi="Cambria Math"/>
                <w:iCs/>
                <w:color w:val="000000" w:themeColor="text1"/>
                <w:lang w:val="en-GB"/>
              </w:rPr>
            </m:ctrlPr>
          </m:accPr>
          <m:e>
            <m:r>
              <m:rPr>
                <m:sty m:val="p"/>
              </m:rPr>
              <w:rPr>
                <w:rStyle w:val="s6"/>
                <w:rFonts w:ascii="Cambria Math" w:hAnsi="Cambria Math"/>
                <w:color w:val="000000" w:themeColor="text1"/>
                <w:lang w:val="en-GB"/>
              </w:rPr>
              <m:t>p</m:t>
            </m:r>
          </m:e>
        </m:acc>
      </m:oMath>
      <w:r w:rsidRPr="00376E6E">
        <w:rPr>
          <w:rStyle w:val="s6"/>
          <w:iCs/>
          <w:color w:val="000000" w:themeColor="text1"/>
          <w:lang w:val="en-GB"/>
        </w:rPr>
        <w:t>.</w:t>
      </w:r>
    </w:p>
    <w:p w14:paraId="3E1F3EB6" w14:textId="77777777" w:rsidR="008D20A9" w:rsidRPr="00376E6E" w:rsidRDefault="008D20A9" w:rsidP="00376E6E">
      <w:pPr>
        <w:pStyle w:val="p1"/>
        <w:spacing w:before="0" w:beforeAutospacing="0" w:after="0" w:afterAutospacing="0"/>
        <w:contextualSpacing/>
        <w:rPr>
          <w:rStyle w:val="s1"/>
          <w:rFonts w:eastAsiaTheme="majorEastAsia"/>
          <w:iCs/>
          <w:color w:val="000000" w:themeColor="text1"/>
          <w:lang w:val="en-GB"/>
        </w:rPr>
      </w:pPr>
    </w:p>
    <w:p w14:paraId="67AD28BA" w14:textId="458587FB" w:rsidR="00965CB8" w:rsidRPr="00376E6E" w:rsidRDefault="00965CB8" w:rsidP="00376E6E">
      <w:pPr>
        <w:pStyle w:val="p1"/>
        <w:spacing w:before="0" w:beforeAutospacing="0" w:after="0" w:afterAutospacing="0"/>
        <w:contextualSpacing/>
        <w:rPr>
          <w:color w:val="000000" w:themeColor="text1"/>
          <w:lang w:val="en-GB"/>
        </w:rPr>
      </w:pPr>
      <w:r w:rsidRPr="00376E6E">
        <w:rPr>
          <w:rStyle w:val="s1"/>
          <w:rFonts w:eastAsiaTheme="majorEastAsia"/>
          <w:i/>
          <w:color w:val="000000" w:themeColor="text1"/>
          <w:lang w:val="en-GB"/>
        </w:rPr>
        <w:t>Use</w:t>
      </w:r>
      <w:r w:rsidRPr="00376E6E">
        <w:rPr>
          <w:rStyle w:val="s1"/>
          <w:rFonts w:eastAsiaTheme="majorEastAsia"/>
          <w:iCs/>
          <w:color w:val="000000" w:themeColor="text1"/>
          <w:lang w:val="en-GB"/>
        </w:rPr>
        <w:t>.</w:t>
      </w:r>
      <w:r w:rsidRPr="00376E6E">
        <w:rPr>
          <w:iCs/>
          <w:color w:val="000000" w:themeColor="text1"/>
          <w:lang w:val="en-GB"/>
        </w:rPr>
        <w:t xml:space="preserve"> Treats severity as an </w:t>
      </w:r>
      <w:r w:rsidRPr="00376E6E">
        <w:rPr>
          <w:rStyle w:val="s1"/>
          <w:rFonts w:eastAsiaTheme="majorEastAsia"/>
          <w:iCs/>
          <w:color w:val="000000" w:themeColor="text1"/>
          <w:lang w:val="en-GB"/>
        </w:rPr>
        <w:t>out-of-sample check</w:t>
      </w:r>
      <w:r w:rsidRPr="00376E6E">
        <w:rPr>
          <w:iCs/>
          <w:color w:val="000000" w:themeColor="text1"/>
          <w:lang w:val="en-GB"/>
        </w:rPr>
        <w:t xml:space="preserve"> on cadence-anchored timing; avoids circularity by not using severity to estimate</w:t>
      </w:r>
      <w:r w:rsidR="008D20A9" w:rsidRPr="00376E6E">
        <w:rPr>
          <w:iCs/>
          <w:color w:val="000000" w:themeColor="text1"/>
          <w:lang w:val="en-GB"/>
        </w:rPr>
        <w:t xml:space="preserve">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Pr="00376E6E">
        <w:rPr>
          <w:color w:val="000000" w:themeColor="text1"/>
          <w:lang w:val="en-GB"/>
        </w:rPr>
        <w:t>.</w:t>
      </w:r>
    </w:p>
    <w:p w14:paraId="2245864E" w14:textId="77777777" w:rsidR="008D20A9" w:rsidRPr="00376E6E" w:rsidRDefault="008D20A9" w:rsidP="00376E6E">
      <w:pPr>
        <w:pStyle w:val="p1"/>
        <w:spacing w:before="0" w:beforeAutospacing="0" w:after="0" w:afterAutospacing="0"/>
        <w:contextualSpacing/>
        <w:rPr>
          <w:rStyle w:val="s1"/>
          <w:rFonts w:eastAsiaTheme="majorEastAsia"/>
          <w:color w:val="000000" w:themeColor="text1"/>
          <w:lang w:val="en-GB"/>
        </w:rPr>
      </w:pPr>
    </w:p>
    <w:p w14:paraId="79005BB5" w14:textId="4E2497AD" w:rsidR="00965CB8" w:rsidRPr="00376E6E" w:rsidRDefault="00965CB8"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Pointers</w:t>
      </w:r>
      <w:r w:rsidRPr="00376E6E">
        <w:rPr>
          <w:rStyle w:val="s1"/>
          <w:rFonts w:eastAsiaTheme="majorEastAsia"/>
          <w:color w:val="000000" w:themeColor="text1"/>
          <w:lang w:val="en-GB"/>
        </w:rPr>
        <w:t>.</w:t>
      </w:r>
      <w:r w:rsidRPr="00376E6E">
        <w:rPr>
          <w:color w:val="000000" w:themeColor="text1"/>
          <w:lang w:val="en-GB"/>
        </w:rPr>
        <w:t xml:space="preserve"> Article </w:t>
      </w:r>
      <w:r w:rsidRPr="00376E6E">
        <w:rPr>
          <w:rStyle w:val="s1"/>
          <w:rFonts w:eastAsiaTheme="majorEastAsia"/>
          <w:color w:val="000000" w:themeColor="text1"/>
          <w:lang w:val="en-GB"/>
        </w:rPr>
        <w:t>Fig. 5</w:t>
      </w:r>
      <w:r w:rsidRPr="00376E6E">
        <w:rPr>
          <w:color w:val="000000" w:themeColor="text1"/>
          <w:lang w:val="en-GB"/>
        </w:rPr>
        <w:t xml:space="preserve">; cadence anchor in </w:t>
      </w:r>
      <w:r w:rsidRPr="00376E6E">
        <w:rPr>
          <w:rStyle w:val="s1"/>
          <w:rFonts w:eastAsiaTheme="majorEastAsia"/>
          <w:color w:val="000000" w:themeColor="text1"/>
          <w:lang w:val="en-GB"/>
        </w:rPr>
        <w:t>ED Fig. 03a–03b</w:t>
      </w:r>
      <w:r w:rsidRPr="00376E6E">
        <w:rPr>
          <w:color w:val="000000" w:themeColor="text1"/>
          <w:lang w:val="en-GB"/>
        </w:rPr>
        <w:t xml:space="preserve">; convergence context in </w:t>
      </w:r>
      <w:r w:rsidRPr="00376E6E">
        <w:rPr>
          <w:rStyle w:val="s1"/>
          <w:rFonts w:eastAsiaTheme="majorEastAsia"/>
          <w:color w:val="000000" w:themeColor="text1"/>
          <w:lang w:val="en-GB"/>
        </w:rPr>
        <w:t>ED Fig. 10a</w:t>
      </w:r>
      <w:r w:rsidRPr="00376E6E">
        <w:rPr>
          <w:color w:val="000000" w:themeColor="text1"/>
          <w:lang w:val="en-GB"/>
        </w:rPr>
        <w:t xml:space="preserve"> (joint</w:t>
      </w:r>
      <w:r w:rsidR="008D20A9" w:rsidRPr="00376E6E">
        <w:rPr>
          <w:color w:val="000000" w:themeColor="text1"/>
          <w:lang w:val="en-GB"/>
        </w:rPr>
        <w:t xml:space="preserve">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Pr="00376E6E">
        <w:rPr>
          <w:color w:val="000000" w:themeColor="text1"/>
          <w:lang w:val="en-GB"/>
        </w:rPr>
        <w:t xml:space="preserve"> profile) and </w:t>
      </w:r>
      <w:r w:rsidRPr="00376E6E">
        <w:rPr>
          <w:rStyle w:val="s1"/>
          <w:rFonts w:eastAsiaTheme="majorEastAsia"/>
          <w:color w:val="000000" w:themeColor="text1"/>
          <w:lang w:val="en-GB"/>
        </w:rPr>
        <w:t>ED Fig. 10e</w:t>
      </w:r>
      <w:r w:rsidRPr="00376E6E">
        <w:rPr>
          <w:color w:val="000000" w:themeColor="text1"/>
          <w:lang w:val="en-GB"/>
        </w:rPr>
        <w:t xml:space="preserve"> (visual L</w:t>
      </w:r>
      <w:r w:rsidR="00036F85">
        <w:rPr>
          <w:color w:val="000000" w:themeColor="text1"/>
          <w:lang w:val="en-GB"/>
        </w:rPr>
        <w:t xml:space="preserve"> and </w:t>
      </w:r>
      <w:r w:rsidRPr="00376E6E">
        <w:rPr>
          <w:color w:val="000000" w:themeColor="text1"/>
          <w:lang w:val="en-GB"/>
        </w:rPr>
        <w:t>S convergence).</w:t>
      </w:r>
    </w:p>
    <w:p w14:paraId="4C31FCB6" w14:textId="77777777" w:rsidR="008D20A9" w:rsidRPr="00376E6E" w:rsidRDefault="008D20A9" w:rsidP="00376E6E">
      <w:pPr>
        <w:pStyle w:val="p1"/>
        <w:spacing w:before="0" w:beforeAutospacing="0" w:after="0" w:afterAutospacing="0"/>
        <w:contextualSpacing/>
        <w:rPr>
          <w:rStyle w:val="s1"/>
          <w:rFonts w:eastAsiaTheme="majorEastAsia"/>
          <w:color w:val="000000" w:themeColor="text1"/>
          <w:lang w:val="en-GB"/>
        </w:rPr>
      </w:pPr>
    </w:p>
    <w:p w14:paraId="1DCB1D6D" w14:textId="2F5DACCD" w:rsidR="00965CB8" w:rsidRPr="00376E6E" w:rsidRDefault="00965CB8"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lastRenderedPageBreak/>
        <w:t>Data</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D9</w:t>
      </w:r>
      <w:r w:rsidR="004F0500">
        <w:rPr>
          <w:color w:val="000000" w:themeColor="text1"/>
          <w:lang w:val="en-GB"/>
        </w:rPr>
        <w:t>_</w:t>
      </w:r>
      <w:r w:rsidRPr="00376E6E">
        <w:rPr>
          <w:rStyle w:val="s5"/>
          <w:color w:val="000000" w:themeColor="text1"/>
          <w:lang w:val="en-GB"/>
        </w:rPr>
        <w:t>ED_table_Tc_profile_severity_all.csv</w:t>
      </w:r>
      <w:r w:rsidRPr="00376E6E">
        <w:rPr>
          <w:color w:val="000000" w:themeColor="text1"/>
          <w:lang w:val="en-GB"/>
        </w:rPr>
        <w:t xml:space="preserve"> (severity fit inputs at fixed</w:t>
      </w:r>
      <m:oMath>
        <m:sSub>
          <m:sSubPr>
            <m:ctrlPr>
              <w:rPr>
                <w:rFonts w:ascii="Cambria Math" w:hAnsi="Cambria Math"/>
                <w:i/>
                <w:color w:val="000000" w:themeColor="text1"/>
                <w:lang w:val="en-GB"/>
              </w:rPr>
            </m:ctrlPr>
          </m:sSubPr>
          <m:e>
            <m:r>
              <w:rPr>
                <w:rFonts w:ascii="Cambria Math" w:hAnsi="Cambria Math"/>
                <w:color w:val="000000" w:themeColor="text1"/>
                <w:lang w:val="en-GB"/>
              </w:rPr>
              <m:t xml:space="preserve">T </m:t>
            </m:r>
          </m:e>
          <m:sub>
            <m:r>
              <w:rPr>
                <w:rFonts w:ascii="Cambria Math" w:hAnsi="Cambria Math"/>
                <w:color w:val="000000" w:themeColor="text1"/>
                <w:lang w:val="en-GB"/>
              </w:rPr>
              <m:t>c</m:t>
            </m:r>
          </m:sub>
        </m:sSub>
      </m:oMath>
      <w:r w:rsidRPr="00376E6E">
        <w:rPr>
          <w:color w:val="000000" w:themeColor="text1"/>
          <w:lang w:val="en-GB"/>
        </w:rPr>
        <w:t xml:space="preserve">); </w:t>
      </w:r>
      <w:r w:rsidRPr="00376E6E">
        <w:rPr>
          <w:rStyle w:val="s1"/>
          <w:rFonts w:eastAsiaTheme="majorEastAsia"/>
          <w:color w:val="000000" w:themeColor="text1"/>
          <w:lang w:val="en-GB"/>
        </w:rPr>
        <w:t>D10</w:t>
      </w:r>
      <w:r w:rsidR="004F0500">
        <w:rPr>
          <w:color w:val="000000" w:themeColor="text1"/>
          <w:lang w:val="en-GB"/>
        </w:rPr>
        <w:t>_</w:t>
      </w:r>
      <w:r w:rsidRPr="00376E6E">
        <w:rPr>
          <w:rStyle w:val="s5"/>
          <w:color w:val="000000" w:themeColor="text1"/>
          <w:lang w:val="en-GB"/>
        </w:rPr>
        <w:t>ED_table_Tc_profile_joint_norm.csv</w:t>
      </w:r>
      <w:r w:rsidRPr="00376E6E">
        <w:rPr>
          <w:color w:val="000000" w:themeColor="text1"/>
          <w:lang w:val="en-GB"/>
        </w:rPr>
        <w:t xml:space="preserve"> (normalized joint timing table used in </w:t>
      </w:r>
      <w:r w:rsidRPr="00376E6E">
        <w:rPr>
          <w:rStyle w:val="s1"/>
          <w:rFonts w:eastAsiaTheme="majorEastAsia"/>
          <w:color w:val="000000" w:themeColor="text1"/>
          <w:lang w:val="en-GB"/>
        </w:rPr>
        <w:t>ED Fig. 10a</w:t>
      </w:r>
      <w:r w:rsidRPr="00376E6E">
        <w:rPr>
          <w:color w:val="000000" w:themeColor="text1"/>
          <w:lang w:val="en-GB"/>
        </w:rPr>
        <w:t xml:space="preserve">); cycle-metrics file in </w:t>
      </w:r>
      <w:r w:rsidRPr="00376E6E">
        <w:rPr>
          <w:rStyle w:val="s1"/>
          <w:rFonts w:eastAsiaTheme="majorEastAsia"/>
          <w:color w:val="000000" w:themeColor="text1"/>
          <w:lang w:val="en-GB"/>
        </w:rPr>
        <w:t>ED Table T3</w:t>
      </w:r>
      <w:r w:rsidRPr="00376E6E">
        <w:rPr>
          <w:color w:val="000000" w:themeColor="text1"/>
          <w:lang w:val="en-GB"/>
        </w:rPr>
        <w:t>.</w:t>
      </w:r>
    </w:p>
    <w:p w14:paraId="50599BD3" w14:textId="77777777" w:rsidR="008D20A9" w:rsidRPr="00376E6E" w:rsidRDefault="008D20A9" w:rsidP="00376E6E">
      <w:pPr>
        <w:pStyle w:val="p1"/>
        <w:spacing w:before="0" w:beforeAutospacing="0" w:after="0" w:afterAutospacing="0"/>
        <w:contextualSpacing/>
        <w:rPr>
          <w:rStyle w:val="s1"/>
          <w:rFonts w:eastAsiaTheme="majorEastAsia"/>
          <w:color w:val="000000" w:themeColor="text1"/>
          <w:lang w:val="en-GB"/>
        </w:rPr>
      </w:pPr>
    </w:p>
    <w:p w14:paraId="14349D04" w14:textId="5183FEFE" w:rsidR="00965CB8" w:rsidRPr="00376E6E" w:rsidRDefault="00965CB8"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Remarks</w:t>
      </w:r>
      <w:r w:rsidRPr="00376E6E">
        <w:rPr>
          <w:rStyle w:val="s1"/>
          <w:rFonts w:eastAsiaTheme="majorEastAsia"/>
          <w:color w:val="000000" w:themeColor="text1"/>
          <w:lang w:val="en-GB"/>
        </w:rPr>
        <w:t>.</w:t>
      </w:r>
      <w:r w:rsidRPr="00376E6E">
        <w:rPr>
          <w:color w:val="000000" w:themeColor="text1"/>
          <w:lang w:val="en-GB"/>
        </w:rPr>
        <w:t xml:space="preserve"> As emphasized in the Article, </w:t>
      </w:r>
      <w:r w:rsidRPr="00376E6E">
        <w:rPr>
          <w:rStyle w:val="s1"/>
          <w:rFonts w:eastAsiaTheme="majorEastAsia"/>
          <w:color w:val="000000" w:themeColor="text1"/>
          <w:lang w:val="en-GB"/>
        </w:rPr>
        <w:t>severity totals are identical</w:t>
      </w:r>
      <w:r w:rsidRPr="00376E6E">
        <w:rPr>
          <w:color w:val="000000" w:themeColor="text1"/>
          <w:lang w:val="en-GB"/>
        </w:rPr>
        <w:t xml:space="preserve"> under 1453/1495; the figure emphasizes </w:t>
      </w:r>
      <w:r w:rsidRPr="00376E6E">
        <w:rPr>
          <w:rStyle w:val="s1"/>
          <w:rFonts w:eastAsiaTheme="majorEastAsia"/>
          <w:color w:val="000000" w:themeColor="text1"/>
          <w:lang w:val="en-GB"/>
        </w:rPr>
        <w:t>slope robustness</w:t>
      </w:r>
      <w:r w:rsidRPr="00376E6E">
        <w:rPr>
          <w:color w:val="000000" w:themeColor="text1"/>
          <w:lang w:val="en-GB"/>
        </w:rPr>
        <w:t xml:space="preserve"> at cadence-anchored</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Pr="00376E6E">
        <w:rPr>
          <w:color w:val="000000" w:themeColor="text1"/>
          <w:lang w:val="en-GB"/>
        </w:rPr>
        <w:t>.</w:t>
      </w:r>
    </w:p>
    <w:p w14:paraId="417861B1" w14:textId="77777777" w:rsidR="00965CB8" w:rsidRPr="00376E6E" w:rsidRDefault="00965CB8" w:rsidP="00376E6E">
      <w:pPr>
        <w:pStyle w:val="p3"/>
        <w:spacing w:before="0" w:beforeAutospacing="0" w:after="0" w:afterAutospacing="0"/>
        <w:contextualSpacing/>
        <w:rPr>
          <w:color w:val="000000" w:themeColor="text1"/>
          <w:lang w:val="en-GB"/>
        </w:rPr>
      </w:pPr>
    </w:p>
    <w:p w14:paraId="7881AB92" w14:textId="2A4645EB" w:rsidR="00965CB8" w:rsidRPr="00376E6E" w:rsidRDefault="00965CB8"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7.6 Local diagnostic</w:t>
      </w:r>
      <w:r w:rsidR="008D20A9" w:rsidRPr="00376E6E">
        <w:rPr>
          <w:rFonts w:ascii="Times New Roman" w:hAnsi="Times New Roman" w:cs="Times New Roman"/>
          <w:i/>
          <w:iCs/>
          <w:color w:val="000000" w:themeColor="text1"/>
          <w:sz w:val="24"/>
          <w:szCs w:val="24"/>
          <w:lang w:val="en-GB"/>
        </w:rPr>
        <w:t xml:space="preserve">: </w:t>
      </w:r>
      <w:r w:rsidRPr="00376E6E">
        <w:rPr>
          <w:rFonts w:ascii="Times New Roman" w:hAnsi="Times New Roman" w:cs="Times New Roman"/>
          <w:i/>
          <w:iCs/>
          <w:color w:val="000000" w:themeColor="text1"/>
          <w:sz w:val="24"/>
          <w:szCs w:val="24"/>
          <w:lang w:val="en-GB"/>
        </w:rPr>
        <w:t>ED Fig. 04c: Per-cycle metrics overview</w:t>
      </w:r>
    </w:p>
    <w:p w14:paraId="6768C01B" w14:textId="77777777" w:rsidR="008D20A9" w:rsidRPr="00376E6E" w:rsidRDefault="008D20A9" w:rsidP="00376E6E">
      <w:pPr>
        <w:contextualSpacing/>
        <w:rPr>
          <w:lang w:val="en-GB"/>
        </w:rPr>
      </w:pPr>
    </w:p>
    <w:p w14:paraId="21A00916" w14:textId="005AF023" w:rsidR="00965CB8" w:rsidRPr="00376E6E" w:rsidRDefault="00775ECF" w:rsidP="00376E6E">
      <w:pPr>
        <w:pStyle w:val="p3"/>
        <w:spacing w:before="0" w:beforeAutospacing="0" w:after="0" w:afterAutospacing="0"/>
        <w:contextualSpacing/>
        <w:jc w:val="center"/>
        <w:rPr>
          <w:color w:val="000000" w:themeColor="text1"/>
          <w:lang w:val="en-GB"/>
        </w:rPr>
      </w:pPr>
      <w:r w:rsidRPr="00376E6E">
        <w:rPr>
          <w:strike/>
          <w:noProof/>
          <w:color w:val="000000" w:themeColor="text1"/>
          <w:lang w:val="en-GB"/>
          <w14:ligatures w14:val="standardContextual"/>
        </w:rPr>
        <w:drawing>
          <wp:inline distT="0" distB="0" distL="0" distR="0" wp14:anchorId="3BBB311A" wp14:editId="40494B9B">
            <wp:extent cx="4685595" cy="2638425"/>
            <wp:effectExtent l="0" t="0" r="1270" b="3175"/>
            <wp:docPr id="1026358377" name="Afbeelding 9" descr="Afbeelding met tekst, schermopname, diagram, Lettertyp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809034" name="Afbeelding 9" descr="Afbeelding met tekst, schermopname, diagram, Lettertype&#10;&#10;Door AI gegenereerde inhoud is mogelijk onjuist."/>
                    <pic:cNvPicPr/>
                  </pic:nvPicPr>
                  <pic:blipFill>
                    <a:blip r:embed="rId15">
                      <a:extLst>
                        <a:ext uri="{28A0092B-C50C-407E-A947-70E740481C1C}">
                          <a14:useLocalDpi xmlns:a14="http://schemas.microsoft.com/office/drawing/2010/main" val="0"/>
                        </a:ext>
                      </a:extLst>
                    </a:blip>
                    <a:stretch>
                      <a:fillRect/>
                    </a:stretch>
                  </pic:blipFill>
                  <pic:spPr>
                    <a:xfrm>
                      <a:off x="0" y="0"/>
                      <a:ext cx="4692966" cy="2642575"/>
                    </a:xfrm>
                    <a:prstGeom prst="rect">
                      <a:avLst/>
                    </a:prstGeom>
                  </pic:spPr>
                </pic:pic>
              </a:graphicData>
            </a:graphic>
          </wp:inline>
        </w:drawing>
      </w:r>
    </w:p>
    <w:p w14:paraId="28822212" w14:textId="77777777" w:rsidR="008D20A9" w:rsidRPr="00376E6E" w:rsidRDefault="008D20A9" w:rsidP="00376E6E">
      <w:pPr>
        <w:pStyle w:val="p5"/>
        <w:spacing w:before="0" w:beforeAutospacing="0" w:after="0" w:afterAutospacing="0"/>
        <w:contextualSpacing/>
        <w:rPr>
          <w:rStyle w:val="s1"/>
          <w:rFonts w:eastAsiaTheme="majorEastAsia"/>
          <w:color w:val="000000" w:themeColor="text1"/>
          <w:lang w:val="en-GB"/>
        </w:rPr>
      </w:pPr>
    </w:p>
    <w:p w14:paraId="13894D03" w14:textId="5B224C6E" w:rsidR="00965CB8" w:rsidRPr="00376E6E" w:rsidRDefault="00965CB8" w:rsidP="00376E6E">
      <w:pPr>
        <w:pStyle w:val="p5"/>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File</w:t>
      </w:r>
      <w:r w:rsidRPr="00376E6E">
        <w:rPr>
          <w:rStyle w:val="s1"/>
          <w:rFonts w:eastAsiaTheme="majorEastAsia"/>
          <w:color w:val="000000" w:themeColor="text1"/>
          <w:lang w:val="en-GB"/>
        </w:rPr>
        <w:t>.</w:t>
      </w:r>
      <w:r w:rsidRPr="00376E6E">
        <w:rPr>
          <w:rStyle w:val="s6"/>
          <w:color w:val="000000" w:themeColor="text1"/>
          <w:lang w:val="en-GB"/>
        </w:rPr>
        <w:t xml:space="preserve"> </w:t>
      </w:r>
      <w:r w:rsidRPr="00376E6E">
        <w:rPr>
          <w:color w:val="000000" w:themeColor="text1"/>
          <w:lang w:val="en-GB"/>
        </w:rPr>
        <w:t>ED_Fig04c_cycle_metrics_overview.p</w:t>
      </w:r>
      <w:r w:rsidR="00637336">
        <w:rPr>
          <w:color w:val="000000" w:themeColor="text1"/>
          <w:lang w:val="en-GB"/>
        </w:rPr>
        <w:t>df</w:t>
      </w:r>
      <w:r w:rsidRPr="00376E6E">
        <w:rPr>
          <w:rStyle w:val="s6"/>
          <w:color w:val="000000" w:themeColor="text1"/>
          <w:lang w:val="en-GB"/>
        </w:rPr>
        <w:t>.</w:t>
      </w:r>
    </w:p>
    <w:p w14:paraId="7B408665" w14:textId="77777777" w:rsidR="008D20A9" w:rsidRPr="00376E6E" w:rsidRDefault="008D20A9" w:rsidP="00376E6E">
      <w:pPr>
        <w:pStyle w:val="p1"/>
        <w:spacing w:before="0" w:beforeAutospacing="0" w:after="0" w:afterAutospacing="0"/>
        <w:contextualSpacing/>
        <w:rPr>
          <w:rStyle w:val="s1"/>
          <w:rFonts w:eastAsiaTheme="majorEastAsia"/>
          <w:color w:val="000000" w:themeColor="text1"/>
          <w:lang w:val="en-GB"/>
        </w:rPr>
      </w:pPr>
    </w:p>
    <w:p w14:paraId="155C3286" w14:textId="2361D54C" w:rsidR="00965CB8" w:rsidRPr="00376E6E" w:rsidRDefault="00965CB8"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color w:val="000000" w:themeColor="text1"/>
          <w:lang w:val="en-GB"/>
        </w:rPr>
        <w:t xml:space="preserve"> </w:t>
      </w:r>
      <w:r w:rsidRPr="00376E6E">
        <w:rPr>
          <w:rStyle w:val="s1"/>
          <w:rFonts w:eastAsiaTheme="majorEastAsia"/>
          <w:color w:val="000000" w:themeColor="text1"/>
          <w:lang w:val="en-GB"/>
        </w:rPr>
        <w:t>1495</w:t>
      </w:r>
      <w:r w:rsidRPr="00376E6E">
        <w:rPr>
          <w:color w:val="000000" w:themeColor="text1"/>
          <w:lang w:val="en-GB"/>
        </w:rPr>
        <w:t xml:space="preserve"> (Levy) baseline; per-cycle </w:t>
      </w:r>
      <w:r w:rsidRPr="00376E6E">
        <w:rPr>
          <w:rStyle w:val="s1"/>
          <w:rFonts w:eastAsiaTheme="majorEastAsia"/>
          <w:color w:val="000000" w:themeColor="text1"/>
          <w:lang w:val="en-GB"/>
        </w:rPr>
        <w:t>SI</w:t>
      </w:r>
      <w:r w:rsidRPr="00376E6E">
        <w:rPr>
          <w:color w:val="000000" w:themeColor="text1"/>
          <w:lang w:val="en-GB"/>
        </w:rPr>
        <w:t xml:space="preserve">, </w:t>
      </w:r>
      <w:r w:rsidRPr="00376E6E">
        <w:rPr>
          <w:rStyle w:val="s1"/>
          <w:rFonts w:eastAsiaTheme="majorEastAsia"/>
          <w:color w:val="000000" w:themeColor="text1"/>
          <w:lang w:val="en-GB"/>
        </w:rPr>
        <w:t>Plasticity</w:t>
      </w:r>
      <w:r w:rsidRPr="00376E6E">
        <w:rPr>
          <w:color w:val="000000" w:themeColor="text1"/>
          <w:lang w:val="en-GB"/>
        </w:rPr>
        <w:t xml:space="preserve">, </w:t>
      </w:r>
      <w:r w:rsidRPr="00376E6E">
        <w:rPr>
          <w:rStyle w:val="s1"/>
          <w:rFonts w:eastAsiaTheme="majorEastAsia"/>
          <w:color w:val="000000" w:themeColor="text1"/>
          <w:lang w:val="en-GB"/>
        </w:rPr>
        <w:t>Cadence</w:t>
      </w:r>
      <w:r w:rsidRPr="00376E6E">
        <w:rPr>
          <w:color w:val="000000" w:themeColor="text1"/>
          <w:lang w:val="en-GB"/>
        </w:rPr>
        <w:t xml:space="preserve"> (RSP length), and </w:t>
      </w:r>
      <w:r w:rsidRPr="00376E6E">
        <w:rPr>
          <w:rStyle w:val="s1"/>
          <w:rFonts w:eastAsiaTheme="majorEastAsia"/>
          <w:color w:val="000000" w:themeColor="text1"/>
          <w:lang w:val="en-GB"/>
        </w:rPr>
        <w:t>Terminal severity</w:t>
      </w:r>
      <w:r w:rsidRPr="00376E6E">
        <w:rPr>
          <w:color w:val="000000" w:themeColor="text1"/>
          <w:lang w:val="en-GB"/>
        </w:rPr>
        <w:t>.</w:t>
      </w:r>
    </w:p>
    <w:p w14:paraId="010E1558" w14:textId="77777777" w:rsidR="008D20A9" w:rsidRPr="00376E6E" w:rsidRDefault="008D20A9" w:rsidP="00376E6E">
      <w:pPr>
        <w:pStyle w:val="p1"/>
        <w:spacing w:before="0" w:beforeAutospacing="0" w:after="0" w:afterAutospacing="0"/>
        <w:contextualSpacing/>
        <w:rPr>
          <w:rStyle w:val="s1"/>
          <w:rFonts w:eastAsiaTheme="majorEastAsia"/>
          <w:color w:val="000000" w:themeColor="text1"/>
          <w:lang w:val="en-GB"/>
        </w:rPr>
      </w:pPr>
    </w:p>
    <w:p w14:paraId="0D0B0EA2" w14:textId="7570BCF6" w:rsidR="00965CB8" w:rsidRPr="00376E6E" w:rsidRDefault="00965CB8"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color w:val="000000" w:themeColor="text1"/>
          <w:lang w:val="en-GB"/>
        </w:rPr>
        <w:t xml:space="preserve"> Collate cycle-level metrics from the cycle-metrics output (manifest, </w:t>
      </w:r>
      <w:r w:rsidRPr="00376E6E">
        <w:rPr>
          <w:rStyle w:val="s1"/>
          <w:rFonts w:eastAsiaTheme="majorEastAsia"/>
          <w:color w:val="000000" w:themeColor="text1"/>
          <w:lang w:val="en-GB"/>
        </w:rPr>
        <w:t>ED Table T3</w:t>
      </w:r>
      <w:r w:rsidRPr="00376E6E">
        <w:rPr>
          <w:color w:val="000000" w:themeColor="text1"/>
          <w:lang w:val="en-GB"/>
        </w:rPr>
        <w:t xml:space="preserve">); display as a compact panel with </w:t>
      </w:r>
      <w:r w:rsidRPr="00376E6E">
        <w:rPr>
          <w:rStyle w:val="s1"/>
          <w:rFonts w:eastAsiaTheme="majorEastAsia"/>
          <w:color w:val="000000" w:themeColor="text1"/>
          <w:lang w:val="en-GB"/>
        </w:rPr>
        <w:t>HAC 95% CIs</w:t>
      </w:r>
      <w:r w:rsidRPr="00376E6E">
        <w:rPr>
          <w:color w:val="000000" w:themeColor="text1"/>
          <w:lang w:val="en-GB"/>
        </w:rPr>
        <w:t xml:space="preserve"> for SI and Plasticity and point values for Cadence/Severity.</w:t>
      </w:r>
    </w:p>
    <w:p w14:paraId="2E512BE7" w14:textId="77777777" w:rsidR="008D20A9" w:rsidRPr="00376E6E" w:rsidRDefault="008D20A9" w:rsidP="00376E6E">
      <w:pPr>
        <w:pStyle w:val="p1"/>
        <w:spacing w:before="0" w:beforeAutospacing="0" w:after="0" w:afterAutospacing="0"/>
        <w:contextualSpacing/>
        <w:rPr>
          <w:rStyle w:val="s1"/>
          <w:rFonts w:eastAsiaTheme="majorEastAsia"/>
          <w:color w:val="000000" w:themeColor="text1"/>
          <w:lang w:val="en-GB"/>
        </w:rPr>
      </w:pPr>
    </w:p>
    <w:p w14:paraId="7C3D090E" w14:textId="14557AB5" w:rsidR="00965CB8" w:rsidRPr="00376E6E" w:rsidRDefault="00965CB8"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Quick overview situating severity among cross-cycle regularities referenced in the Article.</w:t>
      </w:r>
    </w:p>
    <w:p w14:paraId="6240639D" w14:textId="77777777" w:rsidR="008D20A9" w:rsidRPr="00376E6E" w:rsidRDefault="008D20A9" w:rsidP="00376E6E">
      <w:pPr>
        <w:pStyle w:val="p1"/>
        <w:spacing w:before="0" w:beforeAutospacing="0" w:after="0" w:afterAutospacing="0"/>
        <w:contextualSpacing/>
        <w:rPr>
          <w:rStyle w:val="s1"/>
          <w:rFonts w:eastAsiaTheme="majorEastAsia"/>
          <w:color w:val="000000" w:themeColor="text1"/>
          <w:lang w:val="en-GB"/>
        </w:rPr>
      </w:pPr>
    </w:p>
    <w:p w14:paraId="4C9164BB" w14:textId="2656E9DA" w:rsidR="00965CB8" w:rsidRPr="00376E6E" w:rsidRDefault="00965CB8"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Pointers</w:t>
      </w:r>
      <w:r w:rsidRPr="00376E6E">
        <w:rPr>
          <w:rStyle w:val="s1"/>
          <w:rFonts w:eastAsiaTheme="majorEastAsia"/>
          <w:color w:val="000000" w:themeColor="text1"/>
          <w:lang w:val="en-GB"/>
        </w:rPr>
        <w:t>.</w:t>
      </w:r>
      <w:r w:rsidRPr="00376E6E">
        <w:rPr>
          <w:color w:val="000000" w:themeColor="text1"/>
          <w:lang w:val="en-GB"/>
        </w:rPr>
        <w:t xml:space="preserve"> Article </w:t>
      </w:r>
      <w:r w:rsidRPr="00376E6E">
        <w:rPr>
          <w:rStyle w:val="s1"/>
          <w:rFonts w:eastAsiaTheme="majorEastAsia"/>
          <w:color w:val="000000" w:themeColor="text1"/>
          <w:lang w:val="en-GB"/>
        </w:rPr>
        <w:t>Fig. 3A–B</w:t>
      </w:r>
      <w:r w:rsidRPr="00376E6E">
        <w:rPr>
          <w:color w:val="000000" w:themeColor="text1"/>
          <w:lang w:val="en-GB"/>
        </w:rPr>
        <w:t xml:space="preserve"> (SI </w:t>
      </w:r>
      <w:r w:rsidR="0071464D">
        <w:rPr>
          <w:color w:val="000000" w:themeColor="text1"/>
          <w:lang w:val="en-GB"/>
        </w:rPr>
        <w:t>and</w:t>
      </w:r>
      <w:r w:rsidRPr="00376E6E">
        <w:rPr>
          <w:color w:val="000000" w:themeColor="text1"/>
          <w:lang w:val="en-GB"/>
        </w:rPr>
        <w:t xml:space="preserve"> Plasticity); Article </w:t>
      </w:r>
      <w:r w:rsidRPr="00376E6E">
        <w:rPr>
          <w:rStyle w:val="s1"/>
          <w:rFonts w:eastAsiaTheme="majorEastAsia"/>
          <w:color w:val="000000" w:themeColor="text1"/>
          <w:lang w:val="en-GB"/>
        </w:rPr>
        <w:t>Fig. 4</w:t>
      </w:r>
      <w:r w:rsidRPr="00376E6E">
        <w:rPr>
          <w:color w:val="000000" w:themeColor="text1"/>
          <w:lang w:val="en-GB"/>
        </w:rPr>
        <w:t xml:space="preserve"> (</w:t>
      </w:r>
      <w:r w:rsidR="0088730A" w:rsidRPr="00376E6E">
        <w:rPr>
          <w:color w:val="000000" w:themeColor="text1"/>
          <w:lang w:val="en-GB"/>
        </w:rPr>
        <w:t xml:space="preserve">cadence OOS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0088730A" w:rsidRPr="00376E6E">
        <w:rPr>
          <w:color w:val="000000" w:themeColor="text1"/>
          <w:lang w:val="en-GB"/>
        </w:rPr>
        <w:t>, 1453</w:t>
      </w:r>
      <w:r w:rsidRPr="00376E6E">
        <w:rPr>
          <w:color w:val="000000" w:themeColor="text1"/>
          <w:lang w:val="en-GB"/>
        </w:rPr>
        <w:t xml:space="preserve">); Article </w:t>
      </w:r>
      <w:r w:rsidRPr="00376E6E">
        <w:rPr>
          <w:rStyle w:val="s1"/>
          <w:rFonts w:eastAsiaTheme="majorEastAsia"/>
          <w:color w:val="000000" w:themeColor="text1"/>
          <w:lang w:val="en-GB"/>
        </w:rPr>
        <w:t>Fig. 5</w:t>
      </w:r>
      <w:r w:rsidRPr="00376E6E">
        <w:rPr>
          <w:color w:val="000000" w:themeColor="text1"/>
          <w:lang w:val="en-GB"/>
        </w:rPr>
        <w:t xml:space="preserve"> (severity check). ED details: </w:t>
      </w:r>
      <w:r w:rsidRPr="00376E6E">
        <w:rPr>
          <w:rStyle w:val="s1"/>
          <w:rFonts w:eastAsiaTheme="majorEastAsia"/>
          <w:color w:val="000000" w:themeColor="text1"/>
          <w:lang w:val="en-GB"/>
        </w:rPr>
        <w:t>ED Fig. 02a–02b</w:t>
      </w:r>
      <w:r w:rsidRPr="00376E6E">
        <w:rPr>
          <w:color w:val="000000" w:themeColor="text1"/>
          <w:lang w:val="en-GB"/>
        </w:rPr>
        <w:t xml:space="preserve"> (SI, Plasticity), </w:t>
      </w:r>
      <w:r w:rsidRPr="00376E6E">
        <w:rPr>
          <w:rStyle w:val="s1"/>
          <w:rFonts w:eastAsiaTheme="majorEastAsia"/>
          <w:color w:val="000000" w:themeColor="text1"/>
          <w:lang w:val="en-GB"/>
        </w:rPr>
        <w:t>ED Fig. 03a–03b</w:t>
      </w:r>
      <w:r w:rsidRPr="00376E6E">
        <w:rPr>
          <w:color w:val="000000" w:themeColor="text1"/>
          <w:lang w:val="en-GB"/>
        </w:rPr>
        <w:t xml:space="preserve"> (cadence profiles </w:t>
      </w:r>
      <w:r w:rsidR="0071464D">
        <w:rPr>
          <w:color w:val="000000" w:themeColor="text1"/>
          <w:lang w:val="en-GB"/>
        </w:rPr>
        <w:t>and</w:t>
      </w:r>
      <w:r w:rsidRPr="00376E6E">
        <w:rPr>
          <w:color w:val="000000" w:themeColor="text1"/>
          <w:lang w:val="en-GB"/>
        </w:rPr>
        <w:t xml:space="preserve"> schedule MC), </w:t>
      </w:r>
      <w:r w:rsidRPr="00376E6E">
        <w:rPr>
          <w:rStyle w:val="s1"/>
          <w:rFonts w:eastAsiaTheme="majorEastAsia"/>
          <w:color w:val="000000" w:themeColor="text1"/>
          <w:lang w:val="en-GB"/>
        </w:rPr>
        <w:t>ED Fig. 04a–04b</w:t>
      </w:r>
      <w:r w:rsidRPr="00376E6E">
        <w:rPr>
          <w:color w:val="000000" w:themeColor="text1"/>
          <w:lang w:val="en-GB"/>
        </w:rPr>
        <w:t xml:space="preserve"> (severity </w:t>
      </w:r>
      <w:proofErr w:type="spellStart"/>
      <w:r w:rsidRPr="00376E6E">
        <w:rPr>
          <w:color w:val="000000" w:themeColor="text1"/>
          <w:lang w:val="en-GB"/>
        </w:rPr>
        <w:t>winsor</w:t>
      </w:r>
      <w:proofErr w:type="spellEnd"/>
      <w:r w:rsidRPr="00376E6E">
        <w:rPr>
          <w:color w:val="000000" w:themeColor="text1"/>
          <w:lang w:val="en-GB"/>
        </w:rPr>
        <w:t xml:space="preserve"> MC </w:t>
      </w:r>
      <w:r w:rsidR="0071464D">
        <w:rPr>
          <w:color w:val="000000" w:themeColor="text1"/>
          <w:lang w:val="en-GB"/>
        </w:rPr>
        <w:t>and</w:t>
      </w:r>
      <w:r w:rsidRPr="00376E6E">
        <w:rPr>
          <w:color w:val="000000" w:themeColor="text1"/>
          <w:lang w:val="en-GB"/>
        </w:rPr>
        <w:t xml:space="preserve"> fit robustness).</w:t>
      </w:r>
    </w:p>
    <w:p w14:paraId="6B9CD7C4" w14:textId="77777777" w:rsidR="008D20A9" w:rsidRPr="00376E6E" w:rsidRDefault="008D20A9" w:rsidP="00376E6E">
      <w:pPr>
        <w:pStyle w:val="p1"/>
        <w:spacing w:before="0" w:beforeAutospacing="0" w:after="0" w:afterAutospacing="0"/>
        <w:contextualSpacing/>
        <w:rPr>
          <w:rStyle w:val="s1"/>
          <w:rFonts w:eastAsiaTheme="majorEastAsia"/>
          <w:color w:val="000000" w:themeColor="text1"/>
          <w:lang w:val="en-GB"/>
        </w:rPr>
      </w:pPr>
    </w:p>
    <w:p w14:paraId="00D24383" w14:textId="5B3A6E0D" w:rsidR="00965CB8" w:rsidRPr="00376E6E" w:rsidRDefault="00965CB8"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Data</w:t>
      </w:r>
      <w:r w:rsidRPr="00376E6E">
        <w:rPr>
          <w:rStyle w:val="s1"/>
          <w:rFonts w:eastAsiaTheme="majorEastAsia"/>
          <w:color w:val="000000" w:themeColor="text1"/>
          <w:lang w:val="en-GB"/>
        </w:rPr>
        <w:t>.</w:t>
      </w:r>
      <w:r w:rsidRPr="00376E6E">
        <w:rPr>
          <w:color w:val="000000" w:themeColor="text1"/>
          <w:lang w:val="en-GB"/>
        </w:rPr>
        <w:t xml:space="preserve"> Cycle-metrics file listed in </w:t>
      </w:r>
      <w:r w:rsidRPr="00376E6E">
        <w:rPr>
          <w:rStyle w:val="s1"/>
          <w:rFonts w:eastAsiaTheme="majorEastAsia"/>
          <w:color w:val="000000" w:themeColor="text1"/>
          <w:lang w:val="en-GB"/>
        </w:rPr>
        <w:t>ED Table T3</w:t>
      </w:r>
      <w:r w:rsidRPr="00376E6E">
        <w:rPr>
          <w:color w:val="000000" w:themeColor="text1"/>
          <w:lang w:val="en-GB"/>
        </w:rPr>
        <w:t>.</w:t>
      </w:r>
    </w:p>
    <w:p w14:paraId="70D4AF11" w14:textId="77777777" w:rsidR="008D20A9" w:rsidRPr="00376E6E" w:rsidRDefault="008D20A9" w:rsidP="00376E6E">
      <w:pPr>
        <w:pStyle w:val="p1"/>
        <w:spacing w:before="0" w:beforeAutospacing="0" w:after="0" w:afterAutospacing="0"/>
        <w:contextualSpacing/>
        <w:rPr>
          <w:rStyle w:val="s1"/>
          <w:rFonts w:eastAsiaTheme="majorEastAsia"/>
          <w:color w:val="000000" w:themeColor="text1"/>
          <w:lang w:val="en-GB"/>
        </w:rPr>
      </w:pPr>
    </w:p>
    <w:p w14:paraId="1D74A972" w14:textId="7B0E5B62" w:rsidR="00965CB8" w:rsidRPr="00376E6E" w:rsidRDefault="00965CB8"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Remarks</w:t>
      </w:r>
      <w:r w:rsidRPr="00376E6E">
        <w:rPr>
          <w:rStyle w:val="s1"/>
          <w:rFonts w:eastAsiaTheme="majorEastAsia"/>
          <w:color w:val="000000" w:themeColor="text1"/>
          <w:lang w:val="en-GB"/>
        </w:rPr>
        <w:t>.</w:t>
      </w:r>
      <w:r w:rsidRPr="00376E6E">
        <w:rPr>
          <w:color w:val="000000" w:themeColor="text1"/>
          <w:lang w:val="en-GB"/>
        </w:rPr>
        <w:t xml:space="preserve"> SI/Plasticity are </w:t>
      </w:r>
      <w:r w:rsidRPr="00376E6E">
        <w:rPr>
          <w:rStyle w:val="s1"/>
          <w:rFonts w:eastAsiaTheme="majorEastAsia"/>
          <w:color w:val="000000" w:themeColor="text1"/>
          <w:lang w:val="en-GB"/>
        </w:rPr>
        <w:t>1495-only</w:t>
      </w:r>
      <w:r w:rsidRPr="00376E6E">
        <w:rPr>
          <w:color w:val="000000" w:themeColor="text1"/>
          <w:lang w:val="en-GB"/>
        </w:rPr>
        <w:t xml:space="preserve"> (pre-1495 war timing not </w:t>
      </w:r>
      <w:proofErr w:type="spellStart"/>
      <w:r w:rsidRPr="00376E6E">
        <w:rPr>
          <w:color w:val="000000" w:themeColor="text1"/>
          <w:lang w:val="en-GB"/>
        </w:rPr>
        <w:t>reconstructable</w:t>
      </w:r>
      <w:proofErr w:type="spellEnd"/>
      <w:r w:rsidRPr="00376E6E">
        <w:rPr>
          <w:color w:val="000000" w:themeColor="text1"/>
          <w:lang w:val="en-GB"/>
        </w:rPr>
        <w:t xml:space="preserve"> to Levy standards at within-RSP resolution).</w:t>
      </w:r>
    </w:p>
    <w:p w14:paraId="1F953E61" w14:textId="77777777" w:rsidR="00965CB8" w:rsidRPr="00376E6E" w:rsidRDefault="00965CB8" w:rsidP="00376E6E">
      <w:pPr>
        <w:pStyle w:val="p3"/>
        <w:spacing w:before="0" w:beforeAutospacing="0" w:after="0" w:afterAutospacing="0"/>
        <w:contextualSpacing/>
        <w:rPr>
          <w:color w:val="000000" w:themeColor="text1"/>
          <w:lang w:val="en-GB"/>
        </w:rPr>
      </w:pPr>
    </w:p>
    <w:p w14:paraId="77AAABEA" w14:textId="70871FAC" w:rsidR="00965CB8" w:rsidRPr="00376E6E" w:rsidRDefault="00965CB8"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7.7 Sensitivities and caveats (summary; details in</w:t>
      </w:r>
      <w:r w:rsidRPr="00376E6E">
        <w:rPr>
          <w:rStyle w:val="apple-converted-space"/>
          <w:rFonts w:ascii="Times New Roman" w:hAnsi="Times New Roman" w:cs="Times New Roman"/>
          <w:i/>
          <w:iCs/>
          <w:color w:val="000000" w:themeColor="text1"/>
          <w:sz w:val="24"/>
          <w:szCs w:val="24"/>
          <w:lang w:val="en-GB"/>
        </w:rPr>
        <w:t> </w:t>
      </w:r>
      <w:r w:rsidRPr="00376E6E">
        <w:rPr>
          <w:rFonts w:ascii="Times New Roman" w:hAnsi="Times New Roman" w:cs="Times New Roman"/>
          <w:i/>
          <w:iCs/>
          <w:color w:val="000000" w:themeColor="text1"/>
          <w:sz w:val="24"/>
          <w:szCs w:val="24"/>
          <w:lang w:val="en-GB"/>
        </w:rPr>
        <w:t>ED §13)</w:t>
      </w:r>
    </w:p>
    <w:p w14:paraId="692B057B" w14:textId="77777777" w:rsidR="008D20A9" w:rsidRPr="00376E6E" w:rsidRDefault="008D20A9" w:rsidP="00376E6E">
      <w:pPr>
        <w:contextualSpacing/>
        <w:rPr>
          <w:lang w:val="en-GB"/>
        </w:rPr>
      </w:pPr>
    </w:p>
    <w:p w14:paraId="69921E13" w14:textId="77777777" w:rsidR="00965CB8" w:rsidRPr="00376E6E" w:rsidRDefault="00965CB8" w:rsidP="00376E6E">
      <w:pPr>
        <w:pStyle w:val="p1"/>
        <w:numPr>
          <w:ilvl w:val="0"/>
          <w:numId w:val="213"/>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lastRenderedPageBreak/>
        <w:t>Winsor levels</w:t>
      </w:r>
      <w:r w:rsidRPr="00376E6E">
        <w:rPr>
          <w:rStyle w:val="s1"/>
          <w:rFonts w:eastAsiaTheme="majorEastAsia"/>
          <w:color w:val="000000" w:themeColor="text1"/>
          <w:lang w:val="en-GB"/>
        </w:rPr>
        <w:t>.</w:t>
      </w:r>
      <w:r w:rsidRPr="00376E6E">
        <w:rPr>
          <w:color w:val="000000" w:themeColor="text1"/>
          <w:lang w:val="en-GB"/>
        </w:rPr>
        <w:t xml:space="preserve"> Varying trimming (light to moderate) leaves </w:t>
      </w:r>
      <w:r w:rsidRPr="00376E6E">
        <w:rPr>
          <w:rStyle w:val="s2"/>
          <w:rFonts w:eastAsiaTheme="majorEastAsia"/>
          <w:color w:val="000000" w:themeColor="text1"/>
          <w:lang w:val="en-GB"/>
        </w:rPr>
        <w:t>\hat{p}</w:t>
      </w:r>
      <w:r w:rsidRPr="00376E6E">
        <w:rPr>
          <w:color w:val="000000" w:themeColor="text1"/>
          <w:lang w:val="en-GB"/>
        </w:rPr>
        <w:t xml:space="preserve"> and its CI qualitatively unchanged.</w:t>
      </w:r>
    </w:p>
    <w:p w14:paraId="2598B8AA" w14:textId="77777777" w:rsidR="00965CB8" w:rsidRPr="00376E6E" w:rsidRDefault="00965CB8" w:rsidP="00376E6E">
      <w:pPr>
        <w:pStyle w:val="p1"/>
        <w:numPr>
          <w:ilvl w:val="0"/>
          <w:numId w:val="213"/>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 xml:space="preserve">Alternative time </w:t>
      </w:r>
      <w:r w:rsidRPr="00376E6E">
        <w:rPr>
          <w:rStyle w:val="s2"/>
          <w:rFonts w:eastAsiaTheme="majorEastAsia"/>
          <w:i/>
          <w:iCs/>
          <w:color w:val="000000" w:themeColor="text1"/>
          <w:lang w:val="en-GB"/>
        </w:rPr>
        <w:t>t</w:t>
      </w:r>
      <w:r w:rsidRPr="00376E6E">
        <w:rPr>
          <w:rStyle w:val="s1"/>
          <w:rFonts w:eastAsiaTheme="majorEastAsia"/>
          <w:color w:val="000000" w:themeColor="text1"/>
          <w:lang w:val="en-GB"/>
        </w:rPr>
        <w:t>.</w:t>
      </w:r>
      <w:r w:rsidRPr="00376E6E">
        <w:rPr>
          <w:color w:val="000000" w:themeColor="text1"/>
          <w:lang w:val="en-GB"/>
        </w:rPr>
        <w:t xml:space="preserve"> Using SW </w:t>
      </w:r>
      <w:r w:rsidRPr="00376E6E">
        <w:rPr>
          <w:rStyle w:val="s1"/>
          <w:rFonts w:eastAsiaTheme="majorEastAsia"/>
          <w:color w:val="000000" w:themeColor="text1"/>
          <w:lang w:val="en-GB"/>
        </w:rPr>
        <w:t>end</w:t>
      </w:r>
      <w:r w:rsidRPr="00376E6E">
        <w:rPr>
          <w:color w:val="000000" w:themeColor="text1"/>
          <w:lang w:val="en-GB"/>
        </w:rPr>
        <w:t xml:space="preserve"> rather than start year makes no qualitative difference to the slope; </w:t>
      </w:r>
      <w:r w:rsidRPr="00376E6E">
        <w:rPr>
          <w:rStyle w:val="s1"/>
          <w:rFonts w:eastAsiaTheme="majorEastAsia"/>
          <w:color w:val="000000" w:themeColor="text1"/>
          <w:lang w:val="en-GB"/>
        </w:rPr>
        <w:t>start year</w:t>
      </w:r>
      <w:r w:rsidRPr="00376E6E">
        <w:rPr>
          <w:color w:val="000000" w:themeColor="text1"/>
          <w:lang w:val="en-GB"/>
        </w:rPr>
        <w:t xml:space="preserve"> is primary.</w:t>
      </w:r>
    </w:p>
    <w:p w14:paraId="6EF10B9A" w14:textId="2CA88434" w:rsidR="00965CB8" w:rsidRPr="00376E6E" w:rsidRDefault="00965CB8" w:rsidP="00376E6E">
      <w:pPr>
        <w:pStyle w:val="p1"/>
        <w:numPr>
          <w:ilvl w:val="0"/>
          <w:numId w:val="213"/>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HAC choices</w:t>
      </w:r>
      <w:r w:rsidRPr="00376E6E">
        <w:rPr>
          <w:rStyle w:val="s1"/>
          <w:rFonts w:eastAsiaTheme="majorEastAsia"/>
          <w:color w:val="000000" w:themeColor="text1"/>
          <w:lang w:val="en-GB"/>
        </w:rPr>
        <w:t>.</w:t>
      </w:r>
      <w:r w:rsidRPr="00376E6E">
        <w:rPr>
          <w:color w:val="000000" w:themeColor="text1"/>
          <w:lang w:val="en-GB"/>
        </w:rPr>
        <w:t xml:space="preserve"> Bartlett kernel with </w:t>
      </w:r>
      <w:proofErr w:type="gramStart"/>
      <w:r w:rsidRPr="00376E6E">
        <w:rPr>
          <w:color w:val="000000" w:themeColor="text1"/>
          <w:lang w:val="en-GB"/>
        </w:rPr>
        <w:t>Andrews</w:t>
      </w:r>
      <w:proofErr w:type="gramEnd"/>
      <w:r w:rsidRPr="00376E6E">
        <w:rPr>
          <w:color w:val="000000" w:themeColor="text1"/>
          <w:lang w:val="en-GB"/>
        </w:rPr>
        <w:t xml:space="preserve"> bandwidth is primary; Newey</w:t>
      </w:r>
      <w:r w:rsidR="008D20A9" w:rsidRPr="00376E6E">
        <w:rPr>
          <w:color w:val="000000" w:themeColor="text1"/>
          <w:lang w:val="en-GB"/>
        </w:rPr>
        <w:t>-</w:t>
      </w:r>
      <w:r w:rsidRPr="00376E6E">
        <w:rPr>
          <w:color w:val="000000" w:themeColor="text1"/>
          <w:lang w:val="en-GB"/>
        </w:rPr>
        <w:t>West yields comparable intervals.</w:t>
      </w:r>
    </w:p>
    <w:p w14:paraId="3056F57A" w14:textId="77777777" w:rsidR="00965CB8" w:rsidRPr="00376E6E" w:rsidRDefault="00965CB8" w:rsidP="00376E6E">
      <w:pPr>
        <w:pStyle w:val="p1"/>
        <w:numPr>
          <w:ilvl w:val="0"/>
          <w:numId w:val="213"/>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Data variants</w:t>
      </w:r>
      <w:r w:rsidRPr="00376E6E">
        <w:rPr>
          <w:rStyle w:val="s1"/>
          <w:rFonts w:eastAsiaTheme="majorEastAsia"/>
          <w:color w:val="000000" w:themeColor="text1"/>
          <w:lang w:val="en-GB"/>
        </w:rPr>
        <w:t>.</w:t>
      </w:r>
      <w:r w:rsidRPr="00376E6E">
        <w:rPr>
          <w:color w:val="000000" w:themeColor="text1"/>
          <w:lang w:val="en-GB"/>
        </w:rPr>
        <w:t xml:space="preserve"> Where severity ranges exist in sources, we apply a documented mid-point rule (manifest); </w:t>
      </w:r>
      <w:proofErr w:type="spellStart"/>
      <w:r w:rsidRPr="00376E6E">
        <w:rPr>
          <w:color w:val="000000" w:themeColor="text1"/>
          <w:lang w:val="en-GB"/>
        </w:rPr>
        <w:t>winsor</w:t>
      </w:r>
      <w:proofErr w:type="spellEnd"/>
      <w:r w:rsidRPr="00376E6E">
        <w:rPr>
          <w:color w:val="000000" w:themeColor="text1"/>
          <w:lang w:val="en-GB"/>
        </w:rPr>
        <w:t xml:space="preserve"> MC explores tails around that rule.</w:t>
      </w:r>
    </w:p>
    <w:p w14:paraId="13141DC4" w14:textId="77777777" w:rsidR="00965CB8" w:rsidRPr="00376E6E" w:rsidRDefault="00965CB8" w:rsidP="00376E6E">
      <w:pPr>
        <w:pStyle w:val="p3"/>
        <w:spacing w:before="0" w:beforeAutospacing="0" w:after="0" w:afterAutospacing="0"/>
        <w:contextualSpacing/>
        <w:rPr>
          <w:color w:val="000000" w:themeColor="text1"/>
          <w:lang w:val="en-GB"/>
        </w:rPr>
      </w:pPr>
    </w:p>
    <w:p w14:paraId="05C6B6E2" w14:textId="77777777" w:rsidR="00965CB8" w:rsidRPr="00376E6E" w:rsidRDefault="00965CB8"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Notes</w:t>
      </w:r>
      <w:r w:rsidRPr="00376E6E">
        <w:rPr>
          <w:rStyle w:val="s1"/>
          <w:rFonts w:eastAsiaTheme="majorEastAsia"/>
          <w:color w:val="000000" w:themeColor="text1"/>
          <w:lang w:val="en-GB"/>
        </w:rPr>
        <w:t>.</w:t>
      </w:r>
      <w:r w:rsidRPr="00376E6E">
        <w:rPr>
          <w:color w:val="000000" w:themeColor="text1"/>
          <w:lang w:val="en-GB"/>
        </w:rPr>
        <w:t xml:space="preserve"> Severity is a </w:t>
      </w:r>
      <w:r w:rsidRPr="00376E6E">
        <w:rPr>
          <w:rStyle w:val="s1"/>
          <w:rFonts w:eastAsiaTheme="majorEastAsia"/>
          <w:color w:val="000000" w:themeColor="text1"/>
          <w:lang w:val="en-GB"/>
        </w:rPr>
        <w:t>check</w:t>
      </w:r>
      <w:r w:rsidRPr="00376E6E">
        <w:rPr>
          <w:color w:val="000000" w:themeColor="text1"/>
          <w:lang w:val="en-GB"/>
        </w:rPr>
        <w:t xml:space="preserve">, not a driver. Cadence estimation appears in </w:t>
      </w:r>
      <w:r w:rsidRPr="00376E6E">
        <w:rPr>
          <w:rStyle w:val="s1"/>
          <w:rFonts w:eastAsiaTheme="majorEastAsia"/>
          <w:color w:val="000000" w:themeColor="text1"/>
          <w:lang w:val="en-GB"/>
        </w:rPr>
        <w:t>ED §6</w:t>
      </w:r>
      <w:r w:rsidRPr="00376E6E">
        <w:rPr>
          <w:color w:val="000000" w:themeColor="text1"/>
          <w:lang w:val="en-GB"/>
        </w:rPr>
        <w:t xml:space="preserve">; joint endpoint consistency (overlay of cadence, severity, hazard, and κ landmarks) appears in </w:t>
      </w:r>
      <w:r w:rsidRPr="00376E6E">
        <w:rPr>
          <w:rStyle w:val="s1"/>
          <w:rFonts w:eastAsiaTheme="majorEastAsia"/>
          <w:color w:val="000000" w:themeColor="text1"/>
          <w:lang w:val="en-GB"/>
        </w:rPr>
        <w:t>ED §12</w:t>
      </w:r>
      <w:r w:rsidRPr="00376E6E">
        <w:rPr>
          <w:color w:val="000000" w:themeColor="text1"/>
          <w:lang w:val="en-GB"/>
        </w:rPr>
        <w:t xml:space="preserve">; global sensitivities and nulls are in </w:t>
      </w:r>
      <w:r w:rsidRPr="00376E6E">
        <w:rPr>
          <w:rStyle w:val="s1"/>
          <w:rFonts w:eastAsiaTheme="majorEastAsia"/>
          <w:color w:val="000000" w:themeColor="text1"/>
          <w:lang w:val="en-GB"/>
        </w:rPr>
        <w:t>ED §13–§14</w:t>
      </w:r>
      <w:r w:rsidRPr="00376E6E">
        <w:rPr>
          <w:color w:val="000000" w:themeColor="text1"/>
          <w:lang w:val="en-GB"/>
        </w:rPr>
        <w:t>.</w:t>
      </w:r>
    </w:p>
    <w:p w14:paraId="55787811" w14:textId="77777777" w:rsidR="0049030F" w:rsidRPr="00637336" w:rsidRDefault="0049030F" w:rsidP="00376E6E">
      <w:pPr>
        <w:contextualSpacing/>
        <w:outlineLvl w:val="1"/>
        <w:rPr>
          <w:color w:val="000000" w:themeColor="text1"/>
          <w:lang w:val="en-GB"/>
        </w:rPr>
      </w:pPr>
    </w:p>
    <w:p w14:paraId="0EF9D322" w14:textId="77777777" w:rsidR="00637336" w:rsidRPr="00637336" w:rsidRDefault="00637336" w:rsidP="00376E6E">
      <w:pPr>
        <w:contextualSpacing/>
        <w:outlineLvl w:val="1"/>
        <w:rPr>
          <w:color w:val="000000" w:themeColor="text1"/>
          <w:lang w:val="en-GB"/>
        </w:rPr>
      </w:pPr>
    </w:p>
    <w:p w14:paraId="347F4304" w14:textId="77777777" w:rsidR="00637336" w:rsidRPr="00637336" w:rsidRDefault="00637336" w:rsidP="00376E6E">
      <w:pPr>
        <w:contextualSpacing/>
        <w:outlineLvl w:val="1"/>
        <w:rPr>
          <w:color w:val="000000" w:themeColor="text1"/>
          <w:lang w:val="en-GB"/>
        </w:rPr>
      </w:pPr>
    </w:p>
    <w:p w14:paraId="24376033" w14:textId="77777777" w:rsidR="00217045" w:rsidRDefault="00217045" w:rsidP="00376E6E">
      <w:pPr>
        <w:pStyle w:val="Kop1"/>
        <w:spacing w:before="0" w:after="0"/>
        <w:contextualSpacing/>
        <w:rPr>
          <w:rFonts w:ascii="Times New Roman" w:hAnsi="Times New Roman" w:cs="Times New Roman"/>
          <w:b/>
          <w:bCs/>
          <w:color w:val="000000" w:themeColor="text1"/>
          <w:sz w:val="24"/>
          <w:szCs w:val="24"/>
          <w:lang w:val="en-GB"/>
        </w:rPr>
      </w:pPr>
      <w:r>
        <w:rPr>
          <w:rFonts w:ascii="Times New Roman" w:hAnsi="Times New Roman" w:cs="Times New Roman"/>
          <w:b/>
          <w:bCs/>
          <w:color w:val="000000" w:themeColor="text1"/>
          <w:sz w:val="24"/>
          <w:szCs w:val="24"/>
          <w:lang w:val="en-GB"/>
        </w:rPr>
        <w:br w:type="page"/>
      </w:r>
    </w:p>
    <w:p w14:paraId="75006ABE" w14:textId="3DC75C94" w:rsidR="00194726" w:rsidRPr="00376E6E" w:rsidRDefault="00194726" w:rsidP="00376E6E">
      <w:pPr>
        <w:pStyle w:val="Kop1"/>
        <w:spacing w:before="0" w:after="0"/>
        <w:contextualSpacing/>
        <w:rPr>
          <w:rFonts w:ascii="Times New Roman" w:hAnsi="Times New Roman" w:cs="Times New Roman"/>
          <w:b/>
          <w:bCs/>
          <w:color w:val="000000" w:themeColor="text1"/>
          <w:sz w:val="24"/>
          <w:szCs w:val="24"/>
          <w:lang w:val="en-GB"/>
        </w:rPr>
      </w:pPr>
      <w:r w:rsidRPr="00376E6E">
        <w:rPr>
          <w:rFonts w:ascii="Times New Roman" w:hAnsi="Times New Roman" w:cs="Times New Roman"/>
          <w:b/>
          <w:bCs/>
          <w:color w:val="000000" w:themeColor="text1"/>
          <w:sz w:val="24"/>
          <w:szCs w:val="24"/>
          <w:lang w:val="en-GB"/>
        </w:rPr>
        <w:lastRenderedPageBreak/>
        <w:t>ED §8. L2 EWS preprocessing</w:t>
      </w:r>
    </w:p>
    <w:p w14:paraId="2C0BFBAD" w14:textId="77777777" w:rsidR="00194726" w:rsidRPr="00376E6E" w:rsidRDefault="00194726" w:rsidP="00376E6E">
      <w:pPr>
        <w:pStyle w:val="p3"/>
        <w:spacing w:before="0" w:beforeAutospacing="0" w:after="0" w:afterAutospacing="0"/>
        <w:contextualSpacing/>
        <w:rPr>
          <w:color w:val="000000" w:themeColor="text1"/>
          <w:lang w:val="en-GB"/>
        </w:rPr>
      </w:pPr>
    </w:p>
    <w:p w14:paraId="62C2F10A" w14:textId="1F22BFAC" w:rsidR="00194726" w:rsidRPr="00376E6E" w:rsidRDefault="00194726"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Purpose</w:t>
      </w:r>
      <w:r w:rsidRPr="00376E6E">
        <w:rPr>
          <w:rStyle w:val="s1"/>
          <w:rFonts w:eastAsiaTheme="majorEastAsia"/>
          <w:color w:val="000000" w:themeColor="text1"/>
          <w:lang w:val="en-GB"/>
        </w:rPr>
        <w:t>.</w:t>
      </w:r>
      <w:r w:rsidRPr="00376E6E">
        <w:rPr>
          <w:color w:val="000000" w:themeColor="text1"/>
          <w:lang w:val="en-GB"/>
        </w:rPr>
        <w:t xml:space="preserve"> Construct </w:t>
      </w:r>
      <w:r w:rsidRPr="00376E6E">
        <w:rPr>
          <w:rStyle w:val="s1"/>
          <w:rFonts w:eastAsiaTheme="majorEastAsia"/>
          <w:color w:val="000000" w:themeColor="text1"/>
          <w:lang w:val="en-GB"/>
        </w:rPr>
        <w:t>within-cycle early-warning statistics (EWS)</w:t>
      </w:r>
      <w:r w:rsidRPr="00376E6E">
        <w:rPr>
          <w:color w:val="000000" w:themeColor="text1"/>
          <w:lang w:val="en-GB"/>
        </w:rPr>
        <w:t xml:space="preserve"> on </w:t>
      </w:r>
      <w:r w:rsidRPr="00376E6E">
        <w:rPr>
          <w:rStyle w:val="s1"/>
          <w:rFonts w:eastAsiaTheme="majorEastAsia"/>
          <w:color w:val="000000" w:themeColor="text1"/>
          <w:lang w:val="en-GB"/>
        </w:rPr>
        <w:t>Layer-2 (L2)</w:t>
      </w:r>
      <w:r w:rsidRPr="00376E6E">
        <w:rPr>
          <w:color w:val="000000" w:themeColor="text1"/>
          <w:lang w:val="en-GB"/>
        </w:rPr>
        <w:t xml:space="preserve"> behavioural series, using </w:t>
      </w:r>
      <w:proofErr w:type="gramStart"/>
      <w:r w:rsidRPr="00376E6E">
        <w:rPr>
          <w:rStyle w:val="s1"/>
          <w:rFonts w:eastAsiaTheme="majorEastAsia"/>
          <w:color w:val="000000" w:themeColor="text1"/>
          <w:lang w:val="en-GB"/>
        </w:rPr>
        <w:t>AR(</w:t>
      </w:r>
      <w:proofErr w:type="gramEnd"/>
      <w:r w:rsidRPr="00376E6E">
        <w:rPr>
          <w:rStyle w:val="s1"/>
          <w:rFonts w:eastAsiaTheme="majorEastAsia"/>
          <w:color w:val="000000" w:themeColor="text1"/>
          <w:lang w:val="en-GB"/>
        </w:rPr>
        <w:t>1) pre-whitening</w:t>
      </w:r>
      <w:r w:rsidRPr="00376E6E">
        <w:rPr>
          <w:color w:val="000000" w:themeColor="text1"/>
          <w:lang w:val="en-GB"/>
        </w:rPr>
        <w:t xml:space="preserve">, fixed-length rolling windows, and </w:t>
      </w:r>
      <w:r w:rsidRPr="00376E6E">
        <w:rPr>
          <w:rStyle w:val="s1"/>
          <w:rFonts w:eastAsiaTheme="majorEastAsia"/>
          <w:color w:val="000000" w:themeColor="text1"/>
          <w:lang w:val="en-GB"/>
        </w:rPr>
        <w:t>HAC bands</w:t>
      </w:r>
      <w:r w:rsidRPr="00376E6E">
        <w:rPr>
          <w:color w:val="000000" w:themeColor="text1"/>
          <w:lang w:val="en-GB"/>
        </w:rPr>
        <w:t xml:space="preserve">. These diagnostics are descriptive evidence of </w:t>
      </w:r>
      <w:r w:rsidRPr="00376E6E">
        <w:rPr>
          <w:rStyle w:val="s1"/>
          <w:rFonts w:eastAsiaTheme="majorEastAsia"/>
          <w:color w:val="000000" w:themeColor="text1"/>
          <w:lang w:val="en-GB"/>
        </w:rPr>
        <w:t>critical slowing down (CSD)</w:t>
      </w:r>
      <w:r w:rsidRPr="00376E6E">
        <w:rPr>
          <w:color w:val="000000" w:themeColor="text1"/>
          <w:lang w:val="en-GB"/>
        </w:rPr>
        <w:t xml:space="preserve"> within cycles. </w:t>
      </w:r>
      <w:r w:rsidRPr="00376E6E">
        <w:rPr>
          <w:rStyle w:val="s1"/>
          <w:rFonts w:eastAsiaTheme="majorEastAsia"/>
          <w:color w:val="000000" w:themeColor="text1"/>
          <w:lang w:val="en-GB"/>
        </w:rPr>
        <w:t>κ is not an EWS target</w:t>
      </w:r>
      <w:r w:rsidRPr="00376E6E">
        <w:rPr>
          <w:color w:val="000000" w:themeColor="text1"/>
          <w:lang w:val="en-GB"/>
        </w:rPr>
        <w:t xml:space="preserve"> and is never analysed with CSD operators here (κ is L1; see </w:t>
      </w:r>
      <w:r w:rsidRPr="00376E6E">
        <w:rPr>
          <w:rStyle w:val="s1"/>
          <w:rFonts w:eastAsiaTheme="majorEastAsia"/>
          <w:color w:val="000000" w:themeColor="text1"/>
          <w:lang w:val="en-GB"/>
        </w:rPr>
        <w:t>ED §9</w:t>
      </w:r>
      <w:r w:rsidRPr="00376E6E">
        <w:rPr>
          <w:color w:val="000000" w:themeColor="text1"/>
          <w:lang w:val="en-GB"/>
        </w:rPr>
        <w:t>)</w:t>
      </w:r>
      <w:r w:rsidR="00CC22FD" w:rsidRPr="00376E6E">
        <w:rPr>
          <w:b/>
          <w:bCs/>
          <w:color w:val="000000" w:themeColor="text1"/>
          <w:vertAlign w:val="superscript"/>
          <w:lang w:val="en-GB"/>
        </w:rPr>
        <w:t>8,9,10,11</w:t>
      </w:r>
      <w:r w:rsidRPr="00376E6E">
        <w:rPr>
          <w:color w:val="000000" w:themeColor="text1"/>
          <w:lang w:val="en-GB"/>
        </w:rPr>
        <w:t>.</w:t>
      </w:r>
    </w:p>
    <w:p w14:paraId="6BA5FAA0" w14:textId="77777777" w:rsidR="00194726" w:rsidRPr="00376E6E" w:rsidRDefault="00194726" w:rsidP="00376E6E">
      <w:pPr>
        <w:pStyle w:val="p3"/>
        <w:spacing w:before="0" w:beforeAutospacing="0" w:after="0" w:afterAutospacing="0"/>
        <w:contextualSpacing/>
        <w:rPr>
          <w:color w:val="000000" w:themeColor="text1"/>
          <w:lang w:val="en-GB"/>
        </w:rPr>
      </w:pPr>
    </w:p>
    <w:p w14:paraId="598CBED7" w14:textId="77777777" w:rsidR="00194726" w:rsidRPr="00376E6E" w:rsidRDefault="00194726"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8.1 Overview and constraints</w:t>
      </w:r>
    </w:p>
    <w:p w14:paraId="6604D05C" w14:textId="77777777" w:rsidR="008D20A9" w:rsidRPr="00376E6E" w:rsidRDefault="008D20A9" w:rsidP="00376E6E">
      <w:pPr>
        <w:contextualSpacing/>
        <w:rPr>
          <w:lang w:val="en-GB"/>
        </w:rPr>
      </w:pPr>
    </w:p>
    <w:p w14:paraId="07821B8B" w14:textId="77777777" w:rsidR="00194726" w:rsidRPr="00376E6E" w:rsidRDefault="00194726" w:rsidP="00376E6E">
      <w:pPr>
        <w:pStyle w:val="p1"/>
        <w:numPr>
          <w:ilvl w:val="0"/>
          <w:numId w:val="214"/>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Layer separation</w:t>
      </w:r>
      <w:r w:rsidRPr="00376E6E">
        <w:rPr>
          <w:rStyle w:val="s1"/>
          <w:rFonts w:eastAsiaTheme="majorEastAsia"/>
          <w:color w:val="000000" w:themeColor="text1"/>
          <w:lang w:val="en-GB"/>
        </w:rPr>
        <w:t>.</w:t>
      </w:r>
      <w:r w:rsidRPr="00376E6E">
        <w:rPr>
          <w:color w:val="000000" w:themeColor="text1"/>
          <w:lang w:val="en-GB"/>
        </w:rPr>
        <w:t xml:space="preserve"> EWS apply </w:t>
      </w:r>
      <w:r w:rsidRPr="00376E6E">
        <w:rPr>
          <w:rStyle w:val="s1"/>
          <w:rFonts w:eastAsiaTheme="majorEastAsia"/>
          <w:color w:val="000000" w:themeColor="text1"/>
          <w:lang w:val="en-GB"/>
        </w:rPr>
        <w:t>only</w:t>
      </w:r>
      <w:r w:rsidRPr="00376E6E">
        <w:rPr>
          <w:color w:val="000000" w:themeColor="text1"/>
          <w:lang w:val="en-GB"/>
        </w:rPr>
        <w:t xml:space="preserve"> to L2 series (behaviour/flows). κ is an </w:t>
      </w:r>
      <w:r w:rsidRPr="00376E6E">
        <w:rPr>
          <w:rStyle w:val="s1"/>
          <w:rFonts w:eastAsiaTheme="majorEastAsia"/>
          <w:color w:val="000000" w:themeColor="text1"/>
          <w:lang w:val="en-GB"/>
        </w:rPr>
        <w:t>L1 carrier</w:t>
      </w:r>
      <w:r w:rsidRPr="00376E6E">
        <w:rPr>
          <w:color w:val="000000" w:themeColor="text1"/>
          <w:lang w:val="en-GB"/>
        </w:rPr>
        <w:t xml:space="preserve"> (structural capacity); do </w:t>
      </w:r>
      <w:r w:rsidRPr="00376E6E">
        <w:rPr>
          <w:rStyle w:val="s1"/>
          <w:rFonts w:eastAsiaTheme="majorEastAsia"/>
          <w:color w:val="000000" w:themeColor="text1"/>
          <w:lang w:val="en-GB"/>
        </w:rPr>
        <w:t>not</w:t>
      </w:r>
      <w:r w:rsidRPr="00376E6E">
        <w:rPr>
          <w:color w:val="000000" w:themeColor="text1"/>
          <w:lang w:val="en-GB"/>
        </w:rPr>
        <w:t xml:space="preserve"> compute EWS on κ.</w:t>
      </w:r>
    </w:p>
    <w:p w14:paraId="25676A61" w14:textId="77777777" w:rsidR="00194726" w:rsidRPr="00376E6E" w:rsidRDefault="00194726" w:rsidP="00376E6E">
      <w:pPr>
        <w:pStyle w:val="p1"/>
        <w:numPr>
          <w:ilvl w:val="0"/>
          <w:numId w:val="214"/>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Horizon</w:t>
      </w:r>
      <w:r w:rsidRPr="00376E6E">
        <w:rPr>
          <w:rStyle w:val="s1"/>
          <w:rFonts w:eastAsiaTheme="majorEastAsia"/>
          <w:color w:val="000000" w:themeColor="text1"/>
          <w:lang w:val="en-GB"/>
        </w:rPr>
        <w:t>.</w:t>
      </w:r>
      <w:r w:rsidRPr="00376E6E">
        <w:rPr>
          <w:color w:val="000000" w:themeColor="text1"/>
          <w:lang w:val="en-GB"/>
        </w:rPr>
        <w:t xml:space="preserve"> Annual series, </w:t>
      </w:r>
      <w:r w:rsidRPr="00376E6E">
        <w:rPr>
          <w:rStyle w:val="s1"/>
          <w:rFonts w:eastAsiaTheme="majorEastAsia"/>
          <w:color w:val="000000" w:themeColor="text1"/>
          <w:lang w:val="en-GB"/>
        </w:rPr>
        <w:t>1816–1945</w:t>
      </w:r>
      <w:r w:rsidRPr="00376E6E">
        <w:rPr>
          <w:color w:val="000000" w:themeColor="text1"/>
          <w:lang w:val="en-GB"/>
        </w:rPr>
        <w:t>, Europe/GP mask.</w:t>
      </w:r>
    </w:p>
    <w:p w14:paraId="0B68DEA3" w14:textId="77777777" w:rsidR="00194726" w:rsidRPr="00376E6E" w:rsidRDefault="00194726" w:rsidP="00376E6E">
      <w:pPr>
        <w:pStyle w:val="p1"/>
        <w:numPr>
          <w:ilvl w:val="0"/>
          <w:numId w:val="214"/>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Alignment</w:t>
      </w:r>
      <w:r w:rsidRPr="00376E6E">
        <w:rPr>
          <w:rStyle w:val="s1"/>
          <w:rFonts w:eastAsiaTheme="majorEastAsia"/>
          <w:color w:val="000000" w:themeColor="text1"/>
          <w:lang w:val="en-GB"/>
        </w:rPr>
        <w:t>.</w:t>
      </w:r>
      <w:r w:rsidRPr="00376E6E">
        <w:rPr>
          <w:color w:val="000000" w:themeColor="text1"/>
          <w:lang w:val="en-GB"/>
        </w:rPr>
        <w:t xml:space="preserve"> Rolling windows are </w:t>
      </w:r>
      <w:r w:rsidRPr="00376E6E">
        <w:rPr>
          <w:rStyle w:val="s1"/>
          <w:rFonts w:eastAsiaTheme="majorEastAsia"/>
          <w:color w:val="000000" w:themeColor="text1"/>
          <w:lang w:val="en-GB"/>
        </w:rPr>
        <w:t>anchored to 5-year bin ends</w:t>
      </w:r>
      <w:r w:rsidRPr="00376E6E">
        <w:rPr>
          <w:color w:val="000000" w:themeColor="text1"/>
          <w:lang w:val="en-GB"/>
        </w:rPr>
        <w:t xml:space="preserve"> so that EWS traces and κ sit on the same evaluation grid (1816, 1821, …, 1945).</w:t>
      </w:r>
    </w:p>
    <w:p w14:paraId="5131CD0F" w14:textId="77777777" w:rsidR="00194726" w:rsidRPr="00376E6E" w:rsidRDefault="00194726" w:rsidP="00376E6E">
      <w:pPr>
        <w:pStyle w:val="p1"/>
        <w:numPr>
          <w:ilvl w:val="0"/>
          <w:numId w:val="214"/>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Primary windows</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10-year</w:t>
      </w:r>
      <w:r w:rsidRPr="00376E6E">
        <w:rPr>
          <w:color w:val="000000" w:themeColor="text1"/>
          <w:lang w:val="en-GB"/>
        </w:rPr>
        <w:t xml:space="preserve"> rolling windows (primary) with </w:t>
      </w:r>
      <w:r w:rsidRPr="00376E6E">
        <w:rPr>
          <w:rStyle w:val="s1"/>
          <w:rFonts w:eastAsiaTheme="majorEastAsia"/>
          <w:color w:val="000000" w:themeColor="text1"/>
          <w:lang w:val="en-GB"/>
        </w:rPr>
        <w:t>8–12-year</w:t>
      </w:r>
      <w:r w:rsidRPr="00376E6E">
        <w:rPr>
          <w:color w:val="000000" w:themeColor="text1"/>
          <w:lang w:val="en-GB"/>
        </w:rPr>
        <w:t xml:space="preserve"> sensitivity overlays.</w:t>
      </w:r>
    </w:p>
    <w:p w14:paraId="7E949AFA" w14:textId="787BBF96" w:rsidR="00194726" w:rsidRPr="00376E6E" w:rsidRDefault="00194726" w:rsidP="00376E6E">
      <w:pPr>
        <w:pStyle w:val="p1"/>
        <w:numPr>
          <w:ilvl w:val="0"/>
          <w:numId w:val="214"/>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Uncertainty</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HAC 95%</w:t>
      </w:r>
      <w:r w:rsidRPr="00376E6E">
        <w:rPr>
          <w:color w:val="000000" w:themeColor="text1"/>
          <w:lang w:val="en-GB"/>
        </w:rPr>
        <w:t xml:space="preserve"> bands (Bartlett kernel; Andrews bandwidth</w:t>
      </w:r>
      <w:r w:rsidR="004278A4" w:rsidRPr="00376E6E">
        <w:rPr>
          <w:b/>
          <w:bCs/>
          <w:color w:val="000000" w:themeColor="text1"/>
          <w:vertAlign w:val="superscript"/>
          <w:lang w:val="en-GB"/>
        </w:rPr>
        <w:t>19</w:t>
      </w:r>
      <w:r w:rsidRPr="00376E6E">
        <w:rPr>
          <w:color w:val="000000" w:themeColor="text1"/>
          <w:lang w:val="en-GB"/>
        </w:rPr>
        <w:t>). No bootstrap in this panel.</w:t>
      </w:r>
    </w:p>
    <w:p w14:paraId="260A638E" w14:textId="77777777" w:rsidR="00194726" w:rsidRPr="00376E6E" w:rsidRDefault="00194726" w:rsidP="00376E6E">
      <w:pPr>
        <w:pStyle w:val="p3"/>
        <w:spacing w:before="0" w:beforeAutospacing="0" w:after="0" w:afterAutospacing="0"/>
        <w:contextualSpacing/>
        <w:rPr>
          <w:color w:val="000000" w:themeColor="text1"/>
          <w:lang w:val="en-GB"/>
        </w:rPr>
      </w:pPr>
    </w:p>
    <w:p w14:paraId="779A064A" w14:textId="77777777" w:rsidR="00194726" w:rsidRPr="00376E6E" w:rsidRDefault="00194726"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8.2 Series construction (L2)</w:t>
      </w:r>
    </w:p>
    <w:p w14:paraId="438072A5" w14:textId="77777777" w:rsidR="008D20A9" w:rsidRPr="00376E6E" w:rsidRDefault="008D20A9" w:rsidP="00376E6E">
      <w:pPr>
        <w:contextualSpacing/>
        <w:rPr>
          <w:lang w:val="en-GB"/>
        </w:rPr>
      </w:pPr>
    </w:p>
    <w:p w14:paraId="6AF03E90" w14:textId="77777777" w:rsidR="00194726" w:rsidRPr="00376E6E" w:rsidRDefault="00194726" w:rsidP="00376E6E">
      <w:pPr>
        <w:pStyle w:val="p1"/>
        <w:numPr>
          <w:ilvl w:val="0"/>
          <w:numId w:val="215"/>
        </w:numPr>
        <w:spacing w:before="0" w:beforeAutospacing="0" w:after="0" w:afterAutospacing="0"/>
        <w:contextualSpacing/>
        <w:rPr>
          <w:color w:val="000000" w:themeColor="text1"/>
          <w:lang w:val="en-GB"/>
        </w:rPr>
      </w:pPr>
      <w:r w:rsidRPr="00376E6E">
        <w:rPr>
          <w:color w:val="000000" w:themeColor="text1"/>
          <w:lang w:val="en-GB"/>
        </w:rPr>
        <w:t>MILEX (AC1 indicator).</w:t>
      </w:r>
    </w:p>
    <w:p w14:paraId="379C6F00" w14:textId="77777777" w:rsidR="00034159" w:rsidRPr="00376E6E" w:rsidRDefault="00034159" w:rsidP="00376E6E">
      <w:pPr>
        <w:pStyle w:val="p1"/>
        <w:spacing w:before="0" w:beforeAutospacing="0" w:after="0" w:afterAutospacing="0"/>
        <w:ind w:left="360"/>
        <w:contextualSpacing/>
        <w:rPr>
          <w:color w:val="000000" w:themeColor="text1"/>
          <w:lang w:val="en-GB"/>
        </w:rPr>
      </w:pPr>
    </w:p>
    <w:p w14:paraId="1D9D19EB" w14:textId="0D292844" w:rsidR="00194726" w:rsidRPr="00376E6E" w:rsidRDefault="00194726" w:rsidP="00376E6E">
      <w:pPr>
        <w:pStyle w:val="p1"/>
        <w:numPr>
          <w:ilvl w:val="1"/>
          <w:numId w:val="215"/>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Raw:</w:t>
      </w:r>
      <w:r w:rsidRPr="00376E6E">
        <w:rPr>
          <w:color w:val="000000" w:themeColor="text1"/>
          <w:lang w:val="en-GB"/>
        </w:rPr>
        <w:t xml:space="preserve"> </w:t>
      </w:r>
      <w:r w:rsidRPr="00376E6E">
        <w:rPr>
          <w:rStyle w:val="s1"/>
          <w:rFonts w:eastAsiaTheme="majorEastAsia"/>
          <w:color w:val="000000" w:themeColor="text1"/>
          <w:lang w:val="en-GB"/>
        </w:rPr>
        <w:t>CINC MILEX</w:t>
      </w:r>
      <w:r w:rsidRPr="00376E6E">
        <w:rPr>
          <w:color w:val="000000" w:themeColor="text1"/>
          <w:lang w:val="en-GB"/>
        </w:rPr>
        <w:t xml:space="preserve"> (NMC v5.0; manifest </w:t>
      </w:r>
      <w:r w:rsidRPr="00376E6E">
        <w:rPr>
          <w:rStyle w:val="s1"/>
          <w:rFonts w:eastAsiaTheme="majorEastAsia"/>
          <w:color w:val="000000" w:themeColor="text1"/>
          <w:lang w:val="en-GB"/>
        </w:rPr>
        <w:t>D2</w:t>
      </w:r>
      <w:r w:rsidRPr="00376E6E">
        <w:rPr>
          <w:color w:val="000000" w:themeColor="text1"/>
          <w:lang w:val="en-GB"/>
        </w:rPr>
        <w:t>) for all European GPs</w:t>
      </w:r>
      <w:r w:rsidR="00453B1E" w:rsidRPr="00376E6E">
        <w:rPr>
          <w:b/>
          <w:bCs/>
          <w:color w:val="000000" w:themeColor="text1"/>
          <w:vertAlign w:val="superscript"/>
          <w:lang w:val="en-GB"/>
        </w:rPr>
        <w:t>24</w:t>
      </w:r>
      <w:r w:rsidRPr="00376E6E">
        <w:rPr>
          <w:color w:val="000000" w:themeColor="text1"/>
          <w:lang w:val="en-GB"/>
        </w:rPr>
        <w:t>.</w:t>
      </w:r>
    </w:p>
    <w:p w14:paraId="2EF80CBC" w14:textId="77777777" w:rsidR="00194726" w:rsidRPr="00376E6E" w:rsidRDefault="00194726" w:rsidP="00376E6E">
      <w:pPr>
        <w:pStyle w:val="p1"/>
        <w:numPr>
          <w:ilvl w:val="1"/>
          <w:numId w:val="215"/>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Aggregate:</w:t>
      </w:r>
      <w:r w:rsidRPr="00376E6E">
        <w:rPr>
          <w:color w:val="000000" w:themeColor="text1"/>
          <w:lang w:val="en-GB"/>
        </w:rPr>
        <w:t xml:space="preserve"> </w:t>
      </w:r>
      <w:r w:rsidRPr="00376E6E">
        <w:rPr>
          <w:rStyle w:val="s1"/>
          <w:rFonts w:eastAsiaTheme="majorEastAsia"/>
          <w:color w:val="000000" w:themeColor="text1"/>
          <w:lang w:val="en-GB"/>
        </w:rPr>
        <w:t>sum across GPs</w:t>
      </w:r>
      <w:r w:rsidRPr="00376E6E">
        <w:rPr>
          <w:color w:val="000000" w:themeColor="text1"/>
          <w:lang w:val="en-GB"/>
        </w:rPr>
        <w:t xml:space="preserve"> by year under the Europe/GP mask (primary; GP-weighted variants in </w:t>
      </w:r>
      <w:r w:rsidRPr="00376E6E">
        <w:rPr>
          <w:rStyle w:val="s1"/>
          <w:rFonts w:eastAsiaTheme="majorEastAsia"/>
          <w:color w:val="000000" w:themeColor="text1"/>
          <w:lang w:val="en-GB"/>
        </w:rPr>
        <w:t>ED §13</w:t>
      </w:r>
      <w:r w:rsidRPr="00376E6E">
        <w:rPr>
          <w:color w:val="000000" w:themeColor="text1"/>
          <w:lang w:val="en-GB"/>
        </w:rPr>
        <w:t>).</w:t>
      </w:r>
    </w:p>
    <w:p w14:paraId="7D0D6342" w14:textId="20769FEB" w:rsidR="00194726" w:rsidRPr="00376E6E" w:rsidRDefault="00194726" w:rsidP="00376E6E">
      <w:pPr>
        <w:pStyle w:val="p1"/>
        <w:numPr>
          <w:ilvl w:val="1"/>
          <w:numId w:val="215"/>
        </w:numPr>
        <w:spacing w:before="0" w:beforeAutospacing="0" w:after="0" w:afterAutospacing="0"/>
        <w:contextualSpacing/>
        <w:rPr>
          <w:iCs/>
          <w:color w:val="000000" w:themeColor="text1"/>
          <w:lang w:val="en-GB"/>
        </w:rPr>
      </w:pPr>
      <w:r w:rsidRPr="00376E6E">
        <w:rPr>
          <w:rStyle w:val="s1"/>
          <w:rFonts w:eastAsiaTheme="majorEastAsia"/>
          <w:color w:val="000000" w:themeColor="text1"/>
          <w:lang w:val="en-GB"/>
        </w:rPr>
        <w:t>Pre-whitening:</w:t>
      </w:r>
      <w:r w:rsidRPr="00376E6E">
        <w:rPr>
          <w:rStyle w:val="s2"/>
          <w:rFonts w:eastAsiaTheme="majorEastAsia"/>
          <w:color w:val="000000" w:themeColor="text1"/>
          <w:lang w:val="en-GB"/>
        </w:rPr>
        <w:t xml:space="preserve"> Fit an </w:t>
      </w:r>
      <w:proofErr w:type="gramStart"/>
      <w:r w:rsidRPr="00376E6E">
        <w:rPr>
          <w:rStyle w:val="s2"/>
          <w:rFonts w:eastAsiaTheme="majorEastAsia"/>
          <w:color w:val="000000" w:themeColor="text1"/>
          <w:lang w:val="en-GB"/>
        </w:rPr>
        <w:t>AR(</w:t>
      </w:r>
      <w:proofErr w:type="gramEnd"/>
      <w:r w:rsidRPr="00376E6E">
        <w:rPr>
          <w:rStyle w:val="s2"/>
          <w:rFonts w:eastAsiaTheme="majorEastAsia"/>
          <w:color w:val="000000" w:themeColor="text1"/>
          <w:lang w:val="en-GB"/>
        </w:rPr>
        <w:t>1)</w:t>
      </w:r>
      <w:r w:rsidR="001B34D6" w:rsidRPr="00376E6E">
        <w:rPr>
          <w:rStyle w:val="Eindnootmarkering"/>
          <w:rFonts w:eastAsiaTheme="majorEastAsia"/>
          <w:b/>
          <w:bCs/>
          <w:color w:val="000000" w:themeColor="text1"/>
          <w:lang w:val="en-GB"/>
        </w:rPr>
        <w:endnoteReference w:id="1"/>
      </w:r>
      <w:r w:rsidRPr="00376E6E">
        <w:rPr>
          <w:rStyle w:val="s2"/>
          <w:rFonts w:eastAsiaTheme="majorEastAsia"/>
          <w:color w:val="000000" w:themeColor="text1"/>
          <w:lang w:val="en-GB"/>
        </w:rPr>
        <w:t xml:space="preserve"> to the </w:t>
      </w:r>
      <w:r w:rsidRPr="00376E6E">
        <w:rPr>
          <w:rStyle w:val="s1"/>
          <w:rFonts w:eastAsiaTheme="majorEastAsia"/>
          <w:color w:val="000000" w:themeColor="text1"/>
          <w:lang w:val="en-GB"/>
        </w:rPr>
        <w:t>annual aggregate</w:t>
      </w:r>
      <w:r w:rsidRPr="00376E6E">
        <w:rPr>
          <w:rStyle w:val="s2"/>
          <w:rFonts w:eastAsiaTheme="majorEastAsia"/>
          <w:color w:val="000000" w:themeColor="text1"/>
          <w:lang w:val="en-GB"/>
        </w:rPr>
        <w:t xml:space="preserve"> </w:t>
      </w:r>
      <m:oMath>
        <m:sSub>
          <m:sSubPr>
            <m:ctrlPr>
              <w:rPr>
                <w:rStyle w:val="s2"/>
                <w:rFonts w:ascii="Cambria Math" w:eastAsiaTheme="majorEastAsia" w:hAnsi="Cambria Math"/>
                <w:iCs/>
                <w:color w:val="000000" w:themeColor="text1"/>
                <w:lang w:val="en-GB"/>
              </w:rPr>
            </m:ctrlPr>
          </m:sSubPr>
          <m:e>
            <m:r>
              <m:rPr>
                <m:sty m:val="p"/>
              </m:rPr>
              <w:rPr>
                <w:rStyle w:val="s2"/>
                <w:rFonts w:ascii="Cambria Math" w:eastAsiaTheme="majorEastAsia" w:hAnsi="Cambria Math"/>
                <w:color w:val="000000" w:themeColor="text1"/>
                <w:lang w:val="en-GB"/>
              </w:rPr>
              <m:t>X</m:t>
            </m:r>
          </m:e>
          <m:sub>
            <m:r>
              <m:rPr>
                <m:sty m:val="p"/>
              </m:rPr>
              <w:rPr>
                <w:rStyle w:val="s2"/>
                <w:rFonts w:ascii="Cambria Math" w:eastAsiaTheme="majorEastAsia" w:hAnsi="Cambria Math"/>
                <w:color w:val="000000" w:themeColor="text1"/>
                <w:lang w:val="en-GB"/>
              </w:rPr>
              <m:t>t</m:t>
            </m:r>
          </m:sub>
        </m:sSub>
      </m:oMath>
      <w:r w:rsidRPr="00376E6E">
        <w:rPr>
          <w:rStyle w:val="s2"/>
          <w:rFonts w:eastAsiaTheme="majorEastAsia"/>
          <w:iCs/>
          <w:color w:val="000000" w:themeColor="text1"/>
          <w:lang w:val="en-GB"/>
        </w:rPr>
        <w:t xml:space="preserve"> over 1816–1945: </w:t>
      </w:r>
      <m:oMath>
        <m:sSub>
          <m:sSubPr>
            <m:ctrlPr>
              <w:rPr>
                <w:rStyle w:val="s2"/>
                <w:rFonts w:ascii="Cambria Math" w:eastAsiaTheme="majorEastAsia" w:hAnsi="Cambria Math"/>
                <w:iCs/>
                <w:color w:val="000000" w:themeColor="text1"/>
                <w:lang w:val="en-GB"/>
              </w:rPr>
            </m:ctrlPr>
          </m:sSubPr>
          <m:e>
            <m:r>
              <m:rPr>
                <m:sty m:val="p"/>
              </m:rPr>
              <w:rPr>
                <w:rStyle w:val="s2"/>
                <w:rFonts w:ascii="Cambria Math" w:eastAsiaTheme="majorEastAsia" w:hAnsi="Cambria Math"/>
                <w:color w:val="000000" w:themeColor="text1"/>
                <w:lang w:val="en-GB"/>
              </w:rPr>
              <m:t>X</m:t>
            </m:r>
          </m:e>
          <m:sub>
            <m:r>
              <m:rPr>
                <m:sty m:val="p"/>
              </m:rPr>
              <w:rPr>
                <w:rStyle w:val="s2"/>
                <w:rFonts w:ascii="Cambria Math" w:eastAsiaTheme="majorEastAsia" w:hAnsi="Cambria Math"/>
                <w:color w:val="000000" w:themeColor="text1"/>
                <w:lang w:val="en-GB"/>
              </w:rPr>
              <m:t>t</m:t>
            </m:r>
          </m:sub>
        </m:sSub>
        <m:r>
          <m:rPr>
            <m:sty m:val="p"/>
          </m:rPr>
          <w:rPr>
            <w:rStyle w:val="s2"/>
            <w:rFonts w:ascii="Cambria Math" w:eastAsiaTheme="majorEastAsia" w:hAnsi="Cambria Math"/>
            <w:color w:val="000000" w:themeColor="text1"/>
            <w:lang w:val="en-GB"/>
          </w:rPr>
          <m:t>= μ+ϕ</m:t>
        </m:r>
        <m:sSub>
          <m:sSubPr>
            <m:ctrlPr>
              <w:rPr>
                <w:rStyle w:val="s2"/>
                <w:rFonts w:ascii="Cambria Math" w:eastAsiaTheme="majorEastAsia" w:hAnsi="Cambria Math"/>
                <w:iCs/>
                <w:color w:val="000000" w:themeColor="text1"/>
                <w:lang w:val="en-GB"/>
              </w:rPr>
            </m:ctrlPr>
          </m:sSubPr>
          <m:e>
            <m:r>
              <m:rPr>
                <m:sty m:val="p"/>
              </m:rPr>
              <w:rPr>
                <w:rStyle w:val="s2"/>
                <w:rFonts w:ascii="Cambria Math" w:eastAsiaTheme="majorEastAsia" w:hAnsi="Cambria Math"/>
                <w:color w:val="000000" w:themeColor="text1"/>
                <w:lang w:val="en-GB"/>
              </w:rPr>
              <m:t>X</m:t>
            </m:r>
          </m:e>
          <m:sub>
            <m:r>
              <m:rPr>
                <m:sty m:val="p"/>
              </m:rPr>
              <w:rPr>
                <w:rStyle w:val="s2"/>
                <w:rFonts w:ascii="Cambria Math" w:eastAsiaTheme="majorEastAsia" w:hAnsi="Cambria Math"/>
                <w:color w:val="000000" w:themeColor="text1"/>
                <w:lang w:val="en-GB"/>
              </w:rPr>
              <m:t>t-1</m:t>
            </m:r>
          </m:sub>
        </m:sSub>
        <m:r>
          <m:rPr>
            <m:sty m:val="p"/>
          </m:rPr>
          <w:rPr>
            <w:rStyle w:val="s2"/>
            <w:rFonts w:ascii="Cambria Math" w:eastAsiaTheme="majorEastAsia" w:hAnsi="Cambria Math"/>
            <w:color w:val="000000" w:themeColor="text1"/>
            <w:lang w:val="en-GB"/>
          </w:rPr>
          <m:t>+</m:t>
        </m:r>
        <m:sSub>
          <m:sSubPr>
            <m:ctrlPr>
              <w:rPr>
                <w:rStyle w:val="s2"/>
                <w:rFonts w:ascii="Cambria Math" w:eastAsiaTheme="majorEastAsia" w:hAnsi="Cambria Math"/>
                <w:iCs/>
                <w:color w:val="000000" w:themeColor="text1"/>
                <w:lang w:val="en-GB"/>
              </w:rPr>
            </m:ctrlPr>
          </m:sSubPr>
          <m:e>
            <m:r>
              <m:rPr>
                <m:sty m:val="p"/>
              </m:rPr>
              <w:rPr>
                <w:rStyle w:val="s2"/>
                <w:rFonts w:ascii="Cambria Math" w:eastAsiaTheme="majorEastAsia" w:hAnsi="Cambria Math"/>
                <w:color w:val="000000" w:themeColor="text1"/>
                <w:lang w:val="en-GB"/>
              </w:rPr>
              <m:t>e</m:t>
            </m:r>
          </m:e>
          <m:sub>
            <m:r>
              <m:rPr>
                <m:sty m:val="p"/>
              </m:rPr>
              <w:rPr>
                <w:rStyle w:val="s2"/>
                <w:rFonts w:ascii="Cambria Math" w:eastAsiaTheme="majorEastAsia" w:hAnsi="Cambria Math"/>
                <w:color w:val="000000" w:themeColor="text1"/>
                <w:lang w:val="en-GB"/>
              </w:rPr>
              <m:t>t</m:t>
            </m:r>
          </m:sub>
        </m:sSub>
      </m:oMath>
      <w:r w:rsidRPr="00376E6E">
        <w:rPr>
          <w:rStyle w:val="s2"/>
          <w:rFonts w:eastAsiaTheme="majorEastAsia"/>
          <w:iCs/>
          <w:color w:val="000000" w:themeColor="text1"/>
          <w:lang w:val="en-GB"/>
        </w:rPr>
        <w:t xml:space="preserve">. Use residuals </w:t>
      </w:r>
      <m:oMath>
        <m:sSub>
          <m:sSubPr>
            <m:ctrlPr>
              <w:rPr>
                <w:rStyle w:val="s2"/>
                <w:rFonts w:ascii="Cambria Math" w:eastAsiaTheme="majorEastAsia" w:hAnsi="Cambria Math"/>
                <w:iCs/>
                <w:color w:val="000000" w:themeColor="text1"/>
                <w:lang w:val="en-GB"/>
              </w:rPr>
            </m:ctrlPr>
          </m:sSubPr>
          <m:e>
            <m:r>
              <m:rPr>
                <m:sty m:val="p"/>
              </m:rPr>
              <w:rPr>
                <w:rStyle w:val="s2"/>
                <w:rFonts w:ascii="Cambria Math" w:eastAsiaTheme="majorEastAsia" w:hAnsi="Cambria Math"/>
                <w:color w:val="000000" w:themeColor="text1"/>
                <w:lang w:val="en-GB"/>
              </w:rPr>
              <m:t>ε</m:t>
            </m:r>
          </m:e>
          <m:sub>
            <m:r>
              <m:rPr>
                <m:sty m:val="p"/>
              </m:rPr>
              <w:rPr>
                <w:rStyle w:val="s2"/>
                <w:rFonts w:ascii="Cambria Math" w:eastAsiaTheme="majorEastAsia" w:hAnsi="Cambria Math"/>
                <w:color w:val="000000" w:themeColor="text1"/>
                <w:lang w:val="en-GB"/>
              </w:rPr>
              <m:t>t</m:t>
            </m:r>
          </m:sub>
        </m:sSub>
        <m:r>
          <m:rPr>
            <m:sty m:val="p"/>
          </m:rPr>
          <w:rPr>
            <w:rStyle w:val="s2"/>
            <w:rFonts w:ascii="Cambria Math" w:eastAsiaTheme="majorEastAsia" w:hAnsi="Cambria Math"/>
            <w:color w:val="000000" w:themeColor="text1"/>
            <w:lang w:val="en-GB"/>
          </w:rPr>
          <m:t xml:space="preserve">= </m:t>
        </m:r>
        <m:sSub>
          <m:sSubPr>
            <m:ctrlPr>
              <w:rPr>
                <w:rStyle w:val="s2"/>
                <w:rFonts w:ascii="Cambria Math" w:eastAsiaTheme="majorEastAsia" w:hAnsi="Cambria Math"/>
                <w:iCs/>
                <w:color w:val="000000" w:themeColor="text1"/>
                <w:lang w:val="en-GB"/>
              </w:rPr>
            </m:ctrlPr>
          </m:sSubPr>
          <m:e>
            <m:r>
              <m:rPr>
                <m:sty m:val="p"/>
              </m:rPr>
              <w:rPr>
                <w:rStyle w:val="s2"/>
                <w:rFonts w:ascii="Cambria Math" w:eastAsiaTheme="majorEastAsia" w:hAnsi="Cambria Math"/>
                <w:color w:val="000000" w:themeColor="text1"/>
                <w:lang w:val="en-GB"/>
              </w:rPr>
              <m:t>X</m:t>
            </m:r>
          </m:e>
          <m:sub>
            <m:r>
              <m:rPr>
                <m:sty m:val="p"/>
              </m:rPr>
              <w:rPr>
                <w:rStyle w:val="s2"/>
                <w:rFonts w:ascii="Cambria Math" w:eastAsiaTheme="majorEastAsia" w:hAnsi="Cambria Math"/>
                <w:color w:val="000000" w:themeColor="text1"/>
                <w:lang w:val="en-GB"/>
              </w:rPr>
              <m:t>t</m:t>
            </m:r>
          </m:sub>
        </m:sSub>
        <m:r>
          <m:rPr>
            <m:sty m:val="p"/>
          </m:rPr>
          <w:rPr>
            <w:rStyle w:val="s2"/>
            <w:rFonts w:ascii="Cambria Math" w:eastAsiaTheme="majorEastAsia" w:hAnsi="Cambria Math"/>
            <w:color w:val="000000" w:themeColor="text1"/>
            <w:lang w:val="en-GB"/>
          </w:rPr>
          <m:t>-μ-ϕ</m:t>
        </m:r>
        <m:sSub>
          <m:sSubPr>
            <m:ctrlPr>
              <w:rPr>
                <w:rStyle w:val="s2"/>
                <w:rFonts w:ascii="Cambria Math" w:eastAsiaTheme="majorEastAsia" w:hAnsi="Cambria Math"/>
                <w:iCs/>
                <w:color w:val="000000" w:themeColor="text1"/>
                <w:lang w:val="en-GB"/>
              </w:rPr>
            </m:ctrlPr>
          </m:sSubPr>
          <m:e>
            <m:r>
              <m:rPr>
                <m:sty m:val="p"/>
              </m:rPr>
              <w:rPr>
                <w:rStyle w:val="s2"/>
                <w:rFonts w:ascii="Cambria Math" w:eastAsiaTheme="majorEastAsia" w:hAnsi="Cambria Math"/>
                <w:color w:val="000000" w:themeColor="text1"/>
                <w:lang w:val="en-GB"/>
              </w:rPr>
              <m:t>X</m:t>
            </m:r>
          </m:e>
          <m:sub>
            <m:r>
              <m:rPr>
                <m:sty m:val="p"/>
              </m:rPr>
              <w:rPr>
                <w:rStyle w:val="s2"/>
                <w:rFonts w:ascii="Cambria Math" w:eastAsiaTheme="majorEastAsia" w:hAnsi="Cambria Math"/>
                <w:color w:val="000000" w:themeColor="text1"/>
                <w:lang w:val="en-GB"/>
              </w:rPr>
              <m:t xml:space="preserve">t-1 </m:t>
            </m:r>
          </m:sub>
        </m:sSub>
      </m:oMath>
      <w:r w:rsidRPr="00376E6E">
        <w:rPr>
          <w:rStyle w:val="s2"/>
          <w:rFonts w:eastAsiaTheme="majorEastAsia"/>
          <w:iCs/>
          <w:color w:val="000000" w:themeColor="text1"/>
          <w:lang w:val="en-GB"/>
        </w:rPr>
        <w:t>.</w:t>
      </w:r>
    </w:p>
    <w:p w14:paraId="38FC79DB" w14:textId="03875CE5" w:rsidR="00194726" w:rsidRPr="00376E6E" w:rsidRDefault="00194726" w:rsidP="00376E6E">
      <w:pPr>
        <w:pStyle w:val="p1"/>
        <w:numPr>
          <w:ilvl w:val="1"/>
          <w:numId w:val="215"/>
        </w:numPr>
        <w:spacing w:before="0" w:beforeAutospacing="0" w:after="0" w:afterAutospacing="0"/>
        <w:contextualSpacing/>
        <w:rPr>
          <w:iCs/>
          <w:color w:val="000000" w:themeColor="text1"/>
          <w:lang w:val="en-GB"/>
        </w:rPr>
      </w:pPr>
      <w:r w:rsidRPr="00376E6E">
        <w:rPr>
          <w:rStyle w:val="s1"/>
          <w:rFonts w:eastAsiaTheme="majorEastAsia"/>
          <w:iCs/>
          <w:color w:val="000000" w:themeColor="text1"/>
          <w:lang w:val="en-GB"/>
        </w:rPr>
        <w:t>EWS statistic:</w:t>
      </w:r>
      <w:r w:rsidRPr="00376E6E">
        <w:rPr>
          <w:iCs/>
          <w:color w:val="000000" w:themeColor="text1"/>
          <w:lang w:val="en-GB"/>
        </w:rPr>
        <w:t xml:space="preserve"> </w:t>
      </w:r>
      <w:r w:rsidRPr="00376E6E">
        <w:rPr>
          <w:rStyle w:val="s1"/>
          <w:rFonts w:eastAsiaTheme="majorEastAsia"/>
          <w:iCs/>
          <w:color w:val="000000" w:themeColor="text1"/>
          <w:lang w:val="en-GB"/>
        </w:rPr>
        <w:t>lag-1 autocorrelation</w:t>
      </w:r>
      <w:r w:rsidRPr="00376E6E">
        <w:rPr>
          <w:iCs/>
          <w:color w:val="000000" w:themeColor="text1"/>
          <w:lang w:val="en-GB"/>
        </w:rPr>
        <w:t xml:space="preserve"> within each window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W</m:t>
            </m:r>
          </m:e>
          <m:sub>
            <m:r>
              <m:rPr>
                <m:sty m:val="p"/>
              </m:rPr>
              <w:rPr>
                <w:rFonts w:ascii="Cambria Math" w:hAnsi="Cambria Math"/>
                <w:color w:val="000000" w:themeColor="text1"/>
                <w:lang w:val="en-GB"/>
              </w:rPr>
              <m:t>y</m:t>
            </m:r>
          </m:sub>
        </m:sSub>
        <m:r>
          <m:rPr>
            <m:sty m:val="p"/>
          </m:rPr>
          <w:rPr>
            <w:rFonts w:ascii="Cambria Math" w:hAnsi="Cambria Math"/>
            <w:color w:val="000000" w:themeColor="text1"/>
            <w:lang w:val="en-GB"/>
          </w:rPr>
          <m:t xml:space="preserve"> </m:t>
        </m:r>
      </m:oMath>
      <w:r w:rsidRPr="00376E6E">
        <w:rPr>
          <w:rStyle w:val="s2"/>
          <w:rFonts w:eastAsiaTheme="majorEastAsia"/>
          <w:iCs/>
          <w:color w:val="000000" w:themeColor="text1"/>
          <w:lang w:val="en-GB"/>
        </w:rPr>
        <w:t>=</w:t>
      </w:r>
      <w:r w:rsidR="00CE75AA" w:rsidRPr="00376E6E">
        <w:rPr>
          <w:rStyle w:val="s2"/>
          <w:rFonts w:eastAsiaTheme="majorEastAsia"/>
          <w:iCs/>
          <w:color w:val="000000" w:themeColor="text1"/>
          <w:lang w:val="en-GB"/>
        </w:rPr>
        <w:t xml:space="preserve"> </w:t>
      </w:r>
      <w:r w:rsidRPr="00376E6E">
        <w:rPr>
          <w:rStyle w:val="s2"/>
          <w:rFonts w:eastAsiaTheme="majorEastAsia"/>
          <w:iCs/>
          <w:color w:val="000000" w:themeColor="text1"/>
          <w:lang w:val="en-GB"/>
        </w:rPr>
        <w:t>[y-</w:t>
      </w:r>
      <w:proofErr w:type="gramStart"/>
      <w:r w:rsidRPr="00376E6E">
        <w:rPr>
          <w:rStyle w:val="s2"/>
          <w:rFonts w:eastAsiaTheme="majorEastAsia"/>
          <w:iCs/>
          <w:color w:val="000000" w:themeColor="text1"/>
          <w:lang w:val="en-GB"/>
        </w:rPr>
        <w:t>9,y</w:t>
      </w:r>
      <w:proofErr w:type="gramEnd"/>
      <w:r w:rsidRPr="00376E6E">
        <w:rPr>
          <w:rStyle w:val="s2"/>
          <w:rFonts w:eastAsiaTheme="majorEastAsia"/>
          <w:iCs/>
          <w:color w:val="000000" w:themeColor="text1"/>
          <w:lang w:val="en-GB"/>
        </w:rPr>
        <w:t>]</w:t>
      </w:r>
      <w:r w:rsidRPr="00376E6E">
        <w:rPr>
          <w:iCs/>
          <w:color w:val="000000" w:themeColor="text1"/>
          <w:lang w:val="en-GB"/>
        </w:rPr>
        <w:t xml:space="preserve"> anchored at 5-year end </w:t>
      </w:r>
      <w:r w:rsidRPr="00376E6E">
        <w:rPr>
          <w:rStyle w:val="s2"/>
          <w:rFonts w:eastAsiaTheme="majorEastAsia"/>
          <w:iCs/>
          <w:color w:val="000000" w:themeColor="text1"/>
          <w:lang w:val="en-GB"/>
        </w:rPr>
        <w:t>y</w:t>
      </w:r>
      <w:r w:rsidRPr="00376E6E">
        <w:rPr>
          <w:iCs/>
          <w:color w:val="000000" w:themeColor="text1"/>
          <w:lang w:val="en-GB"/>
        </w:rPr>
        <w:t xml:space="preserve">: </w:t>
      </w:r>
      <m:oMath>
        <m:r>
          <m:rPr>
            <m:sty m:val="p"/>
          </m:rPr>
          <w:rPr>
            <w:rFonts w:ascii="Cambria Math" w:hAnsi="Cambria Math"/>
            <w:color w:val="000000" w:themeColor="text1"/>
            <w:lang w:val="en-GB"/>
          </w:rPr>
          <m:t>AC1(y) = Corr(</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ε</m:t>
            </m:r>
          </m:e>
          <m:sub>
            <m:r>
              <m:rPr>
                <m:sty m:val="p"/>
              </m:rPr>
              <w:rPr>
                <w:rFonts w:ascii="Cambria Math" w:hAnsi="Cambria Math"/>
                <w:color w:val="000000" w:themeColor="text1"/>
                <w:lang w:val="en-GB"/>
              </w:rPr>
              <m:t>t</m:t>
            </m:r>
          </m:sub>
        </m:sSub>
        <m:r>
          <m:rPr>
            <m:sty m:val="p"/>
          </m:rPr>
          <w:rPr>
            <w:rFonts w:ascii="Cambria Math" w:hAnsi="Cambria Math"/>
            <w:color w:val="000000" w:themeColor="text1"/>
            <w:lang w:val="en-GB"/>
          </w:rPr>
          <m:t xml:space="preserve">, </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ε</m:t>
            </m:r>
          </m:e>
          <m:sub>
            <m:r>
              <m:rPr>
                <m:sty m:val="p"/>
              </m:rPr>
              <w:rPr>
                <w:rFonts w:ascii="Cambria Math" w:hAnsi="Cambria Math"/>
                <w:color w:val="000000" w:themeColor="text1"/>
                <w:lang w:val="en-GB"/>
              </w:rPr>
              <m:t>t-1</m:t>
            </m:r>
          </m:sub>
        </m:sSub>
        <m:r>
          <m:rPr>
            <m:sty m:val="p"/>
          </m:rPr>
          <w:rPr>
            <w:rFonts w:ascii="Cambria Math" w:hAnsi="Cambria Math"/>
            <w:color w:val="000000" w:themeColor="text1"/>
            <w:lang w:val="en-GB"/>
          </w:rPr>
          <m:t>)</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ε</m:t>
                </m:r>
              </m:e>
              <m:sub>
                <m:r>
                  <m:rPr>
                    <m:sty m:val="p"/>
                  </m:rPr>
                  <w:rPr>
                    <w:rFonts w:ascii="Cambria Math" w:hAnsi="Cambria Math"/>
                    <w:color w:val="000000" w:themeColor="text1"/>
                    <w:lang w:val="en-GB"/>
                  </w:rPr>
                  <m:t>t</m:t>
                </m:r>
              </m:sub>
            </m:sSub>
            <m:r>
              <m:rPr>
                <m:sty m:val="p"/>
              </m:rPr>
              <w:rPr>
                <w:rFonts w:ascii="Cambria Math" w:hAnsi="Cambria Math"/>
                <w:color w:val="000000" w:themeColor="text1"/>
                <w:lang w:val="en-GB"/>
              </w:rPr>
              <m:t xml:space="preserve">, </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ε</m:t>
                </m:r>
              </m:e>
              <m:sub>
                <m:r>
                  <m:rPr>
                    <m:sty m:val="p"/>
                  </m:rPr>
                  <w:rPr>
                    <w:rFonts w:ascii="Cambria Math" w:hAnsi="Cambria Math"/>
                    <w:color w:val="000000" w:themeColor="text1"/>
                    <w:lang w:val="en-GB"/>
                  </w:rPr>
                  <m:t>t-1</m:t>
                </m:r>
              </m:sub>
            </m:sSub>
            <m:r>
              <m:rPr>
                <m:sty m:val="p"/>
              </m:rPr>
              <w:rPr>
                <w:rFonts w:ascii="Cambria Math" w:hAnsi="Cambria Math"/>
                <w:color w:val="000000" w:themeColor="text1"/>
                <w:lang w:val="en-GB"/>
              </w:rPr>
              <m:t>)</m:t>
            </m:r>
          </m:e>
          <m:sub>
            <m:r>
              <m:rPr>
                <m:sty m:val="p"/>
              </m:rPr>
              <w:rPr>
                <w:rFonts w:ascii="Cambria Math" w:hAnsi="Cambria Math"/>
                <w:color w:val="000000" w:themeColor="text1"/>
                <w:lang w:val="en-GB"/>
              </w:rPr>
              <m:t>t∈</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W</m:t>
                </m:r>
              </m:e>
              <m:sub>
                <m:r>
                  <m:rPr>
                    <m:sty m:val="p"/>
                  </m:rPr>
                  <w:rPr>
                    <w:rFonts w:ascii="Cambria Math" w:hAnsi="Cambria Math"/>
                    <w:color w:val="000000" w:themeColor="text1"/>
                    <w:lang w:val="en-GB"/>
                  </w:rPr>
                  <m:t>y</m:t>
                </m:r>
              </m:sub>
            </m:sSub>
          </m:sub>
        </m:sSub>
      </m:oMath>
    </w:p>
    <w:p w14:paraId="632C178D" w14:textId="77777777" w:rsidR="004D3464" w:rsidRPr="00376E6E" w:rsidRDefault="004D3464" w:rsidP="00376E6E">
      <w:pPr>
        <w:pStyle w:val="p1"/>
        <w:spacing w:before="0" w:beforeAutospacing="0" w:after="0" w:afterAutospacing="0"/>
        <w:ind w:left="1080"/>
        <w:contextualSpacing/>
        <w:rPr>
          <w:color w:val="000000" w:themeColor="text1"/>
          <w:lang w:val="en-GB"/>
        </w:rPr>
      </w:pPr>
    </w:p>
    <w:p w14:paraId="74701131" w14:textId="77777777" w:rsidR="00194726" w:rsidRPr="00376E6E" w:rsidRDefault="00194726" w:rsidP="00376E6E">
      <w:pPr>
        <w:pStyle w:val="p1"/>
        <w:numPr>
          <w:ilvl w:val="0"/>
          <w:numId w:val="215"/>
        </w:numPr>
        <w:spacing w:before="0" w:beforeAutospacing="0" w:after="0" w:afterAutospacing="0"/>
        <w:contextualSpacing/>
        <w:rPr>
          <w:color w:val="000000" w:themeColor="text1"/>
          <w:lang w:val="en-GB"/>
        </w:rPr>
      </w:pPr>
      <w:r w:rsidRPr="00376E6E">
        <w:rPr>
          <w:color w:val="000000" w:themeColor="text1"/>
          <w:lang w:val="en-GB"/>
        </w:rPr>
        <w:t>Alliances (variance indicator).</w:t>
      </w:r>
    </w:p>
    <w:p w14:paraId="4EBA5273" w14:textId="77777777" w:rsidR="00034159" w:rsidRPr="00376E6E" w:rsidRDefault="00034159" w:rsidP="00376E6E">
      <w:pPr>
        <w:pStyle w:val="p1"/>
        <w:spacing w:before="0" w:beforeAutospacing="0" w:after="0" w:afterAutospacing="0"/>
        <w:ind w:left="360"/>
        <w:contextualSpacing/>
        <w:rPr>
          <w:color w:val="000000" w:themeColor="text1"/>
          <w:lang w:val="en-GB"/>
        </w:rPr>
      </w:pPr>
    </w:p>
    <w:p w14:paraId="0A508AB4" w14:textId="33CC58D2" w:rsidR="00194726" w:rsidRPr="00376E6E" w:rsidRDefault="00194726" w:rsidP="00376E6E">
      <w:pPr>
        <w:pStyle w:val="p1"/>
        <w:numPr>
          <w:ilvl w:val="1"/>
          <w:numId w:val="215"/>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Raw:</w:t>
      </w:r>
      <w:r w:rsidRPr="00376E6E">
        <w:rPr>
          <w:color w:val="000000" w:themeColor="text1"/>
          <w:lang w:val="en-GB"/>
        </w:rPr>
        <w:t xml:space="preserve"> </w:t>
      </w:r>
      <w:r w:rsidRPr="00376E6E">
        <w:rPr>
          <w:rStyle w:val="s1"/>
          <w:rFonts w:eastAsiaTheme="majorEastAsia"/>
          <w:color w:val="000000" w:themeColor="text1"/>
          <w:lang w:val="en-GB"/>
        </w:rPr>
        <w:t>COW Alliances v4.1</w:t>
      </w:r>
      <w:r w:rsidRPr="00376E6E">
        <w:rPr>
          <w:color w:val="000000" w:themeColor="text1"/>
          <w:lang w:val="en-GB"/>
        </w:rPr>
        <w:t xml:space="preserve"> dyad-year file (manifest </w:t>
      </w:r>
      <w:r w:rsidRPr="00376E6E">
        <w:rPr>
          <w:rStyle w:val="s1"/>
          <w:rFonts w:eastAsiaTheme="majorEastAsia"/>
          <w:color w:val="000000" w:themeColor="text1"/>
          <w:lang w:val="en-GB"/>
        </w:rPr>
        <w:t>D3</w:t>
      </w:r>
      <w:r w:rsidRPr="00376E6E">
        <w:rPr>
          <w:color w:val="000000" w:themeColor="text1"/>
          <w:lang w:val="en-GB"/>
        </w:rPr>
        <w:t>)</w:t>
      </w:r>
      <w:r w:rsidR="00992319" w:rsidRPr="00376E6E">
        <w:rPr>
          <w:i/>
          <w:iCs/>
          <w:color w:val="000000" w:themeColor="text1"/>
          <w:vertAlign w:val="superscript"/>
          <w:lang w:val="en-GB"/>
        </w:rPr>
        <w:t>21</w:t>
      </w:r>
      <w:r w:rsidRPr="00376E6E">
        <w:rPr>
          <w:color w:val="000000" w:themeColor="text1"/>
          <w:lang w:val="en-GB"/>
        </w:rPr>
        <w:t>.</w:t>
      </w:r>
    </w:p>
    <w:p w14:paraId="5EE80738" w14:textId="7C705A3E" w:rsidR="00194726" w:rsidRPr="00376E6E" w:rsidRDefault="00194726" w:rsidP="00376E6E">
      <w:pPr>
        <w:pStyle w:val="p1"/>
        <w:numPr>
          <w:ilvl w:val="1"/>
          <w:numId w:val="215"/>
        </w:numPr>
        <w:spacing w:before="0" w:beforeAutospacing="0" w:after="0" w:afterAutospacing="0"/>
        <w:contextualSpacing/>
        <w:rPr>
          <w:iCs/>
          <w:color w:val="000000" w:themeColor="text1"/>
          <w:lang w:val="en-GB"/>
        </w:rPr>
      </w:pPr>
      <w:r w:rsidRPr="00376E6E">
        <w:rPr>
          <w:color w:val="000000" w:themeColor="text1"/>
          <w:lang w:val="en-GB"/>
        </w:rPr>
        <w:t>Adjacency and churn:</w:t>
      </w:r>
      <w:r w:rsidRPr="00376E6E">
        <w:rPr>
          <w:rStyle w:val="s1"/>
          <w:rFonts w:eastAsiaTheme="majorEastAsia"/>
          <w:color w:val="000000" w:themeColor="text1"/>
          <w:lang w:val="en-GB"/>
        </w:rPr>
        <w:t xml:space="preserve"> Build a </w:t>
      </w:r>
      <w:r w:rsidRPr="00376E6E">
        <w:rPr>
          <w:color w:val="000000" w:themeColor="text1"/>
          <w:lang w:val="en-GB"/>
        </w:rPr>
        <w:t>GP-only European</w:t>
      </w:r>
      <w:r w:rsidRPr="00376E6E">
        <w:rPr>
          <w:rStyle w:val="s1"/>
          <w:rFonts w:eastAsiaTheme="majorEastAsia"/>
          <w:color w:val="000000" w:themeColor="text1"/>
          <w:lang w:val="en-GB"/>
        </w:rPr>
        <w:t xml:space="preserve"> symmetric adjacency </w:t>
      </w:r>
      <m:oMath>
        <m:sSub>
          <m:sSubPr>
            <m:ctrlPr>
              <w:rPr>
                <w:rStyle w:val="s1"/>
                <w:rFonts w:ascii="Cambria Math" w:eastAsiaTheme="majorEastAsia" w:hAnsi="Cambria Math"/>
                <w:iCs/>
                <w:color w:val="000000" w:themeColor="text1"/>
                <w:lang w:val="en-GB"/>
              </w:rPr>
            </m:ctrlPr>
          </m:sSubPr>
          <m:e>
            <m:r>
              <m:rPr>
                <m:sty m:val="p"/>
              </m:rPr>
              <w:rPr>
                <w:rStyle w:val="s1"/>
                <w:rFonts w:ascii="Cambria Math" w:eastAsiaTheme="majorEastAsia" w:hAnsi="Cambria Math"/>
                <w:color w:val="000000" w:themeColor="text1"/>
                <w:lang w:val="en-GB"/>
              </w:rPr>
              <m:t>A</m:t>
            </m:r>
          </m:e>
          <m:sub>
            <m:r>
              <m:rPr>
                <m:sty m:val="p"/>
              </m:rPr>
              <w:rPr>
                <w:rStyle w:val="s1"/>
                <w:rFonts w:ascii="Cambria Math" w:eastAsiaTheme="majorEastAsia" w:hAnsi="Cambria Math"/>
                <w:color w:val="000000" w:themeColor="text1"/>
                <w:lang w:val="en-GB"/>
              </w:rPr>
              <m:t>t</m:t>
            </m:r>
          </m:sub>
        </m:sSub>
        <m:r>
          <m:rPr>
            <m:sty m:val="p"/>
          </m:rPr>
          <w:rPr>
            <w:rStyle w:val="s1"/>
            <w:rFonts w:ascii="Cambria Math" w:eastAsiaTheme="majorEastAsia" w:hAnsi="Cambria Math"/>
            <w:color w:val="000000" w:themeColor="text1"/>
            <w:lang w:val="en-GB"/>
          </w:rPr>
          <m:t>(i,j)∈</m:t>
        </m:r>
      </m:oMath>
      <w:r w:rsidR="00CE75AA" w:rsidRPr="00376E6E">
        <w:rPr>
          <w:rStyle w:val="s2"/>
          <w:rFonts w:eastAsiaTheme="majorEastAsia"/>
          <w:iCs/>
          <w:color w:val="000000" w:themeColor="text1"/>
          <w:lang w:val="en-GB"/>
        </w:rPr>
        <w:t xml:space="preserve"> </w:t>
      </w:r>
      <w:r w:rsidRPr="00376E6E">
        <w:rPr>
          <w:rStyle w:val="s2"/>
          <w:rFonts w:eastAsiaTheme="majorEastAsia"/>
          <w:iCs/>
          <w:color w:val="000000" w:themeColor="text1"/>
          <w:lang w:val="en-GB"/>
        </w:rPr>
        <w:t>{0,1}</w:t>
      </w:r>
      <w:r w:rsidRPr="00376E6E">
        <w:rPr>
          <w:rStyle w:val="s1"/>
          <w:rFonts w:eastAsiaTheme="majorEastAsia"/>
          <w:iCs/>
          <w:color w:val="000000" w:themeColor="text1"/>
          <w:lang w:val="en-GB"/>
        </w:rPr>
        <w:t xml:space="preserve">. Define </w:t>
      </w:r>
      <w:r w:rsidRPr="00376E6E">
        <w:rPr>
          <w:iCs/>
          <w:color w:val="000000" w:themeColor="text1"/>
          <w:lang w:val="en-GB"/>
        </w:rPr>
        <w:t>churn</w:t>
      </w:r>
      <w:r w:rsidR="00CE75AA" w:rsidRPr="00376E6E">
        <w:rPr>
          <w:iCs/>
          <w:color w:val="000000" w:themeColor="text1"/>
          <w:lang w:val="en-GB"/>
        </w:rPr>
        <w:t xml:space="preserve"> </w:t>
      </w:r>
      <m:oMath>
        <m:sSub>
          <m:sSubPr>
            <m:ctrlPr>
              <w:rPr>
                <w:rStyle w:val="s3"/>
                <w:rFonts w:ascii="Cambria Math" w:eastAsiaTheme="majorEastAsia" w:hAnsi="Cambria Math"/>
                <w:iCs/>
                <w:color w:val="000000" w:themeColor="text1"/>
                <w:lang w:val="en-GB"/>
              </w:rPr>
            </m:ctrlPr>
          </m:sSubPr>
          <m:e>
            <m:r>
              <m:rPr>
                <m:sty m:val="p"/>
              </m:rPr>
              <w:rPr>
                <w:rStyle w:val="s3"/>
                <w:rFonts w:ascii="Cambria Math" w:eastAsiaTheme="majorEastAsia" w:hAnsi="Cambria Math"/>
                <w:color w:val="000000" w:themeColor="text1"/>
                <w:lang w:val="en-GB"/>
              </w:rPr>
              <m:t>c</m:t>
            </m:r>
          </m:e>
          <m:sub>
            <m:r>
              <m:rPr>
                <m:sty m:val="p"/>
              </m:rPr>
              <w:rPr>
                <w:rStyle w:val="s3"/>
                <w:rFonts w:ascii="Cambria Math" w:eastAsiaTheme="majorEastAsia" w:hAnsi="Cambria Math"/>
                <w:color w:val="000000" w:themeColor="text1"/>
                <w:lang w:val="en-GB"/>
              </w:rPr>
              <m:t>t</m:t>
            </m:r>
          </m:sub>
        </m:sSub>
        <m:r>
          <m:rPr>
            <m:sty m:val="p"/>
          </m:rPr>
          <w:rPr>
            <w:rStyle w:val="s3"/>
            <w:rFonts w:ascii="Cambria Math" w:eastAsiaTheme="majorEastAsia" w:hAnsi="Cambria Math"/>
            <w:color w:val="000000" w:themeColor="text1"/>
            <w:lang w:val="en-GB"/>
          </w:rPr>
          <m:t xml:space="preserve">= </m:t>
        </m:r>
        <m:nary>
          <m:naryPr>
            <m:chr m:val="∑"/>
            <m:limLoc m:val="undOvr"/>
            <m:supHide m:val="1"/>
            <m:ctrlPr>
              <w:rPr>
                <w:rStyle w:val="s3"/>
                <w:rFonts w:ascii="Cambria Math" w:eastAsiaTheme="majorEastAsia" w:hAnsi="Cambria Math"/>
                <w:iCs/>
                <w:color w:val="000000" w:themeColor="text1"/>
                <w:lang w:val="en-GB"/>
              </w:rPr>
            </m:ctrlPr>
          </m:naryPr>
          <m:sub>
            <m:r>
              <m:rPr>
                <m:sty m:val="p"/>
              </m:rPr>
              <w:rPr>
                <w:rStyle w:val="s3"/>
                <w:rFonts w:ascii="Cambria Math" w:eastAsiaTheme="majorEastAsia" w:hAnsi="Cambria Math"/>
                <w:color w:val="000000" w:themeColor="text1"/>
                <w:lang w:val="en-GB"/>
              </w:rPr>
              <m:t>i&lt;j</m:t>
            </m:r>
          </m:sub>
          <m:sup/>
          <m:e>
            <m:d>
              <m:dPr>
                <m:begChr m:val="|"/>
                <m:endChr m:val="|"/>
                <m:ctrlPr>
                  <w:rPr>
                    <w:rStyle w:val="s3"/>
                    <w:rFonts w:ascii="Cambria Math" w:eastAsiaTheme="majorEastAsia" w:hAnsi="Cambria Math"/>
                    <w:iCs/>
                    <w:color w:val="000000" w:themeColor="text1"/>
                    <w:lang w:val="en-GB"/>
                  </w:rPr>
                </m:ctrlPr>
              </m:dPr>
              <m:e>
                <m:sSub>
                  <m:sSubPr>
                    <m:ctrlPr>
                      <w:rPr>
                        <w:rStyle w:val="s3"/>
                        <w:rFonts w:ascii="Cambria Math" w:eastAsiaTheme="majorEastAsia" w:hAnsi="Cambria Math"/>
                        <w:iCs/>
                        <w:color w:val="000000" w:themeColor="text1"/>
                        <w:lang w:val="en-GB"/>
                      </w:rPr>
                    </m:ctrlPr>
                  </m:sSubPr>
                  <m:e>
                    <m:r>
                      <m:rPr>
                        <m:sty m:val="p"/>
                      </m:rPr>
                      <w:rPr>
                        <w:rStyle w:val="s3"/>
                        <w:rFonts w:ascii="Cambria Math" w:eastAsiaTheme="majorEastAsia" w:hAnsi="Cambria Math"/>
                        <w:color w:val="000000" w:themeColor="text1"/>
                        <w:lang w:val="en-GB"/>
                      </w:rPr>
                      <m:t>A</m:t>
                    </m:r>
                  </m:e>
                  <m:sub>
                    <m:r>
                      <m:rPr>
                        <m:sty m:val="p"/>
                      </m:rPr>
                      <w:rPr>
                        <w:rStyle w:val="s3"/>
                        <w:rFonts w:ascii="Cambria Math" w:eastAsiaTheme="majorEastAsia" w:hAnsi="Cambria Math"/>
                        <w:color w:val="000000" w:themeColor="text1"/>
                        <w:lang w:val="en-GB"/>
                      </w:rPr>
                      <m:t>t</m:t>
                    </m:r>
                  </m:sub>
                </m:sSub>
                <m:r>
                  <m:rPr>
                    <m:sty m:val="p"/>
                  </m:rPr>
                  <w:rPr>
                    <w:rStyle w:val="s3"/>
                    <w:rFonts w:ascii="Cambria Math" w:eastAsiaTheme="majorEastAsia" w:hAnsi="Cambria Math"/>
                    <w:color w:val="000000" w:themeColor="text1"/>
                    <w:lang w:val="en-GB"/>
                  </w:rPr>
                  <m:t>(i,j)-</m:t>
                </m:r>
                <m:sSub>
                  <m:sSubPr>
                    <m:ctrlPr>
                      <w:rPr>
                        <w:rStyle w:val="s3"/>
                        <w:rFonts w:ascii="Cambria Math" w:eastAsiaTheme="majorEastAsia" w:hAnsi="Cambria Math"/>
                        <w:iCs/>
                        <w:color w:val="000000" w:themeColor="text1"/>
                        <w:lang w:val="en-GB"/>
                      </w:rPr>
                    </m:ctrlPr>
                  </m:sSubPr>
                  <m:e>
                    <m:r>
                      <m:rPr>
                        <m:sty m:val="p"/>
                      </m:rPr>
                      <w:rPr>
                        <w:rStyle w:val="s3"/>
                        <w:rFonts w:ascii="Cambria Math" w:eastAsiaTheme="majorEastAsia" w:hAnsi="Cambria Math"/>
                        <w:color w:val="000000" w:themeColor="text1"/>
                        <w:lang w:val="en-GB"/>
                      </w:rPr>
                      <m:t>A</m:t>
                    </m:r>
                  </m:e>
                  <m:sub>
                    <m:r>
                      <m:rPr>
                        <m:sty m:val="p"/>
                      </m:rPr>
                      <w:rPr>
                        <w:rStyle w:val="s3"/>
                        <w:rFonts w:ascii="Cambria Math" w:eastAsiaTheme="majorEastAsia" w:hAnsi="Cambria Math"/>
                        <w:color w:val="000000" w:themeColor="text1"/>
                        <w:lang w:val="en-GB"/>
                      </w:rPr>
                      <m:t>t-1</m:t>
                    </m:r>
                  </m:sub>
                </m:sSub>
                <m:r>
                  <m:rPr>
                    <m:sty m:val="p"/>
                  </m:rPr>
                  <w:rPr>
                    <w:rStyle w:val="s3"/>
                    <w:rFonts w:ascii="Cambria Math" w:eastAsiaTheme="majorEastAsia" w:hAnsi="Cambria Math"/>
                    <w:color w:val="000000" w:themeColor="text1"/>
                    <w:lang w:val="en-GB"/>
                  </w:rPr>
                  <m:t>(i,j)</m:t>
                </m:r>
              </m:e>
            </m:d>
          </m:e>
        </m:nary>
      </m:oMath>
      <w:r w:rsidRPr="00376E6E">
        <w:rPr>
          <w:rStyle w:val="s3"/>
          <w:rFonts w:eastAsiaTheme="majorEastAsia"/>
          <w:iCs/>
          <w:color w:val="000000" w:themeColor="text1"/>
          <w:lang w:val="en-GB"/>
        </w:rPr>
        <w:t>.</w:t>
      </w:r>
    </w:p>
    <w:p w14:paraId="0669D5ED" w14:textId="253F7E39" w:rsidR="00194726" w:rsidRPr="00376E6E" w:rsidRDefault="00194726" w:rsidP="00376E6E">
      <w:pPr>
        <w:pStyle w:val="p1"/>
        <w:numPr>
          <w:ilvl w:val="1"/>
          <w:numId w:val="215"/>
        </w:numPr>
        <w:spacing w:before="0" w:beforeAutospacing="0" w:after="0" w:afterAutospacing="0"/>
        <w:contextualSpacing/>
        <w:rPr>
          <w:iCs/>
          <w:color w:val="000000" w:themeColor="text1"/>
          <w:lang w:val="en-GB"/>
        </w:rPr>
      </w:pPr>
      <w:r w:rsidRPr="00376E6E">
        <w:rPr>
          <w:rStyle w:val="s1"/>
          <w:rFonts w:eastAsiaTheme="majorEastAsia"/>
          <w:iCs/>
          <w:color w:val="000000" w:themeColor="text1"/>
          <w:lang w:val="en-GB"/>
        </w:rPr>
        <w:t>Pre-whitening:</w:t>
      </w:r>
      <w:r w:rsidRPr="00376E6E">
        <w:rPr>
          <w:iCs/>
          <w:color w:val="000000" w:themeColor="text1"/>
          <w:lang w:val="en-GB"/>
        </w:rPr>
        <w:t xml:space="preserve"> Fit </w:t>
      </w:r>
      <w:proofErr w:type="gramStart"/>
      <w:r w:rsidRPr="00376E6E">
        <w:rPr>
          <w:iCs/>
          <w:color w:val="000000" w:themeColor="text1"/>
          <w:lang w:val="en-GB"/>
        </w:rPr>
        <w:t>AR(</w:t>
      </w:r>
      <w:proofErr w:type="gramEnd"/>
      <w:r w:rsidRPr="00376E6E">
        <w:rPr>
          <w:iCs/>
          <w:color w:val="000000" w:themeColor="text1"/>
          <w:lang w:val="en-GB"/>
        </w:rPr>
        <w:t xml:space="preserve">1) to annual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c</m:t>
            </m:r>
          </m:e>
          <m:sub>
            <m:r>
              <m:rPr>
                <m:sty m:val="p"/>
              </m:rPr>
              <w:rPr>
                <w:rFonts w:ascii="Cambria Math" w:hAnsi="Cambria Math"/>
                <w:color w:val="000000" w:themeColor="text1"/>
                <w:lang w:val="en-GB"/>
              </w:rPr>
              <m:t>t</m:t>
            </m:r>
          </m:sub>
        </m:sSub>
      </m:oMath>
      <w:r w:rsidRPr="00376E6E">
        <w:rPr>
          <w:iCs/>
          <w:color w:val="000000" w:themeColor="text1"/>
          <w:lang w:val="en-GB"/>
        </w:rPr>
        <w:t xml:space="preserve"> over 1816–1945; use residuals </w:t>
      </w:r>
      <m:oMath>
        <m:sSubSup>
          <m:sSubSupPr>
            <m:ctrlPr>
              <w:rPr>
                <w:rFonts w:ascii="Cambria Math" w:hAnsi="Cambria Math"/>
                <w:iCs/>
                <w:color w:val="000000" w:themeColor="text1"/>
                <w:lang w:val="en-GB"/>
              </w:rPr>
            </m:ctrlPr>
          </m:sSubSupPr>
          <m:e>
            <m:r>
              <m:rPr>
                <m:sty m:val="p"/>
              </m:rPr>
              <w:rPr>
                <w:rFonts w:ascii="Cambria Math" w:hAnsi="Cambria Math"/>
                <w:color w:val="000000" w:themeColor="text1"/>
                <w:lang w:val="en-GB"/>
              </w:rPr>
              <m:t>ε</m:t>
            </m:r>
          </m:e>
          <m:sub>
            <m:r>
              <m:rPr>
                <m:sty m:val="p"/>
              </m:rPr>
              <w:rPr>
                <w:rFonts w:ascii="Cambria Math" w:hAnsi="Cambria Math"/>
                <w:color w:val="000000" w:themeColor="text1"/>
                <w:lang w:val="en-GB"/>
              </w:rPr>
              <m:t>t</m:t>
            </m:r>
          </m:sub>
          <m:sup>
            <m:r>
              <m:rPr>
                <m:sty m:val="p"/>
              </m:rPr>
              <w:rPr>
                <w:rFonts w:ascii="Cambria Math" w:hAnsi="Cambria Math"/>
                <w:color w:val="000000" w:themeColor="text1"/>
                <w:lang w:val="en-GB"/>
              </w:rPr>
              <m:t>(c)</m:t>
            </m:r>
          </m:sup>
        </m:sSubSup>
      </m:oMath>
      <w:r w:rsidRPr="00376E6E">
        <w:rPr>
          <w:iCs/>
          <w:color w:val="000000" w:themeColor="text1"/>
          <w:lang w:val="en-GB"/>
        </w:rPr>
        <w:t>.</w:t>
      </w:r>
    </w:p>
    <w:p w14:paraId="51D523FD" w14:textId="18FDF180" w:rsidR="00194726" w:rsidRPr="00376E6E" w:rsidRDefault="00194726" w:rsidP="00376E6E">
      <w:pPr>
        <w:pStyle w:val="p1"/>
        <w:numPr>
          <w:ilvl w:val="1"/>
          <w:numId w:val="215"/>
        </w:numPr>
        <w:spacing w:before="0" w:beforeAutospacing="0" w:after="0" w:afterAutospacing="0"/>
        <w:contextualSpacing/>
        <w:rPr>
          <w:iCs/>
          <w:color w:val="000000" w:themeColor="text1"/>
          <w:lang w:val="en-GB"/>
        </w:rPr>
      </w:pPr>
      <w:r w:rsidRPr="00376E6E">
        <w:rPr>
          <w:iCs/>
          <w:color w:val="000000" w:themeColor="text1"/>
          <w:lang w:val="en-GB"/>
        </w:rPr>
        <w:t>EWS statistic:</w:t>
      </w:r>
      <w:r w:rsidRPr="00376E6E">
        <w:rPr>
          <w:rStyle w:val="s1"/>
          <w:rFonts w:eastAsiaTheme="majorEastAsia"/>
          <w:iCs/>
          <w:color w:val="000000" w:themeColor="text1"/>
          <w:lang w:val="en-GB"/>
        </w:rPr>
        <w:t xml:space="preserve"> </w:t>
      </w:r>
      <w:r w:rsidRPr="00376E6E">
        <w:rPr>
          <w:iCs/>
          <w:color w:val="000000" w:themeColor="text1"/>
          <w:lang w:val="en-GB"/>
        </w:rPr>
        <w:t>variance</w:t>
      </w:r>
      <w:r w:rsidRPr="00376E6E">
        <w:rPr>
          <w:rStyle w:val="s1"/>
          <w:rFonts w:eastAsiaTheme="majorEastAsia"/>
          <w:iCs/>
          <w:color w:val="000000" w:themeColor="text1"/>
          <w:lang w:val="en-GB"/>
        </w:rPr>
        <w:t xml:space="preserve"> within </w:t>
      </w:r>
      <m:oMath>
        <m:sSub>
          <m:sSubPr>
            <m:ctrlPr>
              <w:rPr>
                <w:rStyle w:val="s1"/>
                <w:rFonts w:ascii="Cambria Math" w:eastAsiaTheme="majorEastAsia" w:hAnsi="Cambria Math"/>
                <w:iCs/>
                <w:color w:val="000000" w:themeColor="text1"/>
                <w:lang w:val="en-GB"/>
              </w:rPr>
            </m:ctrlPr>
          </m:sSubPr>
          <m:e>
            <m:r>
              <m:rPr>
                <m:sty m:val="p"/>
              </m:rPr>
              <w:rPr>
                <w:rStyle w:val="s1"/>
                <w:rFonts w:ascii="Cambria Math" w:eastAsiaTheme="majorEastAsia" w:hAnsi="Cambria Math"/>
                <w:color w:val="000000" w:themeColor="text1"/>
                <w:lang w:val="en-GB"/>
              </w:rPr>
              <m:t>W</m:t>
            </m:r>
          </m:e>
          <m:sub>
            <m:r>
              <m:rPr>
                <m:sty m:val="p"/>
              </m:rPr>
              <w:rPr>
                <w:rStyle w:val="s1"/>
                <w:rFonts w:ascii="Cambria Math" w:eastAsiaTheme="majorEastAsia" w:hAnsi="Cambria Math"/>
                <w:color w:val="000000" w:themeColor="text1"/>
                <w:lang w:val="en-GB"/>
              </w:rPr>
              <m:t>y</m:t>
            </m:r>
          </m:sub>
        </m:sSub>
        <m:r>
          <m:rPr>
            <m:sty m:val="p"/>
          </m:rPr>
          <w:rPr>
            <w:rStyle w:val="s1"/>
            <w:rFonts w:ascii="Cambria Math" w:eastAsiaTheme="majorEastAsia" w:hAnsi="Cambria Math"/>
            <w:color w:val="000000" w:themeColor="text1"/>
            <w:lang w:val="en-GB"/>
          </w:rPr>
          <m:t xml:space="preserve">= </m:t>
        </m:r>
        <m:d>
          <m:dPr>
            <m:begChr m:val="["/>
            <m:endChr m:val="]"/>
            <m:ctrlPr>
              <w:rPr>
                <w:rStyle w:val="s1"/>
                <w:rFonts w:ascii="Cambria Math" w:eastAsiaTheme="majorEastAsia" w:hAnsi="Cambria Math"/>
                <w:iCs/>
                <w:color w:val="000000" w:themeColor="text1"/>
                <w:lang w:val="en-GB"/>
              </w:rPr>
            </m:ctrlPr>
          </m:dPr>
          <m:e>
            <m:r>
              <m:rPr>
                <m:sty m:val="p"/>
              </m:rPr>
              <w:rPr>
                <w:rStyle w:val="s1"/>
                <w:rFonts w:ascii="Cambria Math" w:eastAsiaTheme="majorEastAsia" w:hAnsi="Cambria Math"/>
                <w:color w:val="000000" w:themeColor="text1"/>
                <w:lang w:val="en-GB"/>
              </w:rPr>
              <m:t>y-9,y</m:t>
            </m:r>
          </m:e>
        </m:d>
      </m:oMath>
      <w:r w:rsidRPr="00376E6E">
        <w:rPr>
          <w:rStyle w:val="s1"/>
          <w:rFonts w:eastAsiaTheme="majorEastAsia"/>
          <w:iCs/>
          <w:color w:val="000000" w:themeColor="text1"/>
          <w:lang w:val="en-GB"/>
        </w:rPr>
        <w:t>:</w:t>
      </w:r>
      <w:r w:rsidR="00C47508" w:rsidRPr="00376E6E">
        <w:rPr>
          <w:rStyle w:val="s1"/>
          <w:rFonts w:eastAsiaTheme="majorEastAsia"/>
          <w:iCs/>
          <w:color w:val="000000" w:themeColor="text1"/>
          <w:lang w:val="en-GB"/>
        </w:rPr>
        <w:t xml:space="preserve"> </w:t>
      </w:r>
      <m:oMath>
        <m:r>
          <m:rPr>
            <m:sty m:val="p"/>
          </m:rPr>
          <w:rPr>
            <w:rStyle w:val="s1"/>
            <w:rFonts w:ascii="Cambria Math" w:eastAsiaTheme="majorEastAsia" w:hAnsi="Cambria Math"/>
            <w:color w:val="000000" w:themeColor="text1"/>
            <w:lang w:val="en-GB"/>
          </w:rPr>
          <m:t>Var(y)=Var(</m:t>
        </m:r>
        <m:sSup>
          <m:sSupPr>
            <m:ctrlPr>
              <w:rPr>
                <w:rStyle w:val="s1"/>
                <w:rFonts w:ascii="Cambria Math" w:eastAsiaTheme="majorEastAsia" w:hAnsi="Cambria Math"/>
                <w:iCs/>
                <w:color w:val="000000" w:themeColor="text1"/>
                <w:lang w:val="en-GB"/>
              </w:rPr>
            </m:ctrlPr>
          </m:sSupPr>
          <m:e>
            <m:r>
              <m:rPr>
                <m:sty m:val="p"/>
              </m:rPr>
              <w:rPr>
                <w:rStyle w:val="s1"/>
                <w:rFonts w:ascii="Cambria Math" w:eastAsiaTheme="majorEastAsia" w:hAnsi="Cambria Math"/>
                <w:color w:val="000000" w:themeColor="text1"/>
                <w:lang w:val="en-GB"/>
              </w:rPr>
              <m:t>ε</m:t>
            </m:r>
          </m:e>
          <m:sup>
            <m:r>
              <m:rPr>
                <m:sty m:val="p"/>
              </m:rPr>
              <w:rPr>
                <w:rStyle w:val="s1"/>
                <w:rFonts w:ascii="Cambria Math" w:eastAsiaTheme="majorEastAsia" w:hAnsi="Cambria Math"/>
                <w:color w:val="000000" w:themeColor="text1"/>
                <w:lang w:val="en-GB"/>
              </w:rPr>
              <m:t>(c)</m:t>
            </m:r>
          </m:sup>
        </m:sSup>
        <m:r>
          <m:rPr>
            <m:sty m:val="p"/>
          </m:rPr>
          <w:rPr>
            <w:rStyle w:val="s1"/>
            <w:rFonts w:ascii="Cambria Math" w:eastAsiaTheme="majorEastAsia" w:hAnsi="Cambria Math"/>
            <w:color w:val="000000" w:themeColor="text1"/>
            <w:lang w:val="en-GB"/>
          </w:rPr>
          <m:t>t)t∈</m:t>
        </m:r>
        <m:sSub>
          <m:sSubPr>
            <m:ctrlPr>
              <w:rPr>
                <w:rStyle w:val="s1"/>
                <w:rFonts w:ascii="Cambria Math" w:eastAsiaTheme="majorEastAsia" w:hAnsi="Cambria Math"/>
                <w:iCs/>
                <w:color w:val="000000" w:themeColor="text1"/>
                <w:lang w:val="en-GB"/>
              </w:rPr>
            </m:ctrlPr>
          </m:sSubPr>
          <m:e>
            <m:r>
              <m:rPr>
                <m:sty m:val="p"/>
              </m:rPr>
              <w:rPr>
                <w:rStyle w:val="s1"/>
                <w:rFonts w:ascii="Cambria Math" w:eastAsiaTheme="majorEastAsia" w:hAnsi="Cambria Math"/>
                <w:color w:val="000000" w:themeColor="text1"/>
                <w:lang w:val="en-GB"/>
              </w:rPr>
              <m:t>W</m:t>
            </m:r>
          </m:e>
          <m:sub>
            <m:r>
              <m:rPr>
                <m:sty m:val="p"/>
              </m:rPr>
              <w:rPr>
                <w:rStyle w:val="s1"/>
                <w:rFonts w:ascii="Cambria Math" w:eastAsiaTheme="majorEastAsia" w:hAnsi="Cambria Math"/>
                <w:color w:val="000000" w:themeColor="text1"/>
                <w:lang w:val="en-GB"/>
              </w:rPr>
              <m:t>y</m:t>
            </m:r>
          </m:sub>
        </m:sSub>
      </m:oMath>
    </w:p>
    <w:p w14:paraId="1A9ADC05" w14:textId="77777777" w:rsidR="00CE75AA" w:rsidRPr="00376E6E" w:rsidRDefault="00CE75AA" w:rsidP="00376E6E">
      <w:pPr>
        <w:pStyle w:val="p1"/>
        <w:spacing w:before="0" w:beforeAutospacing="0" w:after="0" w:afterAutospacing="0"/>
        <w:contextualSpacing/>
        <w:rPr>
          <w:rStyle w:val="s1"/>
          <w:rFonts w:eastAsiaTheme="majorEastAsia"/>
          <w:color w:val="000000" w:themeColor="text1"/>
          <w:lang w:val="en-GB"/>
        </w:rPr>
      </w:pPr>
    </w:p>
    <w:p w14:paraId="78D27BCC" w14:textId="106555D7" w:rsidR="00194726" w:rsidRPr="00376E6E" w:rsidRDefault="00194726"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Notes</w:t>
      </w:r>
      <w:r w:rsidRPr="00376E6E">
        <w:rPr>
          <w:rStyle w:val="s1"/>
          <w:rFonts w:eastAsiaTheme="majorEastAsia"/>
          <w:color w:val="000000" w:themeColor="text1"/>
          <w:lang w:val="en-GB"/>
        </w:rPr>
        <w:t>.</w:t>
      </w:r>
      <w:r w:rsidRPr="00376E6E">
        <w:rPr>
          <w:color w:val="000000" w:themeColor="text1"/>
          <w:lang w:val="en-GB"/>
        </w:rPr>
        <w:t xml:space="preserve"> CINC indices avoid monetary deflation issues. Where dyad coding ambiguities exist (e.g., short-lived treaties), we follow COW conventions; resolution rules are documented in the manifest (</w:t>
      </w:r>
      <w:r w:rsidRPr="00376E6E">
        <w:rPr>
          <w:rStyle w:val="s1"/>
          <w:rFonts w:eastAsiaTheme="majorEastAsia"/>
          <w:color w:val="000000" w:themeColor="text1"/>
          <w:lang w:val="en-GB"/>
        </w:rPr>
        <w:t>ED Table T3</w:t>
      </w:r>
      <w:r w:rsidRPr="00376E6E">
        <w:rPr>
          <w:color w:val="000000" w:themeColor="text1"/>
          <w:lang w:val="en-GB"/>
        </w:rPr>
        <w:t>).</w:t>
      </w:r>
    </w:p>
    <w:p w14:paraId="3DE4279D" w14:textId="77777777" w:rsidR="00194726" w:rsidRPr="00376E6E" w:rsidRDefault="00194726" w:rsidP="00376E6E">
      <w:pPr>
        <w:pStyle w:val="p3"/>
        <w:spacing w:before="0" w:beforeAutospacing="0" w:after="0" w:afterAutospacing="0"/>
        <w:contextualSpacing/>
        <w:rPr>
          <w:color w:val="000000" w:themeColor="text1"/>
          <w:lang w:val="en-GB"/>
        </w:rPr>
      </w:pPr>
    </w:p>
    <w:p w14:paraId="74D07817" w14:textId="77777777" w:rsidR="00194726" w:rsidRPr="00376E6E" w:rsidRDefault="00194726"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8.3 Windowing, alignment, and sensitivity</w:t>
      </w:r>
    </w:p>
    <w:p w14:paraId="4B3D6457" w14:textId="77777777" w:rsidR="00CE75AA" w:rsidRPr="00376E6E" w:rsidRDefault="00CE75AA" w:rsidP="00376E6E">
      <w:pPr>
        <w:contextualSpacing/>
        <w:rPr>
          <w:lang w:val="en-GB"/>
        </w:rPr>
      </w:pPr>
    </w:p>
    <w:p w14:paraId="7C9C042F" w14:textId="70A1E9F5" w:rsidR="00194726" w:rsidRPr="00376E6E" w:rsidRDefault="00194726" w:rsidP="00376E6E">
      <w:pPr>
        <w:pStyle w:val="p1"/>
        <w:numPr>
          <w:ilvl w:val="0"/>
          <w:numId w:val="216"/>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Anchoring</w:t>
      </w:r>
      <w:r w:rsidRPr="00376E6E">
        <w:rPr>
          <w:rStyle w:val="s1"/>
          <w:rFonts w:eastAsiaTheme="majorEastAsia"/>
          <w:color w:val="000000" w:themeColor="text1"/>
          <w:lang w:val="en-GB"/>
        </w:rPr>
        <w:t>.</w:t>
      </w:r>
      <w:r w:rsidRPr="00376E6E">
        <w:rPr>
          <w:color w:val="000000" w:themeColor="text1"/>
          <w:lang w:val="en-GB"/>
        </w:rPr>
        <w:t xml:space="preserve"> For each 5-year endpoint </w:t>
      </w:r>
      <w:r w:rsidRPr="00376E6E">
        <w:rPr>
          <w:rStyle w:val="s2"/>
          <w:rFonts w:eastAsiaTheme="majorEastAsia"/>
          <w:color w:val="000000" w:themeColor="text1"/>
          <w:lang w:val="en-GB"/>
        </w:rPr>
        <w:t>y</w:t>
      </w:r>
      <w:r w:rsidR="00CE75AA" w:rsidRPr="00376E6E">
        <w:rPr>
          <w:rStyle w:val="s2"/>
          <w:rFonts w:eastAsiaTheme="majorEastAsia"/>
          <w:color w:val="000000" w:themeColor="text1"/>
          <w:lang w:val="en-GB"/>
        </w:rPr>
        <w:t xml:space="preserve"> </w:t>
      </w:r>
      <m:oMath>
        <m:r>
          <w:rPr>
            <w:rStyle w:val="s2"/>
            <w:rFonts w:ascii="Cambria Math" w:eastAsiaTheme="majorEastAsia" w:hAnsi="Cambria Math"/>
            <w:color w:val="000000" w:themeColor="text1"/>
            <w:lang w:val="en-GB"/>
          </w:rPr>
          <m:t>∈</m:t>
        </m:r>
      </m:oMath>
      <w:r w:rsidRPr="00376E6E">
        <w:rPr>
          <w:rStyle w:val="s2"/>
          <w:rFonts w:eastAsiaTheme="majorEastAsia"/>
          <w:color w:val="000000" w:themeColor="text1"/>
          <w:lang w:val="en-GB"/>
        </w:rPr>
        <w:t>{</w:t>
      </w:r>
      <w:proofErr w:type="gramStart"/>
      <w:r w:rsidRPr="00376E6E">
        <w:rPr>
          <w:rStyle w:val="s2"/>
          <w:rFonts w:eastAsiaTheme="majorEastAsia"/>
          <w:color w:val="000000" w:themeColor="text1"/>
          <w:lang w:val="en-GB"/>
        </w:rPr>
        <w:t>1816,1821,</w:t>
      </w:r>
      <w:r w:rsidR="00CE75AA" w:rsidRPr="00376E6E">
        <w:rPr>
          <w:rStyle w:val="s2"/>
          <w:rFonts w:eastAsiaTheme="majorEastAsia"/>
          <w:color w:val="000000" w:themeColor="text1"/>
          <w:lang w:val="en-GB"/>
        </w:rPr>
        <w:t>...</w:t>
      </w:r>
      <w:proofErr w:type="gramEnd"/>
      <w:r w:rsidRPr="00376E6E">
        <w:rPr>
          <w:rStyle w:val="s2"/>
          <w:rFonts w:eastAsiaTheme="majorEastAsia"/>
          <w:color w:val="000000" w:themeColor="text1"/>
          <w:lang w:val="en-GB"/>
        </w:rPr>
        <w:t>,1945}</w:t>
      </w:r>
      <w:r w:rsidRPr="00376E6E">
        <w:rPr>
          <w:color w:val="000000" w:themeColor="text1"/>
          <w:lang w:val="en-GB"/>
        </w:rPr>
        <w:t xml:space="preserve">, compute EWS on the </w:t>
      </w:r>
      <w:r w:rsidRPr="00376E6E">
        <w:rPr>
          <w:rStyle w:val="s1"/>
          <w:rFonts w:eastAsiaTheme="majorEastAsia"/>
          <w:color w:val="000000" w:themeColor="text1"/>
          <w:lang w:val="en-GB"/>
        </w:rPr>
        <w:t>closed</w:t>
      </w:r>
      <w:r w:rsidRPr="00376E6E">
        <w:rPr>
          <w:color w:val="000000" w:themeColor="text1"/>
          <w:lang w:val="en-GB"/>
        </w:rPr>
        <w:t xml:space="preserve"> window </w:t>
      </w:r>
      <w:r w:rsidRPr="00376E6E">
        <w:rPr>
          <w:rStyle w:val="s2"/>
          <w:rFonts w:eastAsiaTheme="majorEastAsia"/>
          <w:color w:val="000000" w:themeColor="text1"/>
          <w:lang w:val="en-GB"/>
        </w:rPr>
        <w:t>[y-</w:t>
      </w:r>
      <w:proofErr w:type="gramStart"/>
      <w:r w:rsidRPr="00376E6E">
        <w:rPr>
          <w:rStyle w:val="s2"/>
          <w:rFonts w:eastAsiaTheme="majorEastAsia"/>
          <w:color w:val="000000" w:themeColor="text1"/>
          <w:lang w:val="en-GB"/>
        </w:rPr>
        <w:t>9,y</w:t>
      </w:r>
      <w:proofErr w:type="gramEnd"/>
      <w:r w:rsidRPr="00376E6E">
        <w:rPr>
          <w:rStyle w:val="s2"/>
          <w:rFonts w:eastAsiaTheme="majorEastAsia"/>
          <w:color w:val="000000" w:themeColor="text1"/>
          <w:lang w:val="en-GB"/>
        </w:rPr>
        <w:t>]</w:t>
      </w:r>
      <w:r w:rsidRPr="00376E6E">
        <w:rPr>
          <w:color w:val="000000" w:themeColor="text1"/>
          <w:lang w:val="en-GB"/>
        </w:rPr>
        <w:t>.</w:t>
      </w:r>
    </w:p>
    <w:p w14:paraId="08598C9E" w14:textId="77777777" w:rsidR="00194726" w:rsidRPr="00376E6E" w:rsidRDefault="00194726" w:rsidP="00376E6E">
      <w:pPr>
        <w:pStyle w:val="p1"/>
        <w:numPr>
          <w:ilvl w:val="0"/>
          <w:numId w:val="216"/>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lastRenderedPageBreak/>
        <w:t>Sampling</w:t>
      </w:r>
      <w:r w:rsidRPr="00376E6E">
        <w:rPr>
          <w:rStyle w:val="s1"/>
          <w:rFonts w:eastAsiaTheme="majorEastAsia"/>
          <w:color w:val="000000" w:themeColor="text1"/>
          <w:lang w:val="en-GB"/>
        </w:rPr>
        <w:t>.</w:t>
      </w:r>
      <w:r w:rsidRPr="00376E6E">
        <w:rPr>
          <w:color w:val="000000" w:themeColor="text1"/>
          <w:lang w:val="en-GB"/>
        </w:rPr>
        <w:t xml:space="preserve"> If an annual EWS trace is computed internally, we </w:t>
      </w:r>
      <w:r w:rsidRPr="00376E6E">
        <w:rPr>
          <w:rStyle w:val="s1"/>
          <w:rFonts w:eastAsiaTheme="majorEastAsia"/>
          <w:color w:val="000000" w:themeColor="text1"/>
          <w:lang w:val="en-GB"/>
        </w:rPr>
        <w:t>resample</w:t>
      </w:r>
      <w:r w:rsidRPr="00376E6E">
        <w:rPr>
          <w:color w:val="000000" w:themeColor="text1"/>
          <w:lang w:val="en-GB"/>
        </w:rPr>
        <w:t xml:space="preserve"> it at 5-year ends by nearest-endpoint mapping; primary results use windows </w:t>
      </w:r>
      <w:r w:rsidRPr="00376E6E">
        <w:rPr>
          <w:rStyle w:val="s1"/>
          <w:rFonts w:eastAsiaTheme="majorEastAsia"/>
          <w:color w:val="000000" w:themeColor="text1"/>
          <w:lang w:val="en-GB"/>
        </w:rPr>
        <w:t>constructed at the endpoints</w:t>
      </w:r>
      <w:r w:rsidRPr="00376E6E">
        <w:rPr>
          <w:color w:val="000000" w:themeColor="text1"/>
          <w:lang w:val="en-GB"/>
        </w:rPr>
        <w:t>.</w:t>
      </w:r>
    </w:p>
    <w:p w14:paraId="6E744184" w14:textId="77777777" w:rsidR="00194726" w:rsidRPr="00376E6E" w:rsidRDefault="00194726" w:rsidP="00376E6E">
      <w:pPr>
        <w:pStyle w:val="p1"/>
        <w:numPr>
          <w:ilvl w:val="0"/>
          <w:numId w:val="216"/>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Sensitivity</w:t>
      </w:r>
      <w:r w:rsidRPr="00376E6E">
        <w:rPr>
          <w:rStyle w:val="s1"/>
          <w:rFonts w:eastAsiaTheme="majorEastAsia"/>
          <w:color w:val="000000" w:themeColor="text1"/>
          <w:lang w:val="en-GB"/>
        </w:rPr>
        <w:t>.</w:t>
      </w:r>
      <w:r w:rsidRPr="00376E6E">
        <w:rPr>
          <w:color w:val="000000" w:themeColor="text1"/>
          <w:lang w:val="en-GB"/>
        </w:rPr>
        <w:t xml:space="preserve"> Repeat with </w:t>
      </w:r>
      <w:r w:rsidRPr="00376E6E">
        <w:rPr>
          <w:rStyle w:val="s1"/>
          <w:rFonts w:eastAsiaTheme="majorEastAsia"/>
          <w:color w:val="000000" w:themeColor="text1"/>
          <w:lang w:val="en-GB"/>
        </w:rPr>
        <w:t>8–12-year</w:t>
      </w:r>
      <w:r w:rsidRPr="00376E6E">
        <w:rPr>
          <w:color w:val="000000" w:themeColor="text1"/>
          <w:lang w:val="en-GB"/>
        </w:rPr>
        <w:t xml:space="preserve"> windows; show overlays in the figure. GP weighting variants for MILEX and alternative churn normalizations are summarized in </w:t>
      </w:r>
      <w:r w:rsidRPr="00376E6E">
        <w:rPr>
          <w:rStyle w:val="s1"/>
          <w:rFonts w:eastAsiaTheme="majorEastAsia"/>
          <w:color w:val="000000" w:themeColor="text1"/>
          <w:lang w:val="en-GB"/>
        </w:rPr>
        <w:t>ED §13</w:t>
      </w:r>
      <w:r w:rsidRPr="00376E6E">
        <w:rPr>
          <w:color w:val="000000" w:themeColor="text1"/>
          <w:lang w:val="en-GB"/>
        </w:rPr>
        <w:t>; qualitative ascent is robust.</w:t>
      </w:r>
    </w:p>
    <w:p w14:paraId="7D026706" w14:textId="77777777" w:rsidR="00194726" w:rsidRPr="00376E6E" w:rsidRDefault="00194726" w:rsidP="00376E6E">
      <w:pPr>
        <w:pStyle w:val="p3"/>
        <w:spacing w:before="0" w:beforeAutospacing="0" w:after="0" w:afterAutospacing="0"/>
        <w:contextualSpacing/>
        <w:rPr>
          <w:color w:val="000000" w:themeColor="text1"/>
          <w:lang w:val="en-GB"/>
        </w:rPr>
      </w:pPr>
    </w:p>
    <w:p w14:paraId="471CD89F" w14:textId="52C3648D" w:rsidR="00194726" w:rsidRPr="00376E6E" w:rsidRDefault="00194726"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8.4 Local diagnostic</w:t>
      </w:r>
      <w:r w:rsidR="00CE75AA" w:rsidRPr="00376E6E">
        <w:rPr>
          <w:rFonts w:ascii="Times New Roman" w:hAnsi="Times New Roman" w:cs="Times New Roman"/>
          <w:i/>
          <w:iCs/>
          <w:color w:val="000000" w:themeColor="text1"/>
          <w:sz w:val="24"/>
          <w:szCs w:val="24"/>
          <w:lang w:val="en-GB"/>
        </w:rPr>
        <w:t xml:space="preserve">: </w:t>
      </w:r>
      <w:r w:rsidRPr="00376E6E">
        <w:rPr>
          <w:rFonts w:ascii="Times New Roman" w:hAnsi="Times New Roman" w:cs="Times New Roman"/>
          <w:i/>
          <w:iCs/>
          <w:color w:val="000000" w:themeColor="text1"/>
          <w:sz w:val="24"/>
          <w:szCs w:val="24"/>
          <w:lang w:val="en-GB"/>
        </w:rPr>
        <w:t>ED</w:t>
      </w:r>
      <w:r w:rsidR="00847599">
        <w:rPr>
          <w:rFonts w:ascii="Times New Roman" w:hAnsi="Times New Roman" w:cs="Times New Roman"/>
          <w:i/>
          <w:iCs/>
          <w:color w:val="000000" w:themeColor="text1"/>
          <w:sz w:val="24"/>
          <w:szCs w:val="24"/>
          <w:lang w:val="en-GB"/>
        </w:rPr>
        <w:t xml:space="preserve"> </w:t>
      </w:r>
      <w:r w:rsidRPr="00376E6E">
        <w:rPr>
          <w:rFonts w:ascii="Times New Roman" w:hAnsi="Times New Roman" w:cs="Times New Roman"/>
          <w:i/>
          <w:iCs/>
          <w:color w:val="000000" w:themeColor="text1"/>
          <w:sz w:val="24"/>
          <w:szCs w:val="24"/>
          <w:lang w:val="en-GB"/>
        </w:rPr>
        <w:t xml:space="preserve">Fig. 05a: Within-cycle EWS — variance </w:t>
      </w:r>
      <w:r w:rsidR="0071464D">
        <w:rPr>
          <w:rFonts w:ascii="Times New Roman" w:hAnsi="Times New Roman" w:cs="Times New Roman"/>
          <w:i/>
          <w:iCs/>
          <w:color w:val="000000" w:themeColor="text1"/>
          <w:sz w:val="24"/>
          <w:szCs w:val="24"/>
          <w:lang w:val="en-GB"/>
        </w:rPr>
        <w:t>and</w:t>
      </w:r>
      <w:r w:rsidRPr="00376E6E">
        <w:rPr>
          <w:rFonts w:ascii="Times New Roman" w:hAnsi="Times New Roman" w:cs="Times New Roman"/>
          <w:i/>
          <w:iCs/>
          <w:color w:val="000000" w:themeColor="text1"/>
          <w:sz w:val="24"/>
          <w:szCs w:val="24"/>
          <w:lang w:val="en-GB"/>
        </w:rPr>
        <w:t xml:space="preserve"> AC1 with pre-whitening</w:t>
      </w:r>
    </w:p>
    <w:p w14:paraId="3DCCAA9A" w14:textId="77777777" w:rsidR="00CE75AA" w:rsidRPr="00376E6E" w:rsidRDefault="00CE75AA" w:rsidP="00376E6E">
      <w:pPr>
        <w:contextualSpacing/>
        <w:rPr>
          <w:lang w:val="en-GB"/>
        </w:rPr>
      </w:pPr>
    </w:p>
    <w:p w14:paraId="38AF2A52" w14:textId="5364381C" w:rsidR="00194726" w:rsidRPr="00376E6E" w:rsidRDefault="00C65E24" w:rsidP="00376E6E">
      <w:pPr>
        <w:pStyle w:val="p3"/>
        <w:spacing w:before="0" w:beforeAutospacing="0" w:after="0" w:afterAutospacing="0"/>
        <w:contextualSpacing/>
        <w:jc w:val="center"/>
        <w:rPr>
          <w:color w:val="000000" w:themeColor="text1"/>
          <w:lang w:val="en-GB"/>
        </w:rPr>
      </w:pPr>
      <w:r w:rsidRPr="00376E6E">
        <w:rPr>
          <w:strike/>
          <w:noProof/>
          <w:color w:val="000000" w:themeColor="text1"/>
          <w:lang w:val="en-GB"/>
          <w14:ligatures w14:val="standardContextual"/>
        </w:rPr>
        <w:drawing>
          <wp:inline distT="0" distB="0" distL="0" distR="0" wp14:anchorId="46C95E17" wp14:editId="5FD66E10">
            <wp:extent cx="4368800" cy="2614244"/>
            <wp:effectExtent l="0" t="0" r="0" b="2540"/>
            <wp:docPr id="1834694816" name="Afbeelding 10" descr="Afbeelding met tekst, lijn, Perceel, diagra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397555" name="Afbeelding 10" descr="Afbeelding met tekst, lijn, Perceel, diagram&#10;&#10;Door AI gegenereerde inhoud is mogelijk onjuist."/>
                    <pic:cNvPicPr/>
                  </pic:nvPicPr>
                  <pic:blipFill>
                    <a:blip r:embed="rId16">
                      <a:extLst>
                        <a:ext uri="{28A0092B-C50C-407E-A947-70E740481C1C}">
                          <a14:useLocalDpi xmlns:a14="http://schemas.microsoft.com/office/drawing/2010/main" val="0"/>
                        </a:ext>
                      </a:extLst>
                    </a:blip>
                    <a:stretch>
                      <a:fillRect/>
                    </a:stretch>
                  </pic:blipFill>
                  <pic:spPr>
                    <a:xfrm>
                      <a:off x="0" y="0"/>
                      <a:ext cx="4390097" cy="2626988"/>
                    </a:xfrm>
                    <a:prstGeom prst="rect">
                      <a:avLst/>
                    </a:prstGeom>
                  </pic:spPr>
                </pic:pic>
              </a:graphicData>
            </a:graphic>
          </wp:inline>
        </w:drawing>
      </w:r>
    </w:p>
    <w:p w14:paraId="25116765" w14:textId="77777777" w:rsidR="00CE75AA" w:rsidRPr="00376E6E" w:rsidRDefault="00CE75AA" w:rsidP="00376E6E">
      <w:pPr>
        <w:pStyle w:val="p4"/>
        <w:spacing w:before="0" w:beforeAutospacing="0" w:after="0" w:afterAutospacing="0"/>
        <w:contextualSpacing/>
        <w:rPr>
          <w:rStyle w:val="s1"/>
          <w:rFonts w:eastAsiaTheme="majorEastAsia"/>
          <w:color w:val="000000" w:themeColor="text1"/>
          <w:lang w:val="en-GB"/>
        </w:rPr>
      </w:pPr>
    </w:p>
    <w:p w14:paraId="32F76E79" w14:textId="058F7D6E" w:rsidR="00194726" w:rsidRDefault="00194726" w:rsidP="00376E6E">
      <w:pPr>
        <w:pStyle w:val="p4"/>
        <w:spacing w:before="0" w:beforeAutospacing="0" w:after="0" w:afterAutospacing="0"/>
        <w:contextualSpacing/>
        <w:rPr>
          <w:rStyle w:val="s3"/>
          <w:rFonts w:eastAsiaTheme="majorEastAsia"/>
          <w:color w:val="000000" w:themeColor="text1"/>
          <w:lang w:val="en-GB"/>
        </w:rPr>
      </w:pPr>
      <w:r w:rsidRPr="00376E6E">
        <w:rPr>
          <w:rStyle w:val="s1"/>
          <w:rFonts w:eastAsiaTheme="majorEastAsia"/>
          <w:i/>
          <w:iCs/>
          <w:color w:val="000000" w:themeColor="text1"/>
          <w:lang w:val="en-GB"/>
        </w:rPr>
        <w:t>File</w:t>
      </w:r>
      <w:r w:rsidRPr="00376E6E">
        <w:rPr>
          <w:rStyle w:val="s1"/>
          <w:rFonts w:eastAsiaTheme="majorEastAsia"/>
          <w:color w:val="000000" w:themeColor="text1"/>
          <w:lang w:val="en-GB"/>
        </w:rPr>
        <w:t>.</w:t>
      </w:r>
      <w:r w:rsidRPr="00376E6E">
        <w:rPr>
          <w:rStyle w:val="s3"/>
          <w:rFonts w:eastAsiaTheme="majorEastAsia"/>
          <w:color w:val="000000" w:themeColor="text1"/>
          <w:lang w:val="en-GB"/>
        </w:rPr>
        <w:t xml:space="preserve"> </w:t>
      </w:r>
      <w:r w:rsidRPr="00376E6E">
        <w:rPr>
          <w:color w:val="000000" w:themeColor="text1"/>
          <w:lang w:val="en-GB"/>
        </w:rPr>
        <w:t>ED_Fig05a_EWS_prewhiten_bands_sensitivity.p</w:t>
      </w:r>
      <w:r w:rsidR="00847599">
        <w:rPr>
          <w:color w:val="000000" w:themeColor="text1"/>
          <w:lang w:val="en-GB"/>
        </w:rPr>
        <w:t>df</w:t>
      </w:r>
      <w:r w:rsidRPr="00376E6E">
        <w:rPr>
          <w:rStyle w:val="s3"/>
          <w:rFonts w:eastAsiaTheme="majorEastAsia"/>
          <w:color w:val="000000" w:themeColor="text1"/>
          <w:lang w:val="en-GB"/>
        </w:rPr>
        <w:t xml:space="preserve"> (rendered from manifested inputs; see </w:t>
      </w:r>
      <w:r w:rsidRPr="00376E6E">
        <w:rPr>
          <w:rStyle w:val="s1"/>
          <w:rFonts w:eastAsiaTheme="majorEastAsia"/>
          <w:color w:val="000000" w:themeColor="text1"/>
          <w:lang w:val="en-GB"/>
        </w:rPr>
        <w:t>ED Table T3</w:t>
      </w:r>
      <w:r w:rsidRPr="00376E6E">
        <w:rPr>
          <w:rStyle w:val="s3"/>
          <w:rFonts w:eastAsiaTheme="majorEastAsia"/>
          <w:color w:val="000000" w:themeColor="text1"/>
          <w:lang w:val="en-GB"/>
        </w:rPr>
        <w:t>).</w:t>
      </w:r>
    </w:p>
    <w:p w14:paraId="5A41EB3F" w14:textId="77777777" w:rsidR="00847599" w:rsidRPr="00376E6E" w:rsidRDefault="00847599" w:rsidP="00376E6E">
      <w:pPr>
        <w:pStyle w:val="p4"/>
        <w:spacing w:before="0" w:beforeAutospacing="0" w:after="0" w:afterAutospacing="0"/>
        <w:contextualSpacing/>
        <w:rPr>
          <w:color w:val="000000" w:themeColor="text1"/>
          <w:lang w:val="en-GB"/>
        </w:rPr>
      </w:pPr>
    </w:p>
    <w:p w14:paraId="5955D3E6" w14:textId="77777777" w:rsidR="00194726" w:rsidRPr="00376E6E" w:rsidRDefault="00194726" w:rsidP="00376E6E">
      <w:pPr>
        <w:pStyle w:val="p5"/>
        <w:spacing w:before="0" w:beforeAutospacing="0" w:after="0" w:afterAutospacing="0"/>
        <w:contextualSpacing/>
        <w:rPr>
          <w:color w:val="000000" w:themeColor="text1"/>
          <w:lang w:val="en-GB"/>
        </w:rPr>
      </w:pPr>
      <w:r w:rsidRPr="00376E6E">
        <w:rPr>
          <w:i/>
          <w:iCs/>
          <w:color w:val="000000" w:themeColor="text1"/>
          <w:lang w:val="en-GB"/>
        </w:rPr>
        <w:t>Scope</w:t>
      </w:r>
      <w:r w:rsidRPr="00376E6E">
        <w:rPr>
          <w:color w:val="000000" w:themeColor="text1"/>
          <w:lang w:val="en-GB"/>
        </w:rPr>
        <w:t>.</w:t>
      </w:r>
      <w:r w:rsidRPr="00376E6E">
        <w:rPr>
          <w:rStyle w:val="s3"/>
          <w:rFonts w:eastAsiaTheme="majorEastAsia"/>
          <w:color w:val="000000" w:themeColor="text1"/>
          <w:lang w:val="en-GB"/>
        </w:rPr>
        <w:t xml:space="preserve"> Europe/GP; </w:t>
      </w:r>
      <w:r w:rsidRPr="00376E6E">
        <w:rPr>
          <w:color w:val="000000" w:themeColor="text1"/>
          <w:lang w:val="en-GB"/>
        </w:rPr>
        <w:t>1816–1945</w:t>
      </w:r>
      <w:r w:rsidRPr="00376E6E">
        <w:rPr>
          <w:rStyle w:val="s3"/>
          <w:rFonts w:eastAsiaTheme="majorEastAsia"/>
          <w:color w:val="000000" w:themeColor="text1"/>
          <w:lang w:val="en-GB"/>
        </w:rPr>
        <w:t xml:space="preserve">; </w:t>
      </w:r>
      <w:r w:rsidRPr="00376E6E">
        <w:rPr>
          <w:color w:val="000000" w:themeColor="text1"/>
          <w:lang w:val="en-GB"/>
        </w:rPr>
        <w:t>L2 series only</w:t>
      </w:r>
      <w:r w:rsidRPr="00376E6E">
        <w:rPr>
          <w:rStyle w:val="s3"/>
          <w:rFonts w:eastAsiaTheme="majorEastAsia"/>
          <w:color w:val="000000" w:themeColor="text1"/>
          <w:lang w:val="en-GB"/>
        </w:rPr>
        <w:t xml:space="preserve">; windows aligned to </w:t>
      </w:r>
      <w:r w:rsidRPr="00376E6E">
        <w:rPr>
          <w:color w:val="000000" w:themeColor="text1"/>
          <w:lang w:val="en-GB"/>
        </w:rPr>
        <w:t>5-year bin ends</w:t>
      </w:r>
      <w:r w:rsidRPr="00376E6E">
        <w:rPr>
          <w:rStyle w:val="s3"/>
          <w:rFonts w:eastAsiaTheme="majorEastAsia"/>
          <w:color w:val="000000" w:themeColor="text1"/>
          <w:lang w:val="en-GB"/>
        </w:rPr>
        <w:t>.</w:t>
      </w:r>
    </w:p>
    <w:p w14:paraId="64079083" w14:textId="77777777" w:rsidR="00CE75AA" w:rsidRDefault="00CE75AA" w:rsidP="00376E6E">
      <w:pPr>
        <w:pStyle w:val="p5"/>
        <w:spacing w:before="0" w:beforeAutospacing="0" w:after="0" w:afterAutospacing="0"/>
        <w:contextualSpacing/>
        <w:rPr>
          <w:color w:val="000000" w:themeColor="text1"/>
          <w:lang w:val="en-GB"/>
        </w:rPr>
      </w:pPr>
    </w:p>
    <w:p w14:paraId="4F5A055D" w14:textId="4D37E332" w:rsidR="004E3F25" w:rsidRDefault="004E3F25" w:rsidP="00376E6E">
      <w:pPr>
        <w:pStyle w:val="p5"/>
        <w:spacing w:before="0" w:beforeAutospacing="0" w:after="0" w:afterAutospacing="0"/>
        <w:contextualSpacing/>
        <w:rPr>
          <w:color w:val="000000" w:themeColor="text1"/>
          <w:lang w:val="en-GB"/>
        </w:rPr>
      </w:pPr>
      <w:r w:rsidRPr="004E3F25">
        <w:rPr>
          <w:i/>
          <w:iCs/>
          <w:color w:val="000000" w:themeColor="text1"/>
          <w:lang w:val="en-GB"/>
        </w:rPr>
        <w:t>Data</w:t>
      </w:r>
      <w:r w:rsidRPr="004E3F25">
        <w:rPr>
          <w:color w:val="000000" w:themeColor="text1"/>
          <w:lang w:val="en-GB"/>
        </w:rPr>
        <w:t>. Source Data: D20_EWS_MILEX_AC1_prewhitened_5y.csv (MILEX AC1) and D21_EWS_AllianceChurn_Var_prewhitened_5y.csv (alliance-churn variance).</w:t>
      </w:r>
    </w:p>
    <w:p w14:paraId="2CD5E734" w14:textId="77777777" w:rsidR="004E3F25" w:rsidRPr="00376E6E" w:rsidRDefault="004E3F25" w:rsidP="00376E6E">
      <w:pPr>
        <w:pStyle w:val="p5"/>
        <w:spacing w:before="0" w:beforeAutospacing="0" w:after="0" w:afterAutospacing="0"/>
        <w:contextualSpacing/>
        <w:rPr>
          <w:color w:val="000000" w:themeColor="text1"/>
          <w:lang w:val="en-GB"/>
        </w:rPr>
      </w:pPr>
    </w:p>
    <w:p w14:paraId="4CAF0462" w14:textId="27B84A4F" w:rsidR="00194726" w:rsidRPr="00376E6E" w:rsidRDefault="00194726" w:rsidP="00376E6E">
      <w:pPr>
        <w:pStyle w:val="p5"/>
        <w:spacing w:before="0" w:beforeAutospacing="0" w:after="0" w:afterAutospacing="0"/>
        <w:contextualSpacing/>
        <w:rPr>
          <w:color w:val="000000" w:themeColor="text1"/>
          <w:lang w:val="en-GB"/>
        </w:rPr>
      </w:pPr>
      <w:r w:rsidRPr="00376E6E">
        <w:rPr>
          <w:i/>
          <w:iCs/>
          <w:color w:val="000000" w:themeColor="text1"/>
          <w:lang w:val="en-GB"/>
        </w:rPr>
        <w:t>Method</w:t>
      </w:r>
      <w:r w:rsidRPr="00376E6E">
        <w:rPr>
          <w:color w:val="000000" w:themeColor="text1"/>
          <w:lang w:val="en-GB"/>
        </w:rPr>
        <w:t>.</w:t>
      </w:r>
    </w:p>
    <w:p w14:paraId="3E550953" w14:textId="77777777" w:rsidR="00CE75AA" w:rsidRPr="00376E6E" w:rsidRDefault="00CE75AA" w:rsidP="00376E6E">
      <w:pPr>
        <w:pStyle w:val="p5"/>
        <w:spacing w:before="0" w:beforeAutospacing="0" w:after="0" w:afterAutospacing="0"/>
        <w:contextualSpacing/>
        <w:rPr>
          <w:color w:val="000000" w:themeColor="text1"/>
          <w:lang w:val="en-GB"/>
        </w:rPr>
      </w:pPr>
    </w:p>
    <w:p w14:paraId="7147F7AB" w14:textId="77777777" w:rsidR="00194726" w:rsidRPr="00376E6E" w:rsidRDefault="00194726" w:rsidP="00376E6E">
      <w:pPr>
        <w:pStyle w:val="p1"/>
        <w:numPr>
          <w:ilvl w:val="0"/>
          <w:numId w:val="217"/>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Pre-whitening</w:t>
      </w:r>
      <w:r w:rsidRPr="00376E6E">
        <w:rPr>
          <w:rStyle w:val="s1"/>
          <w:rFonts w:eastAsiaTheme="majorEastAsia"/>
          <w:color w:val="000000" w:themeColor="text1"/>
          <w:lang w:val="en-GB"/>
        </w:rPr>
        <w:t>:</w:t>
      </w:r>
      <w:r w:rsidRPr="00376E6E">
        <w:rPr>
          <w:color w:val="000000" w:themeColor="text1"/>
          <w:lang w:val="en-GB"/>
        </w:rPr>
        <w:t xml:space="preserve"> fit </w:t>
      </w:r>
      <w:proofErr w:type="gramStart"/>
      <w:r w:rsidRPr="00376E6E">
        <w:rPr>
          <w:color w:val="000000" w:themeColor="text1"/>
          <w:lang w:val="en-GB"/>
        </w:rPr>
        <w:t>AR(</w:t>
      </w:r>
      <w:proofErr w:type="gramEnd"/>
      <w:r w:rsidRPr="00376E6E">
        <w:rPr>
          <w:color w:val="000000" w:themeColor="text1"/>
          <w:lang w:val="en-GB"/>
        </w:rPr>
        <w:t>1) and take residuals for each raw annual series.</w:t>
      </w:r>
    </w:p>
    <w:p w14:paraId="39DFEB84" w14:textId="77777777" w:rsidR="000E52FE" w:rsidRPr="00376E6E" w:rsidRDefault="000E52FE" w:rsidP="00376E6E">
      <w:pPr>
        <w:pStyle w:val="p1"/>
        <w:spacing w:before="0" w:beforeAutospacing="0" w:after="0" w:afterAutospacing="0"/>
        <w:ind w:left="360"/>
        <w:contextualSpacing/>
        <w:rPr>
          <w:color w:val="000000" w:themeColor="text1"/>
          <w:lang w:val="en-GB"/>
        </w:rPr>
      </w:pPr>
    </w:p>
    <w:p w14:paraId="70F553AE" w14:textId="06D9FB2A" w:rsidR="00194726" w:rsidRPr="00376E6E" w:rsidRDefault="00194726" w:rsidP="00376E6E">
      <w:pPr>
        <w:pStyle w:val="p1"/>
        <w:numPr>
          <w:ilvl w:val="0"/>
          <w:numId w:val="267"/>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MILEX</w:t>
      </w:r>
      <w:r w:rsidRPr="00376E6E">
        <w:rPr>
          <w:rStyle w:val="s1"/>
          <w:rFonts w:eastAsiaTheme="majorEastAsia"/>
          <w:color w:val="000000" w:themeColor="text1"/>
          <w:lang w:val="en-GB"/>
        </w:rPr>
        <w:t>:</w:t>
      </w:r>
      <w:r w:rsidRPr="00376E6E">
        <w:rPr>
          <w:color w:val="000000" w:themeColor="text1"/>
          <w:lang w:val="en-GB"/>
        </w:rPr>
        <w:t xml:space="preserve"> aggregate European GP CINC-MILEX (manifest </w:t>
      </w:r>
      <w:r w:rsidRPr="00376E6E">
        <w:rPr>
          <w:rStyle w:val="s1"/>
          <w:rFonts w:eastAsiaTheme="majorEastAsia"/>
          <w:color w:val="000000" w:themeColor="text1"/>
          <w:lang w:val="en-GB"/>
        </w:rPr>
        <w:t>D2</w:t>
      </w:r>
      <w:r w:rsidRPr="00376E6E">
        <w:rPr>
          <w:color w:val="000000" w:themeColor="text1"/>
          <w:lang w:val="en-GB"/>
        </w:rPr>
        <w:t xml:space="preserve">), then compute </w:t>
      </w:r>
      <w:r w:rsidRPr="00376E6E">
        <w:rPr>
          <w:rStyle w:val="s1"/>
          <w:rFonts w:eastAsiaTheme="majorEastAsia"/>
          <w:color w:val="000000" w:themeColor="text1"/>
          <w:lang w:val="en-GB"/>
        </w:rPr>
        <w:t>10-year rolling AC1</w:t>
      </w:r>
      <w:r w:rsidRPr="00376E6E">
        <w:rPr>
          <w:color w:val="000000" w:themeColor="text1"/>
          <w:lang w:val="en-GB"/>
        </w:rPr>
        <w:t xml:space="preserve"> on residuals.</w:t>
      </w:r>
    </w:p>
    <w:p w14:paraId="0E981E18" w14:textId="10D5BE61" w:rsidR="00194726" w:rsidRPr="00376E6E" w:rsidRDefault="00194726" w:rsidP="00376E6E">
      <w:pPr>
        <w:pStyle w:val="p1"/>
        <w:numPr>
          <w:ilvl w:val="0"/>
          <w:numId w:val="267"/>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Alliances</w:t>
      </w:r>
      <w:r w:rsidRPr="00376E6E">
        <w:rPr>
          <w:rStyle w:val="s1"/>
          <w:rFonts w:eastAsiaTheme="majorEastAsia"/>
          <w:color w:val="000000" w:themeColor="text1"/>
          <w:lang w:val="en-GB"/>
        </w:rPr>
        <w:t>:</w:t>
      </w:r>
      <w:r w:rsidRPr="00376E6E">
        <w:rPr>
          <w:color w:val="000000" w:themeColor="text1"/>
          <w:lang w:val="en-GB"/>
        </w:rPr>
        <w:t xml:space="preserve"> build GP-dyad adjacency from </w:t>
      </w:r>
      <w:r w:rsidRPr="00376E6E">
        <w:rPr>
          <w:rStyle w:val="s1"/>
          <w:rFonts w:eastAsiaTheme="majorEastAsia"/>
          <w:color w:val="000000" w:themeColor="text1"/>
          <w:lang w:val="en-GB"/>
        </w:rPr>
        <w:t>COW v4.1</w:t>
      </w:r>
      <w:r w:rsidRPr="00376E6E">
        <w:rPr>
          <w:color w:val="000000" w:themeColor="text1"/>
          <w:lang w:val="en-GB"/>
        </w:rPr>
        <w:t xml:space="preserve"> (manifest </w:t>
      </w:r>
      <w:r w:rsidRPr="00376E6E">
        <w:rPr>
          <w:rStyle w:val="s1"/>
          <w:rFonts w:eastAsiaTheme="majorEastAsia"/>
          <w:color w:val="000000" w:themeColor="text1"/>
          <w:lang w:val="en-GB"/>
        </w:rPr>
        <w:t>D3</w:t>
      </w:r>
      <w:r w:rsidRPr="00376E6E">
        <w:rPr>
          <w:color w:val="000000" w:themeColor="text1"/>
          <w:lang w:val="en-GB"/>
        </w:rPr>
        <w:t xml:space="preserve">); compute annual </w:t>
      </w:r>
      <w:r w:rsidRPr="00376E6E">
        <w:rPr>
          <w:rStyle w:val="s1"/>
          <w:rFonts w:eastAsiaTheme="majorEastAsia"/>
          <w:color w:val="000000" w:themeColor="text1"/>
          <w:lang w:val="en-GB"/>
        </w:rPr>
        <w:t>churn</w:t>
      </w:r>
      <w:r w:rsidR="00CE75AA" w:rsidRPr="00376E6E">
        <w:rPr>
          <w:rStyle w:val="s1"/>
          <w:rFonts w:eastAsiaTheme="majorEastAsia"/>
          <w:color w:val="000000" w:themeColor="text1"/>
          <w:lang w:val="en-GB"/>
        </w:rPr>
        <w:t xml:space="preserve"> </w:t>
      </w:r>
      <m:oMath>
        <m:sSub>
          <m:sSubPr>
            <m:ctrlPr>
              <w:rPr>
                <w:rStyle w:val="s1"/>
                <w:rFonts w:ascii="Cambria Math" w:eastAsiaTheme="majorEastAsia" w:hAnsi="Cambria Math"/>
                <w:iCs/>
                <w:color w:val="000000" w:themeColor="text1"/>
                <w:lang w:val="en-GB"/>
              </w:rPr>
            </m:ctrlPr>
          </m:sSubPr>
          <m:e>
            <m:r>
              <m:rPr>
                <m:sty m:val="p"/>
              </m:rPr>
              <w:rPr>
                <w:rStyle w:val="s1"/>
                <w:rFonts w:ascii="Cambria Math" w:eastAsiaTheme="majorEastAsia" w:hAnsi="Cambria Math"/>
                <w:color w:val="000000" w:themeColor="text1"/>
                <w:lang w:val="en-GB"/>
              </w:rPr>
              <m:t>c</m:t>
            </m:r>
          </m:e>
          <m:sub>
            <m:r>
              <m:rPr>
                <m:sty m:val="p"/>
              </m:rPr>
              <w:rPr>
                <w:rStyle w:val="s1"/>
                <w:rFonts w:ascii="Cambria Math" w:eastAsiaTheme="majorEastAsia" w:hAnsi="Cambria Math"/>
                <w:color w:val="000000" w:themeColor="text1"/>
                <w:lang w:val="en-GB"/>
              </w:rPr>
              <m:t>t</m:t>
            </m:r>
          </m:sub>
        </m:sSub>
      </m:oMath>
      <w:r w:rsidRPr="00376E6E">
        <w:rPr>
          <w:iCs/>
          <w:color w:val="000000" w:themeColor="text1"/>
          <w:lang w:val="en-GB"/>
        </w:rPr>
        <w:t xml:space="preserve">; pre-whiten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c</m:t>
            </m:r>
          </m:e>
          <m:sub>
            <m:r>
              <m:rPr>
                <m:sty m:val="p"/>
              </m:rPr>
              <w:rPr>
                <w:rFonts w:ascii="Cambria Math" w:hAnsi="Cambria Math"/>
                <w:color w:val="000000" w:themeColor="text1"/>
                <w:lang w:val="en-GB"/>
              </w:rPr>
              <m:t>t</m:t>
            </m:r>
          </m:sub>
        </m:sSub>
      </m:oMath>
      <w:r w:rsidRPr="00376E6E">
        <w:rPr>
          <w:color w:val="000000" w:themeColor="text1"/>
          <w:lang w:val="en-GB"/>
        </w:rPr>
        <w:t xml:space="preserve">; compute </w:t>
      </w:r>
      <w:r w:rsidRPr="00376E6E">
        <w:rPr>
          <w:rStyle w:val="s1"/>
          <w:rFonts w:eastAsiaTheme="majorEastAsia"/>
          <w:color w:val="000000" w:themeColor="text1"/>
          <w:lang w:val="en-GB"/>
        </w:rPr>
        <w:t>10-year rolling variance</w:t>
      </w:r>
      <w:r w:rsidRPr="00376E6E">
        <w:rPr>
          <w:color w:val="000000" w:themeColor="text1"/>
          <w:lang w:val="en-GB"/>
        </w:rPr>
        <w:t xml:space="preserve"> on residuals.</w:t>
      </w:r>
    </w:p>
    <w:p w14:paraId="6531724B" w14:textId="77777777" w:rsidR="000E52FE" w:rsidRPr="00376E6E" w:rsidRDefault="000E52FE" w:rsidP="00376E6E">
      <w:pPr>
        <w:pStyle w:val="p1"/>
        <w:spacing w:before="0" w:beforeAutospacing="0" w:after="0" w:afterAutospacing="0"/>
        <w:ind w:left="720"/>
        <w:contextualSpacing/>
        <w:rPr>
          <w:color w:val="000000" w:themeColor="text1"/>
          <w:lang w:val="en-GB"/>
        </w:rPr>
      </w:pPr>
    </w:p>
    <w:p w14:paraId="7CC73723" w14:textId="77777777" w:rsidR="00194726" w:rsidRPr="00376E6E" w:rsidRDefault="00194726" w:rsidP="00376E6E">
      <w:pPr>
        <w:pStyle w:val="p1"/>
        <w:numPr>
          <w:ilvl w:val="0"/>
          <w:numId w:val="217"/>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Bands/sensitivity</w:t>
      </w:r>
      <w:r w:rsidRPr="00376E6E">
        <w:rPr>
          <w:rStyle w:val="s1"/>
          <w:rFonts w:eastAsiaTheme="majorEastAsia"/>
          <w:color w:val="000000" w:themeColor="text1"/>
          <w:lang w:val="en-GB"/>
        </w:rPr>
        <w:t>:</w:t>
      </w:r>
      <w:r w:rsidRPr="00376E6E">
        <w:rPr>
          <w:color w:val="000000" w:themeColor="text1"/>
          <w:lang w:val="en-GB"/>
        </w:rPr>
        <w:t xml:space="preserve"> plot EWS with </w:t>
      </w:r>
      <w:r w:rsidRPr="00376E6E">
        <w:rPr>
          <w:rStyle w:val="s1"/>
          <w:rFonts w:eastAsiaTheme="majorEastAsia"/>
          <w:color w:val="000000" w:themeColor="text1"/>
          <w:lang w:val="en-GB"/>
        </w:rPr>
        <w:t>HAC 95%</w:t>
      </w:r>
      <w:r w:rsidRPr="00376E6E">
        <w:rPr>
          <w:color w:val="000000" w:themeColor="text1"/>
          <w:lang w:val="en-GB"/>
        </w:rPr>
        <w:t xml:space="preserve"> bands; overlay </w:t>
      </w:r>
      <w:r w:rsidRPr="00376E6E">
        <w:rPr>
          <w:rStyle w:val="s1"/>
          <w:rFonts w:eastAsiaTheme="majorEastAsia"/>
          <w:color w:val="000000" w:themeColor="text1"/>
          <w:lang w:val="en-GB"/>
        </w:rPr>
        <w:t>8–12-year</w:t>
      </w:r>
      <w:r w:rsidRPr="00376E6E">
        <w:rPr>
          <w:color w:val="000000" w:themeColor="text1"/>
          <w:lang w:val="en-GB"/>
        </w:rPr>
        <w:t xml:space="preserve"> window sensitivities.</w:t>
      </w:r>
    </w:p>
    <w:p w14:paraId="2C9EDFAF" w14:textId="77777777" w:rsidR="00CE75AA" w:rsidRPr="00376E6E" w:rsidRDefault="00CE75AA" w:rsidP="00376E6E">
      <w:pPr>
        <w:pStyle w:val="p1"/>
        <w:spacing w:before="0" w:beforeAutospacing="0" w:after="0" w:afterAutospacing="0"/>
        <w:ind w:left="720"/>
        <w:contextualSpacing/>
        <w:rPr>
          <w:rStyle w:val="s1"/>
          <w:rFonts w:eastAsiaTheme="majorEastAsia"/>
          <w:color w:val="000000" w:themeColor="text1"/>
          <w:lang w:val="en-GB"/>
        </w:rPr>
      </w:pPr>
    </w:p>
    <w:p w14:paraId="019B314E" w14:textId="1B732D55" w:rsidR="00194726" w:rsidRPr="00376E6E" w:rsidRDefault="00194726"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Descriptive early-warning structure consistent with </w:t>
      </w:r>
      <w:r w:rsidRPr="00376E6E">
        <w:rPr>
          <w:rStyle w:val="s1"/>
          <w:rFonts w:eastAsiaTheme="majorEastAsia"/>
          <w:color w:val="000000" w:themeColor="text1"/>
          <w:lang w:val="en-GB"/>
        </w:rPr>
        <w:t>CSD</w:t>
      </w:r>
      <w:r w:rsidRPr="00376E6E">
        <w:rPr>
          <w:color w:val="000000" w:themeColor="text1"/>
          <w:lang w:val="en-GB"/>
        </w:rPr>
        <w:t xml:space="preserve">: both </w:t>
      </w:r>
      <w:r w:rsidRPr="00376E6E">
        <w:rPr>
          <w:rStyle w:val="s1"/>
          <w:rFonts w:eastAsiaTheme="majorEastAsia"/>
          <w:color w:val="000000" w:themeColor="text1"/>
          <w:lang w:val="en-GB"/>
        </w:rPr>
        <w:t>AC1 (MILEX)</w:t>
      </w:r>
      <w:r w:rsidRPr="00376E6E">
        <w:rPr>
          <w:color w:val="000000" w:themeColor="text1"/>
          <w:lang w:val="en-GB"/>
        </w:rPr>
        <w:t xml:space="preserve"> and </w:t>
      </w:r>
      <w:r w:rsidRPr="00376E6E">
        <w:rPr>
          <w:rStyle w:val="s1"/>
          <w:rFonts w:eastAsiaTheme="majorEastAsia"/>
          <w:color w:val="000000" w:themeColor="text1"/>
          <w:lang w:val="en-GB"/>
        </w:rPr>
        <w:t>variance (alliance churn)</w:t>
      </w:r>
      <w:r w:rsidRPr="00376E6E">
        <w:rPr>
          <w:color w:val="000000" w:themeColor="text1"/>
          <w:lang w:val="en-GB"/>
        </w:rPr>
        <w:t xml:space="preserve"> </w:t>
      </w:r>
      <w:r w:rsidRPr="00376E6E">
        <w:rPr>
          <w:rStyle w:val="s1"/>
          <w:rFonts w:eastAsiaTheme="majorEastAsia"/>
          <w:color w:val="000000" w:themeColor="text1"/>
          <w:lang w:val="en-GB"/>
        </w:rPr>
        <w:t>rise within cycles</w:t>
      </w:r>
      <w:r w:rsidRPr="00376E6E">
        <w:rPr>
          <w:color w:val="000000" w:themeColor="text1"/>
          <w:lang w:val="en-GB"/>
        </w:rPr>
        <w:t xml:space="preserve"> into </w:t>
      </w:r>
      <w:r w:rsidRPr="00376E6E">
        <w:rPr>
          <w:rStyle w:val="s1"/>
          <w:rFonts w:eastAsiaTheme="majorEastAsia"/>
          <w:color w:val="000000" w:themeColor="text1"/>
          <w:lang w:val="en-GB"/>
        </w:rPr>
        <w:t>1914–1939</w:t>
      </w:r>
      <w:r w:rsidRPr="00376E6E">
        <w:rPr>
          <w:color w:val="000000" w:themeColor="text1"/>
          <w:lang w:val="en-GB"/>
        </w:rPr>
        <w:t xml:space="preserve">. κ is </w:t>
      </w:r>
      <w:r w:rsidRPr="00376E6E">
        <w:rPr>
          <w:rStyle w:val="s1"/>
          <w:rFonts w:eastAsiaTheme="majorEastAsia"/>
          <w:color w:val="000000" w:themeColor="text1"/>
          <w:lang w:val="en-GB"/>
        </w:rPr>
        <w:t>not</w:t>
      </w:r>
      <w:r w:rsidRPr="00376E6E">
        <w:rPr>
          <w:color w:val="000000" w:themeColor="text1"/>
          <w:lang w:val="en-GB"/>
        </w:rPr>
        <w:t xml:space="preserve"> used as an EWS target here.</w:t>
      </w:r>
    </w:p>
    <w:p w14:paraId="3A8F2BD9" w14:textId="77777777" w:rsidR="00CE75AA" w:rsidRPr="00376E6E" w:rsidRDefault="00CE75AA" w:rsidP="00376E6E">
      <w:pPr>
        <w:pStyle w:val="p1"/>
        <w:spacing w:before="0" w:beforeAutospacing="0" w:after="0" w:afterAutospacing="0"/>
        <w:contextualSpacing/>
        <w:rPr>
          <w:color w:val="000000" w:themeColor="text1"/>
          <w:lang w:val="en-GB"/>
        </w:rPr>
      </w:pPr>
    </w:p>
    <w:p w14:paraId="39BF2CEB" w14:textId="77777777" w:rsidR="00194726" w:rsidRPr="00376E6E" w:rsidRDefault="00194726"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lastRenderedPageBreak/>
        <w:t>Pointers</w:t>
      </w:r>
      <w:r w:rsidRPr="00376E6E">
        <w:rPr>
          <w:rStyle w:val="s1"/>
          <w:rFonts w:eastAsiaTheme="majorEastAsia"/>
          <w:color w:val="000000" w:themeColor="text1"/>
          <w:lang w:val="en-GB"/>
        </w:rPr>
        <w:t>.</w:t>
      </w:r>
      <w:r w:rsidRPr="00376E6E">
        <w:rPr>
          <w:color w:val="000000" w:themeColor="text1"/>
          <w:lang w:val="en-GB"/>
        </w:rPr>
        <w:t xml:space="preserve"> Article </w:t>
      </w:r>
      <w:r w:rsidRPr="00376E6E">
        <w:rPr>
          <w:rStyle w:val="s1"/>
          <w:rFonts w:eastAsiaTheme="majorEastAsia"/>
          <w:color w:val="000000" w:themeColor="text1"/>
          <w:lang w:val="en-GB"/>
        </w:rPr>
        <w:t>Fig. 6A–B</w:t>
      </w:r>
      <w:r w:rsidRPr="00376E6E">
        <w:rPr>
          <w:color w:val="000000" w:themeColor="text1"/>
          <w:lang w:val="en-GB"/>
        </w:rPr>
        <w:t xml:space="preserve"> (EWS traces). κ→L2 </w:t>
      </w:r>
      <w:r w:rsidRPr="00376E6E">
        <w:rPr>
          <w:rStyle w:val="s1"/>
          <w:rFonts w:eastAsiaTheme="majorEastAsia"/>
          <w:color w:val="000000" w:themeColor="text1"/>
          <w:lang w:val="en-GB"/>
        </w:rPr>
        <w:t>lead–lags</w:t>
      </w:r>
      <w:r w:rsidRPr="00376E6E">
        <w:rPr>
          <w:color w:val="000000" w:themeColor="text1"/>
          <w:lang w:val="en-GB"/>
        </w:rPr>
        <w:t xml:space="preserve"> are analysed in </w:t>
      </w:r>
      <w:r w:rsidRPr="00376E6E">
        <w:rPr>
          <w:rStyle w:val="s1"/>
          <w:rFonts w:eastAsiaTheme="majorEastAsia"/>
          <w:color w:val="000000" w:themeColor="text1"/>
          <w:lang w:val="en-GB"/>
        </w:rPr>
        <w:t>ED §9</w:t>
      </w:r>
      <w:r w:rsidRPr="00376E6E">
        <w:rPr>
          <w:color w:val="000000" w:themeColor="text1"/>
          <w:lang w:val="en-GB"/>
        </w:rPr>
        <w:t xml:space="preserve"> (local figs ED_Fig07a, ED_Fig07b). Cross-correlation tables are listed in the manifest (</w:t>
      </w:r>
      <w:r w:rsidRPr="00376E6E">
        <w:rPr>
          <w:rStyle w:val="s1"/>
          <w:rFonts w:eastAsiaTheme="majorEastAsia"/>
          <w:color w:val="000000" w:themeColor="text1"/>
          <w:lang w:val="en-GB"/>
        </w:rPr>
        <w:t>D16–D17</w:t>
      </w:r>
      <w:r w:rsidRPr="00376E6E">
        <w:rPr>
          <w:color w:val="000000" w:themeColor="text1"/>
          <w:lang w:val="en-GB"/>
        </w:rPr>
        <w:t>).</w:t>
      </w:r>
    </w:p>
    <w:p w14:paraId="7910DD67" w14:textId="77777777" w:rsidR="00CE75AA" w:rsidRPr="00376E6E" w:rsidRDefault="00CE75AA" w:rsidP="00376E6E">
      <w:pPr>
        <w:pStyle w:val="p1"/>
        <w:spacing w:before="0" w:beforeAutospacing="0" w:after="0" w:afterAutospacing="0"/>
        <w:contextualSpacing/>
        <w:rPr>
          <w:color w:val="000000" w:themeColor="text1"/>
          <w:lang w:val="en-GB"/>
        </w:rPr>
      </w:pPr>
    </w:p>
    <w:p w14:paraId="762AF3F5" w14:textId="485AE4E9" w:rsidR="00194726" w:rsidRPr="00376E6E" w:rsidRDefault="00194726"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Data</w:t>
      </w:r>
      <w:r w:rsidRPr="00376E6E">
        <w:rPr>
          <w:rStyle w:val="s1"/>
          <w:rFonts w:eastAsiaTheme="majorEastAsia"/>
          <w:color w:val="000000" w:themeColor="text1"/>
          <w:lang w:val="en-GB"/>
        </w:rPr>
        <w:t>.</w:t>
      </w:r>
      <w:r w:rsidRPr="00376E6E">
        <w:rPr>
          <w:color w:val="000000" w:themeColor="text1"/>
          <w:lang w:val="en-GB"/>
        </w:rPr>
        <w:t xml:space="preserve"> Raw sources </w:t>
      </w:r>
      <w:r w:rsidRPr="00376E6E">
        <w:rPr>
          <w:rStyle w:val="s1"/>
          <w:rFonts w:eastAsiaTheme="majorEastAsia"/>
          <w:color w:val="000000" w:themeColor="text1"/>
          <w:lang w:val="en-GB"/>
        </w:rPr>
        <w:t>D2</w:t>
      </w:r>
      <w:r w:rsidRPr="00376E6E">
        <w:rPr>
          <w:color w:val="000000" w:themeColor="text1"/>
          <w:lang w:val="en-GB"/>
        </w:rPr>
        <w:t xml:space="preserve"> (</w:t>
      </w:r>
      <w:r w:rsidR="00847599">
        <w:rPr>
          <w:color w:val="000000" w:themeColor="text1"/>
          <w:lang w:val="en-GB"/>
        </w:rPr>
        <w:t>D2_</w:t>
      </w:r>
      <w:r w:rsidRPr="00376E6E">
        <w:rPr>
          <w:color w:val="000000" w:themeColor="text1"/>
          <w:lang w:val="en-GB"/>
        </w:rPr>
        <w:t xml:space="preserve">NMC_5_0.csv), </w:t>
      </w:r>
      <w:r w:rsidRPr="00376E6E">
        <w:rPr>
          <w:rStyle w:val="s1"/>
          <w:rFonts w:eastAsiaTheme="majorEastAsia"/>
          <w:color w:val="000000" w:themeColor="text1"/>
          <w:lang w:val="en-GB"/>
        </w:rPr>
        <w:t>D3</w:t>
      </w:r>
      <w:r w:rsidRPr="00376E6E">
        <w:rPr>
          <w:color w:val="000000" w:themeColor="text1"/>
          <w:lang w:val="en-GB"/>
        </w:rPr>
        <w:t xml:space="preserve"> (</w:t>
      </w:r>
      <w:r w:rsidR="00847599">
        <w:rPr>
          <w:color w:val="000000" w:themeColor="text1"/>
          <w:lang w:val="en-GB"/>
        </w:rPr>
        <w:t>D3_</w:t>
      </w:r>
      <w:r w:rsidRPr="00376E6E">
        <w:rPr>
          <w:color w:val="000000" w:themeColor="text1"/>
          <w:lang w:val="en-GB"/>
        </w:rPr>
        <w:t xml:space="preserve">alliance_v4.1_by_dyad_yearly.csv); cross-correlation outputs </w:t>
      </w:r>
      <w:r w:rsidRPr="00376E6E">
        <w:rPr>
          <w:rStyle w:val="s1"/>
          <w:rFonts w:eastAsiaTheme="majorEastAsia"/>
          <w:color w:val="000000" w:themeColor="text1"/>
          <w:lang w:val="en-GB"/>
        </w:rPr>
        <w:t>D16–D17</w:t>
      </w:r>
      <w:r w:rsidRPr="00376E6E">
        <w:rPr>
          <w:color w:val="000000" w:themeColor="text1"/>
          <w:lang w:val="en-GB"/>
        </w:rPr>
        <w:t>.</w:t>
      </w:r>
    </w:p>
    <w:p w14:paraId="109EA5D8" w14:textId="77777777" w:rsidR="00CE75AA" w:rsidRPr="00376E6E" w:rsidRDefault="00CE75AA" w:rsidP="00376E6E">
      <w:pPr>
        <w:pStyle w:val="p1"/>
        <w:spacing w:before="0" w:beforeAutospacing="0" w:after="0" w:afterAutospacing="0"/>
        <w:contextualSpacing/>
        <w:rPr>
          <w:color w:val="000000" w:themeColor="text1"/>
          <w:lang w:val="en-GB"/>
        </w:rPr>
      </w:pPr>
    </w:p>
    <w:p w14:paraId="68DDF955" w14:textId="77777777" w:rsidR="00194726" w:rsidRPr="00376E6E" w:rsidRDefault="00194726"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Remarks</w:t>
      </w:r>
      <w:r w:rsidRPr="00376E6E">
        <w:rPr>
          <w:rStyle w:val="s1"/>
          <w:rFonts w:eastAsiaTheme="majorEastAsia"/>
          <w:color w:val="000000" w:themeColor="text1"/>
          <w:lang w:val="en-GB"/>
        </w:rPr>
        <w:t>.</w:t>
      </w:r>
      <w:r w:rsidRPr="00376E6E">
        <w:rPr>
          <w:color w:val="000000" w:themeColor="text1"/>
          <w:lang w:val="en-GB"/>
        </w:rPr>
        <w:t xml:space="preserve"> Window choice (8–12 y) and aggregation choices (e.g., GP weighting in MILEX) were checked; qualitative ascent is robust. No randomization in this panel; </w:t>
      </w:r>
      <w:r w:rsidRPr="00376E6E">
        <w:rPr>
          <w:rStyle w:val="s1"/>
          <w:rFonts w:eastAsiaTheme="majorEastAsia"/>
          <w:color w:val="000000" w:themeColor="text1"/>
          <w:lang w:val="en-GB"/>
        </w:rPr>
        <w:t>HAC</w:t>
      </w:r>
      <w:r w:rsidRPr="00376E6E">
        <w:rPr>
          <w:color w:val="000000" w:themeColor="text1"/>
          <w:lang w:val="en-GB"/>
        </w:rPr>
        <w:t>, not bootstrap, provides bands.</w:t>
      </w:r>
    </w:p>
    <w:p w14:paraId="26B33155" w14:textId="77777777" w:rsidR="00194726" w:rsidRPr="00376E6E" w:rsidRDefault="00194726" w:rsidP="00376E6E">
      <w:pPr>
        <w:pStyle w:val="p3"/>
        <w:spacing w:before="0" w:beforeAutospacing="0" w:after="0" w:afterAutospacing="0"/>
        <w:contextualSpacing/>
        <w:rPr>
          <w:color w:val="000000" w:themeColor="text1"/>
          <w:lang w:val="en-GB"/>
        </w:rPr>
      </w:pPr>
    </w:p>
    <w:p w14:paraId="39217BFC" w14:textId="724BB186" w:rsidR="00194726" w:rsidRPr="00376E6E" w:rsidRDefault="00194726"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8.5 Caveats and hygiene (summary; details in</w:t>
      </w:r>
      <w:r w:rsidRPr="00376E6E">
        <w:rPr>
          <w:rStyle w:val="apple-converted-space"/>
          <w:rFonts w:ascii="Times New Roman" w:hAnsi="Times New Roman" w:cs="Times New Roman"/>
          <w:i/>
          <w:iCs/>
          <w:color w:val="000000" w:themeColor="text1"/>
          <w:sz w:val="24"/>
          <w:szCs w:val="24"/>
          <w:lang w:val="en-GB"/>
        </w:rPr>
        <w:t> </w:t>
      </w:r>
      <w:r w:rsidRPr="00376E6E">
        <w:rPr>
          <w:rFonts w:ascii="Times New Roman" w:hAnsi="Times New Roman" w:cs="Times New Roman"/>
          <w:i/>
          <w:iCs/>
          <w:color w:val="000000" w:themeColor="text1"/>
          <w:sz w:val="24"/>
          <w:szCs w:val="24"/>
          <w:lang w:val="en-GB"/>
        </w:rPr>
        <w:t>ED §13–§14)</w:t>
      </w:r>
    </w:p>
    <w:p w14:paraId="0AF8A74A" w14:textId="77777777" w:rsidR="00CE75AA" w:rsidRPr="00376E6E" w:rsidRDefault="00CE75AA" w:rsidP="00376E6E">
      <w:pPr>
        <w:contextualSpacing/>
        <w:rPr>
          <w:lang w:val="en-GB"/>
        </w:rPr>
      </w:pPr>
    </w:p>
    <w:p w14:paraId="549E3B27" w14:textId="383FAF90" w:rsidR="00194726" w:rsidRPr="00376E6E" w:rsidRDefault="00194726" w:rsidP="00376E6E">
      <w:pPr>
        <w:pStyle w:val="p1"/>
        <w:numPr>
          <w:ilvl w:val="0"/>
          <w:numId w:val="218"/>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Pre-whitening scope</w:t>
      </w:r>
      <w:r w:rsidRPr="00376E6E">
        <w:rPr>
          <w:rStyle w:val="s1"/>
          <w:rFonts w:eastAsiaTheme="majorEastAsia"/>
          <w:color w:val="000000" w:themeColor="text1"/>
          <w:lang w:val="en-GB"/>
        </w:rPr>
        <w:t>.</w:t>
      </w:r>
      <w:r w:rsidRPr="00376E6E">
        <w:rPr>
          <w:color w:val="000000" w:themeColor="text1"/>
          <w:lang w:val="en-GB"/>
        </w:rPr>
        <w:t xml:space="preserve"> </w:t>
      </w:r>
      <w:proofErr w:type="gramStart"/>
      <w:r w:rsidRPr="00376E6E">
        <w:rPr>
          <w:color w:val="000000" w:themeColor="text1"/>
          <w:lang w:val="en-GB"/>
        </w:rPr>
        <w:t>AR(</w:t>
      </w:r>
      <w:proofErr w:type="gramEnd"/>
      <w:r w:rsidRPr="00376E6E">
        <w:rPr>
          <w:color w:val="000000" w:themeColor="text1"/>
          <w:lang w:val="en-GB"/>
        </w:rPr>
        <w:t xml:space="preserve">1) is fit on the </w:t>
      </w:r>
      <w:r w:rsidRPr="00376E6E">
        <w:rPr>
          <w:rStyle w:val="s1"/>
          <w:rFonts w:eastAsiaTheme="majorEastAsia"/>
          <w:color w:val="000000" w:themeColor="text1"/>
          <w:lang w:val="en-GB"/>
        </w:rPr>
        <w:t>full annual series</w:t>
      </w:r>
      <w:r w:rsidRPr="00376E6E">
        <w:rPr>
          <w:color w:val="000000" w:themeColor="text1"/>
          <w:lang w:val="en-GB"/>
        </w:rPr>
        <w:t>; residual-based EWS can still drift upward if local persistence increases</w:t>
      </w:r>
      <w:r w:rsidR="00CE75AA" w:rsidRPr="00376E6E">
        <w:rPr>
          <w:color w:val="000000" w:themeColor="text1"/>
          <w:lang w:val="en-GB"/>
        </w:rPr>
        <w:t xml:space="preserve">: </w:t>
      </w:r>
      <w:r w:rsidRPr="00376E6E">
        <w:rPr>
          <w:color w:val="000000" w:themeColor="text1"/>
          <w:lang w:val="en-GB"/>
        </w:rPr>
        <w:t>this is the intended diagnostic.</w:t>
      </w:r>
    </w:p>
    <w:p w14:paraId="55502161" w14:textId="77777777" w:rsidR="00194726" w:rsidRPr="00376E6E" w:rsidRDefault="00194726" w:rsidP="00376E6E">
      <w:pPr>
        <w:pStyle w:val="p1"/>
        <w:numPr>
          <w:ilvl w:val="0"/>
          <w:numId w:val="218"/>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Overlap dependence</w:t>
      </w:r>
      <w:r w:rsidRPr="00376E6E">
        <w:rPr>
          <w:rStyle w:val="s1"/>
          <w:rFonts w:eastAsiaTheme="majorEastAsia"/>
          <w:color w:val="000000" w:themeColor="text1"/>
          <w:lang w:val="en-GB"/>
        </w:rPr>
        <w:t>.</w:t>
      </w:r>
      <w:r w:rsidRPr="00376E6E">
        <w:rPr>
          <w:color w:val="000000" w:themeColor="text1"/>
          <w:lang w:val="en-GB"/>
        </w:rPr>
        <w:t xml:space="preserve"> Adjacent windows overlap; HAC bands address short-range dependence in the displayed traces.</w:t>
      </w:r>
    </w:p>
    <w:p w14:paraId="7E1D7AC0" w14:textId="77777777" w:rsidR="00194726" w:rsidRPr="00376E6E" w:rsidRDefault="00194726" w:rsidP="00376E6E">
      <w:pPr>
        <w:pStyle w:val="p1"/>
        <w:numPr>
          <w:ilvl w:val="0"/>
          <w:numId w:val="218"/>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Mask stability</w:t>
      </w:r>
      <w:r w:rsidRPr="00376E6E">
        <w:rPr>
          <w:rStyle w:val="s1"/>
          <w:rFonts w:eastAsiaTheme="majorEastAsia"/>
          <w:color w:val="000000" w:themeColor="text1"/>
          <w:lang w:val="en-GB"/>
        </w:rPr>
        <w:t>.</w:t>
      </w:r>
      <w:r w:rsidRPr="00376E6E">
        <w:rPr>
          <w:color w:val="000000" w:themeColor="text1"/>
          <w:lang w:val="en-GB"/>
        </w:rPr>
        <w:t xml:space="preserve"> Europe/GP mask is held constant for aggregation; dyad sets reflect GP roster changes over time but are mapped to the roster for each year per </w:t>
      </w:r>
      <w:r w:rsidRPr="00376E6E">
        <w:rPr>
          <w:rStyle w:val="s1"/>
          <w:rFonts w:eastAsiaTheme="majorEastAsia"/>
          <w:color w:val="000000" w:themeColor="text1"/>
          <w:lang w:val="en-GB"/>
        </w:rPr>
        <w:t>ED §2</w:t>
      </w:r>
      <w:r w:rsidRPr="00376E6E">
        <w:rPr>
          <w:color w:val="000000" w:themeColor="text1"/>
          <w:lang w:val="en-GB"/>
        </w:rPr>
        <w:t>.</w:t>
      </w:r>
    </w:p>
    <w:p w14:paraId="4BFB02E6" w14:textId="77777777" w:rsidR="00194726" w:rsidRPr="00376E6E" w:rsidRDefault="00194726" w:rsidP="00376E6E">
      <w:pPr>
        <w:pStyle w:val="p3"/>
        <w:spacing w:before="0" w:beforeAutospacing="0" w:after="0" w:afterAutospacing="0"/>
        <w:contextualSpacing/>
        <w:rPr>
          <w:color w:val="000000" w:themeColor="text1"/>
          <w:lang w:val="en-GB"/>
        </w:rPr>
      </w:pPr>
    </w:p>
    <w:p w14:paraId="77AB01A6" w14:textId="77777777" w:rsidR="00194726" w:rsidRPr="00376E6E" w:rsidRDefault="00194726" w:rsidP="00376E6E">
      <w:pPr>
        <w:pStyle w:val="p1"/>
        <w:spacing w:before="0" w:beforeAutospacing="0" w:after="0" w:afterAutospacing="0"/>
        <w:contextualSpacing/>
        <w:rPr>
          <w:color w:val="000000" w:themeColor="text1"/>
          <w:lang w:val="en-GB"/>
        </w:rPr>
      </w:pPr>
      <w:r w:rsidRPr="00036F85">
        <w:rPr>
          <w:rStyle w:val="s1"/>
          <w:rFonts w:eastAsiaTheme="majorEastAsia"/>
          <w:i/>
          <w:iCs/>
          <w:color w:val="000000" w:themeColor="text1"/>
          <w:lang w:val="en-GB"/>
        </w:rPr>
        <w:t>Notes</w:t>
      </w:r>
      <w:r w:rsidRPr="00376E6E">
        <w:rPr>
          <w:rStyle w:val="s1"/>
          <w:rFonts w:eastAsiaTheme="majorEastAsia"/>
          <w:color w:val="000000" w:themeColor="text1"/>
          <w:lang w:val="en-GB"/>
        </w:rPr>
        <w:t>.</w:t>
      </w:r>
      <w:r w:rsidRPr="00376E6E">
        <w:rPr>
          <w:color w:val="000000" w:themeColor="text1"/>
          <w:lang w:val="en-GB"/>
        </w:rPr>
        <w:t xml:space="preserve"> EWS here support the within-cycle CSD narrative. They are </w:t>
      </w:r>
      <w:r w:rsidRPr="00376E6E">
        <w:rPr>
          <w:rStyle w:val="s1"/>
          <w:rFonts w:eastAsiaTheme="majorEastAsia"/>
          <w:color w:val="000000" w:themeColor="text1"/>
          <w:lang w:val="en-GB"/>
        </w:rPr>
        <w:t>not</w:t>
      </w:r>
      <w:r w:rsidRPr="00376E6E">
        <w:rPr>
          <w:color w:val="000000" w:themeColor="text1"/>
          <w:lang w:val="en-GB"/>
        </w:rPr>
        <w:t xml:space="preserve"> used to estimate cadence (</w:t>
      </w:r>
      <w:r w:rsidRPr="00376E6E">
        <w:rPr>
          <w:rStyle w:val="s1"/>
          <w:rFonts w:eastAsiaTheme="majorEastAsia"/>
          <w:color w:val="000000" w:themeColor="text1"/>
          <w:lang w:val="en-GB"/>
        </w:rPr>
        <w:t>ED §6</w:t>
      </w:r>
      <w:r w:rsidRPr="00376E6E">
        <w:rPr>
          <w:color w:val="000000" w:themeColor="text1"/>
          <w:lang w:val="en-GB"/>
        </w:rPr>
        <w:t>) or hazards (</w:t>
      </w:r>
      <w:r w:rsidRPr="00376E6E">
        <w:rPr>
          <w:rStyle w:val="s1"/>
          <w:rFonts w:eastAsiaTheme="majorEastAsia"/>
          <w:color w:val="000000" w:themeColor="text1"/>
          <w:lang w:val="en-GB"/>
        </w:rPr>
        <w:t>ED §10</w:t>
      </w:r>
      <w:r w:rsidRPr="00376E6E">
        <w:rPr>
          <w:color w:val="000000" w:themeColor="text1"/>
          <w:lang w:val="en-GB"/>
        </w:rPr>
        <w:t xml:space="preserve">). κ remains </w:t>
      </w:r>
      <w:r w:rsidRPr="00376E6E">
        <w:rPr>
          <w:rStyle w:val="s1"/>
          <w:rFonts w:eastAsiaTheme="majorEastAsia"/>
          <w:color w:val="000000" w:themeColor="text1"/>
          <w:lang w:val="en-GB"/>
        </w:rPr>
        <w:t>descriptive L1</w:t>
      </w:r>
      <w:r w:rsidRPr="00376E6E">
        <w:rPr>
          <w:color w:val="000000" w:themeColor="text1"/>
          <w:lang w:val="en-GB"/>
        </w:rPr>
        <w:t xml:space="preserve"> (construction and lead–lag in </w:t>
      </w:r>
      <w:r w:rsidRPr="00376E6E">
        <w:rPr>
          <w:rStyle w:val="s1"/>
          <w:rFonts w:eastAsiaTheme="majorEastAsia"/>
          <w:color w:val="000000" w:themeColor="text1"/>
          <w:lang w:val="en-GB"/>
        </w:rPr>
        <w:t>ED §9</w:t>
      </w:r>
      <w:r w:rsidRPr="00376E6E">
        <w:rPr>
          <w:color w:val="000000" w:themeColor="text1"/>
          <w:lang w:val="en-GB"/>
        </w:rPr>
        <w:t>).</w:t>
      </w:r>
    </w:p>
    <w:p w14:paraId="14C2E63B" w14:textId="77777777" w:rsidR="00194726" w:rsidRPr="00376E6E" w:rsidRDefault="00194726" w:rsidP="00376E6E">
      <w:pPr>
        <w:contextualSpacing/>
        <w:outlineLvl w:val="1"/>
        <w:rPr>
          <w:b/>
          <w:bCs/>
          <w:strike/>
          <w:color w:val="000000" w:themeColor="text1"/>
          <w:lang w:val="en-GB"/>
        </w:rPr>
      </w:pPr>
    </w:p>
    <w:p w14:paraId="52CE3ED2" w14:textId="77777777" w:rsidR="00CE75AA" w:rsidRPr="00376E6E" w:rsidRDefault="00CE75AA" w:rsidP="00376E6E">
      <w:pPr>
        <w:contextualSpacing/>
        <w:outlineLvl w:val="1"/>
        <w:rPr>
          <w:b/>
          <w:bCs/>
          <w:strike/>
          <w:color w:val="000000" w:themeColor="text1"/>
          <w:lang w:val="en-GB"/>
        </w:rPr>
      </w:pPr>
    </w:p>
    <w:p w14:paraId="0E02E44A" w14:textId="77777777" w:rsidR="00EC17B6" w:rsidRDefault="00EC17B6" w:rsidP="00376E6E">
      <w:pPr>
        <w:pStyle w:val="Kop1"/>
        <w:spacing w:before="0" w:after="0"/>
        <w:contextualSpacing/>
        <w:rPr>
          <w:rFonts w:ascii="Times New Roman" w:hAnsi="Times New Roman" w:cs="Times New Roman"/>
          <w:b/>
          <w:bCs/>
          <w:color w:val="000000" w:themeColor="text1"/>
          <w:sz w:val="24"/>
          <w:szCs w:val="24"/>
          <w:lang w:val="en-GB"/>
        </w:rPr>
      </w:pPr>
      <w:r>
        <w:rPr>
          <w:rFonts w:ascii="Times New Roman" w:hAnsi="Times New Roman" w:cs="Times New Roman"/>
          <w:b/>
          <w:bCs/>
          <w:color w:val="000000" w:themeColor="text1"/>
          <w:sz w:val="24"/>
          <w:szCs w:val="24"/>
          <w:lang w:val="en-GB"/>
        </w:rPr>
        <w:br w:type="page"/>
      </w:r>
    </w:p>
    <w:p w14:paraId="594245E2" w14:textId="5AEF5E96" w:rsidR="008D2D90" w:rsidRPr="00376E6E" w:rsidRDefault="008D2D90" w:rsidP="00376E6E">
      <w:pPr>
        <w:pStyle w:val="Kop1"/>
        <w:spacing w:before="0" w:after="0"/>
        <w:contextualSpacing/>
        <w:rPr>
          <w:rFonts w:ascii="Times New Roman" w:hAnsi="Times New Roman" w:cs="Times New Roman"/>
          <w:b/>
          <w:bCs/>
          <w:color w:val="000000" w:themeColor="text1"/>
          <w:sz w:val="24"/>
          <w:szCs w:val="24"/>
          <w:lang w:val="en-GB"/>
        </w:rPr>
      </w:pPr>
      <w:r w:rsidRPr="00376E6E">
        <w:rPr>
          <w:rFonts w:ascii="Times New Roman" w:hAnsi="Times New Roman" w:cs="Times New Roman"/>
          <w:b/>
          <w:bCs/>
          <w:color w:val="000000" w:themeColor="text1"/>
          <w:sz w:val="24"/>
          <w:szCs w:val="24"/>
          <w:lang w:val="en-GB"/>
        </w:rPr>
        <w:lastRenderedPageBreak/>
        <w:t xml:space="preserve">ED §9. κ construction (L1) </w:t>
      </w:r>
      <w:r w:rsidR="0071464D">
        <w:rPr>
          <w:rFonts w:ascii="Times New Roman" w:hAnsi="Times New Roman" w:cs="Times New Roman"/>
          <w:b/>
          <w:bCs/>
          <w:color w:val="000000" w:themeColor="text1"/>
          <w:sz w:val="24"/>
          <w:szCs w:val="24"/>
          <w:lang w:val="en-GB"/>
        </w:rPr>
        <w:t>and</w:t>
      </w:r>
      <w:r w:rsidRPr="00376E6E">
        <w:rPr>
          <w:rFonts w:ascii="Times New Roman" w:hAnsi="Times New Roman" w:cs="Times New Roman"/>
          <w:b/>
          <w:bCs/>
          <w:color w:val="000000" w:themeColor="text1"/>
          <w:sz w:val="24"/>
          <w:szCs w:val="24"/>
          <w:lang w:val="en-GB"/>
        </w:rPr>
        <w:t xml:space="preserve"> κ↔L2 lead–lag</w:t>
      </w:r>
    </w:p>
    <w:p w14:paraId="5E7FD84D" w14:textId="77777777" w:rsidR="008D2D90" w:rsidRPr="00376E6E" w:rsidRDefault="008D2D90" w:rsidP="00376E6E">
      <w:pPr>
        <w:pStyle w:val="p3"/>
        <w:spacing w:before="0" w:beforeAutospacing="0" w:after="0" w:afterAutospacing="0"/>
        <w:contextualSpacing/>
        <w:rPr>
          <w:color w:val="000000" w:themeColor="text1"/>
          <w:lang w:val="en-GB"/>
        </w:rPr>
      </w:pPr>
    </w:p>
    <w:p w14:paraId="5655E0FC" w14:textId="73B0F802" w:rsidR="0075255C" w:rsidRPr="00376E6E" w:rsidRDefault="0075255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Purpose</w:t>
      </w:r>
      <w:r w:rsidRPr="00376E6E">
        <w:rPr>
          <w:rStyle w:val="s1"/>
          <w:rFonts w:eastAsiaTheme="majorEastAsia"/>
          <w:color w:val="000000" w:themeColor="text1"/>
          <w:lang w:val="en-GB"/>
        </w:rPr>
        <w:t>.</w:t>
      </w:r>
      <w:r w:rsidRPr="00376E6E">
        <w:rPr>
          <w:color w:val="000000" w:themeColor="text1"/>
          <w:lang w:val="en-GB"/>
        </w:rPr>
        <w:t xml:space="preserve"> Build a Layer-1 (L1) index of European structural connectedness - κ - from three frozen, non-war inputs: state-lattice concentration (ENS), rail infrastructure per capita, and urbanization share. κ is used descriptively to diagnose timing relative to Layer-2 (L2) behavioural signals (EWS) constructed in ED §8. It is a structural carrier, not itself an EWS target, and is not used for classification, threshold tuning, or post-hoc adjustments. Lead–lag analysis tests whether this structural capacity (L1) tends to precede behavioural symptoms (L2) inside cycles.</w:t>
      </w:r>
    </w:p>
    <w:p w14:paraId="5256F115" w14:textId="77777777" w:rsidR="0075255C" w:rsidRPr="00376E6E" w:rsidRDefault="0075255C" w:rsidP="00376E6E">
      <w:pPr>
        <w:pStyle w:val="p3"/>
        <w:spacing w:before="0" w:beforeAutospacing="0" w:after="0" w:afterAutospacing="0"/>
        <w:contextualSpacing/>
        <w:rPr>
          <w:color w:val="000000" w:themeColor="text1"/>
          <w:lang w:val="en-GB"/>
        </w:rPr>
      </w:pPr>
    </w:p>
    <w:p w14:paraId="238FA6B8" w14:textId="7090EFA9" w:rsidR="0086639A" w:rsidRPr="00376E6E" w:rsidRDefault="0086639A" w:rsidP="00376E6E">
      <w:pPr>
        <w:pStyle w:val="p3"/>
        <w:spacing w:before="0" w:beforeAutospacing="0" w:after="0" w:afterAutospacing="0"/>
        <w:contextualSpacing/>
        <w:rPr>
          <w:color w:val="000000" w:themeColor="text1"/>
          <w:lang w:val="en-GB"/>
        </w:rPr>
      </w:pPr>
      <w:r w:rsidRPr="00376E6E">
        <w:rPr>
          <w:color w:val="000000" w:themeColor="text1"/>
          <w:lang w:val="en-GB"/>
        </w:rPr>
        <w:t xml:space="preserve">The κ series used in the main text is supplied as </w:t>
      </w:r>
      <w:r w:rsidR="00847599">
        <w:rPr>
          <w:color w:val="000000" w:themeColor="text1"/>
          <w:lang w:val="en-GB"/>
        </w:rPr>
        <w:t>D6_</w:t>
      </w:r>
      <w:r w:rsidRPr="00376E6E">
        <w:rPr>
          <w:color w:val="000000" w:themeColor="text1"/>
          <w:lang w:val="en-GB"/>
        </w:rPr>
        <w:t>CCI_v2_L1_5yrbins__GPweightedF1F2.csv. It aggregates three structural inputs of European connectedness in five-year bins (1816–1945): L1 = population-weighted Effective Number of States (ENS) concentration (monotone-transformed so higher concentration → higher κ); F1 = railway kilometres per capita (GP-weighted); F2 = urbanization share (GP-weighted). Each series is standardized (z, 1816–1945) and averaged with equal weights to form κ. The file includes raw series (F1, F2, L1), their standardized forms (zF1, zF2, zL1), and the composite outputs (</w:t>
      </w:r>
      <w:proofErr w:type="spellStart"/>
      <w:r w:rsidRPr="00376E6E">
        <w:rPr>
          <w:color w:val="000000" w:themeColor="text1"/>
          <w:lang w:val="en-GB"/>
        </w:rPr>
        <w:t>kappa_flow</w:t>
      </w:r>
      <w:proofErr w:type="spellEnd"/>
      <w:r w:rsidRPr="00376E6E">
        <w:rPr>
          <w:color w:val="000000" w:themeColor="text1"/>
          <w:lang w:val="en-GB"/>
        </w:rPr>
        <w:t xml:space="preserve">, </w:t>
      </w:r>
      <m:oMath>
        <m:r>
          <w:rPr>
            <w:rFonts w:ascii="Cambria Math" w:hAnsi="Cambria Math"/>
            <w:color w:val="000000" w:themeColor="text1"/>
            <w:lang w:val="en-GB"/>
          </w:rPr>
          <m:t>κ</m:t>
        </m:r>
      </m:oMath>
      <w:r w:rsidRPr="00376E6E">
        <w:rPr>
          <w:color w:val="000000" w:themeColor="text1"/>
          <w:lang w:val="en-GB"/>
        </w:rPr>
        <w:t>). κ is descriptive only: it is not used for classification, threshold tuning, or post-hoc adjustments.</w:t>
      </w:r>
    </w:p>
    <w:p w14:paraId="48F44215" w14:textId="77777777" w:rsidR="0086639A" w:rsidRPr="00376E6E" w:rsidRDefault="0086639A" w:rsidP="00376E6E">
      <w:pPr>
        <w:pStyle w:val="p3"/>
        <w:spacing w:before="0" w:beforeAutospacing="0" w:after="0" w:afterAutospacing="0"/>
        <w:contextualSpacing/>
        <w:rPr>
          <w:color w:val="000000" w:themeColor="text1"/>
          <w:lang w:val="en-GB"/>
        </w:rPr>
      </w:pPr>
    </w:p>
    <w:p w14:paraId="54DF891B" w14:textId="785FA623" w:rsidR="00422F6D" w:rsidRPr="00376E6E" w:rsidRDefault="00422F6D" w:rsidP="00376E6E">
      <w:pPr>
        <w:pStyle w:val="p3"/>
        <w:spacing w:before="0" w:beforeAutospacing="0" w:after="0" w:afterAutospacing="0"/>
        <w:contextualSpacing/>
        <w:rPr>
          <w:color w:val="000000" w:themeColor="text1"/>
          <w:lang w:val="en-GB"/>
        </w:rPr>
      </w:pPr>
      <w:r w:rsidRPr="00376E6E">
        <w:rPr>
          <w:color w:val="000000" w:themeColor="text1"/>
          <w:lang w:val="en-GB"/>
        </w:rPr>
        <w:t xml:space="preserve">Table EDκ-1. κ input variables in </w:t>
      </w:r>
      <w:r w:rsidR="00847599">
        <w:rPr>
          <w:color w:val="000000" w:themeColor="text1"/>
          <w:lang w:val="en-GB"/>
        </w:rPr>
        <w:t>D6_</w:t>
      </w:r>
      <w:r w:rsidRPr="00376E6E">
        <w:rPr>
          <w:color w:val="000000" w:themeColor="text1"/>
          <w:lang w:val="en-GB"/>
        </w:rPr>
        <w:t>CCI_v2_L1_5yrbins__GPweightedF1F2.csv</w:t>
      </w:r>
    </w:p>
    <w:p w14:paraId="557E2D82" w14:textId="77777777" w:rsidR="00422F6D" w:rsidRPr="00376E6E" w:rsidRDefault="00422F6D" w:rsidP="00376E6E">
      <w:pPr>
        <w:pStyle w:val="p3"/>
        <w:spacing w:before="0" w:beforeAutospacing="0" w:after="0" w:afterAutospacing="0"/>
        <w:contextualSpacing/>
        <w:rPr>
          <w:color w:val="000000" w:themeColor="text1"/>
          <w:lang w:val="en-GB"/>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44"/>
        <w:gridCol w:w="1366"/>
        <w:gridCol w:w="4243"/>
        <w:gridCol w:w="1585"/>
        <w:gridCol w:w="718"/>
      </w:tblGrid>
      <w:tr w:rsidR="00422F6D" w:rsidRPr="00376E6E" w14:paraId="16C590E8" w14:textId="77777777" w:rsidTr="00422F6D">
        <w:trPr>
          <w:tblHeader/>
          <w:tblCellSpacing w:w="15" w:type="dxa"/>
        </w:trPr>
        <w:tc>
          <w:tcPr>
            <w:tcW w:w="0" w:type="auto"/>
            <w:shd w:val="clear" w:color="auto" w:fill="D9D9D9" w:themeFill="background1" w:themeFillShade="D9"/>
            <w:vAlign w:val="center"/>
            <w:hideMark/>
          </w:tcPr>
          <w:p w14:paraId="6941A71C" w14:textId="77777777" w:rsidR="00422F6D" w:rsidRPr="00376E6E" w:rsidRDefault="00422F6D" w:rsidP="00376E6E">
            <w:pPr>
              <w:pStyle w:val="p1"/>
              <w:spacing w:before="0" w:beforeAutospacing="0" w:after="0" w:afterAutospacing="0"/>
              <w:contextualSpacing/>
              <w:jc w:val="center"/>
              <w:rPr>
                <w:b/>
                <w:bCs/>
                <w:sz w:val="20"/>
                <w:szCs w:val="20"/>
                <w:lang w:val="en-GB"/>
              </w:rPr>
            </w:pPr>
            <w:r w:rsidRPr="00376E6E">
              <w:rPr>
                <w:b/>
                <w:bCs/>
                <w:sz w:val="20"/>
                <w:szCs w:val="20"/>
                <w:lang w:val="en-GB"/>
              </w:rPr>
              <w:t>Column name</w:t>
            </w:r>
          </w:p>
        </w:tc>
        <w:tc>
          <w:tcPr>
            <w:tcW w:w="0" w:type="auto"/>
            <w:shd w:val="clear" w:color="auto" w:fill="D9D9D9" w:themeFill="background1" w:themeFillShade="D9"/>
            <w:vAlign w:val="center"/>
            <w:hideMark/>
          </w:tcPr>
          <w:p w14:paraId="16B4CE51" w14:textId="77777777" w:rsidR="00422F6D" w:rsidRPr="00376E6E" w:rsidRDefault="00422F6D" w:rsidP="00376E6E">
            <w:pPr>
              <w:pStyle w:val="p1"/>
              <w:spacing w:before="0" w:beforeAutospacing="0" w:after="0" w:afterAutospacing="0"/>
              <w:contextualSpacing/>
              <w:jc w:val="center"/>
              <w:rPr>
                <w:b/>
                <w:bCs/>
                <w:sz w:val="20"/>
                <w:szCs w:val="20"/>
                <w:lang w:val="en-GB"/>
              </w:rPr>
            </w:pPr>
            <w:r w:rsidRPr="00376E6E">
              <w:rPr>
                <w:b/>
                <w:bCs/>
                <w:sz w:val="20"/>
                <w:szCs w:val="20"/>
                <w:lang w:val="en-GB"/>
              </w:rPr>
              <w:t>Variable</w:t>
            </w:r>
          </w:p>
        </w:tc>
        <w:tc>
          <w:tcPr>
            <w:tcW w:w="0" w:type="auto"/>
            <w:shd w:val="clear" w:color="auto" w:fill="D9D9D9" w:themeFill="background1" w:themeFillShade="D9"/>
            <w:vAlign w:val="center"/>
            <w:hideMark/>
          </w:tcPr>
          <w:p w14:paraId="315BB78B" w14:textId="77777777" w:rsidR="00422F6D" w:rsidRPr="00376E6E" w:rsidRDefault="00422F6D" w:rsidP="00376E6E">
            <w:pPr>
              <w:pStyle w:val="p1"/>
              <w:spacing w:before="0" w:beforeAutospacing="0" w:after="0" w:afterAutospacing="0"/>
              <w:contextualSpacing/>
              <w:jc w:val="center"/>
              <w:rPr>
                <w:b/>
                <w:bCs/>
                <w:sz w:val="20"/>
                <w:szCs w:val="20"/>
                <w:lang w:val="en-GB"/>
              </w:rPr>
            </w:pPr>
            <w:r w:rsidRPr="00376E6E">
              <w:rPr>
                <w:b/>
                <w:bCs/>
                <w:sz w:val="20"/>
                <w:szCs w:val="20"/>
                <w:lang w:val="en-GB"/>
              </w:rPr>
              <w:t>Definition / Unit</w:t>
            </w:r>
          </w:p>
        </w:tc>
        <w:tc>
          <w:tcPr>
            <w:tcW w:w="0" w:type="auto"/>
            <w:shd w:val="clear" w:color="auto" w:fill="D9D9D9" w:themeFill="background1" w:themeFillShade="D9"/>
            <w:vAlign w:val="center"/>
            <w:hideMark/>
          </w:tcPr>
          <w:p w14:paraId="269D193A" w14:textId="77777777" w:rsidR="00422F6D" w:rsidRPr="00376E6E" w:rsidRDefault="00422F6D" w:rsidP="00376E6E">
            <w:pPr>
              <w:pStyle w:val="p1"/>
              <w:spacing w:before="0" w:beforeAutospacing="0" w:after="0" w:afterAutospacing="0"/>
              <w:contextualSpacing/>
              <w:jc w:val="center"/>
              <w:rPr>
                <w:b/>
                <w:bCs/>
                <w:sz w:val="20"/>
                <w:szCs w:val="20"/>
                <w:lang w:val="en-GB"/>
              </w:rPr>
            </w:pPr>
            <w:r w:rsidRPr="00376E6E">
              <w:rPr>
                <w:b/>
                <w:bCs/>
                <w:sz w:val="20"/>
                <w:szCs w:val="20"/>
                <w:lang w:val="en-GB"/>
              </w:rPr>
              <w:t>Transform</w:t>
            </w:r>
          </w:p>
        </w:tc>
        <w:tc>
          <w:tcPr>
            <w:tcW w:w="0" w:type="auto"/>
            <w:shd w:val="clear" w:color="auto" w:fill="D9D9D9" w:themeFill="background1" w:themeFillShade="D9"/>
            <w:vAlign w:val="center"/>
            <w:hideMark/>
          </w:tcPr>
          <w:p w14:paraId="73DD95B7" w14:textId="77777777" w:rsidR="00422F6D" w:rsidRPr="00376E6E" w:rsidRDefault="00422F6D" w:rsidP="00376E6E">
            <w:pPr>
              <w:pStyle w:val="p1"/>
              <w:spacing w:before="0" w:beforeAutospacing="0" w:after="0" w:afterAutospacing="0"/>
              <w:contextualSpacing/>
              <w:jc w:val="center"/>
              <w:rPr>
                <w:b/>
                <w:bCs/>
                <w:sz w:val="20"/>
                <w:szCs w:val="20"/>
                <w:lang w:val="en-GB"/>
              </w:rPr>
            </w:pPr>
            <w:r w:rsidRPr="00376E6E">
              <w:rPr>
                <w:b/>
                <w:bCs/>
                <w:sz w:val="20"/>
                <w:szCs w:val="20"/>
                <w:lang w:val="en-GB"/>
              </w:rPr>
              <w:t>Weight</w:t>
            </w:r>
          </w:p>
        </w:tc>
      </w:tr>
      <w:tr w:rsidR="00422F6D" w:rsidRPr="00376E6E" w14:paraId="24A354FB" w14:textId="77777777" w:rsidTr="00422F6D">
        <w:trPr>
          <w:tblCellSpacing w:w="15" w:type="dxa"/>
        </w:trPr>
        <w:tc>
          <w:tcPr>
            <w:tcW w:w="0" w:type="auto"/>
            <w:vAlign w:val="center"/>
            <w:hideMark/>
          </w:tcPr>
          <w:p w14:paraId="3454DEB0" w14:textId="77777777" w:rsidR="00422F6D" w:rsidRPr="00376E6E" w:rsidRDefault="00422F6D" w:rsidP="00376E6E">
            <w:pPr>
              <w:pStyle w:val="p1"/>
              <w:spacing w:before="0" w:beforeAutospacing="0" w:after="0" w:afterAutospacing="0"/>
              <w:contextualSpacing/>
              <w:jc w:val="center"/>
              <w:rPr>
                <w:sz w:val="20"/>
                <w:szCs w:val="20"/>
                <w:lang w:val="en-GB"/>
              </w:rPr>
            </w:pPr>
            <w:r w:rsidRPr="00376E6E">
              <w:rPr>
                <w:sz w:val="20"/>
                <w:szCs w:val="20"/>
                <w:lang w:val="en-GB"/>
              </w:rPr>
              <w:t>L1</w:t>
            </w:r>
          </w:p>
        </w:tc>
        <w:tc>
          <w:tcPr>
            <w:tcW w:w="0" w:type="auto"/>
            <w:vAlign w:val="center"/>
            <w:hideMark/>
          </w:tcPr>
          <w:p w14:paraId="36EFC793"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ENS concentration</w:t>
            </w:r>
          </w:p>
        </w:tc>
        <w:tc>
          <w:tcPr>
            <w:tcW w:w="0" w:type="auto"/>
            <w:vAlign w:val="center"/>
            <w:hideMark/>
          </w:tcPr>
          <w:p w14:paraId="27C830BD"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Population-weighted Effective Number of States (monotone-transformed so higher concentration → higher κ)</w:t>
            </w:r>
          </w:p>
        </w:tc>
        <w:tc>
          <w:tcPr>
            <w:tcW w:w="0" w:type="auto"/>
            <w:vAlign w:val="center"/>
            <w:hideMark/>
          </w:tcPr>
          <w:p w14:paraId="46029070"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z-standardized (1816–1945)</w:t>
            </w:r>
          </w:p>
        </w:tc>
        <w:tc>
          <w:tcPr>
            <w:tcW w:w="0" w:type="auto"/>
            <w:vAlign w:val="center"/>
            <w:hideMark/>
          </w:tcPr>
          <w:p w14:paraId="6B6BE0FE"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1/3</w:t>
            </w:r>
          </w:p>
        </w:tc>
      </w:tr>
      <w:tr w:rsidR="00422F6D" w:rsidRPr="00376E6E" w14:paraId="2E17F53D" w14:textId="77777777" w:rsidTr="00422F6D">
        <w:trPr>
          <w:tblCellSpacing w:w="15" w:type="dxa"/>
        </w:trPr>
        <w:tc>
          <w:tcPr>
            <w:tcW w:w="0" w:type="auto"/>
            <w:vAlign w:val="center"/>
            <w:hideMark/>
          </w:tcPr>
          <w:p w14:paraId="28FFD975" w14:textId="77777777" w:rsidR="00422F6D" w:rsidRPr="00376E6E" w:rsidRDefault="00422F6D" w:rsidP="00376E6E">
            <w:pPr>
              <w:pStyle w:val="p1"/>
              <w:spacing w:before="0" w:beforeAutospacing="0" w:after="0" w:afterAutospacing="0"/>
              <w:contextualSpacing/>
              <w:jc w:val="center"/>
              <w:rPr>
                <w:sz w:val="20"/>
                <w:szCs w:val="20"/>
                <w:lang w:val="en-GB"/>
              </w:rPr>
            </w:pPr>
            <w:r w:rsidRPr="00376E6E">
              <w:rPr>
                <w:sz w:val="20"/>
                <w:szCs w:val="20"/>
                <w:lang w:val="en-GB"/>
              </w:rPr>
              <w:t>F1</w:t>
            </w:r>
          </w:p>
        </w:tc>
        <w:tc>
          <w:tcPr>
            <w:tcW w:w="0" w:type="auto"/>
            <w:vAlign w:val="center"/>
            <w:hideMark/>
          </w:tcPr>
          <w:p w14:paraId="7A4620C9"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Rail per capita</w:t>
            </w:r>
          </w:p>
        </w:tc>
        <w:tc>
          <w:tcPr>
            <w:tcW w:w="0" w:type="auto"/>
            <w:vAlign w:val="center"/>
            <w:hideMark/>
          </w:tcPr>
          <w:p w14:paraId="6F64C391"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Railway kilometres per 1,000 inhabitants, GP-weighted</w:t>
            </w:r>
          </w:p>
        </w:tc>
        <w:tc>
          <w:tcPr>
            <w:tcW w:w="0" w:type="auto"/>
            <w:vAlign w:val="center"/>
            <w:hideMark/>
          </w:tcPr>
          <w:p w14:paraId="07AF77F5"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z-standardized (1816–1945)</w:t>
            </w:r>
          </w:p>
        </w:tc>
        <w:tc>
          <w:tcPr>
            <w:tcW w:w="0" w:type="auto"/>
            <w:vAlign w:val="center"/>
            <w:hideMark/>
          </w:tcPr>
          <w:p w14:paraId="7199A33B"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1/3</w:t>
            </w:r>
          </w:p>
        </w:tc>
      </w:tr>
      <w:tr w:rsidR="00422F6D" w:rsidRPr="00376E6E" w14:paraId="3A4571CE" w14:textId="77777777" w:rsidTr="00422F6D">
        <w:trPr>
          <w:tblCellSpacing w:w="15" w:type="dxa"/>
        </w:trPr>
        <w:tc>
          <w:tcPr>
            <w:tcW w:w="0" w:type="auto"/>
            <w:vAlign w:val="center"/>
            <w:hideMark/>
          </w:tcPr>
          <w:p w14:paraId="6827E0BA" w14:textId="77777777" w:rsidR="00422F6D" w:rsidRPr="00376E6E" w:rsidRDefault="00422F6D" w:rsidP="00376E6E">
            <w:pPr>
              <w:pStyle w:val="p1"/>
              <w:spacing w:before="0" w:beforeAutospacing="0" w:after="0" w:afterAutospacing="0"/>
              <w:contextualSpacing/>
              <w:jc w:val="center"/>
              <w:rPr>
                <w:sz w:val="20"/>
                <w:szCs w:val="20"/>
                <w:lang w:val="en-GB"/>
              </w:rPr>
            </w:pPr>
            <w:r w:rsidRPr="00376E6E">
              <w:rPr>
                <w:sz w:val="20"/>
                <w:szCs w:val="20"/>
                <w:lang w:val="en-GB"/>
              </w:rPr>
              <w:t>F2</w:t>
            </w:r>
          </w:p>
        </w:tc>
        <w:tc>
          <w:tcPr>
            <w:tcW w:w="0" w:type="auto"/>
            <w:vAlign w:val="center"/>
            <w:hideMark/>
          </w:tcPr>
          <w:p w14:paraId="5CE528EB"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Urbanization share</w:t>
            </w:r>
          </w:p>
        </w:tc>
        <w:tc>
          <w:tcPr>
            <w:tcW w:w="0" w:type="auto"/>
            <w:vAlign w:val="center"/>
            <w:hideMark/>
          </w:tcPr>
          <w:p w14:paraId="5E5FA80B"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Fraction of GP population in urban settlements</w:t>
            </w:r>
          </w:p>
        </w:tc>
        <w:tc>
          <w:tcPr>
            <w:tcW w:w="0" w:type="auto"/>
            <w:vAlign w:val="center"/>
            <w:hideMark/>
          </w:tcPr>
          <w:p w14:paraId="16BEA4AF"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z-standardized (1816–1945)</w:t>
            </w:r>
          </w:p>
        </w:tc>
        <w:tc>
          <w:tcPr>
            <w:tcW w:w="0" w:type="auto"/>
            <w:vAlign w:val="center"/>
            <w:hideMark/>
          </w:tcPr>
          <w:p w14:paraId="2AC09CA0"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1/3</w:t>
            </w:r>
          </w:p>
        </w:tc>
      </w:tr>
      <w:tr w:rsidR="00422F6D" w:rsidRPr="00376E6E" w14:paraId="45965A2D" w14:textId="77777777" w:rsidTr="00422F6D">
        <w:trPr>
          <w:tblCellSpacing w:w="15" w:type="dxa"/>
        </w:trPr>
        <w:tc>
          <w:tcPr>
            <w:tcW w:w="0" w:type="auto"/>
            <w:vAlign w:val="center"/>
            <w:hideMark/>
          </w:tcPr>
          <w:p w14:paraId="152BB0D9" w14:textId="77777777" w:rsidR="00422F6D" w:rsidRPr="00376E6E" w:rsidRDefault="00422F6D" w:rsidP="00376E6E">
            <w:pPr>
              <w:pStyle w:val="p1"/>
              <w:spacing w:before="0" w:beforeAutospacing="0" w:after="0" w:afterAutospacing="0"/>
              <w:contextualSpacing/>
              <w:jc w:val="center"/>
              <w:rPr>
                <w:sz w:val="20"/>
                <w:szCs w:val="20"/>
                <w:lang w:val="en-GB"/>
              </w:rPr>
            </w:pPr>
            <w:r w:rsidRPr="00376E6E">
              <w:rPr>
                <w:sz w:val="20"/>
                <w:szCs w:val="20"/>
                <w:lang w:val="en-GB"/>
              </w:rPr>
              <w:t>zL1, zF1, zF2</w:t>
            </w:r>
          </w:p>
        </w:tc>
        <w:tc>
          <w:tcPr>
            <w:tcW w:w="0" w:type="auto"/>
            <w:vAlign w:val="center"/>
            <w:hideMark/>
          </w:tcPr>
          <w:p w14:paraId="482C3379"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Standardized inputs</w:t>
            </w:r>
          </w:p>
        </w:tc>
        <w:tc>
          <w:tcPr>
            <w:tcW w:w="0" w:type="auto"/>
            <w:vAlign w:val="center"/>
            <w:hideMark/>
          </w:tcPr>
          <w:p w14:paraId="62BF7D1A"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z-scores of the raw series</w:t>
            </w:r>
          </w:p>
        </w:tc>
        <w:tc>
          <w:tcPr>
            <w:tcW w:w="0" w:type="auto"/>
            <w:vAlign w:val="center"/>
            <w:hideMark/>
          </w:tcPr>
          <w:p w14:paraId="672F279C"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w:t>
            </w:r>
          </w:p>
        </w:tc>
        <w:tc>
          <w:tcPr>
            <w:tcW w:w="0" w:type="auto"/>
            <w:vAlign w:val="center"/>
            <w:hideMark/>
          </w:tcPr>
          <w:p w14:paraId="170F6B5C"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w:t>
            </w:r>
          </w:p>
        </w:tc>
      </w:tr>
      <w:tr w:rsidR="00422F6D" w:rsidRPr="00376E6E" w14:paraId="19CD9E28" w14:textId="77777777" w:rsidTr="00422F6D">
        <w:trPr>
          <w:tblCellSpacing w:w="15" w:type="dxa"/>
        </w:trPr>
        <w:tc>
          <w:tcPr>
            <w:tcW w:w="0" w:type="auto"/>
            <w:vAlign w:val="center"/>
            <w:hideMark/>
          </w:tcPr>
          <w:p w14:paraId="340E3B34" w14:textId="77777777" w:rsidR="00422F6D" w:rsidRPr="00376E6E" w:rsidRDefault="00422F6D" w:rsidP="00376E6E">
            <w:pPr>
              <w:pStyle w:val="p1"/>
              <w:spacing w:before="0" w:beforeAutospacing="0" w:after="0" w:afterAutospacing="0"/>
              <w:contextualSpacing/>
              <w:jc w:val="center"/>
              <w:rPr>
                <w:sz w:val="20"/>
                <w:szCs w:val="20"/>
                <w:lang w:val="en-GB"/>
              </w:rPr>
            </w:pPr>
            <w:proofErr w:type="spellStart"/>
            <w:r w:rsidRPr="00376E6E">
              <w:rPr>
                <w:sz w:val="20"/>
                <w:szCs w:val="20"/>
                <w:lang w:val="en-GB"/>
              </w:rPr>
              <w:t>kappa_flow</w:t>
            </w:r>
            <w:proofErr w:type="spellEnd"/>
          </w:p>
        </w:tc>
        <w:tc>
          <w:tcPr>
            <w:tcW w:w="0" w:type="auto"/>
            <w:vAlign w:val="center"/>
            <w:hideMark/>
          </w:tcPr>
          <w:p w14:paraId="2101FEFA"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Flow sub-index</w:t>
            </w:r>
          </w:p>
        </w:tc>
        <w:tc>
          <w:tcPr>
            <w:tcW w:w="0" w:type="auto"/>
            <w:vAlign w:val="center"/>
            <w:hideMark/>
          </w:tcPr>
          <w:p w14:paraId="649F826D"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Mean of (zF1, zF2)</w:t>
            </w:r>
          </w:p>
        </w:tc>
        <w:tc>
          <w:tcPr>
            <w:tcW w:w="0" w:type="auto"/>
            <w:vAlign w:val="center"/>
            <w:hideMark/>
          </w:tcPr>
          <w:p w14:paraId="565B85FC"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w:t>
            </w:r>
          </w:p>
        </w:tc>
        <w:tc>
          <w:tcPr>
            <w:tcW w:w="0" w:type="auto"/>
            <w:vAlign w:val="center"/>
            <w:hideMark/>
          </w:tcPr>
          <w:p w14:paraId="102FEE17"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w:t>
            </w:r>
          </w:p>
        </w:tc>
      </w:tr>
      <w:tr w:rsidR="00422F6D" w:rsidRPr="00376E6E" w14:paraId="0D7FFFD8" w14:textId="77777777" w:rsidTr="00422F6D">
        <w:trPr>
          <w:tblCellSpacing w:w="15" w:type="dxa"/>
        </w:trPr>
        <w:tc>
          <w:tcPr>
            <w:tcW w:w="0" w:type="auto"/>
            <w:vAlign w:val="center"/>
            <w:hideMark/>
          </w:tcPr>
          <w:p w14:paraId="0039280C" w14:textId="66202009" w:rsidR="00422F6D" w:rsidRPr="00376E6E" w:rsidRDefault="00AC3AA8" w:rsidP="00376E6E">
            <w:pPr>
              <w:pStyle w:val="p1"/>
              <w:spacing w:before="0" w:beforeAutospacing="0" w:after="0" w:afterAutospacing="0"/>
              <w:contextualSpacing/>
              <w:jc w:val="center"/>
              <w:rPr>
                <w:sz w:val="20"/>
                <w:szCs w:val="20"/>
                <w:lang w:val="en-GB"/>
              </w:rPr>
            </w:pPr>
            <m:oMathPara>
              <m:oMath>
                <m:r>
                  <w:rPr>
                    <w:rFonts w:ascii="Cambria Math" w:hAnsi="Cambria Math"/>
                    <w:sz w:val="20"/>
                    <w:szCs w:val="20"/>
                    <w:lang w:val="en-GB"/>
                  </w:rPr>
                  <m:t>κ</m:t>
                </m:r>
              </m:oMath>
            </m:oMathPara>
          </w:p>
        </w:tc>
        <w:tc>
          <w:tcPr>
            <w:tcW w:w="0" w:type="auto"/>
            <w:vAlign w:val="center"/>
            <w:hideMark/>
          </w:tcPr>
          <w:p w14:paraId="2BC1FAB9"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Composite κ</w:t>
            </w:r>
          </w:p>
        </w:tc>
        <w:tc>
          <w:tcPr>
            <w:tcW w:w="0" w:type="auto"/>
            <w:vAlign w:val="center"/>
            <w:hideMark/>
          </w:tcPr>
          <w:p w14:paraId="4BBC650C"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Equal-weight mean of (zL1, zF1, zF2)</w:t>
            </w:r>
          </w:p>
        </w:tc>
        <w:tc>
          <w:tcPr>
            <w:tcW w:w="0" w:type="auto"/>
            <w:vAlign w:val="center"/>
            <w:hideMark/>
          </w:tcPr>
          <w:p w14:paraId="157D5D6C" w14:textId="77777777" w:rsidR="00422F6D" w:rsidRPr="00376E6E" w:rsidRDefault="00422F6D" w:rsidP="00376E6E">
            <w:pPr>
              <w:pStyle w:val="p1"/>
              <w:spacing w:before="0" w:beforeAutospacing="0" w:after="0" w:afterAutospacing="0"/>
              <w:contextualSpacing/>
              <w:rPr>
                <w:sz w:val="20"/>
                <w:szCs w:val="20"/>
                <w:lang w:val="en-GB"/>
              </w:rPr>
            </w:pPr>
            <w:r w:rsidRPr="00376E6E">
              <w:rPr>
                <w:sz w:val="20"/>
                <w:szCs w:val="20"/>
                <w:lang w:val="en-GB"/>
              </w:rPr>
              <w:t>–</w:t>
            </w:r>
          </w:p>
        </w:tc>
        <w:tc>
          <w:tcPr>
            <w:tcW w:w="0" w:type="auto"/>
            <w:vAlign w:val="center"/>
            <w:hideMark/>
          </w:tcPr>
          <w:p w14:paraId="0575A678" w14:textId="77777777" w:rsidR="00422F6D" w:rsidRPr="00376E6E" w:rsidRDefault="00422F6D" w:rsidP="00376E6E">
            <w:pPr>
              <w:contextualSpacing/>
              <w:rPr>
                <w:sz w:val="20"/>
                <w:szCs w:val="20"/>
                <w:lang w:val="en-GB"/>
              </w:rPr>
            </w:pPr>
          </w:p>
        </w:tc>
      </w:tr>
    </w:tbl>
    <w:p w14:paraId="514CE8E7" w14:textId="77777777" w:rsidR="00422F6D" w:rsidRPr="00376E6E" w:rsidRDefault="00422F6D" w:rsidP="00376E6E">
      <w:pPr>
        <w:pStyle w:val="p3"/>
        <w:spacing w:before="0" w:beforeAutospacing="0" w:after="0" w:afterAutospacing="0"/>
        <w:contextualSpacing/>
        <w:rPr>
          <w:color w:val="000000" w:themeColor="text1"/>
          <w:lang w:val="en-GB"/>
        </w:rPr>
      </w:pPr>
    </w:p>
    <w:p w14:paraId="78BDC919" w14:textId="77777777" w:rsidR="00422F6D" w:rsidRPr="00376E6E" w:rsidRDefault="00422F6D" w:rsidP="00376E6E">
      <w:pPr>
        <w:pStyle w:val="p3"/>
        <w:spacing w:before="0" w:beforeAutospacing="0" w:after="0" w:afterAutospacing="0"/>
        <w:contextualSpacing/>
        <w:rPr>
          <w:b/>
          <w:bCs/>
          <w:color w:val="000000" w:themeColor="text1"/>
          <w:sz w:val="20"/>
          <w:szCs w:val="20"/>
          <w:lang w:val="en-GB"/>
        </w:rPr>
      </w:pPr>
      <w:r w:rsidRPr="00376E6E">
        <w:rPr>
          <w:b/>
          <w:bCs/>
          <w:color w:val="000000" w:themeColor="text1"/>
          <w:sz w:val="20"/>
          <w:szCs w:val="20"/>
          <w:lang w:val="en-GB"/>
        </w:rPr>
        <w:t>Table EDκ-1 | Input variables for κ (Layer 1 carrier).</w:t>
      </w:r>
    </w:p>
    <w:p w14:paraId="3F1200BD" w14:textId="7D819041" w:rsidR="00422F6D" w:rsidRPr="00376E6E" w:rsidRDefault="00422F6D" w:rsidP="00376E6E">
      <w:pPr>
        <w:pStyle w:val="p3"/>
        <w:spacing w:before="0" w:beforeAutospacing="0" w:after="0" w:afterAutospacing="0"/>
        <w:contextualSpacing/>
        <w:rPr>
          <w:color w:val="000000" w:themeColor="text1"/>
          <w:sz w:val="20"/>
          <w:szCs w:val="20"/>
          <w:lang w:val="en-GB"/>
        </w:rPr>
      </w:pPr>
      <w:r w:rsidRPr="00376E6E">
        <w:rPr>
          <w:color w:val="000000" w:themeColor="text1"/>
          <w:sz w:val="20"/>
          <w:szCs w:val="20"/>
          <w:lang w:val="en-GB"/>
        </w:rPr>
        <w:t xml:space="preserve">Variables are drawn from </w:t>
      </w:r>
      <w:r w:rsidR="00847599">
        <w:rPr>
          <w:color w:val="000000" w:themeColor="text1"/>
          <w:sz w:val="20"/>
          <w:szCs w:val="20"/>
          <w:lang w:val="en-GB"/>
        </w:rPr>
        <w:t>D6_</w:t>
      </w:r>
      <w:r w:rsidRPr="00376E6E">
        <w:rPr>
          <w:color w:val="000000" w:themeColor="text1"/>
          <w:sz w:val="20"/>
          <w:szCs w:val="20"/>
          <w:lang w:val="en-GB"/>
        </w:rPr>
        <w:t>CCI_v2_L1_5yrbins__GPweightedF1F2.csv. L1 encodes ENS concentration (population-weighted, monotone-transformed so higher concentration → higher κ); F1 encodes rail kilometres per capita (GP-weighted); F2 encodes urbanization share (GP-weighted). Each series is z-standardized over 1816–1945 and aggregated with equal weights to form κ. The file also contains standardized inputs (zL1, zF1, zF2), the flow sub-index (</w:t>
      </w:r>
      <w:proofErr w:type="spellStart"/>
      <w:r w:rsidRPr="00376E6E">
        <w:rPr>
          <w:color w:val="000000" w:themeColor="text1"/>
          <w:sz w:val="20"/>
          <w:szCs w:val="20"/>
          <w:lang w:val="en-GB"/>
        </w:rPr>
        <w:t>kappa_flow</w:t>
      </w:r>
      <w:proofErr w:type="spellEnd"/>
      <w:r w:rsidRPr="00376E6E">
        <w:rPr>
          <w:color w:val="000000" w:themeColor="text1"/>
          <w:sz w:val="20"/>
          <w:szCs w:val="20"/>
          <w:lang w:val="en-GB"/>
        </w:rPr>
        <w:t>), and the composite κ.</w:t>
      </w:r>
    </w:p>
    <w:p w14:paraId="653A969C" w14:textId="77777777" w:rsidR="00422F6D" w:rsidRPr="00376E6E" w:rsidRDefault="00422F6D" w:rsidP="00376E6E">
      <w:pPr>
        <w:pStyle w:val="p3"/>
        <w:spacing w:before="0" w:beforeAutospacing="0" w:after="0" w:afterAutospacing="0"/>
        <w:contextualSpacing/>
        <w:rPr>
          <w:color w:val="000000" w:themeColor="text1"/>
          <w:lang w:val="en-GB"/>
        </w:rPr>
      </w:pPr>
    </w:p>
    <w:p w14:paraId="1AB1591D" w14:textId="77777777" w:rsidR="003D266D" w:rsidRPr="00376E6E" w:rsidRDefault="003D266D" w:rsidP="00376E6E">
      <w:pPr>
        <w:pStyle w:val="Kop2"/>
        <w:spacing w:before="0" w:after="0"/>
        <w:contextualSpacing/>
        <w:rPr>
          <w:rFonts w:ascii="Times New Roman" w:hAnsi="Times New Roman" w:cs="Times New Roman"/>
          <w:color w:val="000000" w:themeColor="text1"/>
          <w:sz w:val="24"/>
          <w:szCs w:val="24"/>
          <w:lang w:val="en-GB"/>
        </w:rPr>
      </w:pPr>
    </w:p>
    <w:p w14:paraId="7F09B5E0" w14:textId="77777777" w:rsidR="00847599" w:rsidRDefault="00847599" w:rsidP="00376E6E">
      <w:pPr>
        <w:pStyle w:val="Kop2"/>
        <w:spacing w:before="0" w:after="0"/>
        <w:contextualSpacing/>
        <w:rPr>
          <w:rFonts w:ascii="Times New Roman" w:hAnsi="Times New Roman" w:cs="Times New Roman"/>
          <w:b/>
          <w:bCs/>
          <w:color w:val="000000" w:themeColor="text1"/>
          <w:sz w:val="24"/>
          <w:szCs w:val="24"/>
          <w:lang w:val="en-GB"/>
        </w:rPr>
      </w:pPr>
      <w:r>
        <w:rPr>
          <w:rFonts w:ascii="Times New Roman" w:hAnsi="Times New Roman" w:cs="Times New Roman"/>
          <w:b/>
          <w:bCs/>
          <w:color w:val="000000" w:themeColor="text1"/>
          <w:sz w:val="24"/>
          <w:szCs w:val="24"/>
          <w:lang w:val="en-GB"/>
        </w:rPr>
        <w:br w:type="page"/>
      </w:r>
    </w:p>
    <w:p w14:paraId="1267A9E1" w14:textId="76591990" w:rsidR="008D2D90" w:rsidRPr="00376E6E" w:rsidRDefault="008D2D90" w:rsidP="00376E6E">
      <w:pPr>
        <w:pStyle w:val="Kop2"/>
        <w:spacing w:before="0" w:after="0"/>
        <w:contextualSpacing/>
        <w:rPr>
          <w:rFonts w:ascii="Times New Roman" w:hAnsi="Times New Roman" w:cs="Times New Roman"/>
          <w:b/>
          <w:bCs/>
          <w:color w:val="000000" w:themeColor="text1"/>
          <w:sz w:val="24"/>
          <w:szCs w:val="24"/>
          <w:lang w:val="en-GB"/>
        </w:rPr>
      </w:pPr>
      <w:r w:rsidRPr="00376E6E">
        <w:rPr>
          <w:rFonts w:ascii="Times New Roman" w:hAnsi="Times New Roman" w:cs="Times New Roman"/>
          <w:b/>
          <w:bCs/>
          <w:color w:val="000000" w:themeColor="text1"/>
          <w:sz w:val="24"/>
          <w:szCs w:val="24"/>
          <w:lang w:val="en-GB"/>
        </w:rPr>
        <w:lastRenderedPageBreak/>
        <w:t xml:space="preserve">§9a κ construction </w:t>
      </w:r>
      <w:r w:rsidR="0071464D">
        <w:rPr>
          <w:rFonts w:ascii="Times New Roman" w:hAnsi="Times New Roman" w:cs="Times New Roman"/>
          <w:b/>
          <w:bCs/>
          <w:color w:val="000000" w:themeColor="text1"/>
          <w:sz w:val="24"/>
          <w:szCs w:val="24"/>
          <w:lang w:val="en-GB"/>
        </w:rPr>
        <w:t>and</w:t>
      </w:r>
      <w:r w:rsidRPr="00376E6E">
        <w:rPr>
          <w:rFonts w:ascii="Times New Roman" w:hAnsi="Times New Roman" w:cs="Times New Roman"/>
          <w:b/>
          <w:bCs/>
          <w:color w:val="000000" w:themeColor="text1"/>
          <w:sz w:val="24"/>
          <w:szCs w:val="24"/>
          <w:lang w:val="en-GB"/>
        </w:rPr>
        <w:t xml:space="preserve"> portrait (descriptive L1)</w:t>
      </w:r>
    </w:p>
    <w:p w14:paraId="2DECC919" w14:textId="77777777" w:rsidR="008D2D90" w:rsidRPr="00376E6E" w:rsidRDefault="008D2D90" w:rsidP="00376E6E">
      <w:pPr>
        <w:pStyle w:val="p3"/>
        <w:spacing w:before="0" w:beforeAutospacing="0" w:after="0" w:afterAutospacing="0"/>
        <w:contextualSpacing/>
        <w:rPr>
          <w:color w:val="000000" w:themeColor="text1"/>
          <w:lang w:val="en-GB"/>
        </w:rPr>
      </w:pPr>
    </w:p>
    <w:p w14:paraId="6FEB8BF0" w14:textId="77777777" w:rsidR="008D2D90" w:rsidRPr="00376E6E" w:rsidRDefault="008D2D90" w:rsidP="00376E6E">
      <w:pPr>
        <w:pStyle w:val="Kop3"/>
        <w:spacing w:before="0" w:after="0"/>
        <w:contextualSpacing/>
        <w:rPr>
          <w:rFonts w:cs="Times New Roman"/>
          <w:i/>
          <w:iCs/>
          <w:color w:val="000000" w:themeColor="text1"/>
          <w:sz w:val="24"/>
          <w:szCs w:val="24"/>
          <w:lang w:val="en-GB"/>
        </w:rPr>
      </w:pPr>
      <w:r w:rsidRPr="00376E6E">
        <w:rPr>
          <w:rFonts w:cs="Times New Roman"/>
          <w:i/>
          <w:iCs/>
          <w:color w:val="000000" w:themeColor="text1"/>
          <w:sz w:val="24"/>
          <w:szCs w:val="24"/>
          <w:lang w:val="en-GB"/>
        </w:rPr>
        <w:t>9.1 Stance and scope</w:t>
      </w:r>
    </w:p>
    <w:p w14:paraId="65526ADE" w14:textId="77777777" w:rsidR="00CE75AA" w:rsidRPr="00376E6E" w:rsidRDefault="00CE75AA" w:rsidP="00376E6E">
      <w:pPr>
        <w:contextualSpacing/>
        <w:rPr>
          <w:lang w:val="en-GB"/>
        </w:rPr>
      </w:pPr>
    </w:p>
    <w:p w14:paraId="1461B127" w14:textId="7A605427" w:rsidR="001E6C1F" w:rsidRPr="00376E6E" w:rsidRDefault="001E6C1F" w:rsidP="00376E6E">
      <w:pPr>
        <w:pStyle w:val="p1"/>
        <w:numPr>
          <w:ilvl w:val="0"/>
          <w:numId w:val="219"/>
        </w:numPr>
        <w:spacing w:before="0" w:beforeAutospacing="0" w:after="0" w:afterAutospacing="0"/>
        <w:ind w:left="714" w:hanging="357"/>
        <w:contextualSpacing/>
        <w:rPr>
          <w:lang w:val="en-GB"/>
        </w:rPr>
      </w:pPr>
      <w:r w:rsidRPr="00376E6E">
        <w:rPr>
          <w:i/>
          <w:iCs/>
          <w:lang w:val="en-GB"/>
        </w:rPr>
        <w:t>Layer separation</w:t>
      </w:r>
      <w:r w:rsidRPr="00376E6E">
        <w:rPr>
          <w:lang w:val="en-GB"/>
        </w:rPr>
        <w:t>. κ indexes structural connectedness channels (L1): state-lattice concentration (ENS), rail infrastructure per capita, and urbanization share:</w:t>
      </w:r>
      <w:r w:rsidR="0075255C" w:rsidRPr="00376E6E">
        <w:rPr>
          <w:lang w:val="en-GB"/>
        </w:rPr>
        <w:t xml:space="preserve"> </w:t>
      </w:r>
      <w:r w:rsidRPr="00376E6E">
        <w:rPr>
          <w:lang w:val="en-GB"/>
        </w:rPr>
        <w:t xml:space="preserve">frozen non-war inputs that capture systemic </w:t>
      </w:r>
      <w:r w:rsidR="0075255C" w:rsidRPr="00376E6E">
        <w:rPr>
          <w:lang w:val="en-GB"/>
        </w:rPr>
        <w:t>capacity but</w:t>
      </w:r>
      <w:r w:rsidRPr="00376E6E">
        <w:rPr>
          <w:lang w:val="en-GB"/>
        </w:rPr>
        <w:t xml:space="preserve"> are not themselves war events.</w:t>
      </w:r>
    </w:p>
    <w:p w14:paraId="367B816A" w14:textId="75FB4C69" w:rsidR="008D2D90" w:rsidRPr="00376E6E" w:rsidRDefault="008D2D90" w:rsidP="00376E6E">
      <w:pPr>
        <w:pStyle w:val="p1"/>
        <w:numPr>
          <w:ilvl w:val="0"/>
          <w:numId w:val="219"/>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 xml:space="preserve">Horizon </w:t>
      </w:r>
      <w:r w:rsidR="001E6C1F" w:rsidRPr="00376E6E">
        <w:rPr>
          <w:rStyle w:val="s1"/>
          <w:rFonts w:eastAsiaTheme="majorEastAsia"/>
          <w:i/>
          <w:iCs/>
          <w:color w:val="000000" w:themeColor="text1"/>
          <w:lang w:val="en-GB"/>
        </w:rPr>
        <w:t>and</w:t>
      </w:r>
      <w:r w:rsidRPr="00376E6E">
        <w:rPr>
          <w:rStyle w:val="s1"/>
          <w:rFonts w:eastAsiaTheme="majorEastAsia"/>
          <w:i/>
          <w:iCs/>
          <w:color w:val="000000" w:themeColor="text1"/>
          <w:lang w:val="en-GB"/>
        </w:rPr>
        <w:t xml:space="preserve"> grid</w:t>
      </w:r>
      <w:r w:rsidRPr="00376E6E">
        <w:rPr>
          <w:rStyle w:val="s1"/>
          <w:rFonts w:eastAsiaTheme="majorEastAsia"/>
          <w:color w:val="000000" w:themeColor="text1"/>
          <w:lang w:val="en-GB"/>
        </w:rPr>
        <w:t>.</w:t>
      </w:r>
      <w:r w:rsidRPr="00376E6E">
        <w:rPr>
          <w:color w:val="000000" w:themeColor="text1"/>
          <w:lang w:val="en-GB"/>
        </w:rPr>
        <w:t xml:space="preserve"> κ is reported on </w:t>
      </w:r>
      <w:r w:rsidRPr="00376E6E">
        <w:rPr>
          <w:rStyle w:val="s1"/>
          <w:rFonts w:eastAsiaTheme="majorEastAsia"/>
          <w:color w:val="000000" w:themeColor="text1"/>
          <w:lang w:val="en-GB"/>
        </w:rPr>
        <w:t>5-year bin ends, 1816–1945</w:t>
      </w:r>
      <w:r w:rsidRPr="00376E6E">
        <w:rPr>
          <w:color w:val="000000" w:themeColor="text1"/>
          <w:lang w:val="en-GB"/>
        </w:rPr>
        <w:t xml:space="preserve"> (e.g., 1816, 1821, …, 1945) to align with L2 windows in </w:t>
      </w:r>
      <w:r w:rsidRPr="00376E6E">
        <w:rPr>
          <w:rStyle w:val="s1"/>
          <w:rFonts w:eastAsiaTheme="majorEastAsia"/>
          <w:color w:val="000000" w:themeColor="text1"/>
          <w:lang w:val="en-GB"/>
        </w:rPr>
        <w:t>ED §8</w:t>
      </w:r>
      <w:r w:rsidRPr="00376E6E">
        <w:rPr>
          <w:color w:val="000000" w:themeColor="text1"/>
          <w:lang w:val="en-GB"/>
        </w:rPr>
        <w:t xml:space="preserve">. Europe/GP mask follows </w:t>
      </w:r>
      <w:r w:rsidRPr="00376E6E">
        <w:rPr>
          <w:rStyle w:val="s1"/>
          <w:rFonts w:eastAsiaTheme="majorEastAsia"/>
          <w:color w:val="000000" w:themeColor="text1"/>
          <w:lang w:val="en-GB"/>
        </w:rPr>
        <w:t>ED §2</w:t>
      </w:r>
      <w:r w:rsidRPr="00376E6E">
        <w:rPr>
          <w:color w:val="000000" w:themeColor="text1"/>
          <w:lang w:val="en-GB"/>
        </w:rPr>
        <w:t>.</w:t>
      </w:r>
    </w:p>
    <w:p w14:paraId="3B20808C" w14:textId="77777777" w:rsidR="008D2D90" w:rsidRPr="00376E6E" w:rsidRDefault="008D2D90" w:rsidP="00376E6E">
      <w:pPr>
        <w:pStyle w:val="p3"/>
        <w:spacing w:before="0" w:beforeAutospacing="0" w:after="0" w:afterAutospacing="0"/>
        <w:contextualSpacing/>
        <w:rPr>
          <w:color w:val="000000" w:themeColor="text1"/>
          <w:lang w:val="en-GB"/>
        </w:rPr>
      </w:pPr>
    </w:p>
    <w:p w14:paraId="2B52756A" w14:textId="66E0C523" w:rsidR="00CE75AA" w:rsidRPr="00376E6E" w:rsidRDefault="008D2D90" w:rsidP="00376E6E">
      <w:pPr>
        <w:pStyle w:val="Kop3"/>
        <w:spacing w:before="0" w:after="0"/>
        <w:contextualSpacing/>
        <w:rPr>
          <w:rFonts w:cs="Times New Roman"/>
          <w:color w:val="000000" w:themeColor="text1"/>
          <w:sz w:val="24"/>
          <w:szCs w:val="24"/>
          <w:lang w:val="en-GB"/>
        </w:rPr>
      </w:pPr>
      <w:r w:rsidRPr="00376E6E">
        <w:rPr>
          <w:rFonts w:cs="Times New Roman"/>
          <w:i/>
          <w:iCs/>
          <w:color w:val="000000" w:themeColor="text1"/>
          <w:sz w:val="24"/>
          <w:szCs w:val="24"/>
          <w:lang w:val="en-GB"/>
        </w:rPr>
        <w:t>9.2 Inputs, normalization, and aggregation</w:t>
      </w:r>
    </w:p>
    <w:p w14:paraId="05812B46" w14:textId="77777777" w:rsidR="0075255C" w:rsidRPr="00376E6E" w:rsidRDefault="0075255C" w:rsidP="00376E6E">
      <w:pPr>
        <w:contextualSpacing/>
        <w:rPr>
          <w:lang w:val="en-GB"/>
        </w:rPr>
      </w:pPr>
    </w:p>
    <w:p w14:paraId="28094121" w14:textId="38C81E4D" w:rsidR="003D266D" w:rsidRPr="00376E6E" w:rsidRDefault="001E6C1F" w:rsidP="00376E6E">
      <w:pPr>
        <w:pStyle w:val="Lijstalinea"/>
        <w:numPr>
          <w:ilvl w:val="0"/>
          <w:numId w:val="271"/>
        </w:numPr>
        <w:ind w:left="720"/>
        <w:rPr>
          <w:color w:val="0E0E0E"/>
          <w:lang w:val="en-GB"/>
        </w:rPr>
      </w:pPr>
      <w:r w:rsidRPr="00376E6E">
        <w:rPr>
          <w:i/>
          <w:iCs/>
          <w:color w:val="0E0E0E"/>
          <w:lang w:val="en-GB"/>
        </w:rPr>
        <w:t>Channels</w:t>
      </w:r>
      <w:r w:rsidRPr="00376E6E">
        <w:rPr>
          <w:color w:val="0E0E0E"/>
          <w:lang w:val="en-GB"/>
        </w:rPr>
        <w:t>. The manifested file (</w:t>
      </w:r>
      <w:r w:rsidR="00637336">
        <w:rPr>
          <w:color w:val="0E0E0E"/>
          <w:lang w:val="en-GB"/>
        </w:rPr>
        <w:t>D6_</w:t>
      </w:r>
      <w:r w:rsidRPr="00376E6E">
        <w:rPr>
          <w:color w:val="0E0E0E"/>
          <w:lang w:val="en-GB"/>
        </w:rPr>
        <w:t>CCI_v2_L1_5yrbins__GPweightedF1F2.csv; see ED Table T3) supplies three inputs: L1 (state-lattice concentration/ENS), F1 (rail kilometres per capita, GP-weighted), and F2 (urbanization share, GP-weighted).</w:t>
      </w:r>
    </w:p>
    <w:p w14:paraId="25732526" w14:textId="77777777" w:rsidR="0075255C" w:rsidRPr="00376E6E" w:rsidRDefault="0075255C" w:rsidP="00376E6E">
      <w:pPr>
        <w:contextualSpacing/>
        <w:rPr>
          <w:color w:val="0E0E0E"/>
          <w:lang w:val="en-GB"/>
        </w:rPr>
      </w:pPr>
    </w:p>
    <w:p w14:paraId="424D0F39" w14:textId="77777777" w:rsidR="008D2D90" w:rsidRPr="00376E6E" w:rsidRDefault="008D2D90" w:rsidP="00376E6E">
      <w:pPr>
        <w:pStyle w:val="p1"/>
        <w:numPr>
          <w:ilvl w:val="0"/>
          <w:numId w:val="271"/>
        </w:numPr>
        <w:spacing w:before="0" w:beforeAutospacing="0" w:after="0" w:afterAutospacing="0"/>
        <w:ind w:left="720"/>
        <w:contextualSpacing/>
        <w:rPr>
          <w:color w:val="000000" w:themeColor="text1"/>
          <w:lang w:val="en-GB"/>
        </w:rPr>
      </w:pPr>
      <w:r w:rsidRPr="00376E6E">
        <w:rPr>
          <w:i/>
          <w:iCs/>
          <w:color w:val="000000" w:themeColor="text1"/>
          <w:lang w:val="en-GB"/>
        </w:rPr>
        <w:t>Preprocessing</w:t>
      </w:r>
      <w:r w:rsidRPr="00376E6E">
        <w:rPr>
          <w:color w:val="000000" w:themeColor="text1"/>
          <w:lang w:val="en-GB"/>
        </w:rPr>
        <w:t>.</w:t>
      </w:r>
    </w:p>
    <w:p w14:paraId="235A8532" w14:textId="77777777" w:rsidR="001E6C1F" w:rsidRPr="00376E6E" w:rsidRDefault="001E6C1F" w:rsidP="00376E6E">
      <w:pPr>
        <w:pStyle w:val="p1"/>
        <w:spacing w:before="0" w:beforeAutospacing="0" w:after="0" w:afterAutospacing="0"/>
        <w:contextualSpacing/>
        <w:rPr>
          <w:color w:val="000000" w:themeColor="text1"/>
          <w:lang w:val="en-GB"/>
        </w:rPr>
      </w:pPr>
    </w:p>
    <w:p w14:paraId="214DD839" w14:textId="77777777" w:rsidR="008D2D90" w:rsidRPr="00376E6E" w:rsidRDefault="008D2D90" w:rsidP="00376E6E">
      <w:pPr>
        <w:pStyle w:val="p1"/>
        <w:numPr>
          <w:ilvl w:val="1"/>
          <w:numId w:val="271"/>
        </w:numPr>
        <w:spacing w:before="0" w:beforeAutospacing="0" w:after="0" w:afterAutospacing="0"/>
        <w:ind w:left="1440"/>
        <w:contextualSpacing/>
        <w:rPr>
          <w:color w:val="000000" w:themeColor="text1"/>
          <w:lang w:val="en-GB"/>
        </w:rPr>
      </w:pPr>
      <w:r w:rsidRPr="00376E6E">
        <w:rPr>
          <w:rStyle w:val="s1"/>
          <w:rFonts w:eastAsiaTheme="majorEastAsia"/>
          <w:color w:val="000000" w:themeColor="text1"/>
          <w:lang w:val="en-GB"/>
        </w:rPr>
        <w:t>Detrend/normalize</w:t>
      </w:r>
      <w:r w:rsidRPr="00376E6E">
        <w:rPr>
          <w:color w:val="000000" w:themeColor="text1"/>
          <w:lang w:val="en-GB"/>
        </w:rPr>
        <w:t xml:space="preserve"> each channel within the 1816–1945 window (e.g., z-scores or min–max on the window; the chosen method is fixed in the manifest).</w:t>
      </w:r>
    </w:p>
    <w:p w14:paraId="4522389D" w14:textId="77777777" w:rsidR="0075255C" w:rsidRPr="00376E6E" w:rsidRDefault="008D2D90" w:rsidP="00376E6E">
      <w:pPr>
        <w:pStyle w:val="p1"/>
        <w:numPr>
          <w:ilvl w:val="1"/>
          <w:numId w:val="271"/>
        </w:numPr>
        <w:spacing w:before="0" w:beforeAutospacing="0" w:after="0" w:afterAutospacing="0"/>
        <w:ind w:left="1440"/>
        <w:contextualSpacing/>
        <w:rPr>
          <w:color w:val="000000" w:themeColor="text1"/>
          <w:lang w:val="en-GB"/>
        </w:rPr>
      </w:pPr>
      <w:r w:rsidRPr="00376E6E">
        <w:rPr>
          <w:rStyle w:val="s1"/>
          <w:rFonts w:eastAsiaTheme="majorEastAsia"/>
          <w:color w:val="000000" w:themeColor="text1"/>
          <w:lang w:val="en-GB"/>
        </w:rPr>
        <w:t>Resample</w:t>
      </w:r>
      <w:r w:rsidRPr="00376E6E">
        <w:rPr>
          <w:color w:val="000000" w:themeColor="text1"/>
          <w:lang w:val="en-GB"/>
        </w:rPr>
        <w:t xml:space="preserve"> to 5-year ends (mean within bin; last-value is a recorded sensitivity in </w:t>
      </w:r>
      <w:r w:rsidRPr="00376E6E">
        <w:rPr>
          <w:rStyle w:val="s1"/>
          <w:rFonts w:eastAsiaTheme="majorEastAsia"/>
          <w:color w:val="000000" w:themeColor="text1"/>
          <w:lang w:val="en-GB"/>
        </w:rPr>
        <w:t>ED §13</w:t>
      </w:r>
      <w:r w:rsidRPr="00376E6E">
        <w:rPr>
          <w:color w:val="000000" w:themeColor="text1"/>
          <w:lang w:val="en-GB"/>
        </w:rPr>
        <w:t>).</w:t>
      </w:r>
    </w:p>
    <w:p w14:paraId="32C9A4CE" w14:textId="77777777" w:rsidR="0075255C" w:rsidRPr="00376E6E" w:rsidRDefault="0075255C" w:rsidP="00376E6E">
      <w:pPr>
        <w:pStyle w:val="p1"/>
        <w:spacing w:before="0" w:beforeAutospacing="0" w:after="0" w:afterAutospacing="0"/>
        <w:contextualSpacing/>
        <w:rPr>
          <w:color w:val="000000" w:themeColor="text1"/>
          <w:lang w:val="en-GB"/>
        </w:rPr>
      </w:pPr>
    </w:p>
    <w:p w14:paraId="6202DECF" w14:textId="4CE2C5C3" w:rsidR="008D2D90" w:rsidRPr="00376E6E" w:rsidRDefault="008D2D90" w:rsidP="00376E6E">
      <w:pPr>
        <w:pStyle w:val="p1"/>
        <w:numPr>
          <w:ilvl w:val="0"/>
          <w:numId w:val="271"/>
        </w:numPr>
        <w:spacing w:before="0" w:beforeAutospacing="0" w:after="0" w:afterAutospacing="0"/>
        <w:ind w:left="720"/>
        <w:contextualSpacing/>
        <w:rPr>
          <w:color w:val="000000" w:themeColor="text1"/>
          <w:lang w:val="en-GB"/>
        </w:rPr>
      </w:pPr>
      <w:r w:rsidRPr="00376E6E">
        <w:rPr>
          <w:rStyle w:val="s1"/>
          <w:rFonts w:eastAsiaTheme="majorEastAsia"/>
          <w:i/>
          <w:iCs/>
          <w:color w:val="000000" w:themeColor="text1"/>
          <w:lang w:val="en-GB"/>
        </w:rPr>
        <w:t>Aggregation</w:t>
      </w:r>
      <w:r w:rsidRPr="00376E6E">
        <w:rPr>
          <w:rStyle w:val="s1"/>
          <w:rFonts w:eastAsiaTheme="majorEastAsia"/>
          <w:color w:val="000000" w:themeColor="text1"/>
          <w:lang w:val="en-GB"/>
        </w:rPr>
        <w:t>.</w:t>
      </w:r>
      <w:r w:rsidRPr="00376E6E">
        <w:rPr>
          <w:color w:val="000000" w:themeColor="text1"/>
          <w:lang w:val="en-GB"/>
        </w:rPr>
        <w:t xml:space="preserve"> </w:t>
      </w:r>
      <w:r w:rsidR="0075255C" w:rsidRPr="00376E6E">
        <w:rPr>
          <w:color w:val="0E0E0E"/>
          <w:lang w:val="en-GB"/>
        </w:rPr>
        <w:t xml:space="preserve">κ at bin end y is the equal-weighted mean of the three standardized series (ENS concentration, rail per capita, urbanization share). Sensitivity checks (alternative weights) are reported in ED §13. </w:t>
      </w:r>
      <w:r w:rsidRPr="00376E6E">
        <w:rPr>
          <w:color w:val="000000" w:themeColor="text1"/>
          <w:lang w:val="en-GB"/>
        </w:rPr>
        <w:t xml:space="preserve">Missing channels at a given </w:t>
      </w:r>
      <w:r w:rsidRPr="00376E6E">
        <w:rPr>
          <w:rStyle w:val="s2"/>
          <w:rFonts w:eastAsiaTheme="majorEastAsia"/>
          <w:color w:val="000000" w:themeColor="text1"/>
          <w:lang w:val="en-GB"/>
        </w:rPr>
        <w:t>y</w:t>
      </w:r>
      <w:r w:rsidRPr="00376E6E">
        <w:rPr>
          <w:color w:val="000000" w:themeColor="text1"/>
          <w:lang w:val="en-GB"/>
        </w:rPr>
        <w:t xml:space="preserve"> are dropped without re-scaling weights (coverage series recorded in the manifest).</w:t>
      </w:r>
    </w:p>
    <w:p w14:paraId="11844245" w14:textId="77777777" w:rsidR="003D266D" w:rsidRPr="00376E6E" w:rsidRDefault="003D266D" w:rsidP="00376E6E">
      <w:pPr>
        <w:pStyle w:val="p1"/>
        <w:spacing w:before="0" w:beforeAutospacing="0" w:after="0" w:afterAutospacing="0"/>
        <w:contextualSpacing/>
        <w:rPr>
          <w:color w:val="000000" w:themeColor="text1"/>
          <w:lang w:val="en-GB"/>
        </w:rPr>
      </w:pPr>
    </w:p>
    <w:p w14:paraId="165697C1" w14:textId="3446A26F" w:rsidR="00FF0874" w:rsidRPr="00376E6E" w:rsidRDefault="008D2D90" w:rsidP="00376E6E">
      <w:pPr>
        <w:pStyle w:val="p1"/>
        <w:numPr>
          <w:ilvl w:val="0"/>
          <w:numId w:val="271"/>
        </w:numPr>
        <w:spacing w:before="0" w:beforeAutospacing="0" w:after="0" w:afterAutospacing="0"/>
        <w:ind w:left="720"/>
        <w:contextualSpacing/>
        <w:rPr>
          <w:color w:val="000000" w:themeColor="text1"/>
          <w:lang w:val="en-GB"/>
        </w:rPr>
      </w:pPr>
      <w:r w:rsidRPr="00376E6E">
        <w:rPr>
          <w:rStyle w:val="s1"/>
          <w:rFonts w:eastAsiaTheme="majorEastAsia"/>
          <w:i/>
          <w:iCs/>
          <w:color w:val="000000" w:themeColor="text1"/>
          <w:lang w:val="en-GB"/>
        </w:rPr>
        <w:t>Frozen input</w:t>
      </w:r>
      <w:r w:rsidRPr="00376E6E">
        <w:rPr>
          <w:rStyle w:val="s1"/>
          <w:rFonts w:eastAsiaTheme="majorEastAsia"/>
          <w:color w:val="000000" w:themeColor="text1"/>
          <w:lang w:val="en-GB"/>
        </w:rPr>
        <w:t>.</w:t>
      </w:r>
      <w:r w:rsidRPr="00376E6E">
        <w:rPr>
          <w:color w:val="000000" w:themeColor="text1"/>
          <w:lang w:val="en-GB"/>
        </w:rPr>
        <w:t xml:space="preserve"> κ is constructed </w:t>
      </w:r>
      <w:r w:rsidRPr="00376E6E">
        <w:rPr>
          <w:rStyle w:val="s1"/>
          <w:rFonts w:eastAsiaTheme="majorEastAsia"/>
          <w:color w:val="000000" w:themeColor="text1"/>
          <w:lang w:val="en-GB"/>
        </w:rPr>
        <w:t>once</w:t>
      </w:r>
      <w:r w:rsidRPr="00376E6E">
        <w:rPr>
          <w:color w:val="000000" w:themeColor="text1"/>
          <w:lang w:val="en-GB"/>
        </w:rPr>
        <w:t xml:space="preserve"> and used descriptively elsewhere; it is </w:t>
      </w:r>
      <w:r w:rsidRPr="00376E6E">
        <w:rPr>
          <w:rStyle w:val="s1"/>
          <w:rFonts w:eastAsiaTheme="majorEastAsia"/>
          <w:color w:val="000000" w:themeColor="text1"/>
          <w:lang w:val="en-GB"/>
        </w:rPr>
        <w:t>not</w:t>
      </w:r>
      <w:r w:rsidRPr="00376E6E">
        <w:rPr>
          <w:color w:val="000000" w:themeColor="text1"/>
          <w:lang w:val="en-GB"/>
        </w:rPr>
        <w:t xml:space="preserve"> subjected to CSD operators.</w:t>
      </w:r>
    </w:p>
    <w:p w14:paraId="11208E9F" w14:textId="77777777" w:rsidR="0075255C" w:rsidRPr="00376E6E" w:rsidRDefault="0075255C" w:rsidP="00376E6E">
      <w:pPr>
        <w:pStyle w:val="p1"/>
        <w:spacing w:before="0" w:beforeAutospacing="0" w:after="0" w:afterAutospacing="0"/>
        <w:contextualSpacing/>
        <w:rPr>
          <w:color w:val="000000" w:themeColor="text1"/>
          <w:lang w:val="en-GB"/>
        </w:rPr>
      </w:pPr>
    </w:p>
    <w:p w14:paraId="447618E9" w14:textId="77777777" w:rsidR="0022632F" w:rsidRPr="00376E6E" w:rsidRDefault="0022632F" w:rsidP="00376E6E">
      <w:pPr>
        <w:pStyle w:val="p1"/>
        <w:numPr>
          <w:ilvl w:val="0"/>
          <w:numId w:val="271"/>
        </w:numPr>
        <w:spacing w:before="0" w:beforeAutospacing="0" w:after="0" w:afterAutospacing="0"/>
        <w:ind w:left="720"/>
        <w:contextualSpacing/>
        <w:rPr>
          <w:lang w:val="en-GB"/>
        </w:rPr>
      </w:pPr>
      <w:r w:rsidRPr="00376E6E">
        <w:rPr>
          <w:rStyle w:val="s1"/>
          <w:rFonts w:eastAsiaTheme="majorEastAsia"/>
          <w:i/>
          <w:iCs/>
          <w:lang w:val="en-GB"/>
        </w:rPr>
        <w:t>Data</w:t>
      </w:r>
      <w:r w:rsidRPr="00376E6E">
        <w:rPr>
          <w:rStyle w:val="s1"/>
          <w:rFonts w:eastAsiaTheme="majorEastAsia"/>
          <w:lang w:val="en-GB"/>
        </w:rPr>
        <w:t>.</w:t>
      </w:r>
      <w:r w:rsidRPr="00376E6E">
        <w:rPr>
          <w:lang w:val="en-GB"/>
        </w:rPr>
        <w:t xml:space="preserve"> κ 5-year series: </w:t>
      </w:r>
      <w:r w:rsidRPr="00376E6E">
        <w:rPr>
          <w:rStyle w:val="s1"/>
          <w:rFonts w:eastAsiaTheme="majorEastAsia"/>
          <w:lang w:val="en-GB"/>
        </w:rPr>
        <w:t>D6</w:t>
      </w:r>
      <w:r w:rsidRPr="00376E6E">
        <w:rPr>
          <w:lang w:val="en-GB"/>
        </w:rPr>
        <w:t>; channel coverage/weights: manifest (T3).</w:t>
      </w:r>
    </w:p>
    <w:p w14:paraId="35C22E51" w14:textId="77777777" w:rsidR="008D2D90" w:rsidRPr="00376E6E" w:rsidRDefault="008D2D90" w:rsidP="00376E6E">
      <w:pPr>
        <w:pStyle w:val="p3"/>
        <w:spacing w:before="0" w:beforeAutospacing="0" w:after="0" w:afterAutospacing="0"/>
        <w:contextualSpacing/>
        <w:rPr>
          <w:color w:val="000000" w:themeColor="text1"/>
          <w:lang w:val="en-GB"/>
        </w:rPr>
      </w:pPr>
    </w:p>
    <w:p w14:paraId="7577ABC5" w14:textId="523E9D47" w:rsidR="008D2D90" w:rsidRPr="00376E6E" w:rsidRDefault="008D2D90" w:rsidP="00376E6E">
      <w:pPr>
        <w:pStyle w:val="Kop3"/>
        <w:spacing w:before="0" w:after="0"/>
        <w:contextualSpacing/>
        <w:rPr>
          <w:rFonts w:cs="Times New Roman"/>
          <w:i/>
          <w:iCs/>
          <w:color w:val="000000" w:themeColor="text1"/>
          <w:sz w:val="24"/>
          <w:szCs w:val="24"/>
          <w:lang w:val="en-GB"/>
        </w:rPr>
      </w:pPr>
      <w:r w:rsidRPr="00376E6E">
        <w:rPr>
          <w:rFonts w:cs="Times New Roman"/>
          <w:i/>
          <w:iCs/>
          <w:color w:val="000000" w:themeColor="text1"/>
          <w:sz w:val="24"/>
          <w:szCs w:val="24"/>
          <w:lang w:val="en-GB"/>
        </w:rPr>
        <w:t>9.3 Portrait, percentiles, and kink (segmented trend)</w:t>
      </w:r>
      <w:r w:rsidR="00FF0874" w:rsidRPr="00376E6E">
        <w:rPr>
          <w:rFonts w:cs="Times New Roman"/>
          <w:b/>
          <w:bCs/>
          <w:i/>
          <w:iCs/>
          <w:color w:val="000000" w:themeColor="text1"/>
          <w:sz w:val="24"/>
          <w:szCs w:val="24"/>
          <w:vertAlign w:val="superscript"/>
          <w:lang w:val="en-GB"/>
        </w:rPr>
        <w:t>12</w:t>
      </w:r>
    </w:p>
    <w:p w14:paraId="0331C74A" w14:textId="77777777" w:rsidR="003D266D" w:rsidRPr="00376E6E" w:rsidRDefault="003D266D" w:rsidP="00376E6E">
      <w:pPr>
        <w:contextualSpacing/>
        <w:rPr>
          <w:lang w:val="en-GB"/>
        </w:rPr>
      </w:pPr>
    </w:p>
    <w:p w14:paraId="0B059650" w14:textId="77777777" w:rsidR="008D2D90" w:rsidRPr="00376E6E" w:rsidRDefault="008D2D90" w:rsidP="00376E6E">
      <w:pPr>
        <w:pStyle w:val="p1"/>
        <w:numPr>
          <w:ilvl w:val="0"/>
          <w:numId w:val="221"/>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Portrait</w:t>
      </w:r>
      <w:r w:rsidRPr="00376E6E">
        <w:rPr>
          <w:rStyle w:val="s1"/>
          <w:rFonts w:eastAsiaTheme="majorEastAsia"/>
          <w:color w:val="000000" w:themeColor="text1"/>
          <w:lang w:val="en-GB"/>
        </w:rPr>
        <w:t>.</w:t>
      </w:r>
      <w:r w:rsidRPr="00376E6E">
        <w:rPr>
          <w:color w:val="000000" w:themeColor="text1"/>
          <w:lang w:val="en-GB"/>
        </w:rPr>
        <w:t xml:space="preserve"> Plot κ over 1816–1945 on the 5-year grid; add long-run </w:t>
      </w:r>
      <w:r w:rsidRPr="00376E6E">
        <w:rPr>
          <w:rStyle w:val="s1"/>
          <w:rFonts w:eastAsiaTheme="majorEastAsia"/>
          <w:color w:val="000000" w:themeColor="text1"/>
          <w:lang w:val="en-GB"/>
        </w:rPr>
        <w:t>percentiles</w:t>
      </w:r>
      <w:r w:rsidRPr="00376E6E">
        <w:rPr>
          <w:color w:val="000000" w:themeColor="text1"/>
          <w:lang w:val="en-GB"/>
        </w:rPr>
        <w:t xml:space="preserve"> (e.g., 50th/75th/90th) to contextualize levels.</w:t>
      </w:r>
    </w:p>
    <w:p w14:paraId="70642432" w14:textId="3F134E80" w:rsidR="008D2D90" w:rsidRPr="00376E6E" w:rsidRDefault="008D2D90" w:rsidP="00376E6E">
      <w:pPr>
        <w:pStyle w:val="p1"/>
        <w:numPr>
          <w:ilvl w:val="0"/>
          <w:numId w:val="221"/>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Kink</w:t>
      </w:r>
      <w:r w:rsidRPr="00376E6E">
        <w:rPr>
          <w:rStyle w:val="s1"/>
          <w:rFonts w:eastAsiaTheme="majorEastAsia"/>
          <w:color w:val="000000" w:themeColor="text1"/>
          <w:lang w:val="en-GB"/>
        </w:rPr>
        <w:t>.</w:t>
      </w:r>
      <w:r w:rsidRPr="00376E6E">
        <w:rPr>
          <w:color w:val="000000" w:themeColor="text1"/>
          <w:lang w:val="en-GB"/>
        </w:rPr>
        <w:t xml:space="preserve"> Fit a </w:t>
      </w:r>
      <w:r w:rsidRPr="00376E6E">
        <w:rPr>
          <w:rStyle w:val="s1"/>
          <w:rFonts w:eastAsiaTheme="majorEastAsia"/>
          <w:color w:val="000000" w:themeColor="text1"/>
          <w:lang w:val="en-GB"/>
        </w:rPr>
        <w:t>segmented linear trend</w:t>
      </w:r>
      <w:r w:rsidR="00F77112" w:rsidRPr="00376E6E">
        <w:rPr>
          <w:rStyle w:val="s1"/>
          <w:rFonts w:eastAsiaTheme="majorEastAsia"/>
          <w:color w:val="000000" w:themeColor="text1"/>
          <w:lang w:val="en-GB"/>
        </w:rPr>
        <w:t xml:space="preserve"> </w:t>
      </w:r>
      <m:oMath>
        <m:sSub>
          <m:sSubPr>
            <m:ctrlPr>
              <w:rPr>
                <w:rStyle w:val="s1"/>
                <w:rFonts w:ascii="Cambria Math" w:eastAsiaTheme="majorEastAsia" w:hAnsi="Cambria Math"/>
                <w:iCs/>
                <w:color w:val="000000" w:themeColor="text1"/>
                <w:lang w:val="en-GB"/>
              </w:rPr>
            </m:ctrlPr>
          </m:sSubPr>
          <m:e>
            <m:r>
              <m:rPr>
                <m:sty m:val="p"/>
              </m:rPr>
              <w:rPr>
                <w:rStyle w:val="s1"/>
                <w:rFonts w:ascii="Cambria Math" w:eastAsiaTheme="majorEastAsia" w:hAnsi="Cambria Math"/>
                <w:color w:val="000000" w:themeColor="text1"/>
                <w:lang w:val="en-GB"/>
              </w:rPr>
              <m:t>κ</m:t>
            </m:r>
          </m:e>
          <m:sub>
            <m:r>
              <m:rPr>
                <m:sty m:val="p"/>
              </m:rPr>
              <w:rPr>
                <w:rStyle w:val="s1"/>
                <w:rFonts w:ascii="Cambria Math" w:eastAsiaTheme="majorEastAsia" w:hAnsi="Cambria Math"/>
                <w:color w:val="000000" w:themeColor="text1"/>
                <w:lang w:val="en-GB"/>
              </w:rPr>
              <m:t>y</m:t>
            </m:r>
          </m:sub>
        </m:sSub>
        <m:r>
          <m:rPr>
            <m:sty m:val="p"/>
          </m:rPr>
          <w:rPr>
            <w:rStyle w:val="s1"/>
            <w:rFonts w:ascii="Cambria Math" w:eastAsiaTheme="majorEastAsia" w:hAnsi="Cambria Math"/>
            <w:color w:val="000000" w:themeColor="text1"/>
            <w:lang w:val="en-GB"/>
          </w:rPr>
          <m:t>= a +</m:t>
        </m:r>
        <m:sSub>
          <m:sSubPr>
            <m:ctrlPr>
              <w:rPr>
                <w:rStyle w:val="s1"/>
                <w:rFonts w:ascii="Cambria Math" w:eastAsiaTheme="majorEastAsia" w:hAnsi="Cambria Math"/>
                <w:iCs/>
                <w:color w:val="000000" w:themeColor="text1"/>
                <w:lang w:val="en-GB"/>
              </w:rPr>
            </m:ctrlPr>
          </m:sSubPr>
          <m:e>
            <m:r>
              <m:rPr>
                <m:sty m:val="p"/>
              </m:rPr>
              <w:rPr>
                <w:rStyle w:val="s1"/>
                <w:rFonts w:ascii="Cambria Math" w:eastAsiaTheme="majorEastAsia" w:hAnsi="Cambria Math"/>
                <w:color w:val="000000" w:themeColor="text1"/>
                <w:lang w:val="en-GB"/>
              </w:rPr>
              <m:t>b</m:t>
            </m:r>
          </m:e>
          <m:sub>
            <m:r>
              <m:rPr>
                <m:sty m:val="p"/>
              </m:rPr>
              <w:rPr>
                <w:rStyle w:val="s1"/>
                <w:rFonts w:ascii="Cambria Math" w:eastAsiaTheme="majorEastAsia" w:hAnsi="Cambria Math"/>
                <w:color w:val="000000" w:themeColor="text1"/>
                <w:lang w:val="en-GB"/>
              </w:rPr>
              <m:t>1</m:t>
            </m:r>
          </m:sub>
        </m:sSub>
        <m:r>
          <m:rPr>
            <m:sty m:val="p"/>
          </m:rPr>
          <w:rPr>
            <w:rStyle w:val="s1"/>
            <w:rFonts w:ascii="Cambria Math" w:eastAsiaTheme="majorEastAsia" w:hAnsi="Cambria Math"/>
            <w:color w:val="000000" w:themeColor="text1"/>
            <w:lang w:val="en-GB"/>
          </w:rPr>
          <m:t>y+</m:t>
        </m:r>
        <m:sSub>
          <m:sSubPr>
            <m:ctrlPr>
              <w:rPr>
                <w:rStyle w:val="s1"/>
                <w:rFonts w:ascii="Cambria Math" w:eastAsiaTheme="majorEastAsia" w:hAnsi="Cambria Math"/>
                <w:iCs/>
                <w:color w:val="000000" w:themeColor="text1"/>
                <w:lang w:val="en-GB"/>
              </w:rPr>
            </m:ctrlPr>
          </m:sSubPr>
          <m:e>
            <m:r>
              <m:rPr>
                <m:sty m:val="p"/>
              </m:rPr>
              <w:rPr>
                <w:rStyle w:val="s1"/>
                <w:rFonts w:ascii="Cambria Math" w:eastAsiaTheme="majorEastAsia" w:hAnsi="Cambria Math"/>
                <w:color w:val="000000" w:themeColor="text1"/>
                <w:lang w:val="en-GB"/>
              </w:rPr>
              <m:t>b</m:t>
            </m:r>
          </m:e>
          <m:sub>
            <m:r>
              <m:rPr>
                <m:sty m:val="p"/>
              </m:rPr>
              <w:rPr>
                <w:rStyle w:val="s1"/>
                <w:rFonts w:ascii="Cambria Math" w:eastAsiaTheme="majorEastAsia" w:hAnsi="Cambria Math"/>
                <w:color w:val="000000" w:themeColor="text1"/>
                <w:lang w:val="en-GB"/>
              </w:rPr>
              <m:t>2</m:t>
            </m:r>
          </m:sub>
        </m:sSub>
        <m:sSup>
          <m:sSupPr>
            <m:ctrlPr>
              <w:rPr>
                <w:rStyle w:val="s1"/>
                <w:rFonts w:ascii="Cambria Math" w:eastAsiaTheme="majorEastAsia" w:hAnsi="Cambria Math"/>
                <w:iCs/>
                <w:color w:val="000000" w:themeColor="text1"/>
                <w:lang w:val="en-GB"/>
              </w:rPr>
            </m:ctrlPr>
          </m:sSupPr>
          <m:e>
            <m:d>
              <m:dPr>
                <m:ctrlPr>
                  <w:rPr>
                    <w:rStyle w:val="s1"/>
                    <w:rFonts w:ascii="Cambria Math" w:eastAsiaTheme="majorEastAsia" w:hAnsi="Cambria Math"/>
                    <w:iCs/>
                    <w:color w:val="000000" w:themeColor="text1"/>
                    <w:lang w:val="en-GB"/>
                  </w:rPr>
                </m:ctrlPr>
              </m:dPr>
              <m:e>
                <m:r>
                  <m:rPr>
                    <m:sty m:val="p"/>
                  </m:rPr>
                  <w:rPr>
                    <w:rStyle w:val="s1"/>
                    <w:rFonts w:ascii="Cambria Math" w:eastAsiaTheme="majorEastAsia" w:hAnsi="Cambria Math"/>
                    <w:color w:val="000000" w:themeColor="text1"/>
                    <w:lang w:val="en-GB"/>
                  </w:rPr>
                  <m:t>y-b</m:t>
                </m:r>
              </m:e>
            </m:d>
          </m:e>
          <m:sup>
            <m:r>
              <m:rPr>
                <m:sty m:val="p"/>
              </m:rPr>
              <w:rPr>
                <w:rStyle w:val="s1"/>
                <w:rFonts w:ascii="Cambria Math" w:eastAsiaTheme="majorEastAsia" w:hAnsi="Cambria Math"/>
                <w:color w:val="000000" w:themeColor="text1"/>
                <w:lang w:val="en-GB"/>
              </w:rPr>
              <m:t>+</m:t>
            </m:r>
          </m:sup>
        </m:sSup>
        <m:r>
          <m:rPr>
            <m:sty m:val="p"/>
          </m:rPr>
          <w:rPr>
            <w:rStyle w:val="s1"/>
            <w:rFonts w:ascii="Cambria Math" w:eastAsiaTheme="majorEastAsia" w:hAnsi="Cambria Math"/>
            <w:color w:val="000000" w:themeColor="text1"/>
            <w:lang w:val="en-GB"/>
          </w:rPr>
          <m:t>+</m:t>
        </m:r>
        <m:sSub>
          <m:sSubPr>
            <m:ctrlPr>
              <w:rPr>
                <w:rStyle w:val="s1"/>
                <w:rFonts w:ascii="Cambria Math" w:eastAsiaTheme="majorEastAsia" w:hAnsi="Cambria Math"/>
                <w:iCs/>
                <w:color w:val="000000" w:themeColor="text1"/>
                <w:lang w:val="en-GB"/>
              </w:rPr>
            </m:ctrlPr>
          </m:sSubPr>
          <m:e>
            <m:r>
              <m:rPr>
                <m:sty m:val="p"/>
              </m:rPr>
              <w:rPr>
                <w:rStyle w:val="s1"/>
                <w:rFonts w:ascii="Cambria Math" w:eastAsiaTheme="majorEastAsia" w:hAnsi="Cambria Math"/>
                <w:color w:val="000000" w:themeColor="text1"/>
                <w:lang w:val="en-GB"/>
              </w:rPr>
              <m:t>ε</m:t>
            </m:r>
          </m:e>
          <m:sub>
            <m:r>
              <m:rPr>
                <m:sty m:val="p"/>
              </m:rPr>
              <w:rPr>
                <w:rStyle w:val="s1"/>
                <w:rFonts w:ascii="Cambria Math" w:eastAsiaTheme="majorEastAsia" w:hAnsi="Cambria Math"/>
                <w:color w:val="000000" w:themeColor="text1"/>
                <w:lang w:val="en-GB"/>
              </w:rPr>
              <m:t>y</m:t>
            </m:r>
          </m:sub>
        </m:sSub>
      </m:oMath>
      <w:r w:rsidRPr="00376E6E">
        <w:rPr>
          <w:color w:val="000000" w:themeColor="text1"/>
          <w:lang w:val="en-GB"/>
        </w:rPr>
        <w:t xml:space="preserve"> on the 5-year grid; estimate breakpoint </w:t>
      </w:r>
      <w:r w:rsidRPr="00376E6E">
        <w:rPr>
          <w:rStyle w:val="s2"/>
          <w:rFonts w:eastAsiaTheme="majorEastAsia"/>
          <w:color w:val="000000" w:themeColor="text1"/>
          <w:lang w:val="en-GB"/>
        </w:rPr>
        <w:t>b</w:t>
      </w:r>
      <w:r w:rsidRPr="00376E6E">
        <w:rPr>
          <w:color w:val="000000" w:themeColor="text1"/>
          <w:lang w:val="en-GB"/>
        </w:rPr>
        <w:t xml:space="preserve"> by minimizing SSR. Report coefficients and </w:t>
      </w:r>
      <w:r w:rsidRPr="00376E6E">
        <w:rPr>
          <w:rStyle w:val="s1"/>
          <w:rFonts w:eastAsiaTheme="majorEastAsia"/>
          <w:color w:val="000000" w:themeColor="text1"/>
          <w:lang w:val="en-GB"/>
        </w:rPr>
        <w:t>HAC 95% CIs</w:t>
      </w:r>
      <w:r w:rsidRPr="00376E6E">
        <w:rPr>
          <w:color w:val="000000" w:themeColor="text1"/>
          <w:lang w:val="en-GB"/>
        </w:rPr>
        <w:t xml:space="preserve"> (Bartlett/Andrews). The kink is descriptive, used to mark late-19th-century acceleration.</w:t>
      </w:r>
    </w:p>
    <w:p w14:paraId="4CCD87A7" w14:textId="77777777" w:rsidR="008D2D90" w:rsidRPr="00376E6E" w:rsidRDefault="008D2D90" w:rsidP="00376E6E">
      <w:pPr>
        <w:pStyle w:val="p1"/>
        <w:numPr>
          <w:ilvl w:val="0"/>
          <w:numId w:val="221"/>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Scaling (log–log).</w:t>
      </w:r>
      <w:r w:rsidRPr="00376E6E">
        <w:rPr>
          <w:color w:val="000000" w:themeColor="text1"/>
          <w:lang w:val="en-GB"/>
        </w:rPr>
        <w:t xml:space="preserve"> For channels with multiplicative growth, plot κ vs a scale proxy on log–log axes and report a descriptive slope; inference is not used to drive claims (details next).</w:t>
      </w:r>
    </w:p>
    <w:p w14:paraId="03D9E451" w14:textId="77777777" w:rsidR="008D2D90" w:rsidRDefault="008D2D90" w:rsidP="00376E6E">
      <w:pPr>
        <w:pStyle w:val="p3"/>
        <w:spacing w:before="0" w:beforeAutospacing="0" w:after="0" w:afterAutospacing="0"/>
        <w:contextualSpacing/>
        <w:rPr>
          <w:color w:val="000000" w:themeColor="text1"/>
          <w:lang w:val="en-GB"/>
        </w:rPr>
      </w:pPr>
    </w:p>
    <w:p w14:paraId="2DC8046F" w14:textId="77777777" w:rsidR="0071464D" w:rsidRDefault="0071464D" w:rsidP="00376E6E">
      <w:pPr>
        <w:pStyle w:val="p3"/>
        <w:spacing w:before="0" w:beforeAutospacing="0" w:after="0" w:afterAutospacing="0"/>
        <w:contextualSpacing/>
        <w:rPr>
          <w:color w:val="000000" w:themeColor="text1"/>
          <w:lang w:val="en-GB"/>
        </w:rPr>
      </w:pPr>
    </w:p>
    <w:p w14:paraId="33CFF323" w14:textId="77777777" w:rsidR="0071464D" w:rsidRDefault="0071464D" w:rsidP="00376E6E">
      <w:pPr>
        <w:pStyle w:val="p3"/>
        <w:spacing w:before="0" w:beforeAutospacing="0" w:after="0" w:afterAutospacing="0"/>
        <w:contextualSpacing/>
        <w:rPr>
          <w:color w:val="000000" w:themeColor="text1"/>
          <w:lang w:val="en-GB"/>
        </w:rPr>
      </w:pPr>
    </w:p>
    <w:p w14:paraId="20EEE7E6" w14:textId="77777777" w:rsidR="0071464D" w:rsidRDefault="0071464D" w:rsidP="00376E6E">
      <w:pPr>
        <w:pStyle w:val="p3"/>
        <w:spacing w:before="0" w:beforeAutospacing="0" w:after="0" w:afterAutospacing="0"/>
        <w:contextualSpacing/>
        <w:rPr>
          <w:color w:val="000000" w:themeColor="text1"/>
          <w:lang w:val="en-GB"/>
        </w:rPr>
      </w:pPr>
    </w:p>
    <w:p w14:paraId="1476D721" w14:textId="77777777" w:rsidR="0071464D" w:rsidRPr="00376E6E" w:rsidRDefault="0071464D" w:rsidP="00376E6E">
      <w:pPr>
        <w:pStyle w:val="p3"/>
        <w:spacing w:before="0" w:beforeAutospacing="0" w:after="0" w:afterAutospacing="0"/>
        <w:contextualSpacing/>
        <w:rPr>
          <w:color w:val="000000" w:themeColor="text1"/>
          <w:lang w:val="en-GB"/>
        </w:rPr>
      </w:pPr>
    </w:p>
    <w:p w14:paraId="2463BA71" w14:textId="7425F248" w:rsidR="008D2D90" w:rsidRPr="00376E6E" w:rsidRDefault="008D2D90" w:rsidP="00376E6E">
      <w:pPr>
        <w:pStyle w:val="Kop3"/>
        <w:spacing w:before="0" w:after="0"/>
        <w:contextualSpacing/>
        <w:rPr>
          <w:rFonts w:cs="Times New Roman"/>
          <w:i/>
          <w:iCs/>
          <w:color w:val="000000" w:themeColor="text1"/>
          <w:sz w:val="24"/>
          <w:szCs w:val="24"/>
          <w:lang w:val="en-GB"/>
        </w:rPr>
      </w:pPr>
      <w:r w:rsidRPr="00376E6E">
        <w:rPr>
          <w:rFonts w:cs="Times New Roman"/>
          <w:i/>
          <w:iCs/>
          <w:color w:val="000000" w:themeColor="text1"/>
          <w:sz w:val="24"/>
          <w:szCs w:val="24"/>
          <w:lang w:val="en-GB"/>
        </w:rPr>
        <w:lastRenderedPageBreak/>
        <w:t>9.4 Local diagnostic</w:t>
      </w:r>
      <w:r w:rsidR="003D266D" w:rsidRPr="00376E6E">
        <w:rPr>
          <w:rFonts w:cs="Times New Roman"/>
          <w:i/>
          <w:iCs/>
          <w:color w:val="000000" w:themeColor="text1"/>
          <w:sz w:val="24"/>
          <w:szCs w:val="24"/>
          <w:lang w:val="en-GB"/>
        </w:rPr>
        <w:t xml:space="preserve">: </w:t>
      </w:r>
      <w:r w:rsidRPr="00376E6E">
        <w:rPr>
          <w:rFonts w:cs="Times New Roman"/>
          <w:i/>
          <w:iCs/>
          <w:color w:val="000000" w:themeColor="text1"/>
          <w:sz w:val="24"/>
          <w:szCs w:val="24"/>
          <w:lang w:val="en-GB"/>
        </w:rPr>
        <w:t xml:space="preserve">ED Fig. 06a: κ portrait </w:t>
      </w:r>
      <w:r w:rsidR="0071464D">
        <w:rPr>
          <w:rFonts w:cs="Times New Roman"/>
          <w:i/>
          <w:iCs/>
          <w:color w:val="000000" w:themeColor="text1"/>
          <w:sz w:val="24"/>
          <w:szCs w:val="24"/>
          <w:lang w:val="en-GB"/>
        </w:rPr>
        <w:t>and</w:t>
      </w:r>
      <w:r w:rsidRPr="00376E6E">
        <w:rPr>
          <w:rFonts w:cs="Times New Roman"/>
          <w:i/>
          <w:iCs/>
          <w:color w:val="000000" w:themeColor="text1"/>
          <w:sz w:val="24"/>
          <w:szCs w:val="24"/>
          <w:lang w:val="en-GB"/>
        </w:rPr>
        <w:t xml:space="preserve"> kink</w:t>
      </w:r>
    </w:p>
    <w:p w14:paraId="5EF1D5FC" w14:textId="77777777" w:rsidR="003D266D" w:rsidRPr="00376E6E" w:rsidRDefault="003D266D" w:rsidP="00376E6E">
      <w:pPr>
        <w:contextualSpacing/>
        <w:rPr>
          <w:lang w:val="en-GB"/>
        </w:rPr>
      </w:pPr>
    </w:p>
    <w:p w14:paraId="20F451AD" w14:textId="792AC180" w:rsidR="008D2D90" w:rsidRPr="00376E6E" w:rsidRDefault="008D2D90" w:rsidP="00376E6E">
      <w:pPr>
        <w:pStyle w:val="p3"/>
        <w:spacing w:before="0" w:beforeAutospacing="0" w:after="0" w:afterAutospacing="0"/>
        <w:contextualSpacing/>
        <w:jc w:val="center"/>
        <w:rPr>
          <w:color w:val="000000" w:themeColor="text1"/>
          <w:lang w:val="en-GB"/>
        </w:rPr>
      </w:pPr>
      <w:r w:rsidRPr="00376E6E">
        <w:rPr>
          <w:strike/>
          <w:noProof/>
          <w:color w:val="000000" w:themeColor="text1"/>
          <w:lang w:val="en-GB"/>
          <w14:ligatures w14:val="standardContextual"/>
        </w:rPr>
        <w:drawing>
          <wp:inline distT="0" distB="0" distL="0" distR="0" wp14:anchorId="784E4EC5" wp14:editId="52D566D2">
            <wp:extent cx="4959350" cy="2271207"/>
            <wp:effectExtent l="0" t="0" r="0" b="2540"/>
            <wp:docPr id="593721369" name="Afbeelding 11" descr="Afbeelding met lijn, Perceel, tekst, diagra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874413" name="Afbeelding 11" descr="Afbeelding met lijn, Perceel, tekst, diagram&#10;&#10;Door AI gegenereerde inhoud is mogelijk onjuist."/>
                    <pic:cNvPicPr/>
                  </pic:nvPicPr>
                  <pic:blipFill>
                    <a:blip r:embed="rId17">
                      <a:extLst>
                        <a:ext uri="{28A0092B-C50C-407E-A947-70E740481C1C}">
                          <a14:useLocalDpi xmlns:a14="http://schemas.microsoft.com/office/drawing/2010/main" val="0"/>
                        </a:ext>
                      </a:extLst>
                    </a:blip>
                    <a:stretch>
                      <a:fillRect/>
                    </a:stretch>
                  </pic:blipFill>
                  <pic:spPr>
                    <a:xfrm>
                      <a:off x="0" y="0"/>
                      <a:ext cx="4988072" cy="2284361"/>
                    </a:xfrm>
                    <a:prstGeom prst="rect">
                      <a:avLst/>
                    </a:prstGeom>
                  </pic:spPr>
                </pic:pic>
              </a:graphicData>
            </a:graphic>
          </wp:inline>
        </w:drawing>
      </w:r>
    </w:p>
    <w:p w14:paraId="20F09095" w14:textId="77777777" w:rsidR="008D2D90" w:rsidRPr="00376E6E" w:rsidRDefault="008D2D90" w:rsidP="00376E6E">
      <w:pPr>
        <w:pStyle w:val="p3"/>
        <w:spacing w:before="0" w:beforeAutospacing="0" w:after="0" w:afterAutospacing="0"/>
        <w:contextualSpacing/>
        <w:rPr>
          <w:color w:val="000000" w:themeColor="text1"/>
          <w:lang w:val="en-GB"/>
        </w:rPr>
      </w:pPr>
    </w:p>
    <w:p w14:paraId="57EE1E68" w14:textId="0B6C6BE4" w:rsidR="008D2D90" w:rsidRPr="00376E6E" w:rsidRDefault="008D2D90" w:rsidP="00376E6E">
      <w:pPr>
        <w:pStyle w:val="p4"/>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File</w:t>
      </w:r>
      <w:r w:rsidRPr="00376E6E">
        <w:rPr>
          <w:rStyle w:val="s1"/>
          <w:rFonts w:eastAsiaTheme="majorEastAsia"/>
          <w:color w:val="000000" w:themeColor="text1"/>
          <w:lang w:val="en-GB"/>
        </w:rPr>
        <w:t>.</w:t>
      </w:r>
      <w:r w:rsidRPr="00376E6E">
        <w:rPr>
          <w:rStyle w:val="s4"/>
          <w:rFonts w:eastAsiaTheme="majorEastAsia"/>
          <w:color w:val="000000" w:themeColor="text1"/>
          <w:lang w:val="en-GB"/>
        </w:rPr>
        <w:t xml:space="preserve"> </w:t>
      </w:r>
      <w:r w:rsidRPr="00376E6E">
        <w:rPr>
          <w:color w:val="000000" w:themeColor="text1"/>
          <w:lang w:val="en-GB"/>
        </w:rPr>
        <w:t>ED_Fig06a_kappa_portrait_kink.p</w:t>
      </w:r>
      <w:r w:rsidR="00637336">
        <w:rPr>
          <w:color w:val="000000" w:themeColor="text1"/>
          <w:lang w:val="en-GB"/>
        </w:rPr>
        <w:t>df</w:t>
      </w:r>
    </w:p>
    <w:p w14:paraId="300C0334" w14:textId="77777777" w:rsidR="003D266D" w:rsidRPr="00376E6E" w:rsidRDefault="003D266D" w:rsidP="00376E6E">
      <w:pPr>
        <w:pStyle w:val="p5"/>
        <w:spacing w:before="0" w:beforeAutospacing="0" w:after="0" w:afterAutospacing="0"/>
        <w:contextualSpacing/>
        <w:rPr>
          <w:color w:val="000000" w:themeColor="text1"/>
          <w:lang w:val="en-GB"/>
        </w:rPr>
      </w:pPr>
    </w:p>
    <w:p w14:paraId="65115D56" w14:textId="6C20593A" w:rsidR="008D2D90" w:rsidRPr="00376E6E" w:rsidRDefault="008D2D90" w:rsidP="00376E6E">
      <w:pPr>
        <w:pStyle w:val="p5"/>
        <w:spacing w:before="0" w:beforeAutospacing="0" w:after="0" w:afterAutospacing="0"/>
        <w:contextualSpacing/>
        <w:rPr>
          <w:color w:val="000000" w:themeColor="text1"/>
          <w:lang w:val="en-GB"/>
        </w:rPr>
      </w:pPr>
      <w:r w:rsidRPr="00376E6E">
        <w:rPr>
          <w:i/>
          <w:iCs/>
          <w:color w:val="000000" w:themeColor="text1"/>
          <w:lang w:val="en-GB"/>
        </w:rPr>
        <w:t>Scope</w:t>
      </w:r>
      <w:r w:rsidRPr="00376E6E">
        <w:rPr>
          <w:color w:val="000000" w:themeColor="text1"/>
          <w:lang w:val="en-GB"/>
        </w:rPr>
        <w:t>.</w:t>
      </w:r>
      <w:r w:rsidRPr="00376E6E">
        <w:rPr>
          <w:rStyle w:val="s4"/>
          <w:rFonts w:eastAsiaTheme="majorEastAsia"/>
          <w:color w:val="000000" w:themeColor="text1"/>
          <w:lang w:val="en-GB"/>
        </w:rPr>
        <w:t xml:space="preserve"> Europe/GP; </w:t>
      </w:r>
      <w:r w:rsidRPr="00376E6E">
        <w:rPr>
          <w:color w:val="000000" w:themeColor="text1"/>
          <w:lang w:val="en-GB"/>
        </w:rPr>
        <w:t>1816–1945</w:t>
      </w:r>
      <w:r w:rsidRPr="00376E6E">
        <w:rPr>
          <w:rStyle w:val="s4"/>
          <w:rFonts w:eastAsiaTheme="majorEastAsia"/>
          <w:color w:val="000000" w:themeColor="text1"/>
          <w:lang w:val="en-GB"/>
        </w:rPr>
        <w:t xml:space="preserve">; </w:t>
      </w:r>
      <w:r w:rsidRPr="00376E6E">
        <w:rPr>
          <w:color w:val="000000" w:themeColor="text1"/>
          <w:lang w:val="en-GB"/>
        </w:rPr>
        <w:t>5-year bin ends</w:t>
      </w:r>
      <w:r w:rsidRPr="00376E6E">
        <w:rPr>
          <w:rStyle w:val="s4"/>
          <w:rFonts w:eastAsiaTheme="majorEastAsia"/>
          <w:color w:val="000000" w:themeColor="text1"/>
          <w:lang w:val="en-GB"/>
        </w:rPr>
        <w:t>.</w:t>
      </w:r>
    </w:p>
    <w:p w14:paraId="0499E35A"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6636991C" w14:textId="7EAB16E2"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color w:val="000000" w:themeColor="text1"/>
          <w:lang w:val="en-GB"/>
        </w:rPr>
        <w:t xml:space="preserve"> Construct κ as in §9.2. Plot κ with long-run percentiles; overlay a segmented linear fit with </w:t>
      </w:r>
      <w:r w:rsidRPr="00376E6E">
        <w:rPr>
          <w:rStyle w:val="s1"/>
          <w:rFonts w:eastAsiaTheme="majorEastAsia"/>
          <w:color w:val="000000" w:themeColor="text1"/>
          <w:lang w:val="en-GB"/>
        </w:rPr>
        <w:t xml:space="preserve">estimated break </w:t>
      </w:r>
      <w:r w:rsidRPr="00376E6E">
        <w:rPr>
          <w:rStyle w:val="s3"/>
          <w:rFonts w:eastAsiaTheme="majorEastAsia"/>
          <w:color w:val="000000" w:themeColor="text1"/>
          <w:lang w:val="en-GB"/>
        </w:rPr>
        <w:t>b</w:t>
      </w:r>
      <w:r w:rsidRPr="00376E6E">
        <w:rPr>
          <w:color w:val="000000" w:themeColor="text1"/>
          <w:lang w:val="en-GB"/>
        </w:rPr>
        <w:t xml:space="preserve"> and </w:t>
      </w:r>
      <w:r w:rsidRPr="00376E6E">
        <w:rPr>
          <w:rStyle w:val="s1"/>
          <w:rFonts w:eastAsiaTheme="majorEastAsia"/>
          <w:color w:val="000000" w:themeColor="text1"/>
          <w:lang w:val="en-GB"/>
        </w:rPr>
        <w:t>HAC 95% CIs</w:t>
      </w:r>
      <w:r w:rsidRPr="00376E6E">
        <w:rPr>
          <w:color w:val="000000" w:themeColor="text1"/>
          <w:lang w:val="en-GB"/>
        </w:rPr>
        <w:t>. Mark major historical landmarks (rail build-out, telegraph diffusion) as vertical guides (descriptive).</w:t>
      </w:r>
    </w:p>
    <w:p w14:paraId="6C57DDB5"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579CC473" w14:textId="7A59B808"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color w:val="000000" w:themeColor="text1"/>
          <w:lang w:val="en-GB"/>
        </w:rPr>
        <w:t xml:space="preserve"> Descriptive </w:t>
      </w:r>
      <w:r w:rsidRPr="00376E6E">
        <w:rPr>
          <w:rStyle w:val="s1"/>
          <w:rFonts w:eastAsiaTheme="majorEastAsia"/>
          <w:color w:val="000000" w:themeColor="text1"/>
          <w:lang w:val="en-GB"/>
        </w:rPr>
        <w:t>L1</w:t>
      </w:r>
      <w:r w:rsidRPr="00376E6E">
        <w:rPr>
          <w:color w:val="000000" w:themeColor="text1"/>
          <w:lang w:val="en-GB"/>
        </w:rPr>
        <w:t xml:space="preserve"> capacity growth and its </w:t>
      </w:r>
      <w:r w:rsidRPr="00376E6E">
        <w:rPr>
          <w:rStyle w:val="s1"/>
          <w:rFonts w:eastAsiaTheme="majorEastAsia"/>
          <w:color w:val="000000" w:themeColor="text1"/>
          <w:lang w:val="en-GB"/>
        </w:rPr>
        <w:t>acceleration (“kink”)</w:t>
      </w:r>
      <w:r w:rsidRPr="00376E6E">
        <w:rPr>
          <w:color w:val="000000" w:themeColor="text1"/>
          <w:lang w:val="en-GB"/>
        </w:rPr>
        <w:t>; provides temporal landmarks for §9b lead–lag and for the Discussion mechanism narrative</w:t>
      </w:r>
      <w:r w:rsidR="00FF0874" w:rsidRPr="00847599">
        <w:rPr>
          <w:b/>
          <w:bCs/>
          <w:color w:val="000000" w:themeColor="text1"/>
          <w:vertAlign w:val="superscript"/>
          <w:lang w:val="en-GB"/>
        </w:rPr>
        <w:t>14,15</w:t>
      </w:r>
      <w:r w:rsidRPr="00847599">
        <w:rPr>
          <w:color w:val="000000" w:themeColor="text1"/>
          <w:lang w:val="en-GB"/>
        </w:rPr>
        <w:t>.</w:t>
      </w:r>
    </w:p>
    <w:p w14:paraId="3CAFF157"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34296497" w14:textId="01E15614"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Pointers</w:t>
      </w:r>
      <w:r w:rsidRPr="00376E6E">
        <w:rPr>
          <w:rStyle w:val="s1"/>
          <w:rFonts w:eastAsiaTheme="majorEastAsia"/>
          <w:color w:val="000000" w:themeColor="text1"/>
          <w:lang w:val="en-GB"/>
        </w:rPr>
        <w:t>.</w:t>
      </w:r>
      <w:r w:rsidRPr="00376E6E">
        <w:rPr>
          <w:color w:val="000000" w:themeColor="text1"/>
          <w:lang w:val="en-GB"/>
        </w:rPr>
        <w:t xml:space="preserve"> Article </w:t>
      </w:r>
      <w:r w:rsidRPr="00376E6E">
        <w:rPr>
          <w:rStyle w:val="s1"/>
          <w:rFonts w:eastAsiaTheme="majorEastAsia"/>
          <w:color w:val="000000" w:themeColor="text1"/>
          <w:lang w:val="en-GB"/>
        </w:rPr>
        <w:t>Fig. 7</w:t>
      </w:r>
      <w:r w:rsidRPr="00376E6E">
        <w:rPr>
          <w:color w:val="000000" w:themeColor="text1"/>
          <w:lang w:val="en-GB"/>
        </w:rPr>
        <w:t xml:space="preserve"> (κ portrait). </w:t>
      </w:r>
      <w:r w:rsidRPr="00376E6E">
        <w:rPr>
          <w:rStyle w:val="s1"/>
          <w:rFonts w:eastAsiaTheme="majorEastAsia"/>
          <w:color w:val="000000" w:themeColor="text1"/>
          <w:lang w:val="en-GB"/>
        </w:rPr>
        <w:t>ED §8</w:t>
      </w:r>
      <w:r w:rsidRPr="00376E6E">
        <w:rPr>
          <w:color w:val="000000" w:themeColor="text1"/>
          <w:lang w:val="en-GB"/>
        </w:rPr>
        <w:t xml:space="preserve"> (EWS), </w:t>
      </w:r>
      <w:r w:rsidRPr="00376E6E">
        <w:rPr>
          <w:rStyle w:val="s1"/>
          <w:rFonts w:eastAsiaTheme="majorEastAsia"/>
          <w:color w:val="000000" w:themeColor="text1"/>
          <w:lang w:val="en-GB"/>
        </w:rPr>
        <w:t>ED §10</w:t>
      </w:r>
      <w:r w:rsidRPr="00376E6E">
        <w:rPr>
          <w:color w:val="000000" w:themeColor="text1"/>
          <w:lang w:val="en-GB"/>
        </w:rPr>
        <w:t xml:space="preserve"> (hazard hybrid), </w:t>
      </w:r>
      <w:r w:rsidRPr="00376E6E">
        <w:rPr>
          <w:rStyle w:val="s1"/>
          <w:rFonts w:eastAsiaTheme="majorEastAsia"/>
          <w:color w:val="000000" w:themeColor="text1"/>
          <w:lang w:val="en-GB"/>
        </w:rPr>
        <w:t>ED §12</w:t>
      </w:r>
      <w:r w:rsidRPr="00376E6E">
        <w:rPr>
          <w:color w:val="000000" w:themeColor="text1"/>
          <w:lang w:val="en-GB"/>
        </w:rPr>
        <w:t xml:space="preserve"> (joint timing window).</w:t>
      </w:r>
    </w:p>
    <w:p w14:paraId="26AA3E2F"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3304D584" w14:textId="2C9BF021"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Data</w:t>
      </w:r>
      <w:r w:rsidRPr="00376E6E">
        <w:rPr>
          <w:rStyle w:val="s1"/>
          <w:rFonts w:eastAsiaTheme="majorEastAsia"/>
          <w:color w:val="000000" w:themeColor="text1"/>
          <w:lang w:val="en-GB"/>
        </w:rPr>
        <w:t>.</w:t>
      </w:r>
      <w:r w:rsidRPr="00376E6E">
        <w:rPr>
          <w:color w:val="000000" w:themeColor="text1"/>
          <w:lang w:val="en-GB"/>
        </w:rPr>
        <w:t xml:space="preserve"> κ channel files, coverage series, and weights are listed in </w:t>
      </w:r>
      <w:r w:rsidRPr="00376E6E">
        <w:rPr>
          <w:rStyle w:val="s1"/>
          <w:rFonts w:eastAsiaTheme="majorEastAsia"/>
          <w:color w:val="000000" w:themeColor="text1"/>
          <w:lang w:val="en-GB"/>
        </w:rPr>
        <w:t>ED Table T3</w:t>
      </w:r>
      <w:r w:rsidRPr="00376E6E">
        <w:rPr>
          <w:color w:val="000000" w:themeColor="text1"/>
          <w:lang w:val="en-GB"/>
        </w:rPr>
        <w:t xml:space="preserve"> (D-series)</w:t>
      </w:r>
      <w:r w:rsidR="0022632F" w:rsidRPr="00376E6E">
        <w:rPr>
          <w:color w:val="000000" w:themeColor="text1"/>
          <w:lang w:val="en-GB"/>
        </w:rPr>
        <w:t>; kink fit summary: D18</w:t>
      </w:r>
      <w:r w:rsidRPr="00376E6E">
        <w:rPr>
          <w:color w:val="000000" w:themeColor="text1"/>
          <w:lang w:val="en-GB"/>
        </w:rPr>
        <w:t>.</w:t>
      </w:r>
    </w:p>
    <w:p w14:paraId="472ED62F" w14:textId="77777777" w:rsidR="0022632F" w:rsidRPr="00376E6E" w:rsidRDefault="0022632F" w:rsidP="00376E6E">
      <w:pPr>
        <w:pStyle w:val="p1"/>
        <w:spacing w:before="0" w:beforeAutospacing="0" w:after="0" w:afterAutospacing="0"/>
        <w:contextualSpacing/>
        <w:rPr>
          <w:rStyle w:val="s1"/>
          <w:rFonts w:eastAsiaTheme="majorEastAsia"/>
          <w:color w:val="000000" w:themeColor="text1"/>
          <w:lang w:val="en-GB"/>
        </w:rPr>
      </w:pPr>
    </w:p>
    <w:p w14:paraId="5B7FE891" w14:textId="7557DFBA"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Remarks</w:t>
      </w:r>
      <w:r w:rsidRPr="00376E6E">
        <w:rPr>
          <w:rStyle w:val="s1"/>
          <w:rFonts w:eastAsiaTheme="majorEastAsia"/>
          <w:color w:val="000000" w:themeColor="text1"/>
          <w:lang w:val="en-GB"/>
        </w:rPr>
        <w:t>.</w:t>
      </w:r>
      <w:r w:rsidRPr="00376E6E">
        <w:rPr>
          <w:color w:val="000000" w:themeColor="text1"/>
          <w:lang w:val="en-GB"/>
        </w:rPr>
        <w:t xml:space="preserve"> κ is </w:t>
      </w:r>
      <w:r w:rsidRPr="00376E6E">
        <w:rPr>
          <w:rStyle w:val="s1"/>
          <w:rFonts w:eastAsiaTheme="majorEastAsia"/>
          <w:color w:val="000000" w:themeColor="text1"/>
          <w:lang w:val="en-GB"/>
        </w:rPr>
        <w:t>not</w:t>
      </w:r>
      <w:r w:rsidRPr="00376E6E">
        <w:rPr>
          <w:color w:val="000000" w:themeColor="text1"/>
          <w:lang w:val="en-GB"/>
        </w:rPr>
        <w:t xml:space="preserve"> processed with CSD operators; the kink is a segmentation diagnostic only.</w:t>
      </w:r>
    </w:p>
    <w:p w14:paraId="5509E4AE" w14:textId="77777777" w:rsidR="008D2D90" w:rsidRDefault="008D2D90" w:rsidP="00376E6E">
      <w:pPr>
        <w:pStyle w:val="p3"/>
        <w:spacing w:before="0" w:beforeAutospacing="0" w:after="0" w:afterAutospacing="0"/>
        <w:contextualSpacing/>
        <w:rPr>
          <w:color w:val="000000" w:themeColor="text1"/>
          <w:lang w:val="en-GB"/>
        </w:rPr>
      </w:pPr>
    </w:p>
    <w:p w14:paraId="45742DE3" w14:textId="77777777" w:rsidR="0071464D" w:rsidRDefault="0071464D" w:rsidP="00376E6E">
      <w:pPr>
        <w:pStyle w:val="p3"/>
        <w:spacing w:before="0" w:beforeAutospacing="0" w:after="0" w:afterAutospacing="0"/>
        <w:contextualSpacing/>
        <w:rPr>
          <w:color w:val="000000" w:themeColor="text1"/>
          <w:lang w:val="en-GB"/>
        </w:rPr>
      </w:pPr>
    </w:p>
    <w:p w14:paraId="4F4D0AF9" w14:textId="77777777" w:rsidR="0071464D" w:rsidRDefault="0071464D" w:rsidP="00376E6E">
      <w:pPr>
        <w:pStyle w:val="p3"/>
        <w:spacing w:before="0" w:beforeAutospacing="0" w:after="0" w:afterAutospacing="0"/>
        <w:contextualSpacing/>
        <w:rPr>
          <w:color w:val="000000" w:themeColor="text1"/>
          <w:lang w:val="en-GB"/>
        </w:rPr>
      </w:pPr>
    </w:p>
    <w:p w14:paraId="0BD06A3A" w14:textId="77777777" w:rsidR="0071464D" w:rsidRDefault="0071464D" w:rsidP="00376E6E">
      <w:pPr>
        <w:pStyle w:val="p3"/>
        <w:spacing w:before="0" w:beforeAutospacing="0" w:after="0" w:afterAutospacing="0"/>
        <w:contextualSpacing/>
        <w:rPr>
          <w:color w:val="000000" w:themeColor="text1"/>
          <w:lang w:val="en-GB"/>
        </w:rPr>
      </w:pPr>
    </w:p>
    <w:p w14:paraId="5CC93652" w14:textId="77777777" w:rsidR="0071464D" w:rsidRDefault="0071464D" w:rsidP="00376E6E">
      <w:pPr>
        <w:pStyle w:val="p3"/>
        <w:spacing w:before="0" w:beforeAutospacing="0" w:after="0" w:afterAutospacing="0"/>
        <w:contextualSpacing/>
        <w:rPr>
          <w:color w:val="000000" w:themeColor="text1"/>
          <w:lang w:val="en-GB"/>
        </w:rPr>
      </w:pPr>
    </w:p>
    <w:p w14:paraId="5ECDD51C" w14:textId="77777777" w:rsidR="0071464D" w:rsidRDefault="0071464D" w:rsidP="00376E6E">
      <w:pPr>
        <w:pStyle w:val="p3"/>
        <w:spacing w:before="0" w:beforeAutospacing="0" w:after="0" w:afterAutospacing="0"/>
        <w:contextualSpacing/>
        <w:rPr>
          <w:color w:val="000000" w:themeColor="text1"/>
          <w:lang w:val="en-GB"/>
        </w:rPr>
      </w:pPr>
    </w:p>
    <w:p w14:paraId="487C626B" w14:textId="77777777" w:rsidR="0071464D" w:rsidRDefault="0071464D" w:rsidP="00376E6E">
      <w:pPr>
        <w:pStyle w:val="p3"/>
        <w:spacing w:before="0" w:beforeAutospacing="0" w:after="0" w:afterAutospacing="0"/>
        <w:contextualSpacing/>
        <w:rPr>
          <w:color w:val="000000" w:themeColor="text1"/>
          <w:lang w:val="en-GB"/>
        </w:rPr>
      </w:pPr>
    </w:p>
    <w:p w14:paraId="19606D5D" w14:textId="77777777" w:rsidR="0071464D" w:rsidRDefault="0071464D" w:rsidP="00376E6E">
      <w:pPr>
        <w:pStyle w:val="p3"/>
        <w:spacing w:before="0" w:beforeAutospacing="0" w:after="0" w:afterAutospacing="0"/>
        <w:contextualSpacing/>
        <w:rPr>
          <w:color w:val="000000" w:themeColor="text1"/>
          <w:lang w:val="en-GB"/>
        </w:rPr>
      </w:pPr>
    </w:p>
    <w:p w14:paraId="57C8AC26" w14:textId="77777777" w:rsidR="0071464D" w:rsidRDefault="0071464D" w:rsidP="00376E6E">
      <w:pPr>
        <w:pStyle w:val="p3"/>
        <w:spacing w:before="0" w:beforeAutospacing="0" w:after="0" w:afterAutospacing="0"/>
        <w:contextualSpacing/>
        <w:rPr>
          <w:color w:val="000000" w:themeColor="text1"/>
          <w:lang w:val="en-GB"/>
        </w:rPr>
      </w:pPr>
    </w:p>
    <w:p w14:paraId="1B81BA6C" w14:textId="77777777" w:rsidR="0071464D" w:rsidRDefault="0071464D" w:rsidP="00376E6E">
      <w:pPr>
        <w:pStyle w:val="p3"/>
        <w:spacing w:before="0" w:beforeAutospacing="0" w:after="0" w:afterAutospacing="0"/>
        <w:contextualSpacing/>
        <w:rPr>
          <w:color w:val="000000" w:themeColor="text1"/>
          <w:lang w:val="en-GB"/>
        </w:rPr>
      </w:pPr>
    </w:p>
    <w:p w14:paraId="66A69606" w14:textId="77777777" w:rsidR="0071464D" w:rsidRDefault="0071464D" w:rsidP="00376E6E">
      <w:pPr>
        <w:pStyle w:val="p3"/>
        <w:spacing w:before="0" w:beforeAutospacing="0" w:after="0" w:afterAutospacing="0"/>
        <w:contextualSpacing/>
        <w:rPr>
          <w:color w:val="000000" w:themeColor="text1"/>
          <w:lang w:val="en-GB"/>
        </w:rPr>
      </w:pPr>
    </w:p>
    <w:p w14:paraId="7CA82E5C" w14:textId="77777777" w:rsidR="0071464D" w:rsidRDefault="0071464D" w:rsidP="00376E6E">
      <w:pPr>
        <w:pStyle w:val="p3"/>
        <w:spacing w:before="0" w:beforeAutospacing="0" w:after="0" w:afterAutospacing="0"/>
        <w:contextualSpacing/>
        <w:rPr>
          <w:color w:val="000000" w:themeColor="text1"/>
          <w:lang w:val="en-GB"/>
        </w:rPr>
      </w:pPr>
    </w:p>
    <w:p w14:paraId="48BAFA41" w14:textId="77777777" w:rsidR="0071464D" w:rsidRDefault="0071464D" w:rsidP="00376E6E">
      <w:pPr>
        <w:pStyle w:val="p3"/>
        <w:spacing w:before="0" w:beforeAutospacing="0" w:after="0" w:afterAutospacing="0"/>
        <w:contextualSpacing/>
        <w:rPr>
          <w:color w:val="000000" w:themeColor="text1"/>
          <w:lang w:val="en-GB"/>
        </w:rPr>
      </w:pPr>
    </w:p>
    <w:p w14:paraId="75F291C5" w14:textId="77777777" w:rsidR="0071464D" w:rsidRDefault="0071464D" w:rsidP="00376E6E">
      <w:pPr>
        <w:pStyle w:val="p3"/>
        <w:spacing w:before="0" w:beforeAutospacing="0" w:after="0" w:afterAutospacing="0"/>
        <w:contextualSpacing/>
        <w:rPr>
          <w:color w:val="000000" w:themeColor="text1"/>
          <w:lang w:val="en-GB"/>
        </w:rPr>
      </w:pPr>
    </w:p>
    <w:p w14:paraId="274073BC" w14:textId="77777777" w:rsidR="0071464D" w:rsidRDefault="0071464D" w:rsidP="00376E6E">
      <w:pPr>
        <w:pStyle w:val="p3"/>
        <w:spacing w:before="0" w:beforeAutospacing="0" w:after="0" w:afterAutospacing="0"/>
        <w:contextualSpacing/>
        <w:rPr>
          <w:color w:val="000000" w:themeColor="text1"/>
          <w:lang w:val="en-GB"/>
        </w:rPr>
      </w:pPr>
    </w:p>
    <w:p w14:paraId="308991F7" w14:textId="77777777" w:rsidR="0071464D" w:rsidRPr="00376E6E" w:rsidRDefault="0071464D" w:rsidP="00376E6E">
      <w:pPr>
        <w:pStyle w:val="p3"/>
        <w:spacing w:before="0" w:beforeAutospacing="0" w:after="0" w:afterAutospacing="0"/>
        <w:contextualSpacing/>
        <w:rPr>
          <w:color w:val="000000" w:themeColor="text1"/>
          <w:lang w:val="en-GB"/>
        </w:rPr>
      </w:pPr>
    </w:p>
    <w:p w14:paraId="70D73A98" w14:textId="7623BEBF" w:rsidR="008D2D90" w:rsidRPr="00376E6E" w:rsidRDefault="008D2D90" w:rsidP="00376E6E">
      <w:pPr>
        <w:pStyle w:val="Kop3"/>
        <w:spacing w:before="0" w:after="0"/>
        <w:contextualSpacing/>
        <w:rPr>
          <w:rFonts w:cs="Times New Roman"/>
          <w:i/>
          <w:iCs/>
          <w:color w:val="000000" w:themeColor="text1"/>
          <w:sz w:val="24"/>
          <w:szCs w:val="24"/>
          <w:lang w:val="en-GB"/>
        </w:rPr>
      </w:pPr>
      <w:r w:rsidRPr="00376E6E">
        <w:rPr>
          <w:rFonts w:cs="Times New Roman"/>
          <w:i/>
          <w:iCs/>
          <w:color w:val="000000" w:themeColor="text1"/>
          <w:sz w:val="24"/>
          <w:szCs w:val="24"/>
          <w:lang w:val="en-GB"/>
        </w:rPr>
        <w:lastRenderedPageBreak/>
        <w:t>9.5 Local diagnostic</w:t>
      </w:r>
      <w:r w:rsidR="003D266D" w:rsidRPr="00376E6E">
        <w:rPr>
          <w:rFonts w:cs="Times New Roman"/>
          <w:i/>
          <w:iCs/>
          <w:color w:val="000000" w:themeColor="text1"/>
          <w:sz w:val="24"/>
          <w:szCs w:val="24"/>
          <w:lang w:val="en-GB"/>
        </w:rPr>
        <w:t xml:space="preserve">: </w:t>
      </w:r>
      <w:r w:rsidRPr="00376E6E">
        <w:rPr>
          <w:rFonts w:cs="Times New Roman"/>
          <w:i/>
          <w:iCs/>
          <w:color w:val="000000" w:themeColor="text1"/>
          <w:sz w:val="24"/>
          <w:szCs w:val="24"/>
          <w:lang w:val="en-GB"/>
        </w:rPr>
        <w:t>ED Fig. 06b: κ scaling (log–log check)</w:t>
      </w:r>
    </w:p>
    <w:p w14:paraId="0C5AF8D1" w14:textId="77777777" w:rsidR="003D266D" w:rsidRPr="00376E6E" w:rsidRDefault="003D266D" w:rsidP="00376E6E">
      <w:pPr>
        <w:contextualSpacing/>
        <w:rPr>
          <w:lang w:val="en-GB"/>
        </w:rPr>
      </w:pPr>
    </w:p>
    <w:p w14:paraId="0BEFD049" w14:textId="6D305196" w:rsidR="008D2D90" w:rsidRPr="00376E6E" w:rsidRDefault="008D2D90" w:rsidP="00376E6E">
      <w:pPr>
        <w:pStyle w:val="p3"/>
        <w:spacing w:before="0" w:beforeAutospacing="0" w:after="0" w:afterAutospacing="0"/>
        <w:contextualSpacing/>
        <w:jc w:val="center"/>
        <w:rPr>
          <w:color w:val="000000" w:themeColor="text1"/>
          <w:lang w:val="en-GB"/>
        </w:rPr>
      </w:pPr>
      <w:r w:rsidRPr="00376E6E">
        <w:rPr>
          <w:noProof/>
          <w:color w:val="000000" w:themeColor="text1"/>
          <w:lang w:val="en-GB"/>
          <w14:ligatures w14:val="standardContextual"/>
        </w:rPr>
        <w:drawing>
          <wp:inline distT="0" distB="0" distL="0" distR="0" wp14:anchorId="71B6DEED" wp14:editId="580E8C7D">
            <wp:extent cx="4069080" cy="2791578"/>
            <wp:effectExtent l="0" t="0" r="0" b="2540"/>
            <wp:docPr id="692172574" name="Afbeelding 14" descr="Afbeelding met tekst, lijn, Lettertype, Perce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980808" name="Afbeelding 14" descr="Afbeelding met tekst, lijn, Lettertype, Perceel&#10;&#10;Door AI gegenereerde inhoud is mogelijk onjuist."/>
                    <pic:cNvPicPr/>
                  </pic:nvPicPr>
                  <pic:blipFill>
                    <a:blip r:embed="rId18">
                      <a:extLst>
                        <a:ext uri="{28A0092B-C50C-407E-A947-70E740481C1C}">
                          <a14:useLocalDpi xmlns:a14="http://schemas.microsoft.com/office/drawing/2010/main" val="0"/>
                        </a:ext>
                      </a:extLst>
                    </a:blip>
                    <a:stretch>
                      <a:fillRect/>
                    </a:stretch>
                  </pic:blipFill>
                  <pic:spPr>
                    <a:xfrm>
                      <a:off x="0" y="0"/>
                      <a:ext cx="4085929" cy="2803137"/>
                    </a:xfrm>
                    <a:prstGeom prst="rect">
                      <a:avLst/>
                    </a:prstGeom>
                  </pic:spPr>
                </pic:pic>
              </a:graphicData>
            </a:graphic>
          </wp:inline>
        </w:drawing>
      </w:r>
    </w:p>
    <w:p w14:paraId="72E3D2AC" w14:textId="77777777" w:rsidR="00847599" w:rsidRDefault="00847599" w:rsidP="00376E6E">
      <w:pPr>
        <w:pStyle w:val="p4"/>
        <w:spacing w:before="0" w:beforeAutospacing="0" w:after="0" w:afterAutospacing="0"/>
        <w:contextualSpacing/>
        <w:rPr>
          <w:rStyle w:val="s1"/>
          <w:rFonts w:eastAsiaTheme="majorEastAsia"/>
          <w:i/>
          <w:iCs/>
          <w:color w:val="000000" w:themeColor="text1"/>
          <w:lang w:val="en-GB"/>
        </w:rPr>
      </w:pPr>
    </w:p>
    <w:p w14:paraId="0A1625C3" w14:textId="03691F56" w:rsidR="008D2D90" w:rsidRPr="00376E6E" w:rsidRDefault="008D2D90" w:rsidP="00376E6E">
      <w:pPr>
        <w:pStyle w:val="p4"/>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File</w:t>
      </w:r>
      <w:r w:rsidRPr="00376E6E">
        <w:rPr>
          <w:rStyle w:val="s1"/>
          <w:rFonts w:eastAsiaTheme="majorEastAsia"/>
          <w:color w:val="000000" w:themeColor="text1"/>
          <w:lang w:val="en-GB"/>
        </w:rPr>
        <w:t>.</w:t>
      </w:r>
      <w:r w:rsidRPr="00376E6E">
        <w:rPr>
          <w:rStyle w:val="s4"/>
          <w:rFonts w:eastAsiaTheme="majorEastAsia"/>
          <w:color w:val="000000" w:themeColor="text1"/>
          <w:lang w:val="en-GB"/>
        </w:rPr>
        <w:t xml:space="preserve"> </w:t>
      </w:r>
      <w:r w:rsidRPr="00376E6E">
        <w:rPr>
          <w:color w:val="000000" w:themeColor="text1"/>
          <w:lang w:val="en-GB"/>
        </w:rPr>
        <w:t>ED_Fig06b_kappa_scaling_loglog.p</w:t>
      </w:r>
      <w:r w:rsidR="00847599">
        <w:rPr>
          <w:color w:val="000000" w:themeColor="text1"/>
          <w:lang w:val="en-GB"/>
        </w:rPr>
        <w:t>df</w:t>
      </w:r>
    </w:p>
    <w:p w14:paraId="6623782F"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0EB367E2" w14:textId="1908153D"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rStyle w:val="s1"/>
          <w:rFonts w:eastAsiaTheme="majorEastAsia"/>
          <w:color w:val="000000" w:themeColor="text1"/>
          <w:lang w:val="en-GB"/>
        </w:rPr>
        <w:t>.</w:t>
      </w:r>
      <w:r w:rsidRPr="00376E6E">
        <w:rPr>
          <w:color w:val="000000" w:themeColor="text1"/>
          <w:lang w:val="en-GB"/>
        </w:rPr>
        <w:t xml:space="preserve"> Same horizon and mask as 06a.</w:t>
      </w:r>
    </w:p>
    <w:p w14:paraId="52B52082"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13A50BDE" w14:textId="02F34CCF"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color w:val="000000" w:themeColor="text1"/>
          <w:lang w:val="en-GB"/>
        </w:rPr>
        <w:t xml:space="preserve"> On the 5-year grid, plot</w:t>
      </w:r>
      <w:r w:rsidR="00F77112" w:rsidRPr="00376E6E">
        <w:rPr>
          <w:color w:val="000000" w:themeColor="text1"/>
          <w:lang w:val="en-GB"/>
        </w:rPr>
        <w:t xml:space="preserve"> </w:t>
      </w:r>
      <m:oMath>
        <m:r>
          <m:rPr>
            <m:sty m:val="p"/>
          </m:rPr>
          <w:rPr>
            <w:rFonts w:ascii="Cambria Math" w:hAnsi="Cambria Math"/>
            <w:color w:val="000000" w:themeColor="text1"/>
            <w:lang w:val="en-GB"/>
          </w:rPr>
          <m:t>log</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κ</m:t>
            </m:r>
          </m:e>
          <m:sub>
            <m:r>
              <m:rPr>
                <m:sty m:val="p"/>
              </m:rPr>
              <w:rPr>
                <w:rFonts w:ascii="Cambria Math" w:hAnsi="Cambria Math"/>
                <w:color w:val="000000" w:themeColor="text1"/>
                <w:lang w:val="en-GB"/>
              </w:rPr>
              <m:t>y</m:t>
            </m:r>
          </m:sub>
        </m:sSub>
      </m:oMath>
      <w:r w:rsidRPr="00376E6E">
        <w:rPr>
          <w:color w:val="000000" w:themeColor="text1"/>
          <w:lang w:val="en-GB"/>
        </w:rPr>
        <w:t xml:space="preserve"> vs </w:t>
      </w:r>
      <w:r w:rsidRPr="00376E6E">
        <w:rPr>
          <w:rStyle w:val="s3"/>
          <w:rFonts w:eastAsiaTheme="majorEastAsia"/>
          <w:color w:val="000000" w:themeColor="text1"/>
          <w:lang w:val="en-GB"/>
        </w:rPr>
        <w:t>log</w:t>
      </w:r>
      <w:r w:rsidRPr="00376E6E">
        <w:rPr>
          <w:color w:val="000000" w:themeColor="text1"/>
          <w:lang w:val="en-GB"/>
        </w:rPr>
        <w:t xml:space="preserve"> of a scale proxy (e.g., aggregate network extent or proxy for interaction opportunities) and fit a </w:t>
      </w:r>
      <w:r w:rsidRPr="00376E6E">
        <w:rPr>
          <w:rStyle w:val="s1"/>
          <w:rFonts w:eastAsiaTheme="majorEastAsia"/>
          <w:color w:val="000000" w:themeColor="text1"/>
          <w:lang w:val="en-GB"/>
        </w:rPr>
        <w:t>descriptive slope</w:t>
      </w:r>
      <w:r w:rsidRPr="00376E6E">
        <w:rPr>
          <w:color w:val="000000" w:themeColor="text1"/>
          <w:lang w:val="en-GB"/>
        </w:rPr>
        <w:t xml:space="preserve"> with </w:t>
      </w:r>
      <w:r w:rsidRPr="00376E6E">
        <w:rPr>
          <w:rStyle w:val="s1"/>
          <w:rFonts w:eastAsiaTheme="majorEastAsia"/>
          <w:color w:val="000000" w:themeColor="text1"/>
          <w:lang w:val="en-GB"/>
        </w:rPr>
        <w:t>HAC 95% CI</w:t>
      </w:r>
      <w:r w:rsidRPr="00376E6E">
        <w:rPr>
          <w:color w:val="000000" w:themeColor="text1"/>
          <w:lang w:val="en-GB"/>
        </w:rPr>
        <w:t>.</w:t>
      </w:r>
    </w:p>
    <w:p w14:paraId="28CD0F71"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3DC4F10E" w14:textId="1675305D"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Checks for </w:t>
      </w:r>
      <w:r w:rsidRPr="00376E6E">
        <w:rPr>
          <w:rStyle w:val="s1"/>
          <w:rFonts w:eastAsiaTheme="majorEastAsia"/>
          <w:color w:val="000000" w:themeColor="text1"/>
          <w:lang w:val="en-GB"/>
        </w:rPr>
        <w:t>super-/sub-linear</w:t>
      </w:r>
      <w:r w:rsidRPr="00376E6E">
        <w:rPr>
          <w:color w:val="000000" w:themeColor="text1"/>
          <w:lang w:val="en-GB"/>
        </w:rPr>
        <w:t xml:space="preserve"> scaling consistent with network-amplification narratives; purely descriptive, not a hypothesis test.</w:t>
      </w:r>
    </w:p>
    <w:p w14:paraId="4EF1346E"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476082C6" w14:textId="09AD0DA5"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Pointers</w:t>
      </w:r>
      <w:r w:rsidRPr="00376E6E">
        <w:rPr>
          <w:rStyle w:val="s1"/>
          <w:rFonts w:eastAsiaTheme="majorEastAsia"/>
          <w:color w:val="000000" w:themeColor="text1"/>
          <w:lang w:val="en-GB"/>
        </w:rPr>
        <w:t>.</w:t>
      </w:r>
      <w:r w:rsidRPr="00376E6E">
        <w:rPr>
          <w:color w:val="000000" w:themeColor="text1"/>
          <w:lang w:val="en-GB"/>
        </w:rPr>
        <w:t xml:space="preserve"> Article </w:t>
      </w:r>
      <w:r w:rsidRPr="00376E6E">
        <w:rPr>
          <w:rStyle w:val="s1"/>
          <w:rFonts w:eastAsiaTheme="majorEastAsia"/>
          <w:color w:val="000000" w:themeColor="text1"/>
          <w:lang w:val="en-GB"/>
        </w:rPr>
        <w:t>Fig. 7</w:t>
      </w:r>
      <w:r w:rsidRPr="00376E6E">
        <w:rPr>
          <w:color w:val="000000" w:themeColor="text1"/>
          <w:lang w:val="en-GB"/>
        </w:rPr>
        <w:t xml:space="preserve"> (inset). Sensitivities (alternative proxies; weighting) in </w:t>
      </w:r>
      <w:r w:rsidRPr="00376E6E">
        <w:rPr>
          <w:rStyle w:val="s1"/>
          <w:rFonts w:eastAsiaTheme="majorEastAsia"/>
          <w:color w:val="000000" w:themeColor="text1"/>
          <w:lang w:val="en-GB"/>
        </w:rPr>
        <w:t>ED §13</w:t>
      </w:r>
      <w:r w:rsidRPr="00376E6E">
        <w:rPr>
          <w:color w:val="000000" w:themeColor="text1"/>
          <w:lang w:val="en-GB"/>
        </w:rPr>
        <w:t>.</w:t>
      </w:r>
    </w:p>
    <w:p w14:paraId="725615A7"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5C85B3DB" w14:textId="043AE625"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Data</w:t>
      </w:r>
      <w:r w:rsidRPr="00376E6E">
        <w:rPr>
          <w:rStyle w:val="s1"/>
          <w:rFonts w:eastAsiaTheme="majorEastAsia"/>
          <w:color w:val="000000" w:themeColor="text1"/>
          <w:lang w:val="en-GB"/>
        </w:rPr>
        <w:t>.</w:t>
      </w:r>
      <w:r w:rsidRPr="00376E6E">
        <w:rPr>
          <w:color w:val="000000" w:themeColor="text1"/>
          <w:lang w:val="en-GB"/>
        </w:rPr>
        <w:t xml:space="preserve"> Relevant proxy series and κ appear in the manifest (</w:t>
      </w:r>
      <w:r w:rsidRPr="00376E6E">
        <w:rPr>
          <w:rStyle w:val="s1"/>
          <w:rFonts w:eastAsiaTheme="majorEastAsia"/>
          <w:color w:val="000000" w:themeColor="text1"/>
          <w:lang w:val="en-GB"/>
        </w:rPr>
        <w:t>ED Table T3</w:t>
      </w:r>
      <w:r w:rsidRPr="00376E6E">
        <w:rPr>
          <w:color w:val="000000" w:themeColor="text1"/>
          <w:lang w:val="en-GB"/>
        </w:rPr>
        <w:t>)</w:t>
      </w:r>
      <w:r w:rsidR="0022632F" w:rsidRPr="00376E6E">
        <w:rPr>
          <w:color w:val="000000" w:themeColor="text1"/>
          <w:lang w:val="en-GB"/>
        </w:rPr>
        <w:t>;</w:t>
      </w:r>
      <w:r w:rsidR="0022632F" w:rsidRPr="00376E6E">
        <w:rPr>
          <w:lang w:val="en-GB"/>
        </w:rPr>
        <w:t xml:space="preserve"> </w:t>
      </w:r>
      <w:r w:rsidR="0022632F" w:rsidRPr="00376E6E">
        <w:rPr>
          <w:color w:val="000000" w:themeColor="text1"/>
          <w:lang w:val="en-GB"/>
        </w:rPr>
        <w:t>power-law fit: D14; bootstrap summary: D15</w:t>
      </w:r>
      <w:r w:rsidRPr="00376E6E">
        <w:rPr>
          <w:color w:val="000000" w:themeColor="text1"/>
          <w:lang w:val="en-GB"/>
        </w:rPr>
        <w:t>.</w:t>
      </w:r>
    </w:p>
    <w:p w14:paraId="7C070B0D"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1051AECE" w14:textId="5DD6299B"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Remarks</w:t>
      </w:r>
      <w:r w:rsidRPr="00376E6E">
        <w:rPr>
          <w:rStyle w:val="s1"/>
          <w:rFonts w:eastAsiaTheme="majorEastAsia"/>
          <w:color w:val="000000" w:themeColor="text1"/>
          <w:lang w:val="en-GB"/>
        </w:rPr>
        <w:t>.</w:t>
      </w:r>
      <w:r w:rsidRPr="00376E6E">
        <w:rPr>
          <w:color w:val="000000" w:themeColor="text1"/>
          <w:lang w:val="en-GB"/>
        </w:rPr>
        <w:t xml:space="preserve"> Scaling diagnostics are subject to proxy choice; conclusions in the Article do </w:t>
      </w:r>
      <w:r w:rsidRPr="00376E6E">
        <w:rPr>
          <w:rStyle w:val="s1"/>
          <w:rFonts w:eastAsiaTheme="majorEastAsia"/>
          <w:color w:val="000000" w:themeColor="text1"/>
          <w:lang w:val="en-GB"/>
        </w:rPr>
        <w:t>not</w:t>
      </w:r>
      <w:r w:rsidRPr="00376E6E">
        <w:rPr>
          <w:color w:val="000000" w:themeColor="text1"/>
          <w:lang w:val="en-GB"/>
        </w:rPr>
        <w:t xml:space="preserve"> rely on the precise slope.</w:t>
      </w:r>
    </w:p>
    <w:p w14:paraId="16737BCE" w14:textId="77777777" w:rsidR="003D266D" w:rsidRPr="00376E6E" w:rsidRDefault="003D266D" w:rsidP="00376E6E">
      <w:pPr>
        <w:pStyle w:val="Kop2"/>
        <w:spacing w:before="0" w:after="0"/>
        <w:contextualSpacing/>
        <w:rPr>
          <w:rFonts w:ascii="Times New Roman" w:hAnsi="Times New Roman" w:cs="Times New Roman"/>
          <w:color w:val="000000" w:themeColor="text1"/>
          <w:sz w:val="24"/>
          <w:szCs w:val="24"/>
          <w:lang w:val="en-GB"/>
        </w:rPr>
      </w:pPr>
    </w:p>
    <w:p w14:paraId="19C9360D" w14:textId="77777777" w:rsidR="0075255C" w:rsidRPr="00376E6E" w:rsidRDefault="0075255C" w:rsidP="00376E6E">
      <w:pPr>
        <w:contextualSpacing/>
        <w:rPr>
          <w:lang w:val="en-GB"/>
        </w:rPr>
      </w:pPr>
    </w:p>
    <w:p w14:paraId="61951235" w14:textId="6B8989AC" w:rsidR="008D2D90" w:rsidRPr="00376E6E" w:rsidRDefault="008D2D90" w:rsidP="00376E6E">
      <w:pPr>
        <w:pStyle w:val="Kop2"/>
        <w:spacing w:before="0" w:after="0"/>
        <w:contextualSpacing/>
        <w:rPr>
          <w:rFonts w:ascii="Times New Roman" w:hAnsi="Times New Roman" w:cs="Times New Roman"/>
          <w:b/>
          <w:bCs/>
          <w:color w:val="000000" w:themeColor="text1"/>
          <w:sz w:val="24"/>
          <w:szCs w:val="24"/>
          <w:lang w:val="en-GB"/>
        </w:rPr>
      </w:pPr>
      <w:r w:rsidRPr="00376E6E">
        <w:rPr>
          <w:rFonts w:ascii="Times New Roman" w:hAnsi="Times New Roman" w:cs="Times New Roman"/>
          <w:b/>
          <w:bCs/>
          <w:color w:val="000000" w:themeColor="text1"/>
          <w:sz w:val="24"/>
          <w:szCs w:val="24"/>
          <w:lang w:val="en-GB"/>
        </w:rPr>
        <w:t>§9b κ ↔ L2 lead–lag (diagnostic)</w:t>
      </w:r>
    </w:p>
    <w:p w14:paraId="2EE85DDC" w14:textId="77777777" w:rsidR="008D2D90" w:rsidRPr="00376E6E" w:rsidRDefault="008D2D90" w:rsidP="00376E6E">
      <w:pPr>
        <w:pStyle w:val="p3"/>
        <w:spacing w:before="0" w:beforeAutospacing="0" w:after="0" w:afterAutospacing="0"/>
        <w:contextualSpacing/>
        <w:rPr>
          <w:color w:val="000000" w:themeColor="text1"/>
          <w:lang w:val="en-GB"/>
        </w:rPr>
      </w:pPr>
    </w:p>
    <w:p w14:paraId="23659C43" w14:textId="77777777" w:rsidR="008D2D90" w:rsidRPr="00376E6E" w:rsidRDefault="008D2D90" w:rsidP="00376E6E">
      <w:pPr>
        <w:pStyle w:val="Kop3"/>
        <w:spacing w:before="0" w:after="0"/>
        <w:contextualSpacing/>
        <w:rPr>
          <w:rFonts w:cs="Times New Roman"/>
          <w:i/>
          <w:iCs/>
          <w:color w:val="000000" w:themeColor="text1"/>
          <w:sz w:val="24"/>
          <w:szCs w:val="24"/>
          <w:lang w:val="en-GB"/>
        </w:rPr>
      </w:pPr>
      <w:r w:rsidRPr="00376E6E">
        <w:rPr>
          <w:rFonts w:cs="Times New Roman"/>
          <w:i/>
          <w:iCs/>
          <w:color w:val="000000" w:themeColor="text1"/>
          <w:sz w:val="24"/>
          <w:szCs w:val="24"/>
          <w:lang w:val="en-GB"/>
        </w:rPr>
        <w:t>9.6 Setup, conventions, and alignment</w:t>
      </w:r>
    </w:p>
    <w:p w14:paraId="45F71F5C" w14:textId="77777777" w:rsidR="003D266D" w:rsidRPr="00376E6E" w:rsidRDefault="003D266D" w:rsidP="00376E6E">
      <w:pPr>
        <w:contextualSpacing/>
        <w:rPr>
          <w:lang w:val="en-GB"/>
        </w:rPr>
      </w:pPr>
    </w:p>
    <w:p w14:paraId="0C2879EE" w14:textId="77777777" w:rsidR="008D2D90" w:rsidRPr="00376E6E" w:rsidRDefault="008D2D90" w:rsidP="00376E6E">
      <w:pPr>
        <w:pStyle w:val="p1"/>
        <w:numPr>
          <w:ilvl w:val="0"/>
          <w:numId w:val="222"/>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Series</w:t>
      </w:r>
      <w:r w:rsidRPr="00376E6E">
        <w:rPr>
          <w:rStyle w:val="s1"/>
          <w:rFonts w:eastAsiaTheme="majorEastAsia"/>
          <w:color w:val="000000" w:themeColor="text1"/>
          <w:lang w:val="en-GB"/>
        </w:rPr>
        <w:t>.</w:t>
      </w:r>
      <w:r w:rsidRPr="00376E6E">
        <w:rPr>
          <w:color w:val="000000" w:themeColor="text1"/>
          <w:lang w:val="en-GB"/>
        </w:rPr>
        <w:t xml:space="preserve"> κ from §9a; two </w:t>
      </w:r>
      <w:r w:rsidRPr="00376E6E">
        <w:rPr>
          <w:rStyle w:val="s1"/>
          <w:rFonts w:eastAsiaTheme="majorEastAsia"/>
          <w:color w:val="000000" w:themeColor="text1"/>
          <w:lang w:val="en-GB"/>
        </w:rPr>
        <w:t>L2 EWS traces</w:t>
      </w:r>
      <w:r w:rsidRPr="00376E6E">
        <w:rPr>
          <w:color w:val="000000" w:themeColor="text1"/>
          <w:lang w:val="en-GB"/>
        </w:rPr>
        <w:t xml:space="preserve"> from </w:t>
      </w:r>
      <w:r w:rsidRPr="00376E6E">
        <w:rPr>
          <w:rStyle w:val="s1"/>
          <w:rFonts w:eastAsiaTheme="majorEastAsia"/>
          <w:color w:val="000000" w:themeColor="text1"/>
          <w:lang w:val="en-GB"/>
        </w:rPr>
        <w:t>ED §8</w:t>
      </w:r>
      <w:r w:rsidRPr="00376E6E">
        <w:rPr>
          <w:color w:val="000000" w:themeColor="text1"/>
          <w:lang w:val="en-GB"/>
        </w:rPr>
        <w:t xml:space="preserve"> on the same 5-year grid:</w:t>
      </w:r>
    </w:p>
    <w:p w14:paraId="73C29BA6" w14:textId="77777777" w:rsidR="000C0AE7" w:rsidRPr="00376E6E" w:rsidRDefault="000C0AE7" w:rsidP="00376E6E">
      <w:pPr>
        <w:pStyle w:val="p1"/>
        <w:spacing w:before="0" w:beforeAutospacing="0" w:after="0" w:afterAutospacing="0"/>
        <w:ind w:left="360"/>
        <w:contextualSpacing/>
        <w:rPr>
          <w:color w:val="000000" w:themeColor="text1"/>
          <w:lang w:val="en-GB"/>
        </w:rPr>
      </w:pPr>
    </w:p>
    <w:p w14:paraId="07DA4CCC" w14:textId="77777777" w:rsidR="008D2D90" w:rsidRPr="00376E6E" w:rsidRDefault="008D2D90" w:rsidP="00376E6E">
      <w:pPr>
        <w:pStyle w:val="p1"/>
        <w:numPr>
          <w:ilvl w:val="1"/>
          <w:numId w:val="222"/>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MILEX AC1</w:t>
      </w:r>
      <w:r w:rsidRPr="00376E6E">
        <w:rPr>
          <w:color w:val="000000" w:themeColor="text1"/>
          <w:lang w:val="en-GB"/>
        </w:rPr>
        <w:t xml:space="preserve"> (</w:t>
      </w:r>
      <w:proofErr w:type="gramStart"/>
      <w:r w:rsidRPr="00376E6E">
        <w:rPr>
          <w:color w:val="000000" w:themeColor="text1"/>
          <w:lang w:val="en-GB"/>
        </w:rPr>
        <w:t>AR(</w:t>
      </w:r>
      <w:proofErr w:type="gramEnd"/>
      <w:r w:rsidRPr="00376E6E">
        <w:rPr>
          <w:color w:val="000000" w:themeColor="text1"/>
          <w:lang w:val="en-GB"/>
        </w:rPr>
        <w:t>1)-pre-whitened aggregate European GP MILEX; 10-year window).</w:t>
      </w:r>
    </w:p>
    <w:p w14:paraId="5CC0DD76" w14:textId="77777777" w:rsidR="008D2D90" w:rsidRPr="00376E6E" w:rsidRDefault="008D2D90" w:rsidP="00376E6E">
      <w:pPr>
        <w:pStyle w:val="p1"/>
        <w:numPr>
          <w:ilvl w:val="1"/>
          <w:numId w:val="222"/>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Alliance-churn variance</w:t>
      </w:r>
      <w:r w:rsidRPr="00376E6E">
        <w:rPr>
          <w:color w:val="000000" w:themeColor="text1"/>
          <w:lang w:val="en-GB"/>
        </w:rPr>
        <w:t xml:space="preserve"> (</w:t>
      </w:r>
      <w:proofErr w:type="gramStart"/>
      <w:r w:rsidRPr="00376E6E">
        <w:rPr>
          <w:color w:val="000000" w:themeColor="text1"/>
          <w:lang w:val="en-GB"/>
        </w:rPr>
        <w:t>AR(</w:t>
      </w:r>
      <w:proofErr w:type="gramEnd"/>
      <w:r w:rsidRPr="00376E6E">
        <w:rPr>
          <w:color w:val="000000" w:themeColor="text1"/>
          <w:lang w:val="en-GB"/>
        </w:rPr>
        <w:t>1)-pre-whitened dyadic churn; 10-year window).</w:t>
      </w:r>
    </w:p>
    <w:p w14:paraId="6C41CE98" w14:textId="77777777" w:rsidR="003D266D" w:rsidRPr="00376E6E" w:rsidRDefault="003D266D" w:rsidP="00376E6E">
      <w:pPr>
        <w:pStyle w:val="p1"/>
        <w:spacing w:before="0" w:beforeAutospacing="0" w:after="0" w:afterAutospacing="0"/>
        <w:ind w:left="1080"/>
        <w:contextualSpacing/>
        <w:rPr>
          <w:color w:val="000000" w:themeColor="text1"/>
          <w:lang w:val="en-GB"/>
        </w:rPr>
      </w:pPr>
    </w:p>
    <w:p w14:paraId="176B9861" w14:textId="4E802C79" w:rsidR="008D2D90" w:rsidRPr="00847599" w:rsidRDefault="008D2D90" w:rsidP="00376E6E">
      <w:pPr>
        <w:pStyle w:val="p1"/>
        <w:numPr>
          <w:ilvl w:val="0"/>
          <w:numId w:val="222"/>
        </w:numPr>
        <w:spacing w:before="0" w:beforeAutospacing="0" w:after="0" w:afterAutospacing="0"/>
        <w:contextualSpacing/>
        <w:rPr>
          <w:rFonts w:eastAsiaTheme="majorEastAsia"/>
          <w:iCs/>
          <w:color w:val="000000" w:themeColor="text1"/>
          <w:lang w:val="en-GB"/>
        </w:rPr>
      </w:pPr>
      <w:r w:rsidRPr="00376E6E">
        <w:rPr>
          <w:rStyle w:val="s1"/>
          <w:rFonts w:eastAsiaTheme="majorEastAsia"/>
          <w:i/>
          <w:iCs/>
          <w:color w:val="000000" w:themeColor="text1"/>
          <w:lang w:val="en-GB"/>
        </w:rPr>
        <w:t>Lead–lag convention</w:t>
      </w:r>
      <w:r w:rsidRPr="00376E6E">
        <w:rPr>
          <w:rStyle w:val="s1"/>
          <w:rFonts w:eastAsiaTheme="majorEastAsia"/>
          <w:color w:val="000000" w:themeColor="text1"/>
          <w:lang w:val="en-GB"/>
        </w:rPr>
        <w:t>.</w:t>
      </w:r>
      <w:r w:rsidRPr="00376E6E">
        <w:rPr>
          <w:rStyle w:val="s2"/>
          <w:rFonts w:eastAsiaTheme="majorEastAsia"/>
          <w:color w:val="000000" w:themeColor="text1"/>
          <w:lang w:val="en-GB"/>
        </w:rPr>
        <w:t xml:space="preserve"> </w:t>
      </w:r>
      <m:oMath>
        <m:r>
          <m:rPr>
            <m:sty m:val="p"/>
          </m:rPr>
          <w:rPr>
            <w:rStyle w:val="s2"/>
            <w:rFonts w:ascii="Cambria Math" w:eastAsiaTheme="majorEastAsia" w:hAnsi="Cambria Math"/>
            <w:color w:val="000000" w:themeColor="text1"/>
            <w:lang w:val="en-GB"/>
          </w:rPr>
          <m:t>ρ(</m:t>
        </m:r>
        <m:r>
          <m:rPr>
            <m:scr m:val="script"/>
            <m:sty m:val="p"/>
          </m:rPr>
          <w:rPr>
            <w:rStyle w:val="s2"/>
            <w:rFonts w:ascii="Cambria Math" w:eastAsiaTheme="majorEastAsia" w:hAnsi="Cambria Math"/>
            <w:color w:val="000000" w:themeColor="text1"/>
            <w:lang w:val="en-GB"/>
          </w:rPr>
          <m:t>l)=</m:t>
        </m:r>
        <m:r>
          <m:rPr>
            <m:sty m:val="p"/>
          </m:rPr>
          <w:rPr>
            <w:rStyle w:val="s2"/>
            <w:rFonts w:ascii="Cambria Math" w:eastAsiaTheme="majorEastAsia" w:hAnsi="Cambria Math"/>
            <w:color w:val="000000" w:themeColor="text1"/>
            <w:lang w:val="en-GB"/>
          </w:rPr>
          <m:t>Corr</m:t>
        </m:r>
        <m:d>
          <m:dPr>
            <m:begChr m:val="["/>
            <m:endChr m:val="]"/>
            <m:ctrlPr>
              <w:rPr>
                <w:rStyle w:val="s2"/>
                <w:rFonts w:ascii="Cambria Math" w:eastAsiaTheme="majorEastAsia" w:hAnsi="Cambria Math"/>
                <w:iCs/>
                <w:color w:val="000000" w:themeColor="text1"/>
                <w:lang w:val="en-GB"/>
              </w:rPr>
            </m:ctrlPr>
          </m:dPr>
          <m:e>
            <m:sSub>
              <m:sSubPr>
                <m:ctrlPr>
                  <w:rPr>
                    <w:rStyle w:val="s2"/>
                    <w:rFonts w:ascii="Cambria Math" w:eastAsiaTheme="majorEastAsia" w:hAnsi="Cambria Math"/>
                    <w:iCs/>
                    <w:color w:val="000000" w:themeColor="text1"/>
                    <w:lang w:val="en-GB"/>
                  </w:rPr>
                </m:ctrlPr>
              </m:sSubPr>
              <m:e>
                <m:r>
                  <m:rPr>
                    <m:sty m:val="p"/>
                  </m:rPr>
                  <w:rPr>
                    <w:rStyle w:val="s2"/>
                    <w:rFonts w:ascii="Cambria Math" w:eastAsiaTheme="majorEastAsia" w:hAnsi="Cambria Math"/>
                    <w:color w:val="000000" w:themeColor="text1"/>
                    <w:lang w:val="en-GB"/>
                  </w:rPr>
                  <m:t>κ</m:t>
                </m:r>
              </m:e>
              <m:sub>
                <m:r>
                  <m:rPr>
                    <m:sty m:val="p"/>
                  </m:rPr>
                  <w:rPr>
                    <w:rStyle w:val="s2"/>
                    <w:rFonts w:ascii="Cambria Math" w:eastAsiaTheme="majorEastAsia" w:hAnsi="Cambria Math"/>
                    <w:color w:val="000000" w:themeColor="text1"/>
                    <w:lang w:val="en-GB"/>
                  </w:rPr>
                  <m:t>t</m:t>
                </m:r>
              </m:sub>
            </m:sSub>
            <m:r>
              <m:rPr>
                <m:sty m:val="p"/>
              </m:rPr>
              <w:rPr>
                <w:rStyle w:val="s2"/>
                <w:rFonts w:ascii="Cambria Math" w:eastAsiaTheme="majorEastAsia" w:hAnsi="Cambria Math"/>
                <w:color w:val="000000" w:themeColor="text1"/>
                <w:lang w:val="en-GB"/>
              </w:rPr>
              <m:t xml:space="preserve">, </m:t>
            </m:r>
            <m:sSub>
              <m:sSubPr>
                <m:ctrlPr>
                  <w:rPr>
                    <w:rStyle w:val="s2"/>
                    <w:rFonts w:ascii="Cambria Math" w:eastAsiaTheme="majorEastAsia" w:hAnsi="Cambria Math"/>
                    <w:iCs/>
                    <w:color w:val="000000" w:themeColor="text1"/>
                    <w:lang w:val="en-GB"/>
                  </w:rPr>
                </m:ctrlPr>
              </m:sSubPr>
              <m:e>
                <m:r>
                  <m:rPr>
                    <m:sty m:val="p"/>
                  </m:rPr>
                  <w:rPr>
                    <w:rStyle w:val="s2"/>
                    <w:rFonts w:ascii="Cambria Math" w:eastAsiaTheme="majorEastAsia" w:hAnsi="Cambria Math"/>
                    <w:color w:val="000000" w:themeColor="text1"/>
                    <w:lang w:val="en-GB"/>
                  </w:rPr>
                  <m:t>L2</m:t>
                </m:r>
              </m:e>
              <m:sub>
                <m:r>
                  <m:rPr>
                    <m:sty m:val="p"/>
                  </m:rPr>
                  <w:rPr>
                    <w:rStyle w:val="s2"/>
                    <w:rFonts w:ascii="Cambria Math" w:eastAsiaTheme="majorEastAsia" w:hAnsi="Cambria Math"/>
                    <w:color w:val="000000" w:themeColor="text1"/>
                    <w:lang w:val="en-GB"/>
                  </w:rPr>
                  <m:t>t+</m:t>
                </m:r>
                <m:r>
                  <m:rPr>
                    <m:scr m:val="script"/>
                    <m:sty m:val="p"/>
                  </m:rPr>
                  <w:rPr>
                    <w:rStyle w:val="s2"/>
                    <w:rFonts w:ascii="Cambria Math" w:eastAsiaTheme="majorEastAsia" w:hAnsi="Cambria Math"/>
                    <w:color w:val="000000" w:themeColor="text1"/>
                    <w:lang w:val="en-GB"/>
                  </w:rPr>
                  <m:t>l</m:t>
                </m:r>
              </m:sub>
            </m:sSub>
          </m:e>
        </m:d>
      </m:oMath>
      <w:r w:rsidR="00B011B4" w:rsidRPr="00376E6E">
        <w:rPr>
          <w:rStyle w:val="s2"/>
          <w:rFonts w:eastAsiaTheme="majorEastAsia"/>
          <w:iCs/>
          <w:color w:val="000000" w:themeColor="text1"/>
          <w:lang w:val="en-GB"/>
        </w:rPr>
        <w:t xml:space="preserve"> and </w:t>
      </w:r>
      <w:r w:rsidRPr="00376E6E">
        <w:rPr>
          <w:rStyle w:val="s1"/>
          <w:rFonts w:eastAsiaTheme="majorEastAsia"/>
          <w:iCs/>
          <w:color w:val="000000" w:themeColor="text1"/>
          <w:lang w:val="en-GB"/>
        </w:rPr>
        <w:t xml:space="preserve">positive </w:t>
      </w:r>
      <m:oMath>
        <m:r>
          <m:rPr>
            <m:scr m:val="script"/>
            <m:sty m:val="p"/>
          </m:rPr>
          <w:rPr>
            <w:rStyle w:val="s1"/>
            <w:rFonts w:ascii="Cambria Math" w:eastAsiaTheme="majorEastAsia" w:hAnsi="Cambria Math"/>
            <w:color w:val="000000" w:themeColor="text1"/>
            <w:lang w:val="en-GB"/>
          </w:rPr>
          <m:t>l</m:t>
        </m:r>
      </m:oMath>
      <w:r w:rsidRPr="00376E6E">
        <w:rPr>
          <w:iCs/>
          <w:color w:val="000000" w:themeColor="text1"/>
          <w:lang w:val="en-GB"/>
        </w:rPr>
        <w:t xml:space="preserve"> means </w:t>
      </w:r>
      <w:r w:rsidRPr="00376E6E">
        <w:rPr>
          <w:rStyle w:val="s1"/>
          <w:rFonts w:eastAsiaTheme="majorEastAsia"/>
          <w:iCs/>
          <w:color w:val="000000" w:themeColor="text1"/>
          <w:lang w:val="en-GB"/>
        </w:rPr>
        <w:t>κ leads</w:t>
      </w:r>
      <w:r w:rsidRPr="00376E6E">
        <w:rPr>
          <w:iCs/>
          <w:color w:val="000000" w:themeColor="text1"/>
          <w:lang w:val="en-GB"/>
        </w:rPr>
        <w:t xml:space="preserve"> by</w:t>
      </w:r>
      <w:r w:rsidR="00F77112" w:rsidRPr="00376E6E">
        <w:rPr>
          <w:iCs/>
          <w:color w:val="000000" w:themeColor="text1"/>
          <w:lang w:val="en-GB"/>
        </w:rPr>
        <w:t xml:space="preserve"> </w:t>
      </w:r>
      <m:oMath>
        <m:r>
          <m:rPr>
            <m:scr m:val="script"/>
            <m:sty m:val="p"/>
          </m:rPr>
          <w:rPr>
            <w:rFonts w:ascii="Cambria Math" w:hAnsi="Cambria Math"/>
            <w:color w:val="000000" w:themeColor="text1"/>
            <w:lang w:val="en-GB"/>
          </w:rPr>
          <m:t xml:space="preserve">l </m:t>
        </m:r>
      </m:oMath>
      <w:r w:rsidRPr="00376E6E">
        <w:rPr>
          <w:iCs/>
          <w:color w:val="000000" w:themeColor="text1"/>
          <w:lang w:val="en-GB"/>
        </w:rPr>
        <w:t>years. We evaluate</w:t>
      </w:r>
      <w:r w:rsidR="003D266D" w:rsidRPr="00376E6E">
        <w:rPr>
          <w:iCs/>
          <w:color w:val="000000" w:themeColor="text1"/>
          <w:lang w:val="en-GB"/>
        </w:rPr>
        <w:t xml:space="preserve"> </w:t>
      </w:r>
      <m:oMath>
        <m:r>
          <m:rPr>
            <m:scr m:val="script"/>
            <m:sty m:val="p"/>
          </m:rPr>
          <w:rPr>
            <w:rStyle w:val="s2"/>
            <w:rFonts w:ascii="Cambria Math" w:eastAsiaTheme="majorEastAsia" w:hAnsi="Cambria Math"/>
            <w:color w:val="000000" w:themeColor="text1"/>
            <w:lang w:val="en-GB"/>
          </w:rPr>
          <m:t>l</m:t>
        </m:r>
      </m:oMath>
      <w:r w:rsidRPr="00376E6E">
        <w:rPr>
          <w:iCs/>
          <w:color w:val="000000" w:themeColor="text1"/>
          <w:lang w:val="en-GB"/>
        </w:rPr>
        <w:t xml:space="preserve"> in </w:t>
      </w:r>
      <w:r w:rsidRPr="00376E6E">
        <w:rPr>
          <w:rStyle w:val="s1"/>
          <w:rFonts w:eastAsiaTheme="majorEastAsia"/>
          <w:iCs/>
          <w:color w:val="000000" w:themeColor="text1"/>
          <w:lang w:val="en-GB"/>
        </w:rPr>
        <w:t>5-year steps</w:t>
      </w:r>
      <w:r w:rsidRPr="00376E6E">
        <w:rPr>
          <w:iCs/>
          <w:color w:val="000000" w:themeColor="text1"/>
          <w:lang w:val="en-GB"/>
        </w:rPr>
        <w:t xml:space="preserve"> over a bounded window (e.g., 0–30y).</w:t>
      </w:r>
    </w:p>
    <w:p w14:paraId="4CE4749F" w14:textId="77777777" w:rsidR="00847599" w:rsidRPr="00376E6E" w:rsidRDefault="00847599" w:rsidP="00847599">
      <w:pPr>
        <w:pStyle w:val="p1"/>
        <w:spacing w:before="0" w:beforeAutospacing="0" w:after="0" w:afterAutospacing="0"/>
        <w:ind w:left="360"/>
        <w:contextualSpacing/>
        <w:rPr>
          <w:rFonts w:eastAsiaTheme="majorEastAsia"/>
          <w:iCs/>
          <w:color w:val="000000" w:themeColor="text1"/>
          <w:lang w:val="en-GB"/>
        </w:rPr>
      </w:pPr>
    </w:p>
    <w:p w14:paraId="15C18EDE" w14:textId="1666B5E3" w:rsidR="008D2D90" w:rsidRDefault="008D2D90" w:rsidP="00376E6E">
      <w:pPr>
        <w:pStyle w:val="p1"/>
        <w:numPr>
          <w:ilvl w:val="0"/>
          <w:numId w:val="222"/>
        </w:numPr>
        <w:spacing w:before="0" w:beforeAutospacing="0" w:after="0" w:afterAutospacing="0"/>
        <w:contextualSpacing/>
        <w:rPr>
          <w:iCs/>
          <w:color w:val="000000" w:themeColor="text1"/>
          <w:lang w:val="en-GB"/>
        </w:rPr>
      </w:pPr>
      <w:r w:rsidRPr="00376E6E">
        <w:rPr>
          <w:rStyle w:val="s1"/>
          <w:rFonts w:eastAsiaTheme="majorEastAsia"/>
          <w:i/>
          <w:color w:val="000000" w:themeColor="text1"/>
          <w:lang w:val="en-GB"/>
        </w:rPr>
        <w:t>Uncertainty</w:t>
      </w:r>
      <w:r w:rsidRPr="00376E6E">
        <w:rPr>
          <w:rStyle w:val="s1"/>
          <w:rFonts w:eastAsiaTheme="majorEastAsia"/>
          <w:iCs/>
          <w:color w:val="000000" w:themeColor="text1"/>
          <w:lang w:val="en-GB"/>
        </w:rPr>
        <w:t>.</w:t>
      </w:r>
      <w:r w:rsidRPr="00376E6E">
        <w:rPr>
          <w:iCs/>
          <w:color w:val="000000" w:themeColor="text1"/>
          <w:lang w:val="en-GB"/>
        </w:rPr>
        <w:t xml:space="preserve"> Show </w:t>
      </w:r>
      <w:r w:rsidRPr="00376E6E">
        <w:rPr>
          <w:rStyle w:val="s1"/>
          <w:rFonts w:eastAsiaTheme="majorEastAsia"/>
          <w:iCs/>
          <w:color w:val="000000" w:themeColor="text1"/>
          <w:lang w:val="en-GB"/>
        </w:rPr>
        <w:t>HAC 95% CIs</w:t>
      </w:r>
      <w:r w:rsidRPr="00376E6E">
        <w:rPr>
          <w:iCs/>
          <w:color w:val="000000" w:themeColor="text1"/>
          <w:lang w:val="en-GB"/>
        </w:rPr>
        <w:t xml:space="preserve"> for </w:t>
      </w:r>
      <m:oMath>
        <m:r>
          <m:rPr>
            <m:sty m:val="p"/>
          </m:rPr>
          <w:rPr>
            <w:rFonts w:ascii="Cambria Math" w:hAnsi="Cambria Math"/>
            <w:color w:val="000000" w:themeColor="text1"/>
            <w:lang w:val="en-GB"/>
          </w:rPr>
          <m:t>ρ(</m:t>
        </m:r>
        <m:r>
          <m:rPr>
            <m:scr m:val="script"/>
            <m:sty m:val="p"/>
          </m:rPr>
          <w:rPr>
            <w:rFonts w:ascii="Cambria Math" w:hAnsi="Cambria Math"/>
            <w:color w:val="000000" w:themeColor="text1"/>
            <w:lang w:val="en-GB"/>
          </w:rPr>
          <m:t>l)</m:t>
        </m:r>
      </m:oMath>
      <w:r w:rsidRPr="00376E6E">
        <w:rPr>
          <w:iCs/>
          <w:color w:val="000000" w:themeColor="text1"/>
          <w:lang w:val="en-GB"/>
        </w:rPr>
        <w:t xml:space="preserve">. As a cross-check, block-bootstrap CIs (10-year blocks) appear in </w:t>
      </w:r>
      <w:r w:rsidRPr="00376E6E">
        <w:rPr>
          <w:rStyle w:val="s1"/>
          <w:rFonts w:eastAsiaTheme="majorEastAsia"/>
          <w:iCs/>
          <w:color w:val="000000" w:themeColor="text1"/>
          <w:lang w:val="en-GB"/>
        </w:rPr>
        <w:t>ED §14</w:t>
      </w:r>
      <w:r w:rsidRPr="00376E6E">
        <w:rPr>
          <w:iCs/>
          <w:color w:val="000000" w:themeColor="text1"/>
          <w:lang w:val="en-GB"/>
        </w:rPr>
        <w:t>.</w:t>
      </w:r>
    </w:p>
    <w:p w14:paraId="7CE3013A" w14:textId="77777777" w:rsidR="00847599" w:rsidRPr="00376E6E" w:rsidRDefault="00847599" w:rsidP="00847599">
      <w:pPr>
        <w:pStyle w:val="p1"/>
        <w:spacing w:before="0" w:beforeAutospacing="0" w:after="0" w:afterAutospacing="0"/>
        <w:ind w:left="360"/>
        <w:contextualSpacing/>
        <w:rPr>
          <w:iCs/>
          <w:color w:val="000000" w:themeColor="text1"/>
          <w:lang w:val="en-GB"/>
        </w:rPr>
      </w:pPr>
    </w:p>
    <w:p w14:paraId="3D929505" w14:textId="065D2509" w:rsidR="008D2D90" w:rsidRPr="00376E6E" w:rsidRDefault="008D2D90" w:rsidP="00376E6E">
      <w:pPr>
        <w:pStyle w:val="p1"/>
        <w:numPr>
          <w:ilvl w:val="0"/>
          <w:numId w:val="222"/>
        </w:numPr>
        <w:spacing w:before="0" w:beforeAutospacing="0" w:after="0" w:afterAutospacing="0"/>
        <w:contextualSpacing/>
        <w:rPr>
          <w:color w:val="000000" w:themeColor="text1"/>
          <w:lang w:val="en-GB"/>
        </w:rPr>
      </w:pPr>
      <w:r w:rsidRPr="00376E6E">
        <w:rPr>
          <w:rStyle w:val="s1"/>
          <w:rFonts w:eastAsiaTheme="majorEastAsia"/>
          <w:i/>
          <w:color w:val="000000" w:themeColor="text1"/>
          <w:lang w:val="en-GB"/>
        </w:rPr>
        <w:t>False-lead control</w:t>
      </w:r>
      <w:r w:rsidRPr="00376E6E">
        <w:rPr>
          <w:rStyle w:val="s1"/>
          <w:rFonts w:eastAsiaTheme="majorEastAsia"/>
          <w:iCs/>
          <w:color w:val="000000" w:themeColor="text1"/>
          <w:lang w:val="en-GB"/>
        </w:rPr>
        <w:t>.</w:t>
      </w:r>
      <w:r w:rsidRPr="00376E6E">
        <w:rPr>
          <w:iCs/>
          <w:color w:val="000000" w:themeColor="text1"/>
          <w:lang w:val="en-GB"/>
        </w:rPr>
        <w:t xml:space="preserve"> Reverse-lag curves </w:t>
      </w:r>
      <w:r w:rsidR="00F77112" w:rsidRPr="00376E6E">
        <w:rPr>
          <w:iCs/>
          <w:color w:val="000000" w:themeColor="text1"/>
          <w:lang w:val="en-GB"/>
        </w:rPr>
        <w:t>Corr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X</m:t>
            </m:r>
          </m:e>
          <m:sub>
            <m:r>
              <m:rPr>
                <m:sty m:val="p"/>
              </m:rPr>
              <w:rPr>
                <w:rFonts w:ascii="Cambria Math" w:hAnsi="Cambria Math"/>
                <w:color w:val="000000" w:themeColor="text1"/>
                <w:lang w:val="en-GB"/>
              </w:rPr>
              <m:t>y-</m:t>
            </m:r>
            <m:r>
              <m:rPr>
                <m:scr m:val="script"/>
                <m:sty m:val="p"/>
              </m:rPr>
              <w:rPr>
                <w:rFonts w:ascii="Cambria Math" w:hAnsi="Cambria Math"/>
                <w:color w:val="000000" w:themeColor="text1"/>
                <w:lang w:val="en-GB"/>
              </w:rPr>
              <m:t>l</m:t>
            </m:r>
          </m:sub>
        </m:sSub>
        <m:r>
          <m:rPr>
            <m:sty m:val="p"/>
          </m:rPr>
          <w:rPr>
            <w:rFonts w:ascii="Cambria Math" w:hAnsi="Cambria Math"/>
            <w:color w:val="000000" w:themeColor="text1"/>
            <w:lang w:val="en-GB"/>
          </w:rPr>
          <m:t xml:space="preserve">, </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κ</m:t>
            </m:r>
          </m:e>
          <m:sub>
            <m:r>
              <m:rPr>
                <m:sty m:val="p"/>
              </m:rPr>
              <w:rPr>
                <w:rFonts w:ascii="Cambria Math" w:hAnsi="Cambria Math"/>
                <w:color w:val="000000" w:themeColor="text1"/>
                <w:lang w:val="en-GB"/>
              </w:rPr>
              <m:t>y</m:t>
            </m:r>
          </m:sub>
        </m:sSub>
        <m:r>
          <m:rPr>
            <m:sty m:val="p"/>
          </m:rPr>
          <w:rPr>
            <w:rFonts w:ascii="Cambria Math" w:hAnsi="Cambria Math"/>
            <w:color w:val="000000" w:themeColor="text1"/>
            <w:lang w:val="en-GB"/>
          </w:rPr>
          <m:t>)</m:t>
        </m:r>
      </m:oMath>
      <w:r w:rsidRPr="00376E6E">
        <w:rPr>
          <w:color w:val="000000" w:themeColor="text1"/>
          <w:lang w:val="en-GB"/>
        </w:rPr>
        <w:t xml:space="preserve"> are shown faintly as a visual </w:t>
      </w:r>
      <w:r w:rsidRPr="00376E6E">
        <w:rPr>
          <w:rStyle w:val="s1"/>
          <w:rFonts w:eastAsiaTheme="majorEastAsia"/>
          <w:color w:val="000000" w:themeColor="text1"/>
          <w:lang w:val="en-GB"/>
        </w:rPr>
        <w:t>asymmetry</w:t>
      </w:r>
      <w:r w:rsidRPr="00376E6E">
        <w:rPr>
          <w:color w:val="000000" w:themeColor="text1"/>
          <w:lang w:val="en-GB"/>
        </w:rPr>
        <w:t xml:space="preserve"> check.</w:t>
      </w:r>
    </w:p>
    <w:p w14:paraId="3B6BA766" w14:textId="77777777" w:rsidR="008D2D90" w:rsidRPr="00376E6E" w:rsidRDefault="008D2D90" w:rsidP="00376E6E">
      <w:pPr>
        <w:pStyle w:val="p3"/>
        <w:spacing w:before="0" w:beforeAutospacing="0" w:after="0" w:afterAutospacing="0"/>
        <w:contextualSpacing/>
        <w:rPr>
          <w:color w:val="000000" w:themeColor="text1"/>
          <w:lang w:val="en-GB"/>
        </w:rPr>
      </w:pPr>
    </w:p>
    <w:p w14:paraId="5CDFD4E1" w14:textId="10BAC7C6" w:rsidR="008D2D90" w:rsidRPr="00376E6E" w:rsidRDefault="008D2D90" w:rsidP="00376E6E">
      <w:pPr>
        <w:pStyle w:val="Kop3"/>
        <w:spacing w:before="0" w:after="0"/>
        <w:contextualSpacing/>
        <w:rPr>
          <w:rFonts w:cs="Times New Roman"/>
          <w:i/>
          <w:iCs/>
          <w:color w:val="000000" w:themeColor="text1"/>
          <w:sz w:val="24"/>
          <w:szCs w:val="24"/>
          <w:lang w:val="en-GB"/>
        </w:rPr>
      </w:pPr>
      <w:r w:rsidRPr="00376E6E">
        <w:rPr>
          <w:rFonts w:cs="Times New Roman"/>
          <w:i/>
          <w:iCs/>
          <w:color w:val="000000" w:themeColor="text1"/>
          <w:sz w:val="24"/>
          <w:szCs w:val="24"/>
          <w:lang w:val="en-GB"/>
        </w:rPr>
        <w:t>9.7 Local diagnostic</w:t>
      </w:r>
      <w:r w:rsidR="003D266D" w:rsidRPr="00376E6E">
        <w:rPr>
          <w:rFonts w:cs="Times New Roman"/>
          <w:i/>
          <w:iCs/>
          <w:color w:val="000000" w:themeColor="text1"/>
          <w:sz w:val="24"/>
          <w:szCs w:val="24"/>
          <w:lang w:val="en-GB"/>
        </w:rPr>
        <w:t xml:space="preserve">: </w:t>
      </w:r>
      <w:r w:rsidRPr="00376E6E">
        <w:rPr>
          <w:rFonts w:cs="Times New Roman"/>
          <w:i/>
          <w:iCs/>
          <w:color w:val="000000" w:themeColor="text1"/>
          <w:sz w:val="24"/>
          <w:szCs w:val="24"/>
          <w:lang w:val="en-GB"/>
        </w:rPr>
        <w:t>ED Fig. 07a: κ → MILEX lead–lag</w:t>
      </w:r>
    </w:p>
    <w:p w14:paraId="4714A7F5" w14:textId="77777777" w:rsidR="003D266D" w:rsidRPr="00376E6E" w:rsidRDefault="003D266D" w:rsidP="00376E6E">
      <w:pPr>
        <w:contextualSpacing/>
        <w:rPr>
          <w:lang w:val="en-GB"/>
        </w:rPr>
      </w:pPr>
    </w:p>
    <w:p w14:paraId="11F69CC6" w14:textId="0C08B429" w:rsidR="008D2D90" w:rsidRPr="00376E6E" w:rsidRDefault="008D2D90" w:rsidP="00376E6E">
      <w:pPr>
        <w:pStyle w:val="p3"/>
        <w:spacing w:before="0" w:beforeAutospacing="0" w:after="0" w:afterAutospacing="0"/>
        <w:contextualSpacing/>
        <w:rPr>
          <w:color w:val="000000" w:themeColor="text1"/>
          <w:lang w:val="en-GB"/>
        </w:rPr>
      </w:pPr>
      <w:r w:rsidRPr="00376E6E">
        <w:rPr>
          <w:noProof/>
          <w:color w:val="000000" w:themeColor="text1"/>
          <w:lang w:val="en-GB"/>
          <w14:ligatures w14:val="standardContextual"/>
        </w:rPr>
        <w:drawing>
          <wp:inline distT="0" distB="0" distL="0" distR="0" wp14:anchorId="44F44BBB" wp14:editId="53933E99">
            <wp:extent cx="5359400" cy="2109828"/>
            <wp:effectExtent l="0" t="0" r="0" b="0"/>
            <wp:docPr id="1636777301" name="Afbeelding 12" descr="Afbeelding met lijn, tekst, Perceel, diagra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856480" name="Afbeelding 12" descr="Afbeelding met lijn, tekst, Perceel, diagram&#10;&#10;Door AI gegenereerde inhoud is mogelijk onjuist."/>
                    <pic:cNvPicPr/>
                  </pic:nvPicPr>
                  <pic:blipFill>
                    <a:blip r:embed="rId19">
                      <a:extLst>
                        <a:ext uri="{28A0092B-C50C-407E-A947-70E740481C1C}">
                          <a14:useLocalDpi xmlns:a14="http://schemas.microsoft.com/office/drawing/2010/main" val="0"/>
                        </a:ext>
                      </a:extLst>
                    </a:blip>
                    <a:stretch>
                      <a:fillRect/>
                    </a:stretch>
                  </pic:blipFill>
                  <pic:spPr>
                    <a:xfrm>
                      <a:off x="0" y="0"/>
                      <a:ext cx="5371989" cy="2114784"/>
                    </a:xfrm>
                    <a:prstGeom prst="rect">
                      <a:avLst/>
                    </a:prstGeom>
                  </pic:spPr>
                </pic:pic>
              </a:graphicData>
            </a:graphic>
          </wp:inline>
        </w:drawing>
      </w:r>
    </w:p>
    <w:p w14:paraId="0004F427" w14:textId="77777777" w:rsidR="003D266D" w:rsidRPr="00376E6E" w:rsidRDefault="003D266D" w:rsidP="00376E6E">
      <w:pPr>
        <w:pStyle w:val="p4"/>
        <w:spacing w:before="0" w:beforeAutospacing="0" w:after="0" w:afterAutospacing="0"/>
        <w:contextualSpacing/>
        <w:rPr>
          <w:rStyle w:val="s1"/>
          <w:rFonts w:eastAsiaTheme="majorEastAsia"/>
          <w:color w:val="000000" w:themeColor="text1"/>
          <w:lang w:val="en-GB"/>
        </w:rPr>
      </w:pPr>
    </w:p>
    <w:p w14:paraId="3CE91406" w14:textId="57403EB7" w:rsidR="008D2D90" w:rsidRPr="00376E6E" w:rsidRDefault="008D2D90" w:rsidP="00376E6E">
      <w:pPr>
        <w:pStyle w:val="p4"/>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File</w:t>
      </w:r>
      <w:r w:rsidRPr="00376E6E">
        <w:rPr>
          <w:rStyle w:val="s1"/>
          <w:rFonts w:eastAsiaTheme="majorEastAsia"/>
          <w:color w:val="000000" w:themeColor="text1"/>
          <w:lang w:val="en-GB"/>
        </w:rPr>
        <w:t>.</w:t>
      </w:r>
      <w:r w:rsidRPr="00376E6E">
        <w:rPr>
          <w:rStyle w:val="s4"/>
          <w:rFonts w:eastAsiaTheme="majorEastAsia"/>
          <w:color w:val="000000" w:themeColor="text1"/>
          <w:lang w:val="en-GB"/>
        </w:rPr>
        <w:t xml:space="preserve"> </w:t>
      </w:r>
      <w:r w:rsidRPr="00376E6E">
        <w:rPr>
          <w:color w:val="000000" w:themeColor="text1"/>
          <w:lang w:val="en-GB"/>
        </w:rPr>
        <w:t>ED_Fig07a_kappa_leadlag_milex.p</w:t>
      </w:r>
      <w:r w:rsidR="00EC17B6">
        <w:rPr>
          <w:color w:val="000000" w:themeColor="text1"/>
          <w:lang w:val="en-GB"/>
        </w:rPr>
        <w:t>df</w:t>
      </w:r>
    </w:p>
    <w:p w14:paraId="68BCA7ED"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54B1F794" w14:textId="59172A3F"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rStyle w:val="s1"/>
          <w:rFonts w:eastAsiaTheme="majorEastAsia"/>
          <w:color w:val="000000" w:themeColor="text1"/>
          <w:lang w:val="en-GB"/>
        </w:rPr>
        <w:t>.</w:t>
      </w:r>
      <w:r w:rsidRPr="00376E6E">
        <w:rPr>
          <w:color w:val="000000" w:themeColor="text1"/>
          <w:lang w:val="en-GB"/>
        </w:rPr>
        <w:t xml:space="preserve"> Europe/GP; </w:t>
      </w:r>
      <w:r w:rsidRPr="00376E6E">
        <w:rPr>
          <w:rStyle w:val="s1"/>
          <w:rFonts w:eastAsiaTheme="majorEastAsia"/>
          <w:color w:val="000000" w:themeColor="text1"/>
          <w:lang w:val="en-GB"/>
        </w:rPr>
        <w:t>1816–1945</w:t>
      </w:r>
      <w:r w:rsidRPr="00376E6E">
        <w:rPr>
          <w:color w:val="000000" w:themeColor="text1"/>
          <w:lang w:val="en-GB"/>
        </w:rPr>
        <w:t xml:space="preserve">; 5-year grid; </w:t>
      </w:r>
      <w:r w:rsidRPr="00376E6E">
        <w:rPr>
          <w:rStyle w:val="s1"/>
          <w:rFonts w:eastAsiaTheme="majorEastAsia"/>
          <w:color w:val="000000" w:themeColor="text1"/>
          <w:lang w:val="en-GB"/>
        </w:rPr>
        <w:t>MILEX AC1</w:t>
      </w:r>
      <w:r w:rsidRPr="00376E6E">
        <w:rPr>
          <w:color w:val="000000" w:themeColor="text1"/>
          <w:lang w:val="en-GB"/>
        </w:rPr>
        <w:t xml:space="preserve"> from </w:t>
      </w:r>
      <w:r w:rsidRPr="00376E6E">
        <w:rPr>
          <w:rStyle w:val="s1"/>
          <w:rFonts w:eastAsiaTheme="majorEastAsia"/>
          <w:color w:val="000000" w:themeColor="text1"/>
          <w:lang w:val="en-GB"/>
        </w:rPr>
        <w:t>ED §8</w:t>
      </w:r>
      <w:r w:rsidRPr="00376E6E">
        <w:rPr>
          <w:color w:val="000000" w:themeColor="text1"/>
          <w:lang w:val="en-GB"/>
        </w:rPr>
        <w:t>.</w:t>
      </w:r>
    </w:p>
    <w:p w14:paraId="46764B4C"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4A73DAF5" w14:textId="0FF51CA5"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color w:val="000000" w:themeColor="text1"/>
          <w:lang w:val="en-GB"/>
        </w:rPr>
        <w:t xml:space="preserve"> Compute </w:t>
      </w:r>
      <m:oMath>
        <m:r>
          <m:rPr>
            <m:sty m:val="p"/>
          </m:rPr>
          <w:rPr>
            <w:rFonts w:ascii="Cambria Math" w:hAnsi="Cambria Math"/>
            <w:color w:val="000000" w:themeColor="text1"/>
            <w:lang w:val="en-GB"/>
          </w:rPr>
          <m:t>ρ(</m:t>
        </m:r>
        <m:r>
          <m:rPr>
            <m:scr m:val="script"/>
            <m:sty m:val="p"/>
          </m:rPr>
          <w:rPr>
            <w:rFonts w:ascii="Cambria Math" w:hAnsi="Cambria Math"/>
            <w:color w:val="000000" w:themeColor="text1"/>
            <w:lang w:val="en-GB"/>
          </w:rPr>
          <m:t>l</m:t>
        </m:r>
        <m:r>
          <w:rPr>
            <w:rFonts w:ascii="Cambria Math" w:hAnsi="Cambria Math"/>
            <w:color w:val="000000" w:themeColor="text1"/>
            <w:lang w:val="en-GB"/>
          </w:rPr>
          <m:t>)</m:t>
        </m:r>
      </m:oMath>
      <w:r w:rsidRPr="00376E6E">
        <w:rPr>
          <w:color w:val="000000" w:themeColor="text1"/>
          <w:lang w:val="en-GB"/>
        </w:rPr>
        <w:t xml:space="preserve"> between κ and </w:t>
      </w:r>
      <w:r w:rsidRPr="00376E6E">
        <w:rPr>
          <w:rStyle w:val="s1"/>
          <w:rFonts w:eastAsiaTheme="majorEastAsia"/>
          <w:color w:val="000000" w:themeColor="text1"/>
          <w:lang w:val="en-GB"/>
        </w:rPr>
        <w:t>MILEX AC1</w:t>
      </w:r>
      <w:r w:rsidRPr="00376E6E">
        <w:rPr>
          <w:color w:val="000000" w:themeColor="text1"/>
          <w:lang w:val="en-GB"/>
        </w:rPr>
        <w:t xml:space="preserve"> for lags</w:t>
      </w:r>
      <w:r w:rsidR="00E2390B" w:rsidRPr="00376E6E">
        <w:rPr>
          <w:i/>
          <w:color w:val="000000" w:themeColor="text1"/>
          <w:lang w:val="en-GB"/>
        </w:rPr>
        <w:t xml:space="preserve"> </w:t>
      </w:r>
      <m:oMath>
        <m:r>
          <m:rPr>
            <m:scr m:val="script"/>
          </m:rPr>
          <w:rPr>
            <w:rFonts w:ascii="Cambria Math" w:hAnsi="Cambria Math"/>
            <w:color w:val="000000" w:themeColor="text1"/>
            <w:lang w:val="en-GB"/>
          </w:rPr>
          <m:t>l</m:t>
        </m:r>
      </m:oMath>
      <w:r w:rsidRPr="00376E6E">
        <w:rPr>
          <w:rStyle w:val="s3"/>
          <w:rFonts w:eastAsiaTheme="majorEastAsia"/>
          <w:iCs/>
          <w:color w:val="000000" w:themeColor="text1"/>
          <w:lang w:val="en-GB"/>
        </w:rPr>
        <w:t xml:space="preserve"> = </w:t>
      </w:r>
      <w:proofErr w:type="gramStart"/>
      <w:r w:rsidRPr="00376E6E">
        <w:rPr>
          <w:rStyle w:val="s3"/>
          <w:rFonts w:eastAsiaTheme="majorEastAsia"/>
          <w:color w:val="000000" w:themeColor="text1"/>
          <w:lang w:val="en-GB"/>
        </w:rPr>
        <w:t>0,5,</w:t>
      </w:r>
      <w:r w:rsidR="00E2390B" w:rsidRPr="00376E6E">
        <w:rPr>
          <w:rStyle w:val="s3"/>
          <w:rFonts w:eastAsiaTheme="majorEastAsia"/>
          <w:color w:val="000000" w:themeColor="text1"/>
          <w:lang w:val="en-GB"/>
        </w:rPr>
        <w:t>...</w:t>
      </w:r>
      <w:proofErr w:type="gramEnd"/>
      <w:r w:rsidR="00E2390B" w:rsidRPr="00376E6E">
        <w:rPr>
          <w:rStyle w:val="s3"/>
          <w:rFonts w:eastAsiaTheme="majorEastAsia"/>
          <w:color w:val="000000" w:themeColor="text1"/>
          <w:lang w:val="en-GB"/>
        </w:rPr>
        <w:t>.</w:t>
      </w:r>
      <w:r w:rsidRPr="00376E6E">
        <w:rPr>
          <w:rStyle w:val="s3"/>
          <w:rFonts w:eastAsiaTheme="majorEastAsia"/>
          <w:color w:val="000000" w:themeColor="text1"/>
          <w:lang w:val="en-GB"/>
        </w:rPr>
        <w:t>,30</w:t>
      </w:r>
      <w:r w:rsidRPr="00376E6E">
        <w:rPr>
          <w:color w:val="000000" w:themeColor="text1"/>
          <w:lang w:val="en-GB"/>
        </w:rPr>
        <w:t xml:space="preserve"> years; plot with </w:t>
      </w:r>
      <w:r w:rsidRPr="00376E6E">
        <w:rPr>
          <w:rStyle w:val="s1"/>
          <w:rFonts w:eastAsiaTheme="majorEastAsia"/>
          <w:color w:val="000000" w:themeColor="text1"/>
          <w:lang w:val="en-GB"/>
        </w:rPr>
        <w:t>HAC 95% CIs</w:t>
      </w:r>
      <w:r w:rsidRPr="00376E6E">
        <w:rPr>
          <w:color w:val="000000" w:themeColor="text1"/>
          <w:lang w:val="en-GB"/>
        </w:rPr>
        <w:t>. Show the reverse-lag curve faintly.</w:t>
      </w:r>
    </w:p>
    <w:p w14:paraId="2B596102" w14:textId="77777777" w:rsidR="003D266D" w:rsidRDefault="003D266D" w:rsidP="00376E6E">
      <w:pPr>
        <w:pStyle w:val="p1"/>
        <w:spacing w:before="0" w:beforeAutospacing="0" w:after="0" w:afterAutospacing="0"/>
        <w:contextualSpacing/>
        <w:rPr>
          <w:rStyle w:val="s1"/>
          <w:rFonts w:eastAsiaTheme="majorEastAsia"/>
          <w:color w:val="000000" w:themeColor="text1"/>
          <w:lang w:val="en-GB"/>
        </w:rPr>
      </w:pPr>
    </w:p>
    <w:p w14:paraId="302DBBEE" w14:textId="7E5D2BA8" w:rsidR="003A4C0C" w:rsidRDefault="003A4C0C" w:rsidP="00376E6E">
      <w:pPr>
        <w:pStyle w:val="p1"/>
        <w:spacing w:before="0" w:beforeAutospacing="0" w:after="0" w:afterAutospacing="0"/>
        <w:contextualSpacing/>
        <w:rPr>
          <w:rStyle w:val="s1"/>
          <w:rFonts w:eastAsiaTheme="majorEastAsia"/>
          <w:color w:val="000000" w:themeColor="text1"/>
          <w:lang w:val="en-GB"/>
        </w:rPr>
      </w:pPr>
      <w:r w:rsidRPr="003A4C0C">
        <w:rPr>
          <w:rStyle w:val="s1"/>
          <w:rFonts w:eastAsiaTheme="majorEastAsia"/>
          <w:color w:val="000000" w:themeColor="text1"/>
          <w:lang w:val="en-GB"/>
        </w:rPr>
        <w:t>The cross-correlation peaks near 0 years (</w:t>
      </w:r>
      <m:oMath>
        <m:r>
          <w:rPr>
            <w:rStyle w:val="s1"/>
            <w:rFonts w:ascii="Cambria Math" w:eastAsiaTheme="majorEastAsia" w:hAnsi="Cambria Math"/>
            <w:color w:val="000000" w:themeColor="text1"/>
            <w:lang w:val="en-GB"/>
          </w:rPr>
          <m:t>ρ≈</m:t>
        </m:r>
      </m:oMath>
      <w:r w:rsidRPr="003A4C0C">
        <w:rPr>
          <w:rStyle w:val="s1"/>
          <w:rFonts w:eastAsiaTheme="majorEastAsia"/>
          <w:color w:val="000000" w:themeColor="text1"/>
          <w:lang w:val="en-GB"/>
        </w:rPr>
        <w:t xml:space="preserve"> 0.39), indicating contemporaneous co-movement at these horizons; bands show 95% HAC confidence intervals.</w:t>
      </w:r>
    </w:p>
    <w:p w14:paraId="4AFF45E1" w14:textId="77777777" w:rsidR="003A4C0C" w:rsidRPr="00376E6E" w:rsidRDefault="003A4C0C" w:rsidP="00376E6E">
      <w:pPr>
        <w:pStyle w:val="p1"/>
        <w:spacing w:before="0" w:beforeAutospacing="0" w:after="0" w:afterAutospacing="0"/>
        <w:contextualSpacing/>
        <w:rPr>
          <w:rStyle w:val="s1"/>
          <w:rFonts w:eastAsiaTheme="majorEastAsia"/>
          <w:color w:val="000000" w:themeColor="text1"/>
          <w:lang w:val="en-GB"/>
        </w:rPr>
      </w:pPr>
    </w:p>
    <w:p w14:paraId="59A3BBF3" w14:textId="43338A9C"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Tests whether </w:t>
      </w:r>
      <w:r w:rsidRPr="00376E6E">
        <w:rPr>
          <w:rStyle w:val="s1"/>
          <w:rFonts w:eastAsiaTheme="majorEastAsia"/>
          <w:color w:val="000000" w:themeColor="text1"/>
          <w:lang w:val="en-GB"/>
        </w:rPr>
        <w:t>κ leads</w:t>
      </w:r>
      <w:r w:rsidRPr="00376E6E">
        <w:rPr>
          <w:color w:val="000000" w:themeColor="text1"/>
          <w:lang w:val="en-GB"/>
        </w:rPr>
        <w:t xml:space="preserve"> the </w:t>
      </w:r>
      <w:r w:rsidRPr="00376E6E">
        <w:rPr>
          <w:rStyle w:val="s1"/>
          <w:rFonts w:eastAsiaTheme="majorEastAsia"/>
          <w:color w:val="000000" w:themeColor="text1"/>
          <w:lang w:val="en-GB"/>
        </w:rPr>
        <w:t>rise</w:t>
      </w:r>
      <w:r w:rsidRPr="00376E6E">
        <w:rPr>
          <w:color w:val="000000" w:themeColor="text1"/>
          <w:lang w:val="en-GB"/>
        </w:rPr>
        <w:t xml:space="preserve"> in L2 </w:t>
      </w:r>
      <w:r w:rsidRPr="00376E6E">
        <w:rPr>
          <w:rStyle w:val="s1"/>
          <w:rFonts w:eastAsiaTheme="majorEastAsia"/>
          <w:color w:val="000000" w:themeColor="text1"/>
          <w:lang w:val="en-GB"/>
        </w:rPr>
        <w:t>persistence</w:t>
      </w:r>
      <w:r w:rsidRPr="00376E6E">
        <w:rPr>
          <w:color w:val="000000" w:themeColor="text1"/>
          <w:lang w:val="en-GB"/>
        </w:rPr>
        <w:t xml:space="preserve"> (AC1).</w:t>
      </w:r>
    </w:p>
    <w:p w14:paraId="4588B82B"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796E3609" w14:textId="1EEB5781"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Pointers</w:t>
      </w:r>
      <w:r w:rsidRPr="00376E6E">
        <w:rPr>
          <w:rStyle w:val="s1"/>
          <w:rFonts w:eastAsiaTheme="majorEastAsia"/>
          <w:color w:val="000000" w:themeColor="text1"/>
          <w:lang w:val="en-GB"/>
        </w:rPr>
        <w:t>.</w:t>
      </w:r>
      <w:r w:rsidRPr="00376E6E">
        <w:rPr>
          <w:color w:val="000000" w:themeColor="text1"/>
          <w:lang w:val="en-GB"/>
        </w:rPr>
        <w:t xml:space="preserve"> Article </w:t>
      </w:r>
      <w:r w:rsidRPr="00376E6E">
        <w:rPr>
          <w:rStyle w:val="s1"/>
          <w:rFonts w:eastAsiaTheme="majorEastAsia"/>
          <w:color w:val="000000" w:themeColor="text1"/>
          <w:lang w:val="en-GB"/>
        </w:rPr>
        <w:t>Fig. 8A</w:t>
      </w:r>
      <w:r w:rsidRPr="00376E6E">
        <w:rPr>
          <w:color w:val="000000" w:themeColor="text1"/>
          <w:lang w:val="en-GB"/>
        </w:rPr>
        <w:t xml:space="preserve"> (κ→L2 lead), </w:t>
      </w:r>
      <w:r w:rsidRPr="00376E6E">
        <w:rPr>
          <w:rStyle w:val="s1"/>
          <w:rFonts w:eastAsiaTheme="majorEastAsia"/>
          <w:color w:val="000000" w:themeColor="text1"/>
          <w:lang w:val="en-GB"/>
        </w:rPr>
        <w:t>ED §8</w:t>
      </w:r>
      <w:r w:rsidRPr="00376E6E">
        <w:rPr>
          <w:color w:val="000000" w:themeColor="text1"/>
          <w:lang w:val="en-GB"/>
        </w:rPr>
        <w:t xml:space="preserve"> (EWS), </w:t>
      </w:r>
      <w:r w:rsidRPr="00376E6E">
        <w:rPr>
          <w:rStyle w:val="s1"/>
          <w:rFonts w:eastAsiaTheme="majorEastAsia"/>
          <w:color w:val="000000" w:themeColor="text1"/>
          <w:lang w:val="en-GB"/>
        </w:rPr>
        <w:t>ED §12</w:t>
      </w:r>
      <w:r w:rsidRPr="00376E6E">
        <w:rPr>
          <w:color w:val="000000" w:themeColor="text1"/>
          <w:lang w:val="en-GB"/>
        </w:rPr>
        <w:t xml:space="preserve"> (joint timing).</w:t>
      </w:r>
    </w:p>
    <w:p w14:paraId="4FA38A4E"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141BF288" w14:textId="3B087CAB"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Data</w:t>
      </w:r>
      <w:r w:rsidRPr="00376E6E">
        <w:rPr>
          <w:rStyle w:val="s1"/>
          <w:rFonts w:eastAsiaTheme="majorEastAsia"/>
          <w:color w:val="000000" w:themeColor="text1"/>
          <w:lang w:val="en-GB"/>
        </w:rPr>
        <w:t>.</w:t>
      </w:r>
      <w:r w:rsidRPr="00376E6E">
        <w:rPr>
          <w:color w:val="000000" w:themeColor="text1"/>
          <w:lang w:val="en-GB"/>
        </w:rPr>
        <w:t xml:space="preserve"> Cross-correlation table in manifest (</w:t>
      </w:r>
      <w:r w:rsidRPr="00376E6E">
        <w:rPr>
          <w:rStyle w:val="s1"/>
          <w:rFonts w:eastAsiaTheme="majorEastAsia"/>
          <w:color w:val="000000" w:themeColor="text1"/>
          <w:lang w:val="en-GB"/>
        </w:rPr>
        <w:t>ED Table T3</w:t>
      </w:r>
      <w:r w:rsidRPr="00376E6E">
        <w:rPr>
          <w:color w:val="000000" w:themeColor="text1"/>
          <w:lang w:val="en-GB"/>
        </w:rPr>
        <w:t xml:space="preserve">, entries </w:t>
      </w:r>
      <w:r w:rsidRPr="00376E6E">
        <w:rPr>
          <w:rStyle w:val="s1"/>
          <w:rFonts w:eastAsiaTheme="majorEastAsia"/>
          <w:color w:val="000000" w:themeColor="text1"/>
          <w:lang w:val="en-GB"/>
        </w:rPr>
        <w:t>D16</w:t>
      </w:r>
      <w:r w:rsidRPr="00376E6E">
        <w:rPr>
          <w:color w:val="000000" w:themeColor="text1"/>
          <w:lang w:val="en-GB"/>
        </w:rPr>
        <w:t xml:space="preserve"> for MILEX).</w:t>
      </w:r>
    </w:p>
    <w:p w14:paraId="201404CA"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0F33F73E" w14:textId="290E2E54"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Remarks</w:t>
      </w:r>
      <w:r w:rsidRPr="00376E6E">
        <w:rPr>
          <w:rStyle w:val="s1"/>
          <w:rFonts w:eastAsiaTheme="majorEastAsia"/>
          <w:color w:val="000000" w:themeColor="text1"/>
          <w:lang w:val="en-GB"/>
        </w:rPr>
        <w:t>.</w:t>
      </w:r>
      <w:r w:rsidRPr="00376E6E">
        <w:rPr>
          <w:color w:val="000000" w:themeColor="text1"/>
          <w:lang w:val="en-GB"/>
        </w:rPr>
        <w:t xml:space="preserve"> Alignment and pre-whitening choices follow </w:t>
      </w:r>
      <w:r w:rsidRPr="00376E6E">
        <w:rPr>
          <w:rStyle w:val="s1"/>
          <w:rFonts w:eastAsiaTheme="majorEastAsia"/>
          <w:color w:val="000000" w:themeColor="text1"/>
          <w:lang w:val="en-GB"/>
        </w:rPr>
        <w:t>ED §8</w:t>
      </w:r>
      <w:r w:rsidRPr="00376E6E">
        <w:rPr>
          <w:color w:val="000000" w:themeColor="text1"/>
          <w:lang w:val="en-GB"/>
        </w:rPr>
        <w:t>; κ remains untreated by CSD operators.</w:t>
      </w:r>
    </w:p>
    <w:p w14:paraId="57A0C2F7" w14:textId="77777777" w:rsidR="008D2D90" w:rsidRDefault="008D2D90" w:rsidP="00376E6E">
      <w:pPr>
        <w:pStyle w:val="p3"/>
        <w:spacing w:before="0" w:beforeAutospacing="0" w:after="0" w:afterAutospacing="0"/>
        <w:contextualSpacing/>
        <w:rPr>
          <w:color w:val="000000" w:themeColor="text1"/>
          <w:lang w:val="en-GB"/>
        </w:rPr>
      </w:pPr>
    </w:p>
    <w:p w14:paraId="3EBECD78" w14:textId="77777777" w:rsidR="0071464D" w:rsidRDefault="0071464D" w:rsidP="00376E6E">
      <w:pPr>
        <w:pStyle w:val="p3"/>
        <w:spacing w:before="0" w:beforeAutospacing="0" w:after="0" w:afterAutospacing="0"/>
        <w:contextualSpacing/>
        <w:rPr>
          <w:color w:val="000000" w:themeColor="text1"/>
          <w:lang w:val="en-GB"/>
        </w:rPr>
      </w:pPr>
    </w:p>
    <w:p w14:paraId="1CEE8BCF" w14:textId="77777777" w:rsidR="0071464D" w:rsidRDefault="0071464D" w:rsidP="00376E6E">
      <w:pPr>
        <w:pStyle w:val="p3"/>
        <w:spacing w:before="0" w:beforeAutospacing="0" w:after="0" w:afterAutospacing="0"/>
        <w:contextualSpacing/>
        <w:rPr>
          <w:color w:val="000000" w:themeColor="text1"/>
          <w:lang w:val="en-GB"/>
        </w:rPr>
      </w:pPr>
    </w:p>
    <w:p w14:paraId="031718EF" w14:textId="77777777" w:rsidR="0071464D" w:rsidRDefault="0071464D" w:rsidP="00376E6E">
      <w:pPr>
        <w:pStyle w:val="p3"/>
        <w:spacing w:before="0" w:beforeAutospacing="0" w:after="0" w:afterAutospacing="0"/>
        <w:contextualSpacing/>
        <w:rPr>
          <w:color w:val="000000" w:themeColor="text1"/>
          <w:lang w:val="en-GB"/>
        </w:rPr>
      </w:pPr>
    </w:p>
    <w:p w14:paraId="10B16D15" w14:textId="77777777" w:rsidR="0071464D" w:rsidRDefault="0071464D" w:rsidP="00376E6E">
      <w:pPr>
        <w:pStyle w:val="p3"/>
        <w:spacing w:before="0" w:beforeAutospacing="0" w:after="0" w:afterAutospacing="0"/>
        <w:contextualSpacing/>
        <w:rPr>
          <w:color w:val="000000" w:themeColor="text1"/>
          <w:lang w:val="en-GB"/>
        </w:rPr>
      </w:pPr>
    </w:p>
    <w:p w14:paraId="3662E0E3" w14:textId="77777777" w:rsidR="0071464D" w:rsidRDefault="0071464D" w:rsidP="00376E6E">
      <w:pPr>
        <w:pStyle w:val="p3"/>
        <w:spacing w:before="0" w:beforeAutospacing="0" w:after="0" w:afterAutospacing="0"/>
        <w:contextualSpacing/>
        <w:rPr>
          <w:color w:val="000000" w:themeColor="text1"/>
          <w:lang w:val="en-GB"/>
        </w:rPr>
      </w:pPr>
    </w:p>
    <w:p w14:paraId="40439F79" w14:textId="77777777" w:rsidR="0071464D" w:rsidRDefault="0071464D" w:rsidP="00376E6E">
      <w:pPr>
        <w:pStyle w:val="p3"/>
        <w:spacing w:before="0" w:beforeAutospacing="0" w:after="0" w:afterAutospacing="0"/>
        <w:contextualSpacing/>
        <w:rPr>
          <w:color w:val="000000" w:themeColor="text1"/>
          <w:lang w:val="en-GB"/>
        </w:rPr>
      </w:pPr>
    </w:p>
    <w:p w14:paraId="0F85BCAB" w14:textId="77777777" w:rsidR="0071464D" w:rsidRDefault="0071464D" w:rsidP="00376E6E">
      <w:pPr>
        <w:pStyle w:val="p3"/>
        <w:spacing w:before="0" w:beforeAutospacing="0" w:after="0" w:afterAutospacing="0"/>
        <w:contextualSpacing/>
        <w:rPr>
          <w:color w:val="000000" w:themeColor="text1"/>
          <w:lang w:val="en-GB"/>
        </w:rPr>
      </w:pPr>
    </w:p>
    <w:p w14:paraId="564B97FB" w14:textId="77777777" w:rsidR="0071464D" w:rsidRPr="00376E6E" w:rsidRDefault="0071464D" w:rsidP="00376E6E">
      <w:pPr>
        <w:pStyle w:val="p3"/>
        <w:spacing w:before="0" w:beforeAutospacing="0" w:after="0" w:afterAutospacing="0"/>
        <w:contextualSpacing/>
        <w:rPr>
          <w:color w:val="000000" w:themeColor="text1"/>
          <w:lang w:val="en-GB"/>
        </w:rPr>
      </w:pPr>
    </w:p>
    <w:p w14:paraId="1D2FD156" w14:textId="5324863A" w:rsidR="008D2D90" w:rsidRPr="00376E6E" w:rsidRDefault="008D2D90" w:rsidP="00376E6E">
      <w:pPr>
        <w:pStyle w:val="Kop3"/>
        <w:spacing w:before="0" w:after="0"/>
        <w:contextualSpacing/>
        <w:rPr>
          <w:rFonts w:cs="Times New Roman"/>
          <w:i/>
          <w:iCs/>
          <w:color w:val="000000" w:themeColor="text1"/>
          <w:sz w:val="24"/>
          <w:szCs w:val="24"/>
          <w:lang w:val="en-GB"/>
        </w:rPr>
      </w:pPr>
      <w:r w:rsidRPr="00376E6E">
        <w:rPr>
          <w:rFonts w:cs="Times New Roman"/>
          <w:i/>
          <w:iCs/>
          <w:color w:val="000000" w:themeColor="text1"/>
          <w:sz w:val="24"/>
          <w:szCs w:val="24"/>
          <w:lang w:val="en-GB"/>
        </w:rPr>
        <w:lastRenderedPageBreak/>
        <w:t>9.8 Local diagnostic</w:t>
      </w:r>
      <w:r w:rsidR="003D266D" w:rsidRPr="00376E6E">
        <w:rPr>
          <w:rFonts w:cs="Times New Roman"/>
          <w:i/>
          <w:iCs/>
          <w:color w:val="000000" w:themeColor="text1"/>
          <w:sz w:val="24"/>
          <w:szCs w:val="24"/>
          <w:lang w:val="en-GB"/>
        </w:rPr>
        <w:t xml:space="preserve">: </w:t>
      </w:r>
      <w:r w:rsidRPr="00376E6E">
        <w:rPr>
          <w:rFonts w:cs="Times New Roman"/>
          <w:i/>
          <w:iCs/>
          <w:color w:val="000000" w:themeColor="text1"/>
          <w:sz w:val="24"/>
          <w:szCs w:val="24"/>
          <w:lang w:val="en-GB"/>
        </w:rPr>
        <w:t>ED Fig. 07b: κ → Alliance-churn lead–lag</w:t>
      </w:r>
    </w:p>
    <w:p w14:paraId="5E7BA468" w14:textId="77777777" w:rsidR="003D266D" w:rsidRPr="00376E6E" w:rsidRDefault="003D266D" w:rsidP="00376E6E">
      <w:pPr>
        <w:contextualSpacing/>
        <w:rPr>
          <w:lang w:val="en-GB"/>
        </w:rPr>
      </w:pPr>
    </w:p>
    <w:p w14:paraId="4E7E8391" w14:textId="37197B5F" w:rsidR="008D2D90" w:rsidRPr="00376E6E" w:rsidRDefault="008D2D90" w:rsidP="00376E6E">
      <w:pPr>
        <w:pStyle w:val="p3"/>
        <w:spacing w:before="0" w:beforeAutospacing="0" w:after="0" w:afterAutospacing="0"/>
        <w:contextualSpacing/>
        <w:jc w:val="center"/>
        <w:rPr>
          <w:color w:val="000000" w:themeColor="text1"/>
          <w:lang w:val="en-GB"/>
        </w:rPr>
      </w:pPr>
      <w:r w:rsidRPr="00376E6E">
        <w:rPr>
          <w:noProof/>
          <w:color w:val="000000" w:themeColor="text1"/>
          <w:lang w:val="en-GB"/>
          <w14:ligatures w14:val="standardContextual"/>
        </w:rPr>
        <w:drawing>
          <wp:inline distT="0" distB="0" distL="0" distR="0" wp14:anchorId="679EAEDF" wp14:editId="1B8189E1">
            <wp:extent cx="5756910" cy="2009775"/>
            <wp:effectExtent l="0" t="0" r="0" b="0"/>
            <wp:docPr id="214015009" name="Afbeelding 13" descr="Afbeelding met lijn, Perceel, ontvangst, diagra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340075" name="Afbeelding 13" descr="Afbeelding met lijn, Perceel, ontvangst, diagram&#10;&#10;Door AI gegenereerde inhoud is mogelijk onjuist."/>
                    <pic:cNvPicPr/>
                  </pic:nvPicPr>
                  <pic:blipFill>
                    <a:blip r:embed="rId20">
                      <a:extLst>
                        <a:ext uri="{28A0092B-C50C-407E-A947-70E740481C1C}">
                          <a14:useLocalDpi xmlns:a14="http://schemas.microsoft.com/office/drawing/2010/main" val="0"/>
                        </a:ext>
                      </a:extLst>
                    </a:blip>
                    <a:stretch>
                      <a:fillRect/>
                    </a:stretch>
                  </pic:blipFill>
                  <pic:spPr>
                    <a:xfrm>
                      <a:off x="0" y="0"/>
                      <a:ext cx="5756910" cy="2009775"/>
                    </a:xfrm>
                    <a:prstGeom prst="rect">
                      <a:avLst/>
                    </a:prstGeom>
                  </pic:spPr>
                </pic:pic>
              </a:graphicData>
            </a:graphic>
          </wp:inline>
        </w:drawing>
      </w:r>
    </w:p>
    <w:p w14:paraId="048FE918" w14:textId="77777777" w:rsidR="003D266D" w:rsidRPr="00376E6E" w:rsidRDefault="003D266D" w:rsidP="00376E6E">
      <w:pPr>
        <w:pStyle w:val="p4"/>
        <w:spacing w:before="0" w:beforeAutospacing="0" w:after="0" w:afterAutospacing="0"/>
        <w:contextualSpacing/>
        <w:rPr>
          <w:rStyle w:val="s1"/>
          <w:rFonts w:eastAsiaTheme="majorEastAsia"/>
          <w:color w:val="000000" w:themeColor="text1"/>
          <w:lang w:val="en-GB"/>
        </w:rPr>
      </w:pPr>
    </w:p>
    <w:p w14:paraId="668A3BC6" w14:textId="7B2DAB00" w:rsidR="008D2D90" w:rsidRPr="00376E6E" w:rsidRDefault="008D2D90" w:rsidP="00376E6E">
      <w:pPr>
        <w:pStyle w:val="p4"/>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File.</w:t>
      </w:r>
      <w:r w:rsidRPr="00376E6E">
        <w:rPr>
          <w:rStyle w:val="s4"/>
          <w:rFonts w:eastAsiaTheme="majorEastAsia"/>
          <w:color w:val="000000" w:themeColor="text1"/>
          <w:lang w:val="en-GB"/>
        </w:rPr>
        <w:t xml:space="preserve"> </w:t>
      </w:r>
      <w:r w:rsidRPr="00376E6E">
        <w:rPr>
          <w:color w:val="000000" w:themeColor="text1"/>
          <w:lang w:val="en-GB"/>
        </w:rPr>
        <w:t>ED_Fig07b_kappa_leadlag_alliance.p</w:t>
      </w:r>
      <w:r w:rsidR="00847599">
        <w:rPr>
          <w:color w:val="000000" w:themeColor="text1"/>
          <w:lang w:val="en-GB"/>
        </w:rPr>
        <w:t>df</w:t>
      </w:r>
    </w:p>
    <w:p w14:paraId="0841E635" w14:textId="77777777" w:rsidR="003D266D" w:rsidRPr="00376E6E" w:rsidRDefault="003D266D" w:rsidP="00376E6E">
      <w:pPr>
        <w:pStyle w:val="p5"/>
        <w:spacing w:before="0" w:beforeAutospacing="0" w:after="0" w:afterAutospacing="0"/>
        <w:contextualSpacing/>
        <w:rPr>
          <w:color w:val="000000" w:themeColor="text1"/>
          <w:lang w:val="en-GB"/>
        </w:rPr>
      </w:pPr>
    </w:p>
    <w:p w14:paraId="6023FC8F" w14:textId="1FEDFE4F" w:rsidR="008D2D90" w:rsidRPr="00376E6E" w:rsidRDefault="008D2D90" w:rsidP="00376E6E">
      <w:pPr>
        <w:pStyle w:val="p5"/>
        <w:spacing w:before="0" w:beforeAutospacing="0" w:after="0" w:afterAutospacing="0"/>
        <w:contextualSpacing/>
        <w:rPr>
          <w:color w:val="000000" w:themeColor="text1"/>
          <w:lang w:val="en-GB"/>
        </w:rPr>
      </w:pPr>
      <w:r w:rsidRPr="00376E6E">
        <w:rPr>
          <w:i/>
          <w:iCs/>
          <w:color w:val="000000" w:themeColor="text1"/>
          <w:lang w:val="en-GB"/>
        </w:rPr>
        <w:t>Scope.</w:t>
      </w:r>
      <w:r w:rsidRPr="00376E6E">
        <w:rPr>
          <w:rStyle w:val="s4"/>
          <w:rFonts w:eastAsiaTheme="majorEastAsia"/>
          <w:color w:val="000000" w:themeColor="text1"/>
          <w:lang w:val="en-GB"/>
        </w:rPr>
        <w:t xml:space="preserve"> Europe/GP; </w:t>
      </w:r>
      <w:r w:rsidRPr="00376E6E">
        <w:rPr>
          <w:color w:val="000000" w:themeColor="text1"/>
          <w:lang w:val="en-GB"/>
        </w:rPr>
        <w:t>1816–1945</w:t>
      </w:r>
      <w:r w:rsidRPr="00376E6E">
        <w:rPr>
          <w:rStyle w:val="s4"/>
          <w:rFonts w:eastAsiaTheme="majorEastAsia"/>
          <w:color w:val="000000" w:themeColor="text1"/>
          <w:lang w:val="en-GB"/>
        </w:rPr>
        <w:t xml:space="preserve">; 5-year grid; </w:t>
      </w:r>
      <w:r w:rsidRPr="00376E6E">
        <w:rPr>
          <w:color w:val="000000" w:themeColor="text1"/>
          <w:lang w:val="en-GB"/>
        </w:rPr>
        <w:t>alliance-churn variance</w:t>
      </w:r>
      <w:r w:rsidRPr="00376E6E">
        <w:rPr>
          <w:rStyle w:val="s4"/>
          <w:rFonts w:eastAsiaTheme="majorEastAsia"/>
          <w:color w:val="000000" w:themeColor="text1"/>
          <w:lang w:val="en-GB"/>
        </w:rPr>
        <w:t xml:space="preserve"> from </w:t>
      </w:r>
      <w:r w:rsidRPr="00376E6E">
        <w:rPr>
          <w:color w:val="000000" w:themeColor="text1"/>
          <w:lang w:val="en-GB"/>
        </w:rPr>
        <w:t>ED §8</w:t>
      </w:r>
      <w:r w:rsidRPr="00376E6E">
        <w:rPr>
          <w:rStyle w:val="s4"/>
          <w:rFonts w:eastAsiaTheme="majorEastAsia"/>
          <w:color w:val="000000" w:themeColor="text1"/>
          <w:lang w:val="en-GB"/>
        </w:rPr>
        <w:t>.</w:t>
      </w:r>
    </w:p>
    <w:p w14:paraId="3FA2D510"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5F9CEDC9" w14:textId="71FA92D0"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color w:val="000000" w:themeColor="text1"/>
          <w:lang w:val="en-GB"/>
        </w:rPr>
        <w:t xml:space="preserve"> Compute </w:t>
      </w:r>
      <m:oMath>
        <m:r>
          <m:rPr>
            <m:sty m:val="p"/>
          </m:rPr>
          <w:rPr>
            <w:rFonts w:ascii="Cambria Math" w:hAnsi="Cambria Math"/>
            <w:color w:val="000000" w:themeColor="text1"/>
            <w:lang w:val="en-GB"/>
          </w:rPr>
          <m:t>ρ(</m:t>
        </m:r>
        <m:r>
          <m:rPr>
            <m:scr m:val="script"/>
            <m:sty m:val="p"/>
          </m:rPr>
          <w:rPr>
            <w:rFonts w:ascii="Cambria Math" w:hAnsi="Cambria Math"/>
            <w:color w:val="000000" w:themeColor="text1"/>
            <w:lang w:val="en-GB"/>
          </w:rPr>
          <m:t>l)</m:t>
        </m:r>
      </m:oMath>
      <w:r w:rsidRPr="00376E6E">
        <w:rPr>
          <w:iCs/>
          <w:color w:val="000000" w:themeColor="text1"/>
          <w:lang w:val="en-GB"/>
        </w:rPr>
        <w:t xml:space="preserve"> between κ and </w:t>
      </w:r>
      <w:r w:rsidRPr="00376E6E">
        <w:rPr>
          <w:rStyle w:val="s1"/>
          <w:rFonts w:eastAsiaTheme="majorEastAsia"/>
          <w:iCs/>
          <w:color w:val="000000" w:themeColor="text1"/>
          <w:lang w:val="en-GB"/>
        </w:rPr>
        <w:t>alliance-churn variance</w:t>
      </w:r>
      <w:r w:rsidRPr="00376E6E">
        <w:rPr>
          <w:iCs/>
          <w:color w:val="000000" w:themeColor="text1"/>
          <w:lang w:val="en-GB"/>
        </w:rPr>
        <w:t xml:space="preserve"> for</w:t>
      </w:r>
      <w:r w:rsidR="003D266D" w:rsidRPr="00376E6E">
        <w:rPr>
          <w:iCs/>
          <w:color w:val="000000" w:themeColor="text1"/>
          <w:lang w:val="en-GB"/>
        </w:rPr>
        <w:t xml:space="preserve"> </w:t>
      </w:r>
      <m:oMath>
        <m:r>
          <m:rPr>
            <m:scr m:val="script"/>
            <m:sty m:val="p"/>
          </m:rPr>
          <w:rPr>
            <w:rFonts w:ascii="Cambria Math" w:hAnsi="Cambria Math"/>
            <w:color w:val="000000" w:themeColor="text1"/>
            <w:lang w:val="en-GB"/>
          </w:rPr>
          <m:t>l</m:t>
        </m:r>
      </m:oMath>
      <w:r w:rsidRPr="00376E6E">
        <w:rPr>
          <w:color w:val="000000" w:themeColor="text1"/>
          <w:lang w:val="en-GB"/>
        </w:rPr>
        <w:t xml:space="preserve"> </w:t>
      </w:r>
      <w:r w:rsidRPr="00376E6E">
        <w:rPr>
          <w:rStyle w:val="s3"/>
          <w:rFonts w:eastAsiaTheme="majorEastAsia"/>
          <w:color w:val="000000" w:themeColor="text1"/>
          <w:lang w:val="en-GB"/>
        </w:rPr>
        <w:t xml:space="preserve"> = </w:t>
      </w:r>
      <w:proofErr w:type="gramStart"/>
      <w:r w:rsidRPr="00376E6E">
        <w:rPr>
          <w:rStyle w:val="s3"/>
          <w:rFonts w:eastAsiaTheme="majorEastAsia"/>
          <w:color w:val="000000" w:themeColor="text1"/>
          <w:lang w:val="en-GB"/>
        </w:rPr>
        <w:t>0,5</w:t>
      </w:r>
      <w:r w:rsidR="003D266D" w:rsidRPr="00376E6E">
        <w:rPr>
          <w:rStyle w:val="s3"/>
          <w:rFonts w:eastAsiaTheme="majorEastAsia"/>
          <w:color w:val="000000" w:themeColor="text1"/>
          <w:lang w:val="en-GB"/>
        </w:rPr>
        <w:t>,...</w:t>
      </w:r>
      <w:proofErr w:type="gramEnd"/>
      <w:r w:rsidR="003D266D" w:rsidRPr="00376E6E">
        <w:rPr>
          <w:rStyle w:val="s3"/>
          <w:rFonts w:eastAsiaTheme="majorEastAsia"/>
          <w:color w:val="000000" w:themeColor="text1"/>
          <w:lang w:val="en-GB"/>
        </w:rPr>
        <w:t>.</w:t>
      </w:r>
      <w:r w:rsidRPr="00376E6E">
        <w:rPr>
          <w:rStyle w:val="s3"/>
          <w:rFonts w:eastAsiaTheme="majorEastAsia"/>
          <w:color w:val="000000" w:themeColor="text1"/>
          <w:lang w:val="en-GB"/>
        </w:rPr>
        <w:t>,30</w:t>
      </w:r>
      <w:r w:rsidRPr="00376E6E">
        <w:rPr>
          <w:color w:val="000000" w:themeColor="text1"/>
          <w:lang w:val="en-GB"/>
        </w:rPr>
        <w:t xml:space="preserve"> years; plot with </w:t>
      </w:r>
      <w:r w:rsidRPr="00376E6E">
        <w:rPr>
          <w:rStyle w:val="s1"/>
          <w:rFonts w:eastAsiaTheme="majorEastAsia"/>
          <w:color w:val="000000" w:themeColor="text1"/>
          <w:lang w:val="en-GB"/>
        </w:rPr>
        <w:t>HAC 95% CIs</w:t>
      </w:r>
      <w:r w:rsidRPr="00376E6E">
        <w:rPr>
          <w:color w:val="000000" w:themeColor="text1"/>
          <w:lang w:val="en-GB"/>
        </w:rPr>
        <w:t xml:space="preserve"> and reverse-lag overlay.</w:t>
      </w:r>
    </w:p>
    <w:p w14:paraId="49A8B4EC"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225B312E" w14:textId="64D49017"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Tests whether </w:t>
      </w:r>
      <w:r w:rsidRPr="00376E6E">
        <w:rPr>
          <w:rStyle w:val="s1"/>
          <w:rFonts w:eastAsiaTheme="majorEastAsia"/>
          <w:color w:val="000000" w:themeColor="text1"/>
          <w:lang w:val="en-GB"/>
        </w:rPr>
        <w:t>κ leads</w:t>
      </w:r>
      <w:r w:rsidRPr="00376E6E">
        <w:rPr>
          <w:color w:val="000000" w:themeColor="text1"/>
          <w:lang w:val="en-GB"/>
        </w:rPr>
        <w:t xml:space="preserve"> the increase in </w:t>
      </w:r>
      <w:r w:rsidRPr="00376E6E">
        <w:rPr>
          <w:rStyle w:val="s1"/>
          <w:rFonts w:eastAsiaTheme="majorEastAsia"/>
          <w:color w:val="000000" w:themeColor="text1"/>
          <w:lang w:val="en-GB"/>
        </w:rPr>
        <w:t>L2 volatility</w:t>
      </w:r>
      <w:r w:rsidRPr="00376E6E">
        <w:rPr>
          <w:color w:val="000000" w:themeColor="text1"/>
          <w:lang w:val="en-GB"/>
        </w:rPr>
        <w:t xml:space="preserve"> (variance of churn).</w:t>
      </w:r>
    </w:p>
    <w:p w14:paraId="74699149" w14:textId="77777777" w:rsidR="003D266D" w:rsidRPr="00376E6E" w:rsidRDefault="003D266D" w:rsidP="00376E6E">
      <w:pPr>
        <w:pStyle w:val="p5"/>
        <w:spacing w:before="0" w:beforeAutospacing="0" w:after="0" w:afterAutospacing="0"/>
        <w:contextualSpacing/>
        <w:rPr>
          <w:color w:val="000000" w:themeColor="text1"/>
          <w:lang w:val="en-GB"/>
        </w:rPr>
      </w:pPr>
    </w:p>
    <w:p w14:paraId="1F7A808A" w14:textId="5614BB7D" w:rsidR="008D2D90" w:rsidRPr="00376E6E" w:rsidRDefault="008D2D90" w:rsidP="00376E6E">
      <w:pPr>
        <w:pStyle w:val="p5"/>
        <w:spacing w:before="0" w:beforeAutospacing="0" w:after="0" w:afterAutospacing="0"/>
        <w:contextualSpacing/>
        <w:rPr>
          <w:color w:val="000000" w:themeColor="text1"/>
          <w:lang w:val="en-GB"/>
        </w:rPr>
      </w:pPr>
      <w:r w:rsidRPr="00376E6E">
        <w:rPr>
          <w:i/>
          <w:iCs/>
          <w:color w:val="000000" w:themeColor="text1"/>
          <w:lang w:val="en-GB"/>
        </w:rPr>
        <w:t>Pointers.</w:t>
      </w:r>
      <w:r w:rsidRPr="00376E6E">
        <w:rPr>
          <w:rStyle w:val="s4"/>
          <w:rFonts w:eastAsiaTheme="majorEastAsia"/>
          <w:color w:val="000000" w:themeColor="text1"/>
          <w:lang w:val="en-GB"/>
        </w:rPr>
        <w:t xml:space="preserve"> Article </w:t>
      </w:r>
      <w:r w:rsidRPr="00376E6E">
        <w:rPr>
          <w:color w:val="000000" w:themeColor="text1"/>
          <w:lang w:val="en-GB"/>
        </w:rPr>
        <w:t>Fig. 8A</w:t>
      </w:r>
      <w:r w:rsidRPr="00376E6E">
        <w:rPr>
          <w:rStyle w:val="s4"/>
          <w:rFonts w:eastAsiaTheme="majorEastAsia"/>
          <w:color w:val="000000" w:themeColor="text1"/>
          <w:lang w:val="en-GB"/>
        </w:rPr>
        <w:t xml:space="preserve">; </w:t>
      </w:r>
      <w:r w:rsidRPr="00376E6E">
        <w:rPr>
          <w:color w:val="000000" w:themeColor="text1"/>
          <w:lang w:val="en-GB"/>
        </w:rPr>
        <w:t>ED §8</w:t>
      </w:r>
      <w:r w:rsidRPr="00376E6E">
        <w:rPr>
          <w:rStyle w:val="s4"/>
          <w:rFonts w:eastAsiaTheme="majorEastAsia"/>
          <w:color w:val="000000" w:themeColor="text1"/>
          <w:lang w:val="en-GB"/>
        </w:rPr>
        <w:t xml:space="preserve">; </w:t>
      </w:r>
      <w:r w:rsidRPr="00376E6E">
        <w:rPr>
          <w:color w:val="000000" w:themeColor="text1"/>
          <w:lang w:val="en-GB"/>
        </w:rPr>
        <w:t>ED §12</w:t>
      </w:r>
      <w:r w:rsidRPr="00376E6E">
        <w:rPr>
          <w:rStyle w:val="s4"/>
          <w:rFonts w:eastAsiaTheme="majorEastAsia"/>
          <w:color w:val="000000" w:themeColor="text1"/>
          <w:lang w:val="en-GB"/>
        </w:rPr>
        <w:t>.</w:t>
      </w:r>
    </w:p>
    <w:p w14:paraId="48016928"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39A1E4E8" w14:textId="4A2D5422"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Data</w:t>
      </w:r>
      <w:r w:rsidRPr="00376E6E">
        <w:rPr>
          <w:rStyle w:val="s1"/>
          <w:rFonts w:eastAsiaTheme="majorEastAsia"/>
          <w:color w:val="000000" w:themeColor="text1"/>
          <w:lang w:val="en-GB"/>
        </w:rPr>
        <w:t>.</w:t>
      </w:r>
      <w:r w:rsidRPr="00376E6E">
        <w:rPr>
          <w:color w:val="000000" w:themeColor="text1"/>
          <w:lang w:val="en-GB"/>
        </w:rPr>
        <w:t xml:space="preserve"> Cross-correlation table in manifest (</w:t>
      </w:r>
      <w:r w:rsidRPr="00376E6E">
        <w:rPr>
          <w:rStyle w:val="s1"/>
          <w:rFonts w:eastAsiaTheme="majorEastAsia"/>
          <w:color w:val="000000" w:themeColor="text1"/>
          <w:lang w:val="en-GB"/>
        </w:rPr>
        <w:t>ED Table T3</w:t>
      </w:r>
      <w:r w:rsidRPr="00376E6E">
        <w:rPr>
          <w:color w:val="000000" w:themeColor="text1"/>
          <w:lang w:val="en-GB"/>
        </w:rPr>
        <w:t xml:space="preserve">, entries </w:t>
      </w:r>
      <w:r w:rsidRPr="00376E6E">
        <w:rPr>
          <w:rStyle w:val="s1"/>
          <w:rFonts w:eastAsiaTheme="majorEastAsia"/>
          <w:color w:val="000000" w:themeColor="text1"/>
          <w:lang w:val="en-GB"/>
        </w:rPr>
        <w:t>D17</w:t>
      </w:r>
      <w:r w:rsidRPr="00376E6E">
        <w:rPr>
          <w:color w:val="000000" w:themeColor="text1"/>
          <w:lang w:val="en-GB"/>
        </w:rPr>
        <w:t xml:space="preserve"> for alliances).</w:t>
      </w:r>
    </w:p>
    <w:p w14:paraId="02EC9C1A" w14:textId="77777777" w:rsidR="003D266D" w:rsidRPr="00376E6E" w:rsidRDefault="003D266D" w:rsidP="00376E6E">
      <w:pPr>
        <w:pStyle w:val="p1"/>
        <w:spacing w:before="0" w:beforeAutospacing="0" w:after="0" w:afterAutospacing="0"/>
        <w:contextualSpacing/>
        <w:rPr>
          <w:rStyle w:val="s1"/>
          <w:rFonts w:eastAsiaTheme="majorEastAsia"/>
          <w:color w:val="000000" w:themeColor="text1"/>
          <w:lang w:val="en-GB"/>
        </w:rPr>
      </w:pPr>
    </w:p>
    <w:p w14:paraId="12D769A8" w14:textId="10F7866C"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Remarks</w:t>
      </w:r>
      <w:r w:rsidRPr="00376E6E">
        <w:rPr>
          <w:rStyle w:val="s1"/>
          <w:rFonts w:eastAsiaTheme="majorEastAsia"/>
          <w:color w:val="000000" w:themeColor="text1"/>
          <w:lang w:val="en-GB"/>
        </w:rPr>
        <w:t>.</w:t>
      </w:r>
      <w:r w:rsidRPr="00376E6E">
        <w:rPr>
          <w:color w:val="000000" w:themeColor="text1"/>
          <w:lang w:val="en-GB"/>
        </w:rPr>
        <w:t xml:space="preserve"> The </w:t>
      </w:r>
      <w:r w:rsidRPr="00376E6E">
        <w:rPr>
          <w:rStyle w:val="s1"/>
          <w:rFonts w:eastAsiaTheme="majorEastAsia"/>
          <w:color w:val="000000" w:themeColor="text1"/>
          <w:lang w:val="en-GB"/>
        </w:rPr>
        <w:t>same</w:t>
      </w:r>
      <w:r w:rsidRPr="00376E6E">
        <w:rPr>
          <w:color w:val="000000" w:themeColor="text1"/>
          <w:lang w:val="en-GB"/>
        </w:rPr>
        <w:t xml:space="preserve"> windowing and alignment as §8 are used to avoid grid artefacts.</w:t>
      </w:r>
    </w:p>
    <w:p w14:paraId="6CFD0F8C" w14:textId="77777777" w:rsidR="008D2D90" w:rsidRPr="00376E6E" w:rsidRDefault="008D2D90" w:rsidP="00376E6E">
      <w:pPr>
        <w:pStyle w:val="p3"/>
        <w:spacing w:before="0" w:beforeAutospacing="0" w:after="0" w:afterAutospacing="0"/>
        <w:contextualSpacing/>
        <w:rPr>
          <w:color w:val="000000" w:themeColor="text1"/>
          <w:lang w:val="en-GB"/>
        </w:rPr>
      </w:pPr>
    </w:p>
    <w:p w14:paraId="7F83E24E" w14:textId="0764E4FF" w:rsidR="008D2D90" w:rsidRPr="00376E6E" w:rsidRDefault="008D2D90" w:rsidP="00376E6E">
      <w:pPr>
        <w:pStyle w:val="Kop3"/>
        <w:spacing w:before="0" w:after="0"/>
        <w:contextualSpacing/>
        <w:rPr>
          <w:rFonts w:cs="Times New Roman"/>
          <w:i/>
          <w:iCs/>
          <w:color w:val="000000" w:themeColor="text1"/>
          <w:sz w:val="24"/>
          <w:szCs w:val="24"/>
          <w:lang w:val="en-GB"/>
        </w:rPr>
      </w:pPr>
      <w:r w:rsidRPr="00376E6E">
        <w:rPr>
          <w:rFonts w:cs="Times New Roman"/>
          <w:i/>
          <w:iCs/>
          <w:color w:val="000000" w:themeColor="text1"/>
          <w:sz w:val="24"/>
          <w:szCs w:val="24"/>
          <w:lang w:val="en-GB"/>
        </w:rPr>
        <w:t>9.9 Controls, sensitivities, and caveats (summary; details in</w:t>
      </w:r>
      <w:r w:rsidRPr="00376E6E">
        <w:rPr>
          <w:rStyle w:val="apple-converted-space"/>
          <w:rFonts w:cs="Times New Roman"/>
          <w:i/>
          <w:iCs/>
          <w:color w:val="000000" w:themeColor="text1"/>
          <w:sz w:val="24"/>
          <w:szCs w:val="24"/>
          <w:lang w:val="en-GB"/>
        </w:rPr>
        <w:t> </w:t>
      </w:r>
      <w:r w:rsidRPr="00376E6E">
        <w:rPr>
          <w:rFonts w:cs="Times New Roman"/>
          <w:i/>
          <w:iCs/>
          <w:color w:val="000000" w:themeColor="text1"/>
          <w:sz w:val="24"/>
          <w:szCs w:val="24"/>
          <w:lang w:val="en-GB"/>
        </w:rPr>
        <w:t>ED §13–§14)</w:t>
      </w:r>
    </w:p>
    <w:p w14:paraId="6F506D4E" w14:textId="77777777" w:rsidR="003D266D" w:rsidRPr="00376E6E" w:rsidRDefault="003D266D" w:rsidP="00376E6E">
      <w:pPr>
        <w:contextualSpacing/>
        <w:rPr>
          <w:lang w:val="en-GB"/>
        </w:rPr>
      </w:pPr>
    </w:p>
    <w:p w14:paraId="018DD748" w14:textId="420D11AA" w:rsidR="008D2D90" w:rsidRPr="00376E6E" w:rsidRDefault="008D2D90" w:rsidP="00376E6E">
      <w:pPr>
        <w:pStyle w:val="p1"/>
        <w:numPr>
          <w:ilvl w:val="0"/>
          <w:numId w:val="223"/>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 xml:space="preserve">Weights </w:t>
      </w:r>
      <w:r w:rsidR="00DA20EF" w:rsidRPr="00376E6E">
        <w:rPr>
          <w:rStyle w:val="s1"/>
          <w:rFonts w:eastAsiaTheme="majorEastAsia"/>
          <w:i/>
          <w:iCs/>
          <w:color w:val="000000" w:themeColor="text1"/>
          <w:lang w:val="en-GB"/>
        </w:rPr>
        <w:t>and</w:t>
      </w:r>
      <w:r w:rsidRPr="00376E6E">
        <w:rPr>
          <w:rStyle w:val="s1"/>
          <w:rFonts w:eastAsiaTheme="majorEastAsia"/>
          <w:i/>
          <w:iCs/>
          <w:color w:val="000000" w:themeColor="text1"/>
          <w:lang w:val="en-GB"/>
        </w:rPr>
        <w:t xml:space="preserve"> channels</w:t>
      </w:r>
      <w:r w:rsidRPr="00376E6E">
        <w:rPr>
          <w:rStyle w:val="s1"/>
          <w:rFonts w:eastAsiaTheme="majorEastAsia"/>
          <w:color w:val="000000" w:themeColor="text1"/>
          <w:lang w:val="en-GB"/>
        </w:rPr>
        <w:t>.</w:t>
      </w:r>
      <w:r w:rsidRPr="00376E6E">
        <w:rPr>
          <w:color w:val="000000" w:themeColor="text1"/>
          <w:lang w:val="en-GB"/>
        </w:rPr>
        <w:t xml:space="preserve"> PCA-first-PC κ, coverage-weighted κ, and channel-drop jackknifes → </w:t>
      </w:r>
      <w:r w:rsidRPr="00376E6E">
        <w:rPr>
          <w:rStyle w:val="s1"/>
          <w:rFonts w:eastAsiaTheme="majorEastAsia"/>
          <w:color w:val="000000" w:themeColor="text1"/>
          <w:lang w:val="en-GB"/>
        </w:rPr>
        <w:t>same</w:t>
      </w:r>
      <w:r w:rsidRPr="00376E6E">
        <w:rPr>
          <w:color w:val="000000" w:themeColor="text1"/>
          <w:lang w:val="en-GB"/>
        </w:rPr>
        <w:t xml:space="preserve"> lead direction and similar lags.</w:t>
      </w:r>
    </w:p>
    <w:p w14:paraId="39888BE5" w14:textId="77777777" w:rsidR="008D2D90" w:rsidRPr="00376E6E" w:rsidRDefault="008D2D90" w:rsidP="00376E6E">
      <w:pPr>
        <w:pStyle w:val="p1"/>
        <w:numPr>
          <w:ilvl w:val="0"/>
          <w:numId w:val="223"/>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Windows</w:t>
      </w:r>
      <w:r w:rsidRPr="00376E6E">
        <w:rPr>
          <w:rStyle w:val="s1"/>
          <w:rFonts w:eastAsiaTheme="majorEastAsia"/>
          <w:color w:val="000000" w:themeColor="text1"/>
          <w:lang w:val="en-GB"/>
        </w:rPr>
        <w:t>.</w:t>
      </w:r>
      <w:r w:rsidRPr="00376E6E">
        <w:rPr>
          <w:color w:val="000000" w:themeColor="text1"/>
          <w:lang w:val="en-GB"/>
        </w:rPr>
        <w:t xml:space="preserve"> 8–12y EWS windows and last-value vs mean bin aggregation → negligible effect on inferred lead.</w:t>
      </w:r>
    </w:p>
    <w:p w14:paraId="466BA683" w14:textId="77777777" w:rsidR="008D2D90" w:rsidRPr="00376E6E" w:rsidRDefault="008D2D90" w:rsidP="00376E6E">
      <w:pPr>
        <w:pStyle w:val="p1"/>
        <w:numPr>
          <w:ilvl w:val="0"/>
          <w:numId w:val="223"/>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Lags</w:t>
      </w:r>
      <w:r w:rsidRPr="00376E6E">
        <w:rPr>
          <w:rStyle w:val="s1"/>
          <w:rFonts w:eastAsiaTheme="majorEastAsia"/>
          <w:color w:val="000000" w:themeColor="text1"/>
          <w:lang w:val="en-GB"/>
        </w:rPr>
        <w:t>.</w:t>
      </w:r>
      <w:r w:rsidRPr="00376E6E">
        <w:rPr>
          <w:color w:val="000000" w:themeColor="text1"/>
          <w:lang w:val="en-GB"/>
        </w:rPr>
        <w:t xml:space="preserve"> Evaluating </w:t>
      </w:r>
      <w:r w:rsidRPr="00376E6E">
        <w:rPr>
          <w:rStyle w:val="s2"/>
          <w:rFonts w:eastAsiaTheme="majorEastAsia"/>
          <w:color w:val="000000" w:themeColor="text1"/>
          <w:lang w:val="en-GB"/>
        </w:rPr>
        <w:t>\ell</w:t>
      </w:r>
      <w:r w:rsidRPr="00376E6E">
        <w:rPr>
          <w:color w:val="000000" w:themeColor="text1"/>
          <w:lang w:val="en-GB"/>
        </w:rPr>
        <w:t xml:space="preserve"> in finer steps (annual resampling) is provided as a </w:t>
      </w:r>
      <w:r w:rsidRPr="00376E6E">
        <w:rPr>
          <w:rStyle w:val="s1"/>
          <w:rFonts w:eastAsiaTheme="majorEastAsia"/>
          <w:color w:val="000000" w:themeColor="text1"/>
          <w:lang w:val="en-GB"/>
        </w:rPr>
        <w:t>check</w:t>
      </w:r>
      <w:r w:rsidRPr="00376E6E">
        <w:rPr>
          <w:color w:val="000000" w:themeColor="text1"/>
          <w:lang w:val="en-GB"/>
        </w:rPr>
        <w:t>; 5-year grid is primary for comparability.</w:t>
      </w:r>
    </w:p>
    <w:p w14:paraId="2ADFB81F" w14:textId="77777777" w:rsidR="008D2D90" w:rsidRPr="00376E6E" w:rsidRDefault="008D2D90" w:rsidP="00376E6E">
      <w:pPr>
        <w:pStyle w:val="p1"/>
        <w:numPr>
          <w:ilvl w:val="0"/>
          <w:numId w:val="223"/>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Interpretation</w:t>
      </w:r>
      <w:r w:rsidRPr="00376E6E">
        <w:rPr>
          <w:rStyle w:val="s1"/>
          <w:rFonts w:eastAsiaTheme="majorEastAsia"/>
          <w:color w:val="000000" w:themeColor="text1"/>
          <w:lang w:val="en-GB"/>
        </w:rPr>
        <w:t>.</w:t>
      </w:r>
      <w:r w:rsidRPr="00376E6E">
        <w:rPr>
          <w:color w:val="000000" w:themeColor="text1"/>
          <w:lang w:val="en-GB"/>
        </w:rPr>
        <w:t xml:space="preserve"> Lead–lag is </w:t>
      </w:r>
      <w:r w:rsidRPr="00376E6E">
        <w:rPr>
          <w:rStyle w:val="s1"/>
          <w:rFonts w:eastAsiaTheme="majorEastAsia"/>
          <w:color w:val="000000" w:themeColor="text1"/>
          <w:lang w:val="en-GB"/>
        </w:rPr>
        <w:t>diagnostic</w:t>
      </w:r>
      <w:r w:rsidRPr="00376E6E">
        <w:rPr>
          <w:color w:val="000000" w:themeColor="text1"/>
          <w:lang w:val="en-GB"/>
        </w:rPr>
        <w:t xml:space="preserve">, not causal identification. κ captures </w:t>
      </w:r>
      <w:r w:rsidRPr="00376E6E">
        <w:rPr>
          <w:rStyle w:val="s1"/>
          <w:rFonts w:eastAsiaTheme="majorEastAsia"/>
          <w:color w:val="000000" w:themeColor="text1"/>
          <w:lang w:val="en-GB"/>
        </w:rPr>
        <w:t>capacity footprints</w:t>
      </w:r>
      <w:r w:rsidRPr="00376E6E">
        <w:rPr>
          <w:color w:val="000000" w:themeColor="text1"/>
          <w:lang w:val="en-GB"/>
        </w:rPr>
        <w:t xml:space="preserve">; it can </w:t>
      </w:r>
      <w:r w:rsidRPr="00376E6E">
        <w:rPr>
          <w:rStyle w:val="s1"/>
          <w:rFonts w:eastAsiaTheme="majorEastAsia"/>
          <w:color w:val="000000" w:themeColor="text1"/>
          <w:lang w:val="en-GB"/>
        </w:rPr>
        <w:t>lead</w:t>
      </w:r>
      <w:r w:rsidRPr="00376E6E">
        <w:rPr>
          <w:color w:val="000000" w:themeColor="text1"/>
          <w:lang w:val="en-GB"/>
        </w:rPr>
        <w:t xml:space="preserve"> L2 symptoms without being an EWS series itself.</w:t>
      </w:r>
    </w:p>
    <w:p w14:paraId="63A75081" w14:textId="77777777" w:rsidR="008D2D90" w:rsidRPr="00376E6E" w:rsidRDefault="008D2D90" w:rsidP="00376E6E">
      <w:pPr>
        <w:pStyle w:val="p3"/>
        <w:spacing w:before="0" w:beforeAutospacing="0" w:after="0" w:afterAutospacing="0"/>
        <w:contextualSpacing/>
        <w:rPr>
          <w:color w:val="000000" w:themeColor="text1"/>
          <w:lang w:val="en-GB"/>
        </w:rPr>
      </w:pPr>
    </w:p>
    <w:p w14:paraId="24C85D80" w14:textId="77777777" w:rsidR="008D2D90" w:rsidRPr="00376E6E" w:rsidRDefault="008D2D90"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Notes</w:t>
      </w:r>
      <w:r w:rsidRPr="00376E6E">
        <w:rPr>
          <w:rStyle w:val="s1"/>
          <w:rFonts w:eastAsiaTheme="majorEastAsia"/>
          <w:color w:val="000000" w:themeColor="text1"/>
          <w:lang w:val="en-GB"/>
        </w:rPr>
        <w:t>.</w:t>
      </w:r>
      <w:r w:rsidRPr="00376E6E">
        <w:rPr>
          <w:color w:val="000000" w:themeColor="text1"/>
          <w:lang w:val="en-GB"/>
        </w:rPr>
        <w:t xml:space="preserve"> κ is </w:t>
      </w:r>
      <w:r w:rsidRPr="00376E6E">
        <w:rPr>
          <w:rStyle w:val="s1"/>
          <w:rFonts w:eastAsiaTheme="majorEastAsia"/>
          <w:color w:val="000000" w:themeColor="text1"/>
          <w:lang w:val="en-GB"/>
        </w:rPr>
        <w:t>L1, frozen, descriptive</w:t>
      </w:r>
      <w:r w:rsidRPr="00376E6E">
        <w:rPr>
          <w:color w:val="000000" w:themeColor="text1"/>
          <w:lang w:val="en-GB"/>
        </w:rPr>
        <w:t xml:space="preserve">; it does </w:t>
      </w:r>
      <w:r w:rsidRPr="00376E6E">
        <w:rPr>
          <w:rStyle w:val="s1"/>
          <w:rFonts w:eastAsiaTheme="majorEastAsia"/>
          <w:color w:val="000000" w:themeColor="text1"/>
          <w:lang w:val="en-GB"/>
        </w:rPr>
        <w:t>not</w:t>
      </w:r>
      <w:r w:rsidRPr="00376E6E">
        <w:rPr>
          <w:color w:val="000000" w:themeColor="text1"/>
          <w:lang w:val="en-GB"/>
        </w:rPr>
        <w:t xml:space="preserve"> enter cadence estimation (</w:t>
      </w:r>
      <w:r w:rsidRPr="00376E6E">
        <w:rPr>
          <w:rStyle w:val="s1"/>
          <w:rFonts w:eastAsiaTheme="majorEastAsia"/>
          <w:color w:val="000000" w:themeColor="text1"/>
          <w:lang w:val="en-GB"/>
        </w:rPr>
        <w:t>ED §6</w:t>
      </w:r>
      <w:r w:rsidRPr="00376E6E">
        <w:rPr>
          <w:color w:val="000000" w:themeColor="text1"/>
          <w:lang w:val="en-GB"/>
        </w:rPr>
        <w:t>) or severity fits (</w:t>
      </w:r>
      <w:r w:rsidRPr="00376E6E">
        <w:rPr>
          <w:rStyle w:val="s1"/>
          <w:rFonts w:eastAsiaTheme="majorEastAsia"/>
          <w:color w:val="000000" w:themeColor="text1"/>
          <w:lang w:val="en-GB"/>
        </w:rPr>
        <w:t>ED §7</w:t>
      </w:r>
      <w:r w:rsidRPr="00376E6E">
        <w:rPr>
          <w:color w:val="000000" w:themeColor="text1"/>
          <w:lang w:val="en-GB"/>
        </w:rPr>
        <w:t xml:space="preserve">). The hazard break and the hybrid transition analysis are in </w:t>
      </w:r>
      <w:r w:rsidRPr="00376E6E">
        <w:rPr>
          <w:rStyle w:val="s1"/>
          <w:rFonts w:eastAsiaTheme="majorEastAsia"/>
          <w:color w:val="000000" w:themeColor="text1"/>
          <w:lang w:val="en-GB"/>
        </w:rPr>
        <w:t>ED §10</w:t>
      </w:r>
      <w:r w:rsidRPr="00376E6E">
        <w:rPr>
          <w:color w:val="000000" w:themeColor="text1"/>
          <w:lang w:val="en-GB"/>
        </w:rPr>
        <w:t xml:space="preserve">; COW-based modern-window checks are in </w:t>
      </w:r>
      <w:r w:rsidRPr="00376E6E">
        <w:rPr>
          <w:rStyle w:val="s1"/>
          <w:rFonts w:eastAsiaTheme="majorEastAsia"/>
          <w:color w:val="000000" w:themeColor="text1"/>
          <w:lang w:val="en-GB"/>
        </w:rPr>
        <w:t>ED §11</w:t>
      </w:r>
      <w:r w:rsidRPr="00376E6E">
        <w:rPr>
          <w:color w:val="000000" w:themeColor="text1"/>
          <w:lang w:val="en-GB"/>
        </w:rPr>
        <w:t xml:space="preserve">; timing consistency across cadence, severity, hazards, and κ landmarks is summarized in </w:t>
      </w:r>
      <w:r w:rsidRPr="00376E6E">
        <w:rPr>
          <w:rStyle w:val="s1"/>
          <w:rFonts w:eastAsiaTheme="majorEastAsia"/>
          <w:color w:val="000000" w:themeColor="text1"/>
          <w:lang w:val="en-GB"/>
        </w:rPr>
        <w:t>ED §12</w:t>
      </w:r>
      <w:r w:rsidRPr="00376E6E">
        <w:rPr>
          <w:color w:val="000000" w:themeColor="text1"/>
          <w:lang w:val="en-GB"/>
        </w:rPr>
        <w:t>.</w:t>
      </w:r>
    </w:p>
    <w:p w14:paraId="71B3083D" w14:textId="77777777" w:rsidR="00A57885" w:rsidRPr="00376E6E" w:rsidRDefault="00A57885" w:rsidP="00376E6E">
      <w:pPr>
        <w:contextualSpacing/>
        <w:outlineLvl w:val="1"/>
        <w:rPr>
          <w:color w:val="000000" w:themeColor="text1"/>
          <w:lang w:val="en-GB"/>
        </w:rPr>
      </w:pPr>
    </w:p>
    <w:p w14:paraId="369AD1E3" w14:textId="77777777" w:rsidR="00CE75AA" w:rsidRPr="00376E6E" w:rsidRDefault="00CE75AA" w:rsidP="00376E6E">
      <w:pPr>
        <w:contextualSpacing/>
        <w:outlineLvl w:val="1"/>
        <w:rPr>
          <w:color w:val="000000" w:themeColor="text1"/>
          <w:lang w:val="en-GB"/>
        </w:rPr>
      </w:pPr>
    </w:p>
    <w:p w14:paraId="010ABA08" w14:textId="77777777" w:rsidR="00847599" w:rsidRDefault="00847599" w:rsidP="00376E6E">
      <w:pPr>
        <w:pStyle w:val="Kop1"/>
        <w:spacing w:before="0" w:after="0"/>
        <w:contextualSpacing/>
        <w:rPr>
          <w:rFonts w:ascii="Times New Roman" w:hAnsi="Times New Roman" w:cs="Times New Roman"/>
          <w:b/>
          <w:bCs/>
          <w:color w:val="000000" w:themeColor="text1"/>
          <w:sz w:val="24"/>
          <w:szCs w:val="24"/>
          <w:lang w:val="en-GB"/>
        </w:rPr>
      </w:pPr>
      <w:r>
        <w:rPr>
          <w:rFonts w:ascii="Times New Roman" w:hAnsi="Times New Roman" w:cs="Times New Roman"/>
          <w:b/>
          <w:bCs/>
          <w:color w:val="000000" w:themeColor="text1"/>
          <w:sz w:val="24"/>
          <w:szCs w:val="24"/>
          <w:lang w:val="en-GB"/>
        </w:rPr>
        <w:br w:type="page"/>
      </w:r>
    </w:p>
    <w:p w14:paraId="568353DC" w14:textId="5F27483A" w:rsidR="005F686C" w:rsidRPr="00376E6E" w:rsidRDefault="005F686C" w:rsidP="00376E6E">
      <w:pPr>
        <w:pStyle w:val="Kop1"/>
        <w:spacing w:before="0" w:after="0"/>
        <w:contextualSpacing/>
        <w:rPr>
          <w:rFonts w:ascii="Times New Roman" w:hAnsi="Times New Roman" w:cs="Times New Roman"/>
          <w:b/>
          <w:bCs/>
          <w:color w:val="000000" w:themeColor="text1"/>
          <w:sz w:val="24"/>
          <w:szCs w:val="24"/>
          <w:lang w:val="en-GB"/>
        </w:rPr>
      </w:pPr>
      <w:r w:rsidRPr="00376E6E">
        <w:rPr>
          <w:rFonts w:ascii="Times New Roman" w:hAnsi="Times New Roman" w:cs="Times New Roman"/>
          <w:b/>
          <w:bCs/>
          <w:color w:val="000000" w:themeColor="text1"/>
          <w:sz w:val="24"/>
          <w:szCs w:val="24"/>
          <w:lang w:val="en-GB"/>
        </w:rPr>
        <w:lastRenderedPageBreak/>
        <w:t>ED §10. Hybrid transition in onset hazards (details)</w:t>
      </w:r>
    </w:p>
    <w:p w14:paraId="0734F385" w14:textId="77777777" w:rsidR="005F686C" w:rsidRPr="00376E6E" w:rsidRDefault="005F686C" w:rsidP="00376E6E">
      <w:pPr>
        <w:pStyle w:val="p3"/>
        <w:spacing w:before="0" w:beforeAutospacing="0" w:after="0" w:afterAutospacing="0"/>
        <w:contextualSpacing/>
        <w:rPr>
          <w:color w:val="000000" w:themeColor="text1"/>
          <w:lang w:val="en-GB"/>
        </w:rPr>
      </w:pPr>
    </w:p>
    <w:p w14:paraId="156EEB91" w14:textId="62C7F268" w:rsidR="005F686C" w:rsidRPr="00376E6E" w:rsidRDefault="005F686C" w:rsidP="00376E6E">
      <w:pPr>
        <w:pStyle w:val="p1"/>
        <w:spacing w:before="0" w:beforeAutospacing="0" w:after="0" w:afterAutospacing="0"/>
        <w:contextualSpacing/>
        <w:rPr>
          <w:rStyle w:val="apple-converted-space"/>
          <w:rFonts w:eastAsiaTheme="majorEastAsia"/>
          <w:color w:val="000000" w:themeColor="text1"/>
          <w:lang w:val="en-GB"/>
        </w:rPr>
      </w:pPr>
      <w:r w:rsidRPr="00376E6E">
        <w:rPr>
          <w:rStyle w:val="s1"/>
          <w:rFonts w:eastAsiaTheme="majorEastAsia"/>
          <w:i/>
          <w:iCs/>
          <w:color w:val="000000" w:themeColor="text1"/>
          <w:lang w:val="en-GB"/>
        </w:rPr>
        <w:t>Purpose</w:t>
      </w:r>
      <w:r w:rsidRPr="00376E6E">
        <w:rPr>
          <w:rStyle w:val="s1"/>
          <w:rFonts w:eastAsiaTheme="majorEastAsia"/>
          <w:color w:val="000000" w:themeColor="text1"/>
          <w:lang w:val="en-GB"/>
        </w:rPr>
        <w:t>.</w:t>
      </w:r>
      <w:r w:rsidRPr="00376E6E">
        <w:rPr>
          <w:color w:val="000000" w:themeColor="text1"/>
          <w:lang w:val="en-GB"/>
        </w:rPr>
        <w:t xml:space="preserve"> Quantify the </w:t>
      </w:r>
      <w:r w:rsidRPr="00376E6E">
        <w:rPr>
          <w:rStyle w:val="s1"/>
          <w:rFonts w:eastAsiaTheme="majorEastAsia"/>
          <w:color w:val="000000" w:themeColor="text1"/>
          <w:lang w:val="en-GB"/>
        </w:rPr>
        <w:t>regime change</w:t>
      </w:r>
      <w:r w:rsidRPr="00376E6E">
        <w:rPr>
          <w:color w:val="000000" w:themeColor="text1"/>
          <w:lang w:val="en-GB"/>
        </w:rPr>
        <w:t xml:space="preserve"> in </w:t>
      </w:r>
      <w:r w:rsidRPr="00376E6E">
        <w:rPr>
          <w:rStyle w:val="s1"/>
          <w:rFonts w:eastAsiaTheme="majorEastAsia"/>
          <w:color w:val="000000" w:themeColor="text1"/>
          <w:lang w:val="en-GB"/>
        </w:rPr>
        <w:t>great-power (GP) interstate war onset risk</w:t>
      </w:r>
      <w:r w:rsidRPr="00376E6E">
        <w:rPr>
          <w:color w:val="000000" w:themeColor="text1"/>
          <w:lang w:val="en-GB"/>
        </w:rPr>
        <w:t xml:space="preserve"> around WWII using a transparent, low-parameter hazard model. We show a </w:t>
      </w:r>
      <w:r w:rsidRPr="00376E6E">
        <w:rPr>
          <w:rStyle w:val="s1"/>
          <w:rFonts w:eastAsiaTheme="majorEastAsia"/>
          <w:color w:val="000000" w:themeColor="text1"/>
          <w:lang w:val="en-GB"/>
        </w:rPr>
        <w:t>single break near 1939</w:t>
      </w:r>
      <w:r w:rsidRPr="00376E6E">
        <w:rPr>
          <w:color w:val="000000" w:themeColor="text1"/>
          <w:lang w:val="en-GB"/>
        </w:rPr>
        <w:t xml:space="preserve"> and a </w:t>
      </w:r>
      <w:r w:rsidRPr="00376E6E">
        <w:rPr>
          <w:rStyle w:val="s1"/>
          <w:rFonts w:eastAsiaTheme="majorEastAsia"/>
          <w:color w:val="000000" w:themeColor="text1"/>
          <w:lang w:val="en-GB"/>
        </w:rPr>
        <w:t>near-zero post-1945 GP onset plateau</w:t>
      </w:r>
      <w:r w:rsidRPr="00376E6E">
        <w:rPr>
          <w:color w:val="000000" w:themeColor="text1"/>
          <w:lang w:val="en-GB"/>
        </w:rPr>
        <w:t xml:space="preserve"> (Europe/GP). Lower-tier (non-GP) conflict persists at low frequency</w:t>
      </w:r>
      <w:r w:rsidR="00BE55A2" w:rsidRPr="00376E6E">
        <w:rPr>
          <w:color w:val="000000" w:themeColor="text1"/>
          <w:lang w:val="en-GB"/>
        </w:rPr>
        <w:t xml:space="preserve">; </w:t>
      </w:r>
      <w:r w:rsidRPr="00376E6E">
        <w:rPr>
          <w:color w:val="000000" w:themeColor="text1"/>
          <w:lang w:val="en-GB"/>
        </w:rPr>
        <w:t xml:space="preserve">hence </w:t>
      </w:r>
      <w:r w:rsidRPr="00376E6E">
        <w:rPr>
          <w:rStyle w:val="s1"/>
          <w:rFonts w:eastAsiaTheme="majorEastAsia"/>
          <w:color w:val="000000" w:themeColor="text1"/>
          <w:lang w:val="en-GB"/>
        </w:rPr>
        <w:t>hybrid</w:t>
      </w:r>
      <w:r w:rsidRPr="00376E6E">
        <w:rPr>
          <w:color w:val="000000" w:themeColor="text1"/>
          <w:lang w:val="en-GB"/>
        </w:rPr>
        <w:t>: a long CSD-like tightening inside cycles, a discrete snap at the terminal war, and a new regime thereafter. For broader, corroborating indicators outside this ED focus (κ crossing, network snaps, state-count reversal, energy-flux steps, phase-coherent clusters), see the H3 synthesis.</w:t>
      </w:r>
      <w:r w:rsidRPr="00376E6E">
        <w:rPr>
          <w:rStyle w:val="apple-converted-space"/>
          <w:rFonts w:eastAsiaTheme="majorEastAsia"/>
          <w:color w:val="000000" w:themeColor="text1"/>
          <w:lang w:val="en-GB"/>
        </w:rPr>
        <w:t xml:space="preserve">    </w:t>
      </w:r>
    </w:p>
    <w:p w14:paraId="34BDD47E" w14:textId="77777777" w:rsidR="009746C3" w:rsidRPr="00376E6E" w:rsidRDefault="009746C3" w:rsidP="00376E6E">
      <w:pPr>
        <w:pStyle w:val="p1"/>
        <w:spacing w:before="0" w:beforeAutospacing="0" w:after="0" w:afterAutospacing="0"/>
        <w:contextualSpacing/>
        <w:rPr>
          <w:color w:val="000000" w:themeColor="text1"/>
          <w:lang w:val="en-GB"/>
        </w:rPr>
      </w:pPr>
    </w:p>
    <w:p w14:paraId="22698138" w14:textId="0D57EE12" w:rsidR="005F686C" w:rsidRPr="00376E6E" w:rsidRDefault="005F686C"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 xml:space="preserve">10.1 Data </w:t>
      </w:r>
      <w:r w:rsidR="00BE55A2" w:rsidRPr="00376E6E">
        <w:rPr>
          <w:rFonts w:ascii="Times New Roman" w:hAnsi="Times New Roman" w:cs="Times New Roman"/>
          <w:i/>
          <w:iCs/>
          <w:color w:val="000000" w:themeColor="text1"/>
          <w:sz w:val="24"/>
          <w:szCs w:val="24"/>
          <w:lang w:val="en-GB"/>
        </w:rPr>
        <w:t>and</w:t>
      </w:r>
      <w:r w:rsidRPr="00376E6E">
        <w:rPr>
          <w:rFonts w:ascii="Times New Roman" w:hAnsi="Times New Roman" w:cs="Times New Roman"/>
          <w:i/>
          <w:iCs/>
          <w:color w:val="000000" w:themeColor="text1"/>
          <w:sz w:val="24"/>
          <w:szCs w:val="24"/>
          <w:lang w:val="en-GB"/>
        </w:rPr>
        <w:t xml:space="preserve"> risk set</w:t>
      </w:r>
    </w:p>
    <w:p w14:paraId="63565A3A" w14:textId="77777777" w:rsidR="009746C3" w:rsidRPr="00376E6E" w:rsidRDefault="009746C3" w:rsidP="00376E6E">
      <w:pPr>
        <w:contextualSpacing/>
        <w:rPr>
          <w:rFonts w:eastAsiaTheme="majorEastAsia"/>
          <w:lang w:val="en-GB"/>
        </w:rPr>
      </w:pPr>
    </w:p>
    <w:p w14:paraId="448EF711" w14:textId="6F7DDB7F" w:rsidR="005F686C" w:rsidRPr="00376E6E" w:rsidRDefault="005F686C" w:rsidP="00376E6E">
      <w:pPr>
        <w:pStyle w:val="p1"/>
        <w:numPr>
          <w:ilvl w:val="0"/>
          <w:numId w:val="231"/>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Universe</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European GP–involved interstate war onsets</w:t>
      </w:r>
      <w:r w:rsidRPr="00376E6E">
        <w:rPr>
          <w:color w:val="000000" w:themeColor="text1"/>
          <w:lang w:val="en-GB"/>
        </w:rPr>
        <w:t xml:space="preserve">, annual, </w:t>
      </w:r>
      <w:r w:rsidRPr="00376E6E">
        <w:rPr>
          <w:rStyle w:val="s1"/>
          <w:rFonts w:eastAsiaTheme="majorEastAsia"/>
          <w:color w:val="000000" w:themeColor="text1"/>
          <w:lang w:val="en-GB"/>
        </w:rPr>
        <w:t>1816–1945</w:t>
      </w:r>
      <w:r w:rsidRPr="00376E6E">
        <w:rPr>
          <w:color w:val="000000" w:themeColor="text1"/>
          <w:lang w:val="en-GB"/>
        </w:rPr>
        <w:t xml:space="preserve"> (modern window). Primary events from </w:t>
      </w:r>
      <w:r w:rsidRPr="00376E6E">
        <w:rPr>
          <w:rStyle w:val="s1"/>
          <w:rFonts w:eastAsiaTheme="majorEastAsia"/>
          <w:color w:val="000000" w:themeColor="text1"/>
          <w:lang w:val="en-GB"/>
        </w:rPr>
        <w:t>Levy</w:t>
      </w:r>
      <w:r w:rsidR="007763AF" w:rsidRPr="00376E6E">
        <w:rPr>
          <w:rStyle w:val="s1"/>
          <w:rFonts w:eastAsiaTheme="majorEastAsia"/>
          <w:b/>
          <w:bCs/>
          <w:color w:val="000000" w:themeColor="text1"/>
          <w:vertAlign w:val="superscript"/>
          <w:lang w:val="en-GB"/>
        </w:rPr>
        <w:t>3</w:t>
      </w:r>
      <w:r w:rsidRPr="00376E6E">
        <w:rPr>
          <w:b/>
          <w:bCs/>
          <w:color w:val="000000" w:themeColor="text1"/>
          <w:lang w:val="en-GB"/>
        </w:rPr>
        <w:t xml:space="preserve"> </w:t>
      </w:r>
      <w:r w:rsidRPr="00376E6E">
        <w:rPr>
          <w:color w:val="000000" w:themeColor="text1"/>
          <w:lang w:val="en-GB"/>
        </w:rPr>
        <w:t xml:space="preserve">(T1); cycle context from </w:t>
      </w:r>
      <w:r w:rsidRPr="00376E6E">
        <w:rPr>
          <w:rStyle w:val="s1"/>
          <w:rFonts w:eastAsiaTheme="majorEastAsia"/>
          <w:color w:val="000000" w:themeColor="text1"/>
          <w:lang w:val="en-GB"/>
        </w:rPr>
        <w:t>T2</w:t>
      </w:r>
      <w:r w:rsidRPr="00376E6E">
        <w:rPr>
          <w:color w:val="000000" w:themeColor="text1"/>
          <w:lang w:val="en-GB"/>
        </w:rPr>
        <w:t>.</w:t>
      </w:r>
    </w:p>
    <w:p w14:paraId="3BA92A15" w14:textId="77777777" w:rsidR="005F686C" w:rsidRPr="00376E6E" w:rsidRDefault="005F686C" w:rsidP="00376E6E">
      <w:pPr>
        <w:pStyle w:val="p1"/>
        <w:numPr>
          <w:ilvl w:val="0"/>
          <w:numId w:val="231"/>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Exposure</w:t>
      </w:r>
      <w:r w:rsidRPr="00376E6E">
        <w:rPr>
          <w:rStyle w:val="s1"/>
          <w:rFonts w:eastAsiaTheme="majorEastAsia"/>
          <w:color w:val="000000" w:themeColor="text1"/>
          <w:lang w:val="en-GB"/>
        </w:rPr>
        <w:t>.</w:t>
      </w:r>
      <w:r w:rsidRPr="00376E6E">
        <w:rPr>
          <w:color w:val="000000" w:themeColor="text1"/>
          <w:lang w:val="en-GB"/>
        </w:rPr>
        <w:t xml:space="preserve"> Year-level exposure term = </w:t>
      </w:r>
      <w:r w:rsidRPr="00376E6E">
        <w:rPr>
          <w:rStyle w:val="s1"/>
          <w:rFonts w:eastAsiaTheme="majorEastAsia"/>
          <w:color w:val="000000" w:themeColor="text1"/>
          <w:lang w:val="en-GB"/>
        </w:rPr>
        <w:t>GP-years at risk</w:t>
      </w:r>
      <w:r w:rsidRPr="00376E6E">
        <w:rPr>
          <w:color w:val="000000" w:themeColor="text1"/>
          <w:lang w:val="en-GB"/>
        </w:rPr>
        <w:t xml:space="preserve"> (count of extant European GPs per year); robustness uses </w:t>
      </w:r>
      <w:r w:rsidRPr="00376E6E">
        <w:rPr>
          <w:rStyle w:val="s1"/>
          <w:rFonts w:eastAsiaTheme="majorEastAsia"/>
          <w:color w:val="000000" w:themeColor="text1"/>
          <w:lang w:val="en-GB"/>
        </w:rPr>
        <w:t>GP-dyad-years at risk</w:t>
      </w:r>
      <w:r w:rsidRPr="00376E6E">
        <w:rPr>
          <w:color w:val="000000" w:themeColor="text1"/>
          <w:lang w:val="en-GB"/>
        </w:rPr>
        <w:t>.</w:t>
      </w:r>
    </w:p>
    <w:p w14:paraId="63C0387A" w14:textId="77777777" w:rsidR="005F686C" w:rsidRPr="00376E6E" w:rsidRDefault="005F686C" w:rsidP="00376E6E">
      <w:pPr>
        <w:pStyle w:val="p1"/>
        <w:numPr>
          <w:ilvl w:val="0"/>
          <w:numId w:val="231"/>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Masking</w:t>
      </w:r>
      <w:r w:rsidRPr="00376E6E">
        <w:rPr>
          <w:rStyle w:val="s1"/>
          <w:rFonts w:eastAsiaTheme="majorEastAsia"/>
          <w:color w:val="000000" w:themeColor="text1"/>
          <w:lang w:val="en-GB"/>
        </w:rPr>
        <w:t>.</w:t>
      </w:r>
      <w:r w:rsidRPr="00376E6E">
        <w:rPr>
          <w:color w:val="000000" w:themeColor="text1"/>
          <w:lang w:val="en-GB"/>
        </w:rPr>
        <w:t xml:space="preserve"> GP focus is primary; a </w:t>
      </w:r>
      <w:r w:rsidRPr="00376E6E">
        <w:rPr>
          <w:rStyle w:val="s1"/>
          <w:rFonts w:eastAsiaTheme="majorEastAsia"/>
          <w:color w:val="000000" w:themeColor="text1"/>
          <w:lang w:val="en-GB"/>
        </w:rPr>
        <w:t>non-GP Europe</w:t>
      </w:r>
      <w:r w:rsidRPr="00376E6E">
        <w:rPr>
          <w:color w:val="000000" w:themeColor="text1"/>
          <w:lang w:val="en-GB"/>
        </w:rPr>
        <w:t xml:space="preserve"> panel is shown in §10.5d (diagnostic only).</w:t>
      </w:r>
    </w:p>
    <w:p w14:paraId="604379C8" w14:textId="586C879E" w:rsidR="005F686C" w:rsidRPr="00376E6E" w:rsidRDefault="005F686C" w:rsidP="00376E6E">
      <w:pPr>
        <w:pStyle w:val="p1"/>
        <w:numPr>
          <w:ilvl w:val="0"/>
          <w:numId w:val="231"/>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Alignment</w:t>
      </w:r>
      <w:r w:rsidRPr="00376E6E">
        <w:rPr>
          <w:rStyle w:val="s1"/>
          <w:rFonts w:eastAsiaTheme="majorEastAsia"/>
          <w:color w:val="000000" w:themeColor="text1"/>
          <w:lang w:val="en-GB"/>
        </w:rPr>
        <w:t>.</w:t>
      </w:r>
      <w:r w:rsidRPr="00376E6E">
        <w:rPr>
          <w:color w:val="000000" w:themeColor="text1"/>
          <w:lang w:val="en-GB"/>
        </w:rPr>
        <w:t xml:space="preserve"> Annual </w:t>
      </w:r>
      <w:r w:rsidR="00BE55A2" w:rsidRPr="00376E6E">
        <w:rPr>
          <w:color w:val="000000" w:themeColor="text1"/>
          <w:lang w:val="en-GB"/>
        </w:rPr>
        <w:t>counts:</w:t>
      </w:r>
      <w:r w:rsidRPr="00376E6E">
        <w:rPr>
          <w:color w:val="000000" w:themeColor="text1"/>
          <w:lang w:val="en-GB"/>
        </w:rPr>
        <w:t xml:space="preserve"> results are also displayed on 5-year bin ends for visual comparability with §8–9.</w:t>
      </w:r>
    </w:p>
    <w:p w14:paraId="17A3E937" w14:textId="77777777" w:rsidR="005F686C" w:rsidRPr="00376E6E" w:rsidRDefault="005F686C" w:rsidP="00376E6E">
      <w:pPr>
        <w:pStyle w:val="p3"/>
        <w:spacing w:before="0" w:beforeAutospacing="0" w:after="0" w:afterAutospacing="0"/>
        <w:contextualSpacing/>
        <w:rPr>
          <w:color w:val="000000" w:themeColor="text1"/>
          <w:lang w:val="en-GB"/>
        </w:rPr>
      </w:pPr>
    </w:p>
    <w:p w14:paraId="0636AA9E" w14:textId="77777777"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Notes</w:t>
      </w:r>
      <w:r w:rsidRPr="00376E6E">
        <w:rPr>
          <w:rStyle w:val="s1"/>
          <w:rFonts w:eastAsiaTheme="majorEastAsia"/>
          <w:color w:val="000000" w:themeColor="text1"/>
          <w:lang w:val="en-GB"/>
        </w:rPr>
        <w:t>.</w:t>
      </w:r>
      <w:r w:rsidRPr="00376E6E">
        <w:rPr>
          <w:color w:val="000000" w:themeColor="text1"/>
          <w:lang w:val="en-GB"/>
        </w:rPr>
        <w:t xml:space="preserve"> κ is </w:t>
      </w:r>
      <w:r w:rsidRPr="00376E6E">
        <w:rPr>
          <w:rStyle w:val="s1"/>
          <w:rFonts w:eastAsiaTheme="majorEastAsia"/>
          <w:color w:val="000000" w:themeColor="text1"/>
          <w:lang w:val="en-GB"/>
        </w:rPr>
        <w:t>not</w:t>
      </w:r>
      <w:r w:rsidRPr="00376E6E">
        <w:rPr>
          <w:color w:val="000000" w:themeColor="text1"/>
          <w:lang w:val="en-GB"/>
        </w:rPr>
        <w:t xml:space="preserve"> used in the hazard model. κ remains </w:t>
      </w:r>
      <w:r w:rsidRPr="00376E6E">
        <w:rPr>
          <w:rStyle w:val="s1"/>
          <w:rFonts w:eastAsiaTheme="majorEastAsia"/>
          <w:color w:val="000000" w:themeColor="text1"/>
          <w:lang w:val="en-GB"/>
        </w:rPr>
        <w:t>L1, frozen, descriptive</w:t>
      </w:r>
      <w:r w:rsidRPr="00376E6E">
        <w:rPr>
          <w:color w:val="000000" w:themeColor="text1"/>
          <w:lang w:val="en-GB"/>
        </w:rPr>
        <w:t xml:space="preserve"> (ED §9); EWS preprocessing remains strictly </w:t>
      </w:r>
      <w:r w:rsidRPr="00376E6E">
        <w:rPr>
          <w:rStyle w:val="s1"/>
          <w:rFonts w:eastAsiaTheme="majorEastAsia"/>
          <w:color w:val="000000" w:themeColor="text1"/>
          <w:lang w:val="en-GB"/>
        </w:rPr>
        <w:t>L2</w:t>
      </w:r>
      <w:r w:rsidRPr="00376E6E">
        <w:rPr>
          <w:color w:val="000000" w:themeColor="text1"/>
          <w:lang w:val="en-GB"/>
        </w:rPr>
        <w:t xml:space="preserve"> (ED §8).</w:t>
      </w:r>
    </w:p>
    <w:p w14:paraId="0BB1B1D1" w14:textId="77777777" w:rsidR="009746C3" w:rsidRPr="00376E6E" w:rsidRDefault="009746C3" w:rsidP="00376E6E">
      <w:pPr>
        <w:pStyle w:val="p1"/>
        <w:spacing w:before="0" w:beforeAutospacing="0" w:after="0" w:afterAutospacing="0"/>
        <w:contextualSpacing/>
        <w:rPr>
          <w:i/>
          <w:iCs/>
          <w:color w:val="000000" w:themeColor="text1"/>
          <w:lang w:val="en-GB"/>
        </w:rPr>
      </w:pPr>
    </w:p>
    <w:p w14:paraId="6E0D5453" w14:textId="38EB3F67" w:rsidR="005F686C" w:rsidRPr="00376E6E" w:rsidRDefault="005F686C"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 xml:space="preserve">10.2 Model </w:t>
      </w:r>
      <w:r w:rsidR="00BE55A2" w:rsidRPr="00376E6E">
        <w:rPr>
          <w:rFonts w:ascii="Times New Roman" w:hAnsi="Times New Roman" w:cs="Times New Roman"/>
          <w:i/>
          <w:iCs/>
          <w:color w:val="000000" w:themeColor="text1"/>
          <w:sz w:val="24"/>
          <w:szCs w:val="24"/>
          <w:lang w:val="en-GB"/>
        </w:rPr>
        <w:t>and</w:t>
      </w:r>
      <w:r w:rsidRPr="00376E6E">
        <w:rPr>
          <w:rFonts w:ascii="Times New Roman" w:hAnsi="Times New Roman" w:cs="Times New Roman"/>
          <w:i/>
          <w:iCs/>
          <w:color w:val="000000" w:themeColor="text1"/>
          <w:sz w:val="24"/>
          <w:szCs w:val="24"/>
          <w:lang w:val="en-GB"/>
        </w:rPr>
        <w:t xml:space="preserve"> identification</w:t>
      </w:r>
    </w:p>
    <w:p w14:paraId="71BE0E6C" w14:textId="77777777" w:rsidR="009746C3" w:rsidRPr="00376E6E" w:rsidRDefault="009746C3" w:rsidP="00376E6E">
      <w:pPr>
        <w:contextualSpacing/>
        <w:rPr>
          <w:rFonts w:eastAsiaTheme="majorEastAsia"/>
          <w:lang w:val="en-GB"/>
        </w:rPr>
      </w:pPr>
    </w:p>
    <w:p w14:paraId="1068DA6F" w14:textId="4A7D979D" w:rsidR="005F686C" w:rsidRPr="00376E6E" w:rsidRDefault="005F686C" w:rsidP="00376E6E">
      <w:pPr>
        <w:pStyle w:val="p1"/>
        <w:numPr>
          <w:ilvl w:val="0"/>
          <w:numId w:val="232"/>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Model</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Piecewise-constant Poisson hazard</w:t>
      </w:r>
      <w:r w:rsidRPr="00376E6E">
        <w:rPr>
          <w:color w:val="000000" w:themeColor="text1"/>
          <w:lang w:val="en-GB"/>
        </w:rPr>
        <w:t xml:space="preserve"> for annual GP onsets with </w:t>
      </w:r>
      <w:r w:rsidRPr="00376E6E">
        <w:rPr>
          <w:rStyle w:val="s1"/>
          <w:rFonts w:eastAsiaTheme="majorEastAsia"/>
          <w:color w:val="000000" w:themeColor="text1"/>
          <w:lang w:val="en-GB"/>
        </w:rPr>
        <w:t>one change-point</w:t>
      </w:r>
      <w:r w:rsidRPr="00376E6E">
        <w:rPr>
          <w:color w:val="000000" w:themeColor="text1"/>
          <w:lang w:val="en-GB"/>
        </w:rPr>
        <w:t xml:space="preserve">; the pre/post rates </w:t>
      </w:r>
      <m:oMath>
        <m:sSub>
          <m:sSubPr>
            <m:ctrlPr>
              <w:rPr>
                <w:rFonts w:ascii="Cambria Math" w:hAnsi="Cambria Math"/>
                <w:i/>
                <w:color w:val="000000" w:themeColor="text1"/>
                <w:lang w:val="en-GB"/>
              </w:rPr>
            </m:ctrlPr>
          </m:sSubPr>
          <m:e>
            <m:r>
              <w:rPr>
                <w:rFonts w:ascii="Cambria Math" w:hAnsi="Cambria Math"/>
                <w:color w:val="000000" w:themeColor="text1"/>
                <w:lang w:val="en-GB"/>
              </w:rPr>
              <m:t>λ</m:t>
            </m:r>
          </m:e>
          <m:sub>
            <m:r>
              <w:rPr>
                <w:rFonts w:ascii="Cambria Math" w:hAnsi="Cambria Math"/>
                <w:color w:val="000000" w:themeColor="text1"/>
                <w:lang w:val="en-GB"/>
              </w:rPr>
              <m:t>1</m:t>
            </m:r>
          </m:sub>
        </m:sSub>
      </m:oMath>
      <w:r w:rsidR="009746C3" w:rsidRPr="00376E6E">
        <w:rPr>
          <w:rStyle w:val="s2"/>
          <w:rFonts w:eastAsiaTheme="majorEastAsia"/>
          <w:color w:val="000000" w:themeColor="text1"/>
          <w:lang w:val="en-GB"/>
        </w:rPr>
        <w:t xml:space="preserve">, </w:t>
      </w:r>
      <m:oMath>
        <m:sSub>
          <m:sSubPr>
            <m:ctrlPr>
              <w:rPr>
                <w:rFonts w:ascii="Cambria Math" w:hAnsi="Cambria Math"/>
                <w:i/>
                <w:color w:val="000000" w:themeColor="text1"/>
                <w:lang w:val="en-GB"/>
              </w:rPr>
            </m:ctrlPr>
          </m:sSubPr>
          <m:e>
            <m:r>
              <w:rPr>
                <w:rFonts w:ascii="Cambria Math" w:hAnsi="Cambria Math"/>
                <w:color w:val="000000" w:themeColor="text1"/>
                <w:lang w:val="en-GB"/>
              </w:rPr>
              <m:t>λ</m:t>
            </m:r>
          </m:e>
          <m:sub>
            <m:r>
              <w:rPr>
                <w:rFonts w:ascii="Cambria Math" w:hAnsi="Cambria Math"/>
                <w:color w:val="000000" w:themeColor="text1"/>
                <w:lang w:val="en-GB"/>
              </w:rPr>
              <m:t>2</m:t>
            </m:r>
          </m:sub>
        </m:sSub>
      </m:oMath>
      <w:r w:rsidRPr="00376E6E">
        <w:rPr>
          <w:color w:val="000000" w:themeColor="text1"/>
          <w:lang w:val="en-GB"/>
        </w:rPr>
        <w:t xml:space="preserve"> are constant within segments</w:t>
      </w:r>
      <w:r w:rsidR="00822CA0" w:rsidRPr="00376E6E">
        <w:rPr>
          <w:rStyle w:val="Eindnootmarkering"/>
          <w:b/>
          <w:bCs/>
          <w:color w:val="000000" w:themeColor="text1"/>
          <w:lang w:val="en-GB"/>
        </w:rPr>
        <w:endnoteReference w:id="2"/>
      </w:r>
      <w:r w:rsidRPr="00376E6E">
        <w:rPr>
          <w:color w:val="000000" w:themeColor="text1"/>
          <w:lang w:val="en-GB"/>
        </w:rPr>
        <w:t>.</w:t>
      </w:r>
    </w:p>
    <w:p w14:paraId="2190858E" w14:textId="21C15B1E" w:rsidR="005F686C" w:rsidRPr="00376E6E" w:rsidRDefault="005F686C" w:rsidP="00376E6E">
      <w:pPr>
        <w:pStyle w:val="p1"/>
        <w:numPr>
          <w:ilvl w:val="0"/>
          <w:numId w:val="232"/>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Break selection</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Profile-likelihood</w:t>
      </w:r>
      <w:r w:rsidRPr="00376E6E">
        <w:rPr>
          <w:color w:val="000000" w:themeColor="text1"/>
          <w:lang w:val="en-GB"/>
        </w:rPr>
        <w:t xml:space="preserve"> over candidate break years (e.g., 1931–1950). Primary break = </w:t>
      </w:r>
      <w:r w:rsidRPr="00376E6E">
        <w:rPr>
          <w:rStyle w:val="s1"/>
          <w:rFonts w:eastAsiaTheme="majorEastAsia"/>
          <w:color w:val="000000" w:themeColor="text1"/>
          <w:lang w:val="en-GB"/>
        </w:rPr>
        <w:t>MLE</w:t>
      </w:r>
      <w:r w:rsidRPr="00376E6E">
        <w:rPr>
          <w:color w:val="000000" w:themeColor="text1"/>
          <w:lang w:val="en-GB"/>
        </w:rPr>
        <w:t xml:space="preserve">; uncertainty via </w:t>
      </w:r>
      <w:r w:rsidRPr="00376E6E">
        <w:rPr>
          <w:rStyle w:val="s1"/>
          <w:rFonts w:eastAsiaTheme="majorEastAsia"/>
          <w:color w:val="000000" w:themeColor="text1"/>
          <w:lang w:val="en-GB"/>
        </w:rPr>
        <w:t>profile-likelihood intervals</w:t>
      </w:r>
      <w:r w:rsidRPr="00376E6E">
        <w:rPr>
          <w:color w:val="000000" w:themeColor="text1"/>
          <w:lang w:val="en-GB"/>
        </w:rPr>
        <w:t xml:space="preserve">; </w:t>
      </w:r>
      <w:r w:rsidRPr="00376E6E">
        <w:rPr>
          <w:rStyle w:val="s1"/>
          <w:rFonts w:eastAsiaTheme="majorEastAsia"/>
          <w:color w:val="000000" w:themeColor="text1"/>
          <w:lang w:val="en-GB"/>
        </w:rPr>
        <w:t>BIC</w:t>
      </w:r>
      <w:r w:rsidRPr="00376E6E">
        <w:rPr>
          <w:color w:val="000000" w:themeColor="text1"/>
          <w:lang w:val="en-GB"/>
        </w:rPr>
        <w:t xml:space="preserve"> reported</w:t>
      </w:r>
      <w:r w:rsidR="00FF0874" w:rsidRPr="00376E6E">
        <w:rPr>
          <w:b/>
          <w:bCs/>
          <w:color w:val="000000" w:themeColor="text1"/>
          <w:vertAlign w:val="superscript"/>
          <w:lang w:val="en-GB"/>
        </w:rPr>
        <w:t>21</w:t>
      </w:r>
      <w:r w:rsidRPr="00376E6E">
        <w:rPr>
          <w:color w:val="000000" w:themeColor="text1"/>
          <w:lang w:val="en-GB"/>
        </w:rPr>
        <w:t>.</w:t>
      </w:r>
    </w:p>
    <w:p w14:paraId="40605906" w14:textId="077A2875" w:rsidR="005F686C" w:rsidRPr="00376E6E" w:rsidRDefault="005F686C" w:rsidP="00376E6E">
      <w:pPr>
        <w:pStyle w:val="p1"/>
        <w:numPr>
          <w:ilvl w:val="0"/>
          <w:numId w:val="232"/>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Right-tail hygiene</w:t>
      </w:r>
      <w:r w:rsidRPr="00376E6E">
        <w:rPr>
          <w:rStyle w:val="s1"/>
          <w:rFonts w:eastAsiaTheme="majorEastAsia"/>
          <w:color w:val="000000" w:themeColor="text1"/>
          <w:lang w:val="en-GB"/>
        </w:rPr>
        <w:t>.</w:t>
      </w:r>
      <w:r w:rsidRPr="00376E6E">
        <w:rPr>
          <w:color w:val="000000" w:themeColor="text1"/>
          <w:lang w:val="en-GB"/>
        </w:rPr>
        <w:t xml:space="preserve"> Post-1945: we report </w:t>
      </w:r>
      <w:r w:rsidRPr="00376E6E">
        <w:rPr>
          <w:rStyle w:val="s1"/>
          <w:rFonts w:eastAsiaTheme="majorEastAsia"/>
          <w:color w:val="000000" w:themeColor="text1"/>
          <w:lang w:val="en-GB"/>
        </w:rPr>
        <w:t>one-sided upper bounds</w:t>
      </w:r>
      <w:r w:rsidRPr="00376E6E">
        <w:rPr>
          <w:color w:val="000000" w:themeColor="text1"/>
          <w:lang w:val="en-GB"/>
        </w:rPr>
        <w:t xml:space="preserve"> for</w:t>
      </w:r>
      <m:oMath>
        <m:sSub>
          <m:sSubPr>
            <m:ctrlPr>
              <w:rPr>
                <w:rFonts w:ascii="Cambria Math" w:hAnsi="Cambria Math"/>
                <w:i/>
                <w:color w:val="000000" w:themeColor="text1"/>
                <w:lang w:val="en-GB"/>
              </w:rPr>
            </m:ctrlPr>
          </m:sSubPr>
          <m:e>
            <m:r>
              <w:rPr>
                <w:rFonts w:ascii="Cambria Math" w:hAnsi="Cambria Math"/>
                <w:color w:val="000000" w:themeColor="text1"/>
                <w:lang w:val="en-GB"/>
              </w:rPr>
              <m:t xml:space="preserve"> λ</m:t>
            </m:r>
          </m:e>
          <m:sub>
            <m:r>
              <w:rPr>
                <w:rFonts w:ascii="Cambria Math" w:hAnsi="Cambria Math"/>
                <w:color w:val="000000" w:themeColor="text1"/>
                <w:lang w:val="en-GB"/>
              </w:rPr>
              <m:t>2</m:t>
            </m:r>
          </m:sub>
        </m:sSub>
      </m:oMath>
      <w:r w:rsidRPr="00376E6E">
        <w:rPr>
          <w:color w:val="000000" w:themeColor="text1"/>
          <w:lang w:val="en-GB"/>
        </w:rPr>
        <w:t xml:space="preserve"> under near-zero counts rather than treating zeros as certainty.</w:t>
      </w:r>
    </w:p>
    <w:p w14:paraId="4B441D1C" w14:textId="77777777" w:rsidR="005F686C" w:rsidRPr="00376E6E" w:rsidRDefault="005F686C" w:rsidP="00376E6E">
      <w:pPr>
        <w:pStyle w:val="p1"/>
        <w:numPr>
          <w:ilvl w:val="0"/>
          <w:numId w:val="232"/>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Placebos</w:t>
      </w:r>
      <w:r w:rsidRPr="00376E6E">
        <w:rPr>
          <w:rStyle w:val="s1"/>
          <w:rFonts w:eastAsiaTheme="majorEastAsia"/>
          <w:color w:val="000000" w:themeColor="text1"/>
          <w:lang w:val="en-GB"/>
        </w:rPr>
        <w:t>.</w:t>
      </w:r>
      <w:r w:rsidRPr="00376E6E">
        <w:rPr>
          <w:color w:val="000000" w:themeColor="text1"/>
          <w:lang w:val="en-GB"/>
        </w:rPr>
        <w:t xml:space="preserve"> Earlier-era placebo breaks (e.g., 1850–1900) are fit and compared (BIC/worse likelihood).</w:t>
      </w:r>
    </w:p>
    <w:p w14:paraId="0F1DA486" w14:textId="77777777" w:rsidR="005F686C" w:rsidRPr="00376E6E" w:rsidRDefault="005F686C" w:rsidP="00376E6E">
      <w:pPr>
        <w:pStyle w:val="p1"/>
        <w:numPr>
          <w:ilvl w:val="0"/>
          <w:numId w:val="232"/>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Robustness</w:t>
      </w:r>
      <w:r w:rsidRPr="00376E6E">
        <w:rPr>
          <w:rStyle w:val="s1"/>
          <w:rFonts w:eastAsiaTheme="majorEastAsia"/>
          <w:color w:val="000000" w:themeColor="text1"/>
          <w:lang w:val="en-GB"/>
        </w:rPr>
        <w:t>.</w:t>
      </w:r>
      <w:r w:rsidRPr="00376E6E">
        <w:rPr>
          <w:color w:val="000000" w:themeColor="text1"/>
          <w:lang w:val="en-GB"/>
        </w:rPr>
        <w:t xml:space="preserve"> GP-dyad exposure; annual vs 5-year binning; excluding WWII years from the pre segment; results are qualitative-invariant.</w:t>
      </w:r>
    </w:p>
    <w:p w14:paraId="55DD62D3" w14:textId="77777777" w:rsidR="009746C3" w:rsidRPr="00376E6E" w:rsidRDefault="009746C3" w:rsidP="00376E6E">
      <w:pPr>
        <w:pStyle w:val="Kop2"/>
        <w:spacing w:before="0" w:after="0"/>
        <w:contextualSpacing/>
        <w:rPr>
          <w:rFonts w:ascii="Times New Roman" w:hAnsi="Times New Roman" w:cs="Times New Roman"/>
          <w:color w:val="000000" w:themeColor="text1"/>
          <w:sz w:val="24"/>
          <w:szCs w:val="24"/>
          <w:lang w:val="en-GB"/>
        </w:rPr>
      </w:pPr>
    </w:p>
    <w:p w14:paraId="723E6298" w14:textId="746EB331" w:rsidR="005F686C" w:rsidRPr="00376E6E" w:rsidRDefault="005F686C"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10.3 Main result (summary)</w:t>
      </w:r>
    </w:p>
    <w:p w14:paraId="5E5956A1" w14:textId="77777777" w:rsidR="005F686C" w:rsidRPr="00376E6E" w:rsidRDefault="005F686C" w:rsidP="00376E6E">
      <w:pPr>
        <w:pStyle w:val="p3"/>
        <w:spacing w:before="0" w:beforeAutospacing="0" w:after="0" w:afterAutospacing="0"/>
        <w:contextualSpacing/>
        <w:rPr>
          <w:color w:val="000000" w:themeColor="text1"/>
          <w:lang w:val="en-GB"/>
        </w:rPr>
      </w:pPr>
    </w:p>
    <w:p w14:paraId="245D509B" w14:textId="77777777" w:rsidR="005F686C" w:rsidRPr="00376E6E" w:rsidRDefault="005F686C" w:rsidP="00376E6E">
      <w:pPr>
        <w:pStyle w:val="p1"/>
        <w:spacing w:before="0" w:beforeAutospacing="0" w:after="0" w:afterAutospacing="0"/>
        <w:contextualSpacing/>
        <w:rPr>
          <w:rStyle w:val="apple-converted-space"/>
          <w:rFonts w:eastAsiaTheme="majorEastAsia"/>
          <w:color w:val="000000" w:themeColor="text1"/>
          <w:lang w:val="en-GB"/>
        </w:rPr>
      </w:pPr>
      <w:r w:rsidRPr="00376E6E">
        <w:rPr>
          <w:color w:val="000000" w:themeColor="text1"/>
          <w:lang w:val="en-GB"/>
        </w:rPr>
        <w:t xml:space="preserve">The </w:t>
      </w:r>
      <w:r w:rsidRPr="00376E6E">
        <w:rPr>
          <w:rStyle w:val="s1"/>
          <w:rFonts w:eastAsiaTheme="majorEastAsia"/>
          <w:color w:val="000000" w:themeColor="text1"/>
          <w:lang w:val="en-GB"/>
        </w:rPr>
        <w:t>single-break</w:t>
      </w:r>
      <w:r w:rsidRPr="00376E6E">
        <w:rPr>
          <w:color w:val="000000" w:themeColor="text1"/>
          <w:lang w:val="en-GB"/>
        </w:rPr>
        <w:t xml:space="preserve"> specification selects the </w:t>
      </w:r>
      <w:r w:rsidRPr="00376E6E">
        <w:rPr>
          <w:rStyle w:val="s1"/>
          <w:rFonts w:eastAsiaTheme="majorEastAsia"/>
          <w:color w:val="000000" w:themeColor="text1"/>
          <w:lang w:val="en-GB"/>
        </w:rPr>
        <w:t>1939</w:t>
      </w:r>
      <w:r w:rsidRPr="00376E6E">
        <w:rPr>
          <w:color w:val="000000" w:themeColor="text1"/>
          <w:lang w:val="en-GB"/>
        </w:rPr>
        <w:t xml:space="preserve"> neighbourhood, with a </w:t>
      </w:r>
      <w:r w:rsidRPr="00376E6E">
        <w:rPr>
          <w:rStyle w:val="s1"/>
          <w:rFonts w:eastAsiaTheme="majorEastAsia"/>
          <w:color w:val="000000" w:themeColor="text1"/>
          <w:lang w:val="en-GB"/>
        </w:rPr>
        <w:t>sharp collapse</w:t>
      </w:r>
      <w:r w:rsidRPr="00376E6E">
        <w:rPr>
          <w:color w:val="000000" w:themeColor="text1"/>
          <w:lang w:val="en-GB"/>
        </w:rPr>
        <w:t xml:space="preserve"> in GP onset hazard thereafter; the </w:t>
      </w:r>
      <w:r w:rsidRPr="00376E6E">
        <w:rPr>
          <w:rStyle w:val="s1"/>
          <w:rFonts w:eastAsiaTheme="majorEastAsia"/>
          <w:color w:val="000000" w:themeColor="text1"/>
          <w:lang w:val="en-GB"/>
        </w:rPr>
        <w:t>post-1945</w:t>
      </w:r>
      <w:r w:rsidRPr="00376E6E">
        <w:rPr>
          <w:color w:val="000000" w:themeColor="text1"/>
          <w:lang w:val="en-GB"/>
        </w:rPr>
        <w:t xml:space="preserve"> GP hazard sits on a </w:t>
      </w:r>
      <w:r w:rsidRPr="00376E6E">
        <w:rPr>
          <w:rStyle w:val="s1"/>
          <w:rFonts w:eastAsiaTheme="majorEastAsia"/>
          <w:color w:val="000000" w:themeColor="text1"/>
          <w:lang w:val="en-GB"/>
        </w:rPr>
        <w:t>near-zero plateau</w:t>
      </w:r>
      <w:r w:rsidRPr="00376E6E">
        <w:rPr>
          <w:color w:val="000000" w:themeColor="text1"/>
          <w:lang w:val="en-GB"/>
        </w:rPr>
        <w:t xml:space="preserve"> within tight upper bounds. The longer 1816–1975 context independently re-selects the same break region. These patterns are </w:t>
      </w:r>
      <w:r w:rsidRPr="00376E6E">
        <w:rPr>
          <w:rStyle w:val="s1"/>
          <w:rFonts w:eastAsiaTheme="majorEastAsia"/>
          <w:color w:val="000000" w:themeColor="text1"/>
          <w:lang w:val="en-GB"/>
        </w:rPr>
        <w:t>regime</w:t>
      </w:r>
      <w:r w:rsidRPr="00376E6E">
        <w:rPr>
          <w:color w:val="000000" w:themeColor="text1"/>
          <w:lang w:val="en-GB"/>
        </w:rPr>
        <w:t xml:space="preserve"> evidence consistent with the </w:t>
      </w:r>
      <w:r w:rsidRPr="00376E6E">
        <w:rPr>
          <w:rStyle w:val="s1"/>
          <w:rFonts w:eastAsiaTheme="majorEastAsia"/>
          <w:color w:val="000000" w:themeColor="text1"/>
          <w:lang w:val="en-GB"/>
        </w:rPr>
        <w:t>hybrid</w:t>
      </w:r>
      <w:r w:rsidRPr="00376E6E">
        <w:rPr>
          <w:color w:val="000000" w:themeColor="text1"/>
          <w:lang w:val="en-GB"/>
        </w:rPr>
        <w:t xml:space="preserve"> narrative advanced in the Article: </w:t>
      </w:r>
      <w:r w:rsidRPr="00376E6E">
        <w:rPr>
          <w:rStyle w:val="s1"/>
          <w:rFonts w:eastAsiaTheme="majorEastAsia"/>
          <w:color w:val="000000" w:themeColor="text1"/>
          <w:lang w:val="en-GB"/>
        </w:rPr>
        <w:t>tightening pre-1939</w:t>
      </w:r>
      <w:r w:rsidRPr="00376E6E">
        <w:rPr>
          <w:color w:val="000000" w:themeColor="text1"/>
          <w:lang w:val="en-GB"/>
        </w:rPr>
        <w:t xml:space="preserve">, </w:t>
      </w:r>
      <w:r w:rsidRPr="00376E6E">
        <w:rPr>
          <w:rStyle w:val="s1"/>
          <w:rFonts w:eastAsiaTheme="majorEastAsia"/>
          <w:color w:val="000000" w:themeColor="text1"/>
          <w:lang w:val="en-GB"/>
        </w:rPr>
        <w:t>snap in 1939–45</w:t>
      </w:r>
      <w:r w:rsidRPr="00376E6E">
        <w:rPr>
          <w:color w:val="000000" w:themeColor="text1"/>
          <w:lang w:val="en-GB"/>
        </w:rPr>
        <w:t xml:space="preserve">, </w:t>
      </w:r>
      <w:r w:rsidRPr="00376E6E">
        <w:rPr>
          <w:rStyle w:val="s1"/>
          <w:rFonts w:eastAsiaTheme="majorEastAsia"/>
          <w:color w:val="000000" w:themeColor="text1"/>
          <w:lang w:val="en-GB"/>
        </w:rPr>
        <w:t>structurally altered post-war regime</w:t>
      </w:r>
      <w:r w:rsidRPr="00376E6E">
        <w:rPr>
          <w:color w:val="000000" w:themeColor="text1"/>
          <w:lang w:val="en-GB"/>
        </w:rPr>
        <w:t xml:space="preserve">. For context on </w:t>
      </w:r>
      <w:proofErr w:type="spellStart"/>
      <w:r w:rsidRPr="00376E6E">
        <w:rPr>
          <w:color w:val="000000" w:themeColor="text1"/>
          <w:lang w:val="en-GB"/>
        </w:rPr>
        <w:t>κ’s</w:t>
      </w:r>
      <w:proofErr w:type="spellEnd"/>
      <w:r w:rsidRPr="00376E6E">
        <w:rPr>
          <w:color w:val="000000" w:themeColor="text1"/>
          <w:lang w:val="en-GB"/>
        </w:rPr>
        <w:t xml:space="preserve"> super-exponential rise and crossing near WWII and the clustering of other observables around that window, see H3.</w:t>
      </w:r>
      <w:r w:rsidRPr="00376E6E">
        <w:rPr>
          <w:rStyle w:val="apple-converted-space"/>
          <w:rFonts w:eastAsiaTheme="majorEastAsia"/>
          <w:color w:val="000000" w:themeColor="text1"/>
          <w:lang w:val="en-GB"/>
        </w:rPr>
        <w:t xml:space="preserve">    </w:t>
      </w:r>
    </w:p>
    <w:p w14:paraId="69D276EF" w14:textId="77777777" w:rsidR="005F686C" w:rsidRDefault="005F686C" w:rsidP="00376E6E">
      <w:pPr>
        <w:pStyle w:val="p3"/>
        <w:spacing w:before="0" w:beforeAutospacing="0" w:after="0" w:afterAutospacing="0"/>
        <w:contextualSpacing/>
        <w:rPr>
          <w:color w:val="000000" w:themeColor="text1"/>
          <w:lang w:val="en-GB"/>
        </w:rPr>
      </w:pPr>
    </w:p>
    <w:p w14:paraId="33153F86" w14:textId="77777777" w:rsidR="0071464D" w:rsidRDefault="0071464D" w:rsidP="00376E6E">
      <w:pPr>
        <w:pStyle w:val="p3"/>
        <w:spacing w:before="0" w:beforeAutospacing="0" w:after="0" w:afterAutospacing="0"/>
        <w:contextualSpacing/>
        <w:rPr>
          <w:color w:val="000000" w:themeColor="text1"/>
          <w:lang w:val="en-GB"/>
        </w:rPr>
      </w:pPr>
    </w:p>
    <w:p w14:paraId="25ED295E" w14:textId="77777777" w:rsidR="0071464D" w:rsidRPr="00376E6E" w:rsidRDefault="0071464D" w:rsidP="00376E6E">
      <w:pPr>
        <w:pStyle w:val="p3"/>
        <w:spacing w:before="0" w:beforeAutospacing="0" w:after="0" w:afterAutospacing="0"/>
        <w:contextualSpacing/>
        <w:rPr>
          <w:color w:val="000000" w:themeColor="text1"/>
          <w:lang w:val="en-GB"/>
        </w:rPr>
      </w:pPr>
    </w:p>
    <w:p w14:paraId="4A29AAD5" w14:textId="2D666FE4" w:rsidR="005F686C" w:rsidRPr="00376E6E" w:rsidRDefault="00BE55A2" w:rsidP="00376E6E">
      <w:pPr>
        <w:pStyle w:val="Kop3"/>
        <w:spacing w:before="0" w:after="0"/>
        <w:contextualSpacing/>
        <w:rPr>
          <w:rFonts w:cs="Times New Roman"/>
          <w:i/>
          <w:iCs/>
          <w:color w:val="000000" w:themeColor="text1"/>
          <w:sz w:val="24"/>
          <w:szCs w:val="24"/>
          <w:lang w:val="en-GB"/>
        </w:rPr>
      </w:pPr>
      <w:r w:rsidRPr="00376E6E">
        <w:rPr>
          <w:rFonts w:cs="Times New Roman"/>
          <w:i/>
          <w:iCs/>
          <w:color w:val="000000" w:themeColor="text1"/>
          <w:sz w:val="24"/>
          <w:szCs w:val="24"/>
          <w:lang w:val="en-GB"/>
        </w:rPr>
        <w:lastRenderedPageBreak/>
        <w:t xml:space="preserve">10.4 Local diagnostic: </w:t>
      </w:r>
      <w:r w:rsidR="005F686C" w:rsidRPr="00376E6E">
        <w:rPr>
          <w:rFonts w:cs="Times New Roman"/>
          <w:i/>
          <w:iCs/>
          <w:color w:val="000000" w:themeColor="text1"/>
          <w:sz w:val="24"/>
          <w:szCs w:val="24"/>
          <w:lang w:val="en-GB"/>
        </w:rPr>
        <w:t>ED Fig. 08a</w:t>
      </w:r>
      <w:r w:rsidR="00476E15" w:rsidRPr="00376E6E">
        <w:rPr>
          <w:rFonts w:cs="Times New Roman"/>
          <w:i/>
          <w:iCs/>
          <w:color w:val="000000" w:themeColor="text1"/>
          <w:sz w:val="24"/>
          <w:szCs w:val="24"/>
          <w:lang w:val="en-GB"/>
        </w:rPr>
        <w:t xml:space="preserve">: </w:t>
      </w:r>
      <w:r w:rsidR="005F686C" w:rsidRPr="00376E6E">
        <w:rPr>
          <w:rFonts w:cs="Times New Roman"/>
          <w:i/>
          <w:iCs/>
          <w:color w:val="000000" w:themeColor="text1"/>
          <w:sz w:val="24"/>
          <w:szCs w:val="24"/>
          <w:lang w:val="en-GB"/>
        </w:rPr>
        <w:t>GP onset hazard, modern window (profile-likelihood)</w:t>
      </w:r>
    </w:p>
    <w:p w14:paraId="18C54005" w14:textId="77777777" w:rsidR="00476E15" w:rsidRPr="00376E6E" w:rsidRDefault="00476E15" w:rsidP="00376E6E">
      <w:pPr>
        <w:contextualSpacing/>
        <w:rPr>
          <w:lang w:val="en-GB"/>
        </w:rPr>
      </w:pPr>
    </w:p>
    <w:p w14:paraId="3B8B7875" w14:textId="3672B96C" w:rsidR="005F686C" w:rsidRPr="00376E6E" w:rsidRDefault="009A6C71" w:rsidP="00376E6E">
      <w:pPr>
        <w:pStyle w:val="p3"/>
        <w:spacing w:before="0" w:beforeAutospacing="0" w:after="0" w:afterAutospacing="0"/>
        <w:contextualSpacing/>
        <w:jc w:val="center"/>
        <w:rPr>
          <w:color w:val="000000" w:themeColor="text1"/>
          <w:lang w:val="en-GB"/>
        </w:rPr>
      </w:pPr>
      <w:r w:rsidRPr="00376E6E">
        <w:rPr>
          <w:noProof/>
          <w:color w:val="000000" w:themeColor="text1"/>
          <w:lang w:val="en-GB"/>
          <w14:ligatures w14:val="standardContextual"/>
        </w:rPr>
        <w:drawing>
          <wp:inline distT="0" distB="0" distL="0" distR="0" wp14:anchorId="6A402319" wp14:editId="6C5ACA3F">
            <wp:extent cx="4660900" cy="2336800"/>
            <wp:effectExtent l="0" t="0" r="0" b="0"/>
            <wp:docPr id="2062989816" name="Afbeelding 1" descr="Afbeelding met tekst, Lettertype, lijn, Perce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989816" name="Afbeelding 1" descr="Afbeelding met tekst, Lettertype, lijn, Perceel&#10;&#10;Door AI gegenereerde inhoud is mogelijk onjuist."/>
                    <pic:cNvPicPr/>
                  </pic:nvPicPr>
                  <pic:blipFill>
                    <a:blip r:embed="rId21">
                      <a:extLst>
                        <a:ext uri="{28A0092B-C50C-407E-A947-70E740481C1C}">
                          <a14:useLocalDpi xmlns:a14="http://schemas.microsoft.com/office/drawing/2010/main" val="0"/>
                        </a:ext>
                      </a:extLst>
                    </a:blip>
                    <a:stretch>
                      <a:fillRect/>
                    </a:stretch>
                  </pic:blipFill>
                  <pic:spPr>
                    <a:xfrm>
                      <a:off x="0" y="0"/>
                      <a:ext cx="4660900" cy="2336800"/>
                    </a:xfrm>
                    <a:prstGeom prst="rect">
                      <a:avLst/>
                    </a:prstGeom>
                  </pic:spPr>
                </pic:pic>
              </a:graphicData>
            </a:graphic>
          </wp:inline>
        </w:drawing>
      </w:r>
    </w:p>
    <w:p w14:paraId="45A42272" w14:textId="77777777" w:rsidR="00476E15" w:rsidRPr="00376E6E" w:rsidRDefault="00476E15" w:rsidP="00376E6E">
      <w:pPr>
        <w:pStyle w:val="p4"/>
        <w:spacing w:before="0" w:beforeAutospacing="0" w:after="0" w:afterAutospacing="0"/>
        <w:contextualSpacing/>
        <w:rPr>
          <w:rStyle w:val="s1"/>
          <w:rFonts w:eastAsiaTheme="majorEastAsia"/>
          <w:color w:val="000000" w:themeColor="text1"/>
          <w:lang w:val="en-GB"/>
        </w:rPr>
      </w:pPr>
    </w:p>
    <w:p w14:paraId="7098FA7D" w14:textId="69450C29" w:rsidR="005F686C" w:rsidRPr="00376E6E" w:rsidRDefault="005F686C" w:rsidP="00376E6E">
      <w:pPr>
        <w:pStyle w:val="p4"/>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File</w:t>
      </w:r>
      <w:r w:rsidRPr="00376E6E">
        <w:rPr>
          <w:rStyle w:val="s1"/>
          <w:rFonts w:eastAsiaTheme="majorEastAsia"/>
          <w:color w:val="000000" w:themeColor="text1"/>
          <w:lang w:val="en-GB"/>
        </w:rPr>
        <w:t>.</w:t>
      </w:r>
      <w:r w:rsidRPr="00376E6E">
        <w:rPr>
          <w:rStyle w:val="s4"/>
          <w:rFonts w:eastAsiaTheme="majorEastAsia"/>
          <w:color w:val="000000" w:themeColor="text1"/>
          <w:lang w:val="en-GB"/>
        </w:rPr>
        <w:t xml:space="preserve"> </w:t>
      </w:r>
      <w:r w:rsidRPr="00376E6E">
        <w:rPr>
          <w:color w:val="000000" w:themeColor="text1"/>
          <w:lang w:val="en-GB"/>
        </w:rPr>
        <w:t>ED_Fig08a_Levy_onset_break_profile.p</w:t>
      </w:r>
      <w:r w:rsidR="002A63B3">
        <w:rPr>
          <w:color w:val="000000" w:themeColor="text1"/>
          <w:lang w:val="en-GB"/>
        </w:rPr>
        <w:t>df</w:t>
      </w:r>
    </w:p>
    <w:p w14:paraId="20C204C5"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37CE9362" w14:textId="44CA523F"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Levy</w:t>
      </w:r>
      <w:r w:rsidRPr="00376E6E">
        <w:rPr>
          <w:color w:val="000000" w:themeColor="text1"/>
          <w:lang w:val="en-GB"/>
        </w:rPr>
        <w:t xml:space="preserve"> GP-Europe interstate </w:t>
      </w:r>
      <w:r w:rsidRPr="00376E6E">
        <w:rPr>
          <w:rStyle w:val="s1"/>
          <w:rFonts w:eastAsiaTheme="majorEastAsia"/>
          <w:color w:val="000000" w:themeColor="text1"/>
          <w:lang w:val="en-GB"/>
        </w:rPr>
        <w:t>onsets</w:t>
      </w:r>
      <w:r w:rsidRPr="00376E6E">
        <w:rPr>
          <w:color w:val="000000" w:themeColor="text1"/>
          <w:lang w:val="en-GB"/>
        </w:rPr>
        <w:t xml:space="preserve">, </w:t>
      </w:r>
      <w:r w:rsidRPr="00376E6E">
        <w:rPr>
          <w:rStyle w:val="s1"/>
          <w:rFonts w:eastAsiaTheme="majorEastAsia"/>
          <w:color w:val="000000" w:themeColor="text1"/>
          <w:lang w:val="en-GB"/>
        </w:rPr>
        <w:t>1816–1945</w:t>
      </w:r>
      <w:r w:rsidRPr="00376E6E">
        <w:rPr>
          <w:color w:val="000000" w:themeColor="text1"/>
          <w:lang w:val="en-GB"/>
        </w:rPr>
        <w:t>.</w:t>
      </w:r>
    </w:p>
    <w:p w14:paraId="2FB40A34"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0AF8E7C1" w14:textId="4E3DB0CA"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color w:val="000000" w:themeColor="text1"/>
          <w:lang w:val="en-GB"/>
        </w:rPr>
        <w:t xml:space="preserve"> Two-rate Poisson change-point model; </w:t>
      </w:r>
      <w:r w:rsidRPr="00376E6E">
        <w:rPr>
          <w:rStyle w:val="s1"/>
          <w:rFonts w:eastAsiaTheme="majorEastAsia"/>
          <w:color w:val="000000" w:themeColor="text1"/>
          <w:lang w:val="en-GB"/>
        </w:rPr>
        <w:t>profile-likelihood</w:t>
      </w:r>
      <w:r w:rsidRPr="00376E6E">
        <w:rPr>
          <w:color w:val="000000" w:themeColor="text1"/>
          <w:lang w:val="en-GB"/>
        </w:rPr>
        <w:t xml:space="preserve"> over candidate break years; report </w:t>
      </w:r>
      <w:r w:rsidRPr="00376E6E">
        <w:rPr>
          <w:rStyle w:val="s1"/>
          <w:rFonts w:eastAsiaTheme="majorEastAsia"/>
          <w:color w:val="000000" w:themeColor="text1"/>
          <w:lang w:val="en-GB"/>
        </w:rPr>
        <w:t>MLE</w:t>
      </w:r>
      <w:r w:rsidRPr="00376E6E">
        <w:rPr>
          <w:color w:val="000000" w:themeColor="text1"/>
          <w:lang w:val="en-GB"/>
        </w:rPr>
        <w:t xml:space="preserve"> break and likelihood drop-off; show </w:t>
      </w:r>
      <w:r w:rsidRPr="00376E6E">
        <w:rPr>
          <w:rStyle w:val="s1"/>
          <w:rFonts w:eastAsiaTheme="majorEastAsia"/>
          <w:color w:val="000000" w:themeColor="text1"/>
          <w:lang w:val="en-GB"/>
        </w:rPr>
        <w:t>pre/post rate</w:t>
      </w:r>
      <w:r w:rsidRPr="00376E6E">
        <w:rPr>
          <w:color w:val="000000" w:themeColor="text1"/>
          <w:lang w:val="en-GB"/>
        </w:rPr>
        <w:t xml:space="preserve"> estimates with </w:t>
      </w:r>
      <w:r w:rsidRPr="00376E6E">
        <w:rPr>
          <w:rStyle w:val="s1"/>
          <w:rFonts w:eastAsiaTheme="majorEastAsia"/>
          <w:color w:val="000000" w:themeColor="text1"/>
          <w:lang w:val="en-GB"/>
        </w:rPr>
        <w:t>95% profile CIs</w:t>
      </w:r>
      <w:r w:rsidRPr="00376E6E">
        <w:rPr>
          <w:color w:val="000000" w:themeColor="text1"/>
          <w:lang w:val="en-GB"/>
        </w:rPr>
        <w:t xml:space="preserve"> (exposure = GP-years).</w:t>
      </w:r>
    </w:p>
    <w:p w14:paraId="558ADEF4"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09DF7FBA" w14:textId="28F8380C"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Selects a single break </w:t>
      </w:r>
      <w:proofErr w:type="gramStart"/>
      <w:r w:rsidRPr="00376E6E">
        <w:rPr>
          <w:color w:val="000000" w:themeColor="text1"/>
          <w:lang w:val="en-GB"/>
        </w:rPr>
        <w:t>at</w:t>
      </w:r>
      <w:proofErr w:type="gramEnd"/>
      <w:r w:rsidRPr="00376E6E">
        <w:rPr>
          <w:color w:val="000000" w:themeColor="text1"/>
          <w:lang w:val="en-GB"/>
        </w:rPr>
        <w:t xml:space="preserve"> </w:t>
      </w:r>
      <w:r w:rsidRPr="00376E6E">
        <w:rPr>
          <w:rStyle w:val="s1"/>
          <w:rFonts w:eastAsiaTheme="majorEastAsia"/>
          <w:color w:val="000000" w:themeColor="text1"/>
          <w:lang w:val="en-GB"/>
        </w:rPr>
        <w:t>1939</w:t>
      </w:r>
      <w:r w:rsidRPr="00376E6E">
        <w:rPr>
          <w:color w:val="000000" w:themeColor="text1"/>
          <w:lang w:val="en-GB"/>
        </w:rPr>
        <w:t xml:space="preserve">; </w:t>
      </w:r>
      <w:r w:rsidRPr="00376E6E">
        <w:rPr>
          <w:rStyle w:val="s1"/>
          <w:rFonts w:eastAsiaTheme="majorEastAsia"/>
          <w:color w:val="000000" w:themeColor="text1"/>
          <w:lang w:val="en-GB"/>
        </w:rPr>
        <w:t>post-1945</w:t>
      </w:r>
      <w:r w:rsidRPr="00376E6E">
        <w:rPr>
          <w:color w:val="000000" w:themeColor="text1"/>
          <w:lang w:val="en-GB"/>
        </w:rPr>
        <w:t xml:space="preserve"> GP hazard plateaus near zero.</w:t>
      </w:r>
    </w:p>
    <w:p w14:paraId="23FC4D83"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5E33C747" w14:textId="4B981221"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Pointers</w:t>
      </w:r>
      <w:r w:rsidRPr="00376E6E">
        <w:rPr>
          <w:rStyle w:val="s1"/>
          <w:rFonts w:eastAsiaTheme="majorEastAsia"/>
          <w:color w:val="000000" w:themeColor="text1"/>
          <w:lang w:val="en-GB"/>
        </w:rPr>
        <w:t>.</w:t>
      </w:r>
      <w:r w:rsidRPr="00376E6E">
        <w:rPr>
          <w:color w:val="000000" w:themeColor="text1"/>
          <w:lang w:val="en-GB"/>
        </w:rPr>
        <w:t xml:space="preserve"> Article </w:t>
      </w:r>
      <w:r w:rsidRPr="00376E6E">
        <w:rPr>
          <w:rStyle w:val="s1"/>
          <w:rFonts w:eastAsiaTheme="majorEastAsia"/>
          <w:color w:val="000000" w:themeColor="text1"/>
          <w:lang w:val="en-GB"/>
        </w:rPr>
        <w:t>Fig. 8B</w:t>
      </w:r>
      <w:r w:rsidRPr="00376E6E">
        <w:rPr>
          <w:color w:val="000000" w:themeColor="text1"/>
          <w:lang w:val="en-GB"/>
        </w:rPr>
        <w:t xml:space="preserve">; context in ED Fig. </w:t>
      </w:r>
      <w:r w:rsidRPr="00376E6E">
        <w:rPr>
          <w:rStyle w:val="s1"/>
          <w:rFonts w:eastAsiaTheme="majorEastAsia"/>
          <w:color w:val="000000" w:themeColor="text1"/>
          <w:lang w:val="en-GB"/>
        </w:rPr>
        <w:t>08b</w:t>
      </w:r>
      <w:r w:rsidRPr="00376E6E">
        <w:rPr>
          <w:color w:val="000000" w:themeColor="text1"/>
          <w:lang w:val="en-GB"/>
        </w:rPr>
        <w:t xml:space="preserve"> (longer horizon), </w:t>
      </w:r>
      <w:r w:rsidRPr="00376E6E">
        <w:rPr>
          <w:rStyle w:val="s1"/>
          <w:rFonts w:eastAsiaTheme="majorEastAsia"/>
          <w:color w:val="000000" w:themeColor="text1"/>
          <w:lang w:val="en-GB"/>
        </w:rPr>
        <w:t>08c</w:t>
      </w:r>
      <w:r w:rsidRPr="00376E6E">
        <w:rPr>
          <w:color w:val="000000" w:themeColor="text1"/>
          <w:lang w:val="en-GB"/>
        </w:rPr>
        <w:t xml:space="preserve"> (multi-break BIC), </w:t>
      </w:r>
      <w:r w:rsidRPr="00376E6E">
        <w:rPr>
          <w:rStyle w:val="s1"/>
          <w:rFonts w:eastAsiaTheme="majorEastAsia"/>
          <w:color w:val="000000" w:themeColor="text1"/>
          <w:lang w:val="en-GB"/>
        </w:rPr>
        <w:t>08d</w:t>
      </w:r>
      <w:r w:rsidRPr="00376E6E">
        <w:rPr>
          <w:color w:val="000000" w:themeColor="text1"/>
          <w:lang w:val="en-GB"/>
        </w:rPr>
        <w:t xml:space="preserve"> (alliance density), </w:t>
      </w:r>
      <w:r w:rsidRPr="00376E6E">
        <w:rPr>
          <w:rStyle w:val="s1"/>
          <w:rFonts w:eastAsiaTheme="majorEastAsia"/>
          <w:color w:val="000000" w:themeColor="text1"/>
          <w:lang w:val="en-GB"/>
        </w:rPr>
        <w:t>08e</w:t>
      </w:r>
      <w:r w:rsidRPr="00376E6E">
        <w:rPr>
          <w:color w:val="000000" w:themeColor="text1"/>
          <w:lang w:val="en-GB"/>
        </w:rPr>
        <w:t xml:space="preserve"> (participation fraction, COW Europe).</w:t>
      </w:r>
    </w:p>
    <w:p w14:paraId="3EF58A77"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0370DE4A" w14:textId="7270736A"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Data</w:t>
      </w:r>
      <w:r w:rsidRPr="00376E6E">
        <w:rPr>
          <w:rStyle w:val="s1"/>
          <w:rFonts w:eastAsiaTheme="majorEastAsia"/>
          <w:color w:val="000000" w:themeColor="text1"/>
          <w:lang w:val="en-GB"/>
        </w:rPr>
        <w:t>.</w:t>
      </w:r>
      <w:r w:rsidRPr="00376E6E">
        <w:rPr>
          <w:color w:val="000000" w:themeColor="text1"/>
          <w:lang w:val="en-GB"/>
        </w:rPr>
        <w:t xml:space="preserve"> Onsets from </w:t>
      </w:r>
      <w:r w:rsidRPr="00376E6E">
        <w:rPr>
          <w:rStyle w:val="s1"/>
          <w:rFonts w:eastAsiaTheme="majorEastAsia"/>
          <w:color w:val="000000" w:themeColor="text1"/>
          <w:lang w:val="en-GB"/>
        </w:rPr>
        <w:t>T1</w:t>
      </w:r>
      <w:r w:rsidR="007763AF" w:rsidRPr="00376E6E">
        <w:rPr>
          <w:rStyle w:val="s1"/>
          <w:rFonts w:eastAsiaTheme="majorEastAsia"/>
          <w:b/>
          <w:bCs/>
          <w:color w:val="000000" w:themeColor="text1"/>
          <w:vertAlign w:val="superscript"/>
          <w:lang w:val="en-GB"/>
        </w:rPr>
        <w:t>3</w:t>
      </w:r>
      <w:r w:rsidRPr="00376E6E">
        <w:rPr>
          <w:color w:val="000000" w:themeColor="text1"/>
          <w:lang w:val="en-GB"/>
        </w:rPr>
        <w:t xml:space="preserve">; cycle bounds </w:t>
      </w:r>
      <w:r w:rsidRPr="00376E6E">
        <w:rPr>
          <w:rStyle w:val="s1"/>
          <w:rFonts w:eastAsiaTheme="majorEastAsia"/>
          <w:color w:val="000000" w:themeColor="text1"/>
          <w:lang w:val="en-GB"/>
        </w:rPr>
        <w:t>T2</w:t>
      </w:r>
      <w:r w:rsidRPr="00376E6E">
        <w:rPr>
          <w:color w:val="000000" w:themeColor="text1"/>
          <w:lang w:val="en-GB"/>
        </w:rPr>
        <w:t>.</w:t>
      </w:r>
    </w:p>
    <w:p w14:paraId="2CA14AD2"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1C0C7B27" w14:textId="6CCDC23B"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Remarks</w:t>
      </w:r>
      <w:r w:rsidRPr="00376E6E">
        <w:rPr>
          <w:rStyle w:val="s1"/>
          <w:rFonts w:eastAsiaTheme="majorEastAsia"/>
          <w:color w:val="000000" w:themeColor="text1"/>
          <w:lang w:val="en-GB"/>
        </w:rPr>
        <w:t>.</w:t>
      </w:r>
      <w:r w:rsidRPr="00376E6E">
        <w:rPr>
          <w:color w:val="000000" w:themeColor="text1"/>
          <w:lang w:val="en-GB"/>
        </w:rPr>
        <w:t xml:space="preserve"> “Modern window” homes in on the regime-transition era.</w:t>
      </w:r>
    </w:p>
    <w:p w14:paraId="25DD3879" w14:textId="77777777" w:rsidR="005F686C" w:rsidRPr="00376E6E" w:rsidRDefault="005F686C" w:rsidP="00376E6E">
      <w:pPr>
        <w:pStyle w:val="p3"/>
        <w:spacing w:before="0" w:beforeAutospacing="0" w:after="0" w:afterAutospacing="0"/>
        <w:contextualSpacing/>
        <w:rPr>
          <w:color w:val="000000" w:themeColor="text1"/>
          <w:lang w:val="en-GB"/>
        </w:rPr>
      </w:pPr>
    </w:p>
    <w:p w14:paraId="32CC415D" w14:textId="775807B4" w:rsidR="005F686C" w:rsidRPr="00376E6E" w:rsidRDefault="00BE55A2" w:rsidP="00376E6E">
      <w:pPr>
        <w:pStyle w:val="Kop3"/>
        <w:spacing w:before="0" w:after="0"/>
        <w:contextualSpacing/>
        <w:rPr>
          <w:rFonts w:cs="Times New Roman"/>
          <w:i/>
          <w:iCs/>
          <w:color w:val="000000" w:themeColor="text1"/>
          <w:sz w:val="24"/>
          <w:szCs w:val="24"/>
          <w:lang w:val="en-GB"/>
        </w:rPr>
      </w:pPr>
      <w:r w:rsidRPr="00376E6E">
        <w:rPr>
          <w:rFonts w:cs="Times New Roman"/>
          <w:i/>
          <w:iCs/>
          <w:color w:val="000000" w:themeColor="text1"/>
          <w:sz w:val="24"/>
          <w:szCs w:val="24"/>
          <w:lang w:val="en-GB"/>
        </w:rPr>
        <w:t xml:space="preserve">10.5 Local diagnostic: </w:t>
      </w:r>
      <w:r w:rsidR="005F686C" w:rsidRPr="00376E6E">
        <w:rPr>
          <w:rFonts w:cs="Times New Roman"/>
          <w:i/>
          <w:iCs/>
          <w:color w:val="000000" w:themeColor="text1"/>
          <w:sz w:val="24"/>
          <w:szCs w:val="24"/>
          <w:lang w:val="en-GB"/>
        </w:rPr>
        <w:t>ED Fig. 08b</w:t>
      </w:r>
      <w:r w:rsidR="00476E15" w:rsidRPr="00376E6E">
        <w:rPr>
          <w:rFonts w:cs="Times New Roman"/>
          <w:i/>
          <w:iCs/>
          <w:color w:val="000000" w:themeColor="text1"/>
          <w:sz w:val="24"/>
          <w:szCs w:val="24"/>
          <w:lang w:val="en-GB"/>
        </w:rPr>
        <w:t>:</w:t>
      </w:r>
      <w:r w:rsidR="005F686C" w:rsidRPr="00376E6E">
        <w:rPr>
          <w:rFonts w:cs="Times New Roman"/>
          <w:i/>
          <w:iCs/>
          <w:color w:val="000000" w:themeColor="text1"/>
          <w:sz w:val="24"/>
          <w:szCs w:val="24"/>
          <w:lang w:val="en-GB"/>
        </w:rPr>
        <w:t xml:space="preserve"> GP onset hazard, extended context (1816–1975)</w:t>
      </w:r>
    </w:p>
    <w:p w14:paraId="5E5858CD" w14:textId="77777777" w:rsidR="00476E15" w:rsidRPr="00376E6E" w:rsidRDefault="00476E15" w:rsidP="00376E6E">
      <w:pPr>
        <w:contextualSpacing/>
        <w:rPr>
          <w:lang w:val="en-GB"/>
        </w:rPr>
      </w:pPr>
    </w:p>
    <w:p w14:paraId="60F46A98" w14:textId="637C899D" w:rsidR="005F686C" w:rsidRPr="00376E6E" w:rsidRDefault="009A6C71" w:rsidP="00376E6E">
      <w:pPr>
        <w:pStyle w:val="p3"/>
        <w:spacing w:before="0" w:beforeAutospacing="0" w:after="0" w:afterAutospacing="0"/>
        <w:contextualSpacing/>
        <w:jc w:val="center"/>
        <w:rPr>
          <w:color w:val="000000" w:themeColor="text1"/>
          <w:lang w:val="en-GB"/>
        </w:rPr>
      </w:pPr>
      <w:r w:rsidRPr="00376E6E">
        <w:rPr>
          <w:noProof/>
          <w:color w:val="000000" w:themeColor="text1"/>
          <w:lang w:val="en-GB"/>
          <w14:ligatures w14:val="standardContextual"/>
        </w:rPr>
        <w:drawing>
          <wp:inline distT="0" distB="0" distL="0" distR="0" wp14:anchorId="3BB849C4" wp14:editId="41C70A1A">
            <wp:extent cx="4064000" cy="2438400"/>
            <wp:effectExtent l="0" t="0" r="0" b="0"/>
            <wp:docPr id="1835013461" name="Afbeelding 2" descr="Afbeelding met tekst, Lettertype, lijn, Perce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013461" name="Afbeelding 2" descr="Afbeelding met tekst, Lettertype, lijn, Perceel&#10;&#10;Door AI gegenereerde inhoud is mogelijk onjuist."/>
                    <pic:cNvPicPr/>
                  </pic:nvPicPr>
                  <pic:blipFill>
                    <a:blip r:embed="rId22">
                      <a:extLst>
                        <a:ext uri="{28A0092B-C50C-407E-A947-70E740481C1C}">
                          <a14:useLocalDpi xmlns:a14="http://schemas.microsoft.com/office/drawing/2010/main" val="0"/>
                        </a:ext>
                      </a:extLst>
                    </a:blip>
                    <a:stretch>
                      <a:fillRect/>
                    </a:stretch>
                  </pic:blipFill>
                  <pic:spPr>
                    <a:xfrm>
                      <a:off x="0" y="0"/>
                      <a:ext cx="4064000" cy="2438400"/>
                    </a:xfrm>
                    <a:prstGeom prst="rect">
                      <a:avLst/>
                    </a:prstGeom>
                  </pic:spPr>
                </pic:pic>
              </a:graphicData>
            </a:graphic>
          </wp:inline>
        </w:drawing>
      </w:r>
    </w:p>
    <w:p w14:paraId="6A93FB31" w14:textId="77777777" w:rsidR="00476E15" w:rsidRPr="00376E6E" w:rsidRDefault="00476E15" w:rsidP="00376E6E">
      <w:pPr>
        <w:pStyle w:val="p4"/>
        <w:spacing w:before="0" w:beforeAutospacing="0" w:after="0" w:afterAutospacing="0"/>
        <w:contextualSpacing/>
        <w:rPr>
          <w:rStyle w:val="s1"/>
          <w:rFonts w:eastAsiaTheme="majorEastAsia"/>
          <w:color w:val="000000" w:themeColor="text1"/>
          <w:lang w:val="en-GB"/>
        </w:rPr>
      </w:pPr>
    </w:p>
    <w:p w14:paraId="1BAA32F2" w14:textId="7048A8CB" w:rsidR="005F686C" w:rsidRPr="00376E6E" w:rsidRDefault="005F686C" w:rsidP="00376E6E">
      <w:pPr>
        <w:pStyle w:val="p4"/>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lastRenderedPageBreak/>
        <w:t>File</w:t>
      </w:r>
      <w:r w:rsidRPr="00376E6E">
        <w:rPr>
          <w:rStyle w:val="s1"/>
          <w:rFonts w:eastAsiaTheme="majorEastAsia"/>
          <w:color w:val="000000" w:themeColor="text1"/>
          <w:lang w:val="en-GB"/>
        </w:rPr>
        <w:t>.</w:t>
      </w:r>
      <w:r w:rsidRPr="00376E6E">
        <w:rPr>
          <w:rStyle w:val="s4"/>
          <w:rFonts w:eastAsiaTheme="majorEastAsia"/>
          <w:color w:val="000000" w:themeColor="text1"/>
          <w:lang w:val="en-GB"/>
        </w:rPr>
        <w:t xml:space="preserve"> </w:t>
      </w:r>
      <w:r w:rsidRPr="00376E6E">
        <w:rPr>
          <w:color w:val="000000" w:themeColor="text1"/>
          <w:lang w:val="en-GB"/>
        </w:rPr>
        <w:t>ED_Fig08b_Levy_onset_break_profile_1816-1975.p</w:t>
      </w:r>
      <w:r w:rsidR="00EC17B6">
        <w:rPr>
          <w:color w:val="000000" w:themeColor="text1"/>
          <w:lang w:val="en-GB"/>
        </w:rPr>
        <w:t>df</w:t>
      </w:r>
    </w:p>
    <w:p w14:paraId="2737231C"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6B712CB4" w14:textId="4A18746C"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rStyle w:val="s1"/>
          <w:rFonts w:eastAsiaTheme="majorEastAsia"/>
          <w:color w:val="000000" w:themeColor="text1"/>
          <w:lang w:val="en-GB"/>
        </w:rPr>
        <w:t>.</w:t>
      </w:r>
      <w:r w:rsidRPr="00376E6E">
        <w:rPr>
          <w:color w:val="000000" w:themeColor="text1"/>
          <w:lang w:val="en-GB"/>
        </w:rPr>
        <w:t xml:space="preserve"> Levy GP-Europe </w:t>
      </w:r>
      <w:r w:rsidRPr="00376E6E">
        <w:rPr>
          <w:rStyle w:val="s1"/>
          <w:rFonts w:eastAsiaTheme="majorEastAsia"/>
          <w:color w:val="000000" w:themeColor="text1"/>
          <w:lang w:val="en-GB"/>
        </w:rPr>
        <w:t>1816–1975</w:t>
      </w:r>
      <w:r w:rsidRPr="00376E6E">
        <w:rPr>
          <w:color w:val="000000" w:themeColor="text1"/>
          <w:lang w:val="en-GB"/>
        </w:rPr>
        <w:t>.</w:t>
      </w:r>
    </w:p>
    <w:p w14:paraId="1205F456"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6FCCD778" w14:textId="094AB4C7"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color w:val="000000" w:themeColor="text1"/>
          <w:lang w:val="en-GB"/>
        </w:rPr>
        <w:t xml:space="preserve"> Same change-point scan as </w:t>
      </w:r>
      <w:r w:rsidRPr="00376E6E">
        <w:rPr>
          <w:rStyle w:val="s1"/>
          <w:rFonts w:eastAsiaTheme="majorEastAsia"/>
          <w:color w:val="000000" w:themeColor="text1"/>
          <w:lang w:val="en-GB"/>
        </w:rPr>
        <w:t>08a</w:t>
      </w:r>
      <w:r w:rsidRPr="00376E6E">
        <w:rPr>
          <w:color w:val="000000" w:themeColor="text1"/>
          <w:lang w:val="en-GB"/>
        </w:rPr>
        <w:t xml:space="preserve"> over the longer window; exposure as in 08a.</w:t>
      </w:r>
    </w:p>
    <w:p w14:paraId="59D2DC22"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20730DF5" w14:textId="097B4A02"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Independent</w:t>
      </w:r>
      <w:r w:rsidRPr="00376E6E">
        <w:rPr>
          <w:color w:val="000000" w:themeColor="text1"/>
          <w:lang w:val="en-GB"/>
        </w:rPr>
        <w:t xml:space="preserve"> re-selection of the </w:t>
      </w:r>
      <w:r w:rsidRPr="00376E6E">
        <w:rPr>
          <w:rStyle w:val="s1"/>
          <w:rFonts w:eastAsiaTheme="majorEastAsia"/>
          <w:color w:val="000000" w:themeColor="text1"/>
          <w:lang w:val="en-GB"/>
        </w:rPr>
        <w:t>1939</w:t>
      </w:r>
      <w:r w:rsidRPr="00376E6E">
        <w:rPr>
          <w:color w:val="000000" w:themeColor="text1"/>
          <w:lang w:val="en-GB"/>
        </w:rPr>
        <w:t xml:space="preserve"> neighbourhood when more history is included.</w:t>
      </w:r>
    </w:p>
    <w:p w14:paraId="71ED0A8E"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78EB311D" w14:textId="0953E10B"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Pointers</w:t>
      </w:r>
      <w:r w:rsidRPr="00376E6E">
        <w:rPr>
          <w:rStyle w:val="s1"/>
          <w:rFonts w:eastAsiaTheme="majorEastAsia"/>
          <w:color w:val="000000" w:themeColor="text1"/>
          <w:lang w:val="en-GB"/>
        </w:rPr>
        <w:t>.</w:t>
      </w:r>
      <w:r w:rsidRPr="00376E6E">
        <w:rPr>
          <w:color w:val="000000" w:themeColor="text1"/>
          <w:lang w:val="en-GB"/>
        </w:rPr>
        <w:t xml:space="preserve"> Article </w:t>
      </w:r>
      <w:r w:rsidRPr="00376E6E">
        <w:rPr>
          <w:rStyle w:val="s1"/>
          <w:rFonts w:eastAsiaTheme="majorEastAsia"/>
          <w:color w:val="000000" w:themeColor="text1"/>
          <w:lang w:val="en-GB"/>
        </w:rPr>
        <w:t>Fig. 7A–B</w:t>
      </w:r>
      <w:r w:rsidRPr="00376E6E">
        <w:rPr>
          <w:color w:val="000000" w:themeColor="text1"/>
          <w:lang w:val="en-GB"/>
        </w:rPr>
        <w:t xml:space="preserve"> (timing robustness).</w:t>
      </w:r>
    </w:p>
    <w:p w14:paraId="761DC256"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71C81FD1" w14:textId="2DBAE631"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Data</w:t>
      </w:r>
      <w:r w:rsidRPr="00376E6E">
        <w:rPr>
          <w:rStyle w:val="s1"/>
          <w:rFonts w:eastAsiaTheme="majorEastAsia"/>
          <w:color w:val="000000" w:themeColor="text1"/>
          <w:lang w:val="en-GB"/>
        </w:rPr>
        <w:t>.</w:t>
      </w:r>
      <w:r w:rsidRPr="00376E6E">
        <w:rPr>
          <w:color w:val="000000" w:themeColor="text1"/>
          <w:lang w:val="en-GB"/>
        </w:rPr>
        <w:t xml:space="preserve"> Derived from </w:t>
      </w:r>
      <w:r w:rsidRPr="00376E6E">
        <w:rPr>
          <w:rStyle w:val="s1"/>
          <w:rFonts w:eastAsiaTheme="majorEastAsia"/>
          <w:color w:val="000000" w:themeColor="text1"/>
          <w:lang w:val="en-GB"/>
        </w:rPr>
        <w:t>T1</w:t>
      </w:r>
      <w:r w:rsidRPr="00376E6E">
        <w:rPr>
          <w:color w:val="000000" w:themeColor="text1"/>
          <w:lang w:val="en-GB"/>
        </w:rPr>
        <w:t>.</w:t>
      </w:r>
    </w:p>
    <w:p w14:paraId="3AEEFCB4"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25797F8D" w14:textId="6EB54397"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Remarks</w:t>
      </w:r>
      <w:r w:rsidRPr="00376E6E">
        <w:rPr>
          <w:rStyle w:val="s1"/>
          <w:rFonts w:eastAsiaTheme="majorEastAsia"/>
          <w:color w:val="000000" w:themeColor="text1"/>
          <w:lang w:val="en-GB"/>
        </w:rPr>
        <w:t>.</w:t>
      </w:r>
      <w:r w:rsidRPr="00376E6E">
        <w:rPr>
          <w:color w:val="000000" w:themeColor="text1"/>
          <w:lang w:val="en-GB"/>
        </w:rPr>
        <w:t xml:space="preserve"> Longer tail confirms the modern-window break.</w:t>
      </w:r>
    </w:p>
    <w:p w14:paraId="411F09FB" w14:textId="77777777" w:rsidR="005F686C" w:rsidRPr="00376E6E" w:rsidRDefault="005F686C" w:rsidP="00376E6E">
      <w:pPr>
        <w:pStyle w:val="p3"/>
        <w:spacing w:before="0" w:beforeAutospacing="0" w:after="0" w:afterAutospacing="0"/>
        <w:contextualSpacing/>
        <w:rPr>
          <w:color w:val="000000" w:themeColor="text1"/>
          <w:lang w:val="en-GB"/>
        </w:rPr>
      </w:pPr>
    </w:p>
    <w:p w14:paraId="5ECEC024" w14:textId="30BC4A13" w:rsidR="005F686C" w:rsidRPr="00376E6E" w:rsidRDefault="00BE55A2" w:rsidP="00376E6E">
      <w:pPr>
        <w:pStyle w:val="Kop3"/>
        <w:spacing w:before="0" w:after="0"/>
        <w:contextualSpacing/>
        <w:rPr>
          <w:rFonts w:cs="Times New Roman"/>
          <w:i/>
          <w:iCs/>
          <w:color w:val="000000" w:themeColor="text1"/>
          <w:sz w:val="24"/>
          <w:szCs w:val="24"/>
          <w:lang w:val="en-GB"/>
        </w:rPr>
      </w:pPr>
      <w:r w:rsidRPr="00376E6E">
        <w:rPr>
          <w:rFonts w:cs="Times New Roman"/>
          <w:i/>
          <w:iCs/>
          <w:color w:val="000000" w:themeColor="text1"/>
          <w:sz w:val="24"/>
          <w:szCs w:val="24"/>
          <w:lang w:val="en-GB"/>
        </w:rPr>
        <w:t xml:space="preserve">10.6 Local diagnostic: </w:t>
      </w:r>
      <w:r w:rsidR="005F686C" w:rsidRPr="00376E6E">
        <w:rPr>
          <w:rFonts w:cs="Times New Roman"/>
          <w:i/>
          <w:iCs/>
          <w:color w:val="000000" w:themeColor="text1"/>
          <w:sz w:val="24"/>
          <w:szCs w:val="24"/>
          <w:lang w:val="en-GB"/>
        </w:rPr>
        <w:t>ED Fig. 08c</w:t>
      </w:r>
      <w:r w:rsidR="00476E15" w:rsidRPr="00376E6E">
        <w:rPr>
          <w:rFonts w:cs="Times New Roman"/>
          <w:i/>
          <w:iCs/>
          <w:color w:val="000000" w:themeColor="text1"/>
          <w:sz w:val="24"/>
          <w:szCs w:val="24"/>
          <w:lang w:val="en-GB"/>
        </w:rPr>
        <w:t xml:space="preserve">: </w:t>
      </w:r>
      <w:r w:rsidR="005F686C" w:rsidRPr="00376E6E">
        <w:rPr>
          <w:rFonts w:cs="Times New Roman"/>
          <w:i/>
          <w:iCs/>
          <w:color w:val="000000" w:themeColor="text1"/>
          <w:sz w:val="24"/>
          <w:szCs w:val="24"/>
          <w:lang w:val="en-GB"/>
        </w:rPr>
        <w:t>Multi-break BIC scan (long horizon, descriptive)</w:t>
      </w:r>
    </w:p>
    <w:p w14:paraId="0C63C282" w14:textId="77777777" w:rsidR="00476E15" w:rsidRPr="00376E6E" w:rsidRDefault="00476E15" w:rsidP="00376E6E">
      <w:pPr>
        <w:contextualSpacing/>
        <w:rPr>
          <w:lang w:val="en-GB"/>
        </w:rPr>
      </w:pPr>
    </w:p>
    <w:p w14:paraId="3CAE1CBD" w14:textId="21DCD3B3" w:rsidR="005F686C" w:rsidRPr="00376E6E" w:rsidRDefault="009A6C71" w:rsidP="00376E6E">
      <w:pPr>
        <w:pStyle w:val="p3"/>
        <w:spacing w:before="0" w:beforeAutospacing="0" w:after="0" w:afterAutospacing="0"/>
        <w:contextualSpacing/>
        <w:jc w:val="center"/>
        <w:rPr>
          <w:color w:val="000000" w:themeColor="text1"/>
          <w:lang w:val="en-GB"/>
        </w:rPr>
      </w:pPr>
      <w:r w:rsidRPr="00376E6E">
        <w:rPr>
          <w:noProof/>
          <w:color w:val="000000" w:themeColor="text1"/>
          <w:lang w:val="en-GB"/>
          <w14:ligatures w14:val="standardContextual"/>
        </w:rPr>
        <w:drawing>
          <wp:inline distT="0" distB="0" distL="0" distR="0" wp14:anchorId="2FB24050" wp14:editId="77ADC439">
            <wp:extent cx="4656909" cy="2670043"/>
            <wp:effectExtent l="0" t="0" r="4445" b="0"/>
            <wp:docPr id="1111825724" name="Afbeelding 3" descr="Afbeelding met tekst, schermopname, lijn, numm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825724" name="Afbeelding 3" descr="Afbeelding met tekst, schermopname, lijn, nummer&#10;&#10;Door AI gegenereerde inhoud is mogelijk onjuist."/>
                    <pic:cNvPicPr/>
                  </pic:nvPicPr>
                  <pic:blipFill>
                    <a:blip r:embed="rId23">
                      <a:extLst>
                        <a:ext uri="{28A0092B-C50C-407E-A947-70E740481C1C}">
                          <a14:useLocalDpi xmlns:a14="http://schemas.microsoft.com/office/drawing/2010/main" val="0"/>
                        </a:ext>
                      </a:extLst>
                    </a:blip>
                    <a:stretch>
                      <a:fillRect/>
                    </a:stretch>
                  </pic:blipFill>
                  <pic:spPr>
                    <a:xfrm>
                      <a:off x="0" y="0"/>
                      <a:ext cx="4678940" cy="2682674"/>
                    </a:xfrm>
                    <a:prstGeom prst="rect">
                      <a:avLst/>
                    </a:prstGeom>
                  </pic:spPr>
                </pic:pic>
              </a:graphicData>
            </a:graphic>
          </wp:inline>
        </w:drawing>
      </w:r>
    </w:p>
    <w:p w14:paraId="5CE8FFAA" w14:textId="77777777" w:rsidR="00476E15" w:rsidRPr="00376E6E" w:rsidRDefault="00476E15" w:rsidP="00376E6E">
      <w:pPr>
        <w:pStyle w:val="p4"/>
        <w:spacing w:before="0" w:beforeAutospacing="0" w:after="0" w:afterAutospacing="0"/>
        <w:contextualSpacing/>
        <w:rPr>
          <w:rStyle w:val="s1"/>
          <w:rFonts w:eastAsiaTheme="majorEastAsia"/>
          <w:color w:val="000000" w:themeColor="text1"/>
          <w:lang w:val="en-GB"/>
        </w:rPr>
      </w:pPr>
    </w:p>
    <w:p w14:paraId="7E915B91" w14:textId="37E2D933" w:rsidR="005F686C" w:rsidRPr="00376E6E" w:rsidRDefault="005F686C" w:rsidP="00376E6E">
      <w:pPr>
        <w:pStyle w:val="p4"/>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File</w:t>
      </w:r>
      <w:r w:rsidRPr="00376E6E">
        <w:rPr>
          <w:rStyle w:val="s1"/>
          <w:rFonts w:eastAsiaTheme="majorEastAsia"/>
          <w:color w:val="000000" w:themeColor="text1"/>
          <w:lang w:val="en-GB"/>
        </w:rPr>
        <w:t>.</w:t>
      </w:r>
      <w:r w:rsidRPr="00376E6E">
        <w:rPr>
          <w:rStyle w:val="s4"/>
          <w:rFonts w:eastAsiaTheme="majorEastAsia"/>
          <w:color w:val="000000" w:themeColor="text1"/>
          <w:lang w:val="en-GB"/>
        </w:rPr>
        <w:t xml:space="preserve"> </w:t>
      </w:r>
      <w:r w:rsidRPr="00376E6E">
        <w:rPr>
          <w:color w:val="000000" w:themeColor="text1"/>
          <w:lang w:val="en-GB"/>
        </w:rPr>
        <w:t>ED_Fig08c_Levy_onset_multibreak_BIC.p</w:t>
      </w:r>
      <w:r w:rsidR="002A63B3">
        <w:rPr>
          <w:color w:val="000000" w:themeColor="text1"/>
          <w:lang w:val="en-GB"/>
        </w:rPr>
        <w:t>df</w:t>
      </w:r>
    </w:p>
    <w:p w14:paraId="5FDD2587"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2972D2DF" w14:textId="71A4F1CC"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rStyle w:val="s1"/>
          <w:rFonts w:eastAsiaTheme="majorEastAsia"/>
          <w:color w:val="000000" w:themeColor="text1"/>
          <w:lang w:val="en-GB"/>
        </w:rPr>
        <w:t>.</w:t>
      </w:r>
      <w:r w:rsidRPr="00376E6E">
        <w:rPr>
          <w:color w:val="000000" w:themeColor="text1"/>
          <w:lang w:val="en-GB"/>
        </w:rPr>
        <w:t xml:space="preserve"> Levy GP-Europe onsets, </w:t>
      </w:r>
      <w:r w:rsidRPr="00376E6E">
        <w:rPr>
          <w:rStyle w:val="s1"/>
          <w:rFonts w:eastAsiaTheme="majorEastAsia"/>
          <w:color w:val="000000" w:themeColor="text1"/>
          <w:lang w:val="en-GB"/>
        </w:rPr>
        <w:t>1816–1975</w:t>
      </w:r>
      <w:r w:rsidRPr="00376E6E">
        <w:rPr>
          <w:color w:val="000000" w:themeColor="text1"/>
          <w:lang w:val="en-GB"/>
        </w:rPr>
        <w:t>.</w:t>
      </w:r>
    </w:p>
    <w:p w14:paraId="0814879D"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35107EF8" w14:textId="41F5A700"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color w:val="000000" w:themeColor="text1"/>
          <w:lang w:val="en-GB"/>
        </w:rPr>
        <w:t xml:space="preserve"> Compare </w:t>
      </w:r>
      <w:r w:rsidRPr="00376E6E">
        <w:rPr>
          <w:rStyle w:val="s1"/>
          <w:rFonts w:eastAsiaTheme="majorEastAsia"/>
          <w:color w:val="000000" w:themeColor="text1"/>
          <w:lang w:val="en-GB"/>
        </w:rPr>
        <w:t>0–3 breaks</w:t>
      </w:r>
      <w:r w:rsidRPr="00376E6E">
        <w:rPr>
          <w:color w:val="000000" w:themeColor="text1"/>
          <w:lang w:val="en-GB"/>
        </w:rPr>
        <w:t xml:space="preserve"> via </w:t>
      </w:r>
      <w:r w:rsidRPr="00376E6E">
        <w:rPr>
          <w:rStyle w:val="s1"/>
          <w:rFonts w:eastAsiaTheme="majorEastAsia"/>
          <w:color w:val="000000" w:themeColor="text1"/>
          <w:lang w:val="en-GB"/>
        </w:rPr>
        <w:t>BIC</w:t>
      </w:r>
      <w:r w:rsidRPr="00376E6E">
        <w:rPr>
          <w:color w:val="000000" w:themeColor="text1"/>
          <w:lang w:val="en-GB"/>
        </w:rPr>
        <w:t xml:space="preserve"> under the same Poisson framework; report the </w:t>
      </w:r>
      <w:r w:rsidRPr="00376E6E">
        <w:rPr>
          <w:rStyle w:val="s1"/>
          <w:rFonts w:eastAsiaTheme="majorEastAsia"/>
          <w:color w:val="000000" w:themeColor="text1"/>
          <w:lang w:val="en-GB"/>
        </w:rPr>
        <w:t>best break count</w:t>
      </w:r>
      <w:r w:rsidRPr="00376E6E">
        <w:rPr>
          <w:color w:val="000000" w:themeColor="text1"/>
          <w:lang w:val="en-GB"/>
        </w:rPr>
        <w:t xml:space="preserve"> and </w:t>
      </w:r>
      <w:r w:rsidRPr="00376E6E">
        <w:rPr>
          <w:rStyle w:val="s1"/>
          <w:rFonts w:eastAsiaTheme="majorEastAsia"/>
          <w:color w:val="000000" w:themeColor="text1"/>
          <w:lang w:val="en-GB"/>
        </w:rPr>
        <w:t>dominant break year</w:t>
      </w:r>
      <w:r w:rsidRPr="00376E6E">
        <w:rPr>
          <w:color w:val="000000" w:themeColor="text1"/>
          <w:lang w:val="en-GB"/>
        </w:rPr>
        <w:t xml:space="preserve"> cluster.</w:t>
      </w:r>
    </w:p>
    <w:p w14:paraId="1399E2A4"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437576F5" w14:textId="77777777" w:rsidR="00476E15"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Shows that </w:t>
      </w:r>
      <w:r w:rsidRPr="00376E6E">
        <w:rPr>
          <w:rStyle w:val="s1"/>
          <w:rFonts w:eastAsiaTheme="majorEastAsia"/>
          <w:color w:val="000000" w:themeColor="text1"/>
          <w:lang w:val="en-GB"/>
        </w:rPr>
        <w:t>one break</w:t>
      </w:r>
      <w:r w:rsidRPr="00376E6E">
        <w:rPr>
          <w:color w:val="000000" w:themeColor="text1"/>
          <w:lang w:val="en-GB"/>
        </w:rPr>
        <w:t xml:space="preserve"> suffices and it falls in the </w:t>
      </w:r>
      <w:r w:rsidRPr="00376E6E">
        <w:rPr>
          <w:rStyle w:val="s1"/>
          <w:rFonts w:eastAsiaTheme="majorEastAsia"/>
          <w:color w:val="000000" w:themeColor="text1"/>
          <w:lang w:val="en-GB"/>
        </w:rPr>
        <w:t>late-1930s/1940</w:t>
      </w:r>
      <w:r w:rsidRPr="00376E6E">
        <w:rPr>
          <w:color w:val="000000" w:themeColor="text1"/>
          <w:lang w:val="en-GB"/>
        </w:rPr>
        <w:t xml:space="preserve"> region; extra breaks are </w:t>
      </w:r>
    </w:p>
    <w:p w14:paraId="54E3AE49" w14:textId="41D27F96"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over-penalized</w:t>
      </w:r>
      <w:r w:rsidRPr="00376E6E">
        <w:rPr>
          <w:color w:val="000000" w:themeColor="text1"/>
          <w:lang w:val="en-GB"/>
        </w:rPr>
        <w:t>.</w:t>
      </w:r>
    </w:p>
    <w:p w14:paraId="0701FEC7"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3DA1F738" w14:textId="5B848C2A"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Pointers</w:t>
      </w:r>
      <w:r w:rsidRPr="00376E6E">
        <w:rPr>
          <w:rStyle w:val="s1"/>
          <w:rFonts w:eastAsiaTheme="majorEastAsia"/>
          <w:color w:val="000000" w:themeColor="text1"/>
          <w:lang w:val="en-GB"/>
        </w:rPr>
        <w:t>.</w:t>
      </w:r>
      <w:r w:rsidRPr="00376E6E">
        <w:rPr>
          <w:color w:val="000000" w:themeColor="text1"/>
          <w:lang w:val="en-GB"/>
        </w:rPr>
        <w:t xml:space="preserve"> Article </w:t>
      </w:r>
      <w:r w:rsidRPr="00376E6E">
        <w:rPr>
          <w:rStyle w:val="s1"/>
          <w:rFonts w:eastAsiaTheme="majorEastAsia"/>
          <w:color w:val="000000" w:themeColor="text1"/>
          <w:lang w:val="en-GB"/>
        </w:rPr>
        <w:t>Fig. 8B</w:t>
      </w:r>
      <w:r w:rsidRPr="00376E6E">
        <w:rPr>
          <w:color w:val="000000" w:themeColor="text1"/>
          <w:lang w:val="en-GB"/>
        </w:rPr>
        <w:t xml:space="preserve"> (model parsimony).</w:t>
      </w:r>
    </w:p>
    <w:p w14:paraId="1033EE29"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0995EAE0" w14:textId="0C616A33"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Data</w:t>
      </w:r>
      <w:r w:rsidRPr="00376E6E">
        <w:rPr>
          <w:rStyle w:val="s1"/>
          <w:rFonts w:eastAsiaTheme="majorEastAsia"/>
          <w:color w:val="000000" w:themeColor="text1"/>
          <w:lang w:val="en-GB"/>
        </w:rPr>
        <w:t>.</w:t>
      </w:r>
      <w:r w:rsidRPr="00376E6E">
        <w:rPr>
          <w:color w:val="000000" w:themeColor="text1"/>
          <w:lang w:val="en-GB"/>
        </w:rPr>
        <w:t xml:space="preserve"> Derived from </w:t>
      </w:r>
      <w:r w:rsidRPr="00376E6E">
        <w:rPr>
          <w:rStyle w:val="s1"/>
          <w:rFonts w:eastAsiaTheme="majorEastAsia"/>
          <w:color w:val="000000" w:themeColor="text1"/>
          <w:lang w:val="en-GB"/>
        </w:rPr>
        <w:t>T1</w:t>
      </w:r>
      <w:r w:rsidRPr="00376E6E">
        <w:rPr>
          <w:color w:val="000000" w:themeColor="text1"/>
          <w:lang w:val="en-GB"/>
        </w:rPr>
        <w:t>.</w:t>
      </w:r>
    </w:p>
    <w:p w14:paraId="6239B93F"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57604A72" w14:textId="3344673F"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Remarks</w:t>
      </w:r>
      <w:r w:rsidRPr="00376E6E">
        <w:rPr>
          <w:rStyle w:val="s1"/>
          <w:rFonts w:eastAsiaTheme="majorEastAsia"/>
          <w:color w:val="000000" w:themeColor="text1"/>
          <w:lang w:val="en-GB"/>
        </w:rPr>
        <w:t>.</w:t>
      </w:r>
      <w:r w:rsidRPr="00376E6E">
        <w:rPr>
          <w:color w:val="000000" w:themeColor="text1"/>
          <w:lang w:val="en-GB"/>
        </w:rPr>
        <w:t xml:space="preserve"> Multi-break is </w:t>
      </w:r>
      <w:r w:rsidRPr="00376E6E">
        <w:rPr>
          <w:rStyle w:val="s1"/>
          <w:rFonts w:eastAsiaTheme="majorEastAsia"/>
          <w:color w:val="000000" w:themeColor="text1"/>
          <w:lang w:val="en-GB"/>
        </w:rPr>
        <w:t>descriptive</w:t>
      </w:r>
      <w:r w:rsidRPr="00376E6E">
        <w:rPr>
          <w:color w:val="000000" w:themeColor="text1"/>
          <w:lang w:val="en-GB"/>
        </w:rPr>
        <w:t>; we keep the single-break model for parsimony.</w:t>
      </w:r>
    </w:p>
    <w:p w14:paraId="2414E4A9" w14:textId="77777777" w:rsidR="005F686C" w:rsidRDefault="005F686C" w:rsidP="00376E6E">
      <w:pPr>
        <w:pStyle w:val="p3"/>
        <w:spacing w:before="0" w:beforeAutospacing="0" w:after="0" w:afterAutospacing="0"/>
        <w:contextualSpacing/>
        <w:rPr>
          <w:color w:val="000000" w:themeColor="text1"/>
          <w:lang w:val="en-GB"/>
        </w:rPr>
      </w:pPr>
    </w:p>
    <w:p w14:paraId="68D300E0" w14:textId="77777777" w:rsidR="0071464D" w:rsidRDefault="0071464D" w:rsidP="00376E6E">
      <w:pPr>
        <w:pStyle w:val="p3"/>
        <w:spacing w:before="0" w:beforeAutospacing="0" w:after="0" w:afterAutospacing="0"/>
        <w:contextualSpacing/>
        <w:rPr>
          <w:color w:val="000000" w:themeColor="text1"/>
          <w:lang w:val="en-GB"/>
        </w:rPr>
      </w:pPr>
    </w:p>
    <w:p w14:paraId="73DAEA83" w14:textId="77777777" w:rsidR="0071464D" w:rsidRPr="00376E6E" w:rsidRDefault="0071464D" w:rsidP="00376E6E">
      <w:pPr>
        <w:pStyle w:val="p3"/>
        <w:spacing w:before="0" w:beforeAutospacing="0" w:after="0" w:afterAutospacing="0"/>
        <w:contextualSpacing/>
        <w:rPr>
          <w:color w:val="000000" w:themeColor="text1"/>
          <w:lang w:val="en-GB"/>
        </w:rPr>
      </w:pPr>
    </w:p>
    <w:p w14:paraId="5094FACA" w14:textId="4C76AEC7" w:rsidR="005F686C" w:rsidRPr="00376E6E" w:rsidRDefault="00BE55A2" w:rsidP="00376E6E">
      <w:pPr>
        <w:pStyle w:val="Kop3"/>
        <w:spacing w:before="0" w:after="0"/>
        <w:contextualSpacing/>
        <w:rPr>
          <w:rFonts w:cs="Times New Roman"/>
          <w:i/>
          <w:iCs/>
          <w:color w:val="000000" w:themeColor="text1"/>
          <w:sz w:val="24"/>
          <w:szCs w:val="24"/>
          <w:lang w:val="en-GB"/>
        </w:rPr>
      </w:pPr>
      <w:r w:rsidRPr="00376E6E">
        <w:rPr>
          <w:rFonts w:cs="Times New Roman"/>
          <w:i/>
          <w:iCs/>
          <w:color w:val="000000" w:themeColor="text1"/>
          <w:sz w:val="24"/>
          <w:szCs w:val="24"/>
          <w:lang w:val="en-GB"/>
        </w:rPr>
        <w:lastRenderedPageBreak/>
        <w:t xml:space="preserve">10.7 Local diagnostic </w:t>
      </w:r>
      <w:r w:rsidR="005F686C" w:rsidRPr="00376E6E">
        <w:rPr>
          <w:rFonts w:cs="Times New Roman"/>
          <w:i/>
          <w:iCs/>
          <w:color w:val="000000" w:themeColor="text1"/>
          <w:sz w:val="24"/>
          <w:szCs w:val="24"/>
          <w:lang w:val="en-GB"/>
        </w:rPr>
        <w:t>ED Fig. 08d</w:t>
      </w:r>
      <w:r w:rsidR="00476E15" w:rsidRPr="00376E6E">
        <w:rPr>
          <w:rFonts w:cs="Times New Roman"/>
          <w:i/>
          <w:iCs/>
          <w:color w:val="000000" w:themeColor="text1"/>
          <w:sz w:val="24"/>
          <w:szCs w:val="24"/>
          <w:lang w:val="en-GB"/>
        </w:rPr>
        <w:t xml:space="preserve">: </w:t>
      </w:r>
      <w:r w:rsidR="005F686C" w:rsidRPr="00376E6E">
        <w:rPr>
          <w:rFonts w:cs="Times New Roman"/>
          <w:i/>
          <w:iCs/>
          <w:color w:val="000000" w:themeColor="text1"/>
          <w:sz w:val="24"/>
          <w:szCs w:val="24"/>
          <w:lang w:val="en-GB"/>
        </w:rPr>
        <w:t>Alliance-density break (diagnostic companion)</w:t>
      </w:r>
    </w:p>
    <w:p w14:paraId="45570BE4" w14:textId="77777777" w:rsidR="00476E15" w:rsidRPr="00376E6E" w:rsidRDefault="00476E15" w:rsidP="00376E6E">
      <w:pPr>
        <w:contextualSpacing/>
        <w:rPr>
          <w:lang w:val="en-GB"/>
        </w:rPr>
      </w:pPr>
    </w:p>
    <w:p w14:paraId="7E65F796" w14:textId="0F9A17B6" w:rsidR="005F686C" w:rsidRPr="00376E6E" w:rsidRDefault="009A6C71" w:rsidP="00376E6E">
      <w:pPr>
        <w:pStyle w:val="p3"/>
        <w:spacing w:before="0" w:beforeAutospacing="0" w:after="0" w:afterAutospacing="0"/>
        <w:contextualSpacing/>
        <w:jc w:val="center"/>
        <w:rPr>
          <w:color w:val="000000" w:themeColor="text1"/>
          <w:lang w:val="en-GB"/>
        </w:rPr>
      </w:pPr>
      <w:r w:rsidRPr="00376E6E">
        <w:rPr>
          <w:noProof/>
          <w:color w:val="000000" w:themeColor="text1"/>
          <w:lang w:val="en-GB"/>
          <w14:ligatures w14:val="standardContextual"/>
        </w:rPr>
        <w:drawing>
          <wp:inline distT="0" distB="0" distL="0" distR="0" wp14:anchorId="258C62C2" wp14:editId="7CA0D8E3">
            <wp:extent cx="4737100" cy="2438400"/>
            <wp:effectExtent l="0" t="0" r="0" b="0"/>
            <wp:docPr id="748175287" name="Afbeelding 4" descr="Afbeelding met tekst, Lettertype, lijn, Perce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175287" name="Afbeelding 4" descr="Afbeelding met tekst, Lettertype, lijn, Perceel&#10;&#10;Door AI gegenereerde inhoud is mogelijk onjuist."/>
                    <pic:cNvPicPr/>
                  </pic:nvPicPr>
                  <pic:blipFill>
                    <a:blip r:embed="rId24">
                      <a:extLst>
                        <a:ext uri="{28A0092B-C50C-407E-A947-70E740481C1C}">
                          <a14:useLocalDpi xmlns:a14="http://schemas.microsoft.com/office/drawing/2010/main" val="0"/>
                        </a:ext>
                      </a:extLst>
                    </a:blip>
                    <a:stretch>
                      <a:fillRect/>
                    </a:stretch>
                  </pic:blipFill>
                  <pic:spPr>
                    <a:xfrm>
                      <a:off x="0" y="0"/>
                      <a:ext cx="4737100" cy="2438400"/>
                    </a:xfrm>
                    <a:prstGeom prst="rect">
                      <a:avLst/>
                    </a:prstGeom>
                  </pic:spPr>
                </pic:pic>
              </a:graphicData>
            </a:graphic>
          </wp:inline>
        </w:drawing>
      </w:r>
    </w:p>
    <w:p w14:paraId="62F4F325" w14:textId="77777777" w:rsidR="00476E15" w:rsidRPr="00376E6E" w:rsidRDefault="00476E15" w:rsidP="00376E6E">
      <w:pPr>
        <w:pStyle w:val="p4"/>
        <w:spacing w:before="0" w:beforeAutospacing="0" w:after="0" w:afterAutospacing="0"/>
        <w:contextualSpacing/>
        <w:rPr>
          <w:rStyle w:val="s1"/>
          <w:rFonts w:eastAsiaTheme="majorEastAsia"/>
          <w:color w:val="000000" w:themeColor="text1"/>
          <w:lang w:val="en-GB"/>
        </w:rPr>
      </w:pPr>
    </w:p>
    <w:p w14:paraId="28D83E63" w14:textId="20394E66" w:rsidR="005F686C" w:rsidRPr="00376E6E" w:rsidRDefault="005F686C" w:rsidP="00376E6E">
      <w:pPr>
        <w:pStyle w:val="p4"/>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File.</w:t>
      </w:r>
      <w:r w:rsidRPr="00376E6E">
        <w:rPr>
          <w:rStyle w:val="s4"/>
          <w:rFonts w:eastAsiaTheme="majorEastAsia"/>
          <w:color w:val="000000" w:themeColor="text1"/>
          <w:lang w:val="en-GB"/>
        </w:rPr>
        <w:t xml:space="preserve"> </w:t>
      </w:r>
      <w:r w:rsidRPr="00376E6E">
        <w:rPr>
          <w:color w:val="000000" w:themeColor="text1"/>
          <w:lang w:val="en-GB"/>
        </w:rPr>
        <w:t>ED_Fig08d_alliance_density_break.p</w:t>
      </w:r>
      <w:r w:rsidR="00B41BED">
        <w:rPr>
          <w:color w:val="000000" w:themeColor="text1"/>
          <w:lang w:val="en-GB"/>
        </w:rPr>
        <w:t>df</w:t>
      </w:r>
    </w:p>
    <w:p w14:paraId="06C8266E"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0ADE306A" w14:textId="6A20C8E7"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rStyle w:val="s1"/>
          <w:rFonts w:eastAsiaTheme="majorEastAsia"/>
          <w:color w:val="000000" w:themeColor="text1"/>
          <w:lang w:val="en-GB"/>
        </w:rPr>
        <w:t>.</w:t>
      </w:r>
      <w:r w:rsidRPr="00376E6E">
        <w:rPr>
          <w:color w:val="000000" w:themeColor="text1"/>
          <w:lang w:val="en-GB"/>
        </w:rPr>
        <w:t xml:space="preserve"> European </w:t>
      </w:r>
      <w:r w:rsidRPr="00376E6E">
        <w:rPr>
          <w:rStyle w:val="s1"/>
          <w:rFonts w:eastAsiaTheme="majorEastAsia"/>
          <w:color w:val="000000" w:themeColor="text1"/>
          <w:lang w:val="en-GB"/>
        </w:rPr>
        <w:t>GP alliance network density</w:t>
      </w:r>
      <w:r w:rsidRPr="00376E6E">
        <w:rPr>
          <w:color w:val="000000" w:themeColor="text1"/>
          <w:lang w:val="en-GB"/>
        </w:rPr>
        <w:t xml:space="preserve">, annual, </w:t>
      </w:r>
      <w:r w:rsidRPr="00376E6E">
        <w:rPr>
          <w:rStyle w:val="s1"/>
          <w:rFonts w:eastAsiaTheme="majorEastAsia"/>
          <w:color w:val="000000" w:themeColor="text1"/>
          <w:lang w:val="en-GB"/>
        </w:rPr>
        <w:t>1816–1945</w:t>
      </w:r>
      <w:r w:rsidRPr="00376E6E">
        <w:rPr>
          <w:color w:val="000000" w:themeColor="text1"/>
          <w:lang w:val="en-GB"/>
        </w:rPr>
        <w:t xml:space="preserve"> (COW Alliances v4.1).</w:t>
      </w:r>
    </w:p>
    <w:p w14:paraId="3AA08677"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08F3FAD3" w14:textId="6F2B955D"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Two-mean</w:t>
      </w:r>
      <w:r w:rsidRPr="00376E6E">
        <w:rPr>
          <w:color w:val="000000" w:themeColor="text1"/>
          <w:lang w:val="en-GB"/>
        </w:rPr>
        <w:t xml:space="preserve"> change-point (profile </w:t>
      </w:r>
      <w:r w:rsidR="00B41BED">
        <w:rPr>
          <w:color w:val="000000" w:themeColor="text1"/>
          <w:lang w:val="en-GB"/>
        </w:rPr>
        <w:t>and</w:t>
      </w:r>
      <w:r w:rsidRPr="00376E6E">
        <w:rPr>
          <w:color w:val="000000" w:themeColor="text1"/>
          <w:lang w:val="en-GB"/>
        </w:rPr>
        <w:t xml:space="preserve"> BIC) on annual alliance density; show break year and pre/post means with </w:t>
      </w:r>
      <w:r w:rsidRPr="00376E6E">
        <w:rPr>
          <w:rStyle w:val="s1"/>
          <w:rFonts w:eastAsiaTheme="majorEastAsia"/>
          <w:color w:val="000000" w:themeColor="text1"/>
          <w:lang w:val="en-GB"/>
        </w:rPr>
        <w:t>HAC 95% CIs</w:t>
      </w:r>
      <w:r w:rsidRPr="00376E6E">
        <w:rPr>
          <w:color w:val="000000" w:themeColor="text1"/>
          <w:lang w:val="en-GB"/>
        </w:rPr>
        <w:t xml:space="preserve"> (Bartlett/Andrews).</w:t>
      </w:r>
    </w:p>
    <w:p w14:paraId="05A829ED"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12EA197E" w14:textId="3B534C70"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Companion</w:t>
      </w:r>
      <w:r w:rsidRPr="00376E6E">
        <w:rPr>
          <w:color w:val="000000" w:themeColor="text1"/>
          <w:lang w:val="en-GB"/>
        </w:rPr>
        <w:t xml:space="preserve"> diagnostic: a structural network metric exhibits a </w:t>
      </w:r>
      <w:r w:rsidRPr="00376E6E">
        <w:rPr>
          <w:rStyle w:val="s1"/>
          <w:rFonts w:eastAsiaTheme="majorEastAsia"/>
          <w:color w:val="000000" w:themeColor="text1"/>
          <w:lang w:val="en-GB"/>
        </w:rPr>
        <w:t>late-interwar break</w:t>
      </w:r>
      <w:r w:rsidRPr="00376E6E">
        <w:rPr>
          <w:color w:val="000000" w:themeColor="text1"/>
          <w:lang w:val="en-GB"/>
        </w:rPr>
        <w:t>, consistent with pre-snap re-tiling.</w:t>
      </w:r>
    </w:p>
    <w:p w14:paraId="512C8FF0"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39E0AA06" w14:textId="1F5D1648"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Pointers</w:t>
      </w:r>
      <w:r w:rsidRPr="00376E6E">
        <w:rPr>
          <w:rStyle w:val="s1"/>
          <w:rFonts w:eastAsiaTheme="majorEastAsia"/>
          <w:color w:val="000000" w:themeColor="text1"/>
          <w:lang w:val="en-GB"/>
        </w:rPr>
        <w:t>.</w:t>
      </w:r>
      <w:r w:rsidRPr="00376E6E">
        <w:rPr>
          <w:color w:val="000000" w:themeColor="text1"/>
          <w:lang w:val="en-GB"/>
        </w:rPr>
        <w:t xml:space="preserve"> Article </w:t>
      </w:r>
      <w:r w:rsidRPr="00376E6E">
        <w:rPr>
          <w:rStyle w:val="s1"/>
          <w:rFonts w:eastAsiaTheme="majorEastAsia"/>
          <w:color w:val="000000" w:themeColor="text1"/>
          <w:lang w:val="en-GB"/>
        </w:rPr>
        <w:t>Results B</w:t>
      </w:r>
      <w:r w:rsidRPr="00376E6E">
        <w:rPr>
          <w:color w:val="000000" w:themeColor="text1"/>
          <w:lang w:val="en-GB"/>
        </w:rPr>
        <w:t xml:space="preserve">; links to ED §8 </w:t>
      </w:r>
      <w:r w:rsidRPr="00376E6E">
        <w:rPr>
          <w:rStyle w:val="s1"/>
          <w:rFonts w:eastAsiaTheme="majorEastAsia"/>
          <w:color w:val="000000" w:themeColor="text1"/>
          <w:lang w:val="en-GB"/>
        </w:rPr>
        <w:t>(EWS)</w:t>
      </w:r>
      <w:r w:rsidRPr="00376E6E">
        <w:rPr>
          <w:color w:val="000000" w:themeColor="text1"/>
          <w:lang w:val="en-GB"/>
        </w:rPr>
        <w:t xml:space="preserve"> and H3 </w:t>
      </w:r>
      <w:r w:rsidRPr="00376E6E">
        <w:rPr>
          <w:rStyle w:val="s1"/>
          <w:rFonts w:eastAsiaTheme="majorEastAsia"/>
          <w:color w:val="000000" w:themeColor="text1"/>
          <w:lang w:val="en-GB"/>
        </w:rPr>
        <w:t>λ–P–Q</w:t>
      </w:r>
      <w:r w:rsidRPr="00376E6E">
        <w:rPr>
          <w:color w:val="000000" w:themeColor="text1"/>
          <w:lang w:val="en-GB"/>
        </w:rPr>
        <w:t xml:space="preserve"> snap cluster.</w:t>
      </w:r>
      <w:r w:rsidRPr="00376E6E">
        <w:rPr>
          <w:rStyle w:val="apple-converted-space"/>
          <w:rFonts w:eastAsiaTheme="majorEastAsia"/>
          <w:color w:val="000000" w:themeColor="text1"/>
          <w:lang w:val="en-GB"/>
        </w:rPr>
        <w:t xml:space="preserve">  </w:t>
      </w:r>
    </w:p>
    <w:p w14:paraId="0D705171"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7AE78B4E" w14:textId="359AC47A"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Data</w:t>
      </w:r>
      <w:r w:rsidRPr="00376E6E">
        <w:rPr>
          <w:rStyle w:val="s1"/>
          <w:rFonts w:eastAsiaTheme="majorEastAsia"/>
          <w:color w:val="000000" w:themeColor="text1"/>
          <w:lang w:val="en-GB"/>
        </w:rPr>
        <w:t>.</w:t>
      </w:r>
      <w:r w:rsidRPr="00376E6E">
        <w:rPr>
          <w:color w:val="000000" w:themeColor="text1"/>
          <w:lang w:val="en-GB"/>
        </w:rPr>
        <w:t xml:space="preserve"> Alliances: manifest (COW v4.1).</w:t>
      </w:r>
    </w:p>
    <w:p w14:paraId="44E768F4"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1FD83B74" w14:textId="28F11CB7"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Remarks</w:t>
      </w:r>
      <w:r w:rsidRPr="00376E6E">
        <w:rPr>
          <w:rStyle w:val="s1"/>
          <w:rFonts w:eastAsiaTheme="majorEastAsia"/>
          <w:color w:val="000000" w:themeColor="text1"/>
          <w:lang w:val="en-GB"/>
        </w:rPr>
        <w:t>.</w:t>
      </w:r>
      <w:r w:rsidRPr="00376E6E">
        <w:rPr>
          <w:color w:val="000000" w:themeColor="text1"/>
          <w:lang w:val="en-GB"/>
        </w:rPr>
        <w:t xml:space="preserve"> Network diagnostics do </w:t>
      </w:r>
      <w:r w:rsidRPr="00376E6E">
        <w:rPr>
          <w:rStyle w:val="s1"/>
          <w:rFonts w:eastAsiaTheme="majorEastAsia"/>
          <w:color w:val="000000" w:themeColor="text1"/>
          <w:lang w:val="en-GB"/>
        </w:rPr>
        <w:t>not</w:t>
      </w:r>
      <w:r w:rsidRPr="00376E6E">
        <w:rPr>
          <w:color w:val="000000" w:themeColor="text1"/>
          <w:lang w:val="en-GB"/>
        </w:rPr>
        <w:t xml:space="preserve"> define cycles; they contextualize hazard change.</w:t>
      </w:r>
    </w:p>
    <w:p w14:paraId="456D9E3E" w14:textId="77777777" w:rsidR="005F686C" w:rsidRPr="00376E6E" w:rsidRDefault="005F686C" w:rsidP="00376E6E">
      <w:pPr>
        <w:pStyle w:val="p3"/>
        <w:spacing w:before="0" w:beforeAutospacing="0" w:after="0" w:afterAutospacing="0"/>
        <w:contextualSpacing/>
        <w:rPr>
          <w:color w:val="000000" w:themeColor="text1"/>
          <w:lang w:val="en-GB"/>
        </w:rPr>
      </w:pPr>
    </w:p>
    <w:p w14:paraId="195C86D8" w14:textId="6245F1C9" w:rsidR="005F686C" w:rsidRPr="00376E6E" w:rsidRDefault="00BE55A2" w:rsidP="00376E6E">
      <w:pPr>
        <w:pStyle w:val="Kop3"/>
        <w:spacing w:before="0" w:after="0"/>
        <w:contextualSpacing/>
        <w:rPr>
          <w:rFonts w:cs="Times New Roman"/>
          <w:i/>
          <w:iCs/>
          <w:color w:val="000000" w:themeColor="text1"/>
          <w:sz w:val="24"/>
          <w:szCs w:val="24"/>
          <w:lang w:val="en-GB"/>
        </w:rPr>
      </w:pPr>
      <w:r w:rsidRPr="00376E6E">
        <w:rPr>
          <w:rFonts w:cs="Times New Roman"/>
          <w:i/>
          <w:iCs/>
          <w:color w:val="000000" w:themeColor="text1"/>
          <w:sz w:val="24"/>
          <w:szCs w:val="24"/>
          <w:lang w:val="en-GB"/>
        </w:rPr>
        <w:t xml:space="preserve">10.8 Local diagnostic: </w:t>
      </w:r>
      <w:r w:rsidR="005F686C" w:rsidRPr="00376E6E">
        <w:rPr>
          <w:rFonts w:cs="Times New Roman"/>
          <w:i/>
          <w:iCs/>
          <w:color w:val="000000" w:themeColor="text1"/>
          <w:sz w:val="24"/>
          <w:szCs w:val="24"/>
          <w:lang w:val="en-GB"/>
        </w:rPr>
        <w:t>ED Fig. 08e</w:t>
      </w:r>
      <w:r w:rsidR="00476E15" w:rsidRPr="00376E6E">
        <w:rPr>
          <w:rFonts w:cs="Times New Roman"/>
          <w:i/>
          <w:iCs/>
          <w:color w:val="000000" w:themeColor="text1"/>
          <w:sz w:val="24"/>
          <w:szCs w:val="24"/>
          <w:lang w:val="en-GB"/>
        </w:rPr>
        <w:t xml:space="preserve">: </w:t>
      </w:r>
      <w:r w:rsidR="005F686C" w:rsidRPr="00376E6E">
        <w:rPr>
          <w:rFonts w:cs="Times New Roman"/>
          <w:i/>
          <w:iCs/>
          <w:color w:val="000000" w:themeColor="text1"/>
          <w:sz w:val="24"/>
          <w:szCs w:val="24"/>
          <w:lang w:val="en-GB"/>
        </w:rPr>
        <w:t>Participation-fraction break (COW Europe, diagnostic)</w:t>
      </w:r>
    </w:p>
    <w:p w14:paraId="118C6CBF" w14:textId="77777777" w:rsidR="00476E15" w:rsidRPr="00376E6E" w:rsidRDefault="00476E15" w:rsidP="00376E6E">
      <w:pPr>
        <w:contextualSpacing/>
        <w:rPr>
          <w:lang w:val="en-GB"/>
        </w:rPr>
      </w:pPr>
    </w:p>
    <w:p w14:paraId="0DADC98A" w14:textId="49298B5C" w:rsidR="005F686C" w:rsidRPr="00376E6E" w:rsidRDefault="009A6C71" w:rsidP="00376E6E">
      <w:pPr>
        <w:pStyle w:val="p3"/>
        <w:spacing w:before="0" w:beforeAutospacing="0" w:after="0" w:afterAutospacing="0"/>
        <w:contextualSpacing/>
        <w:jc w:val="center"/>
        <w:rPr>
          <w:color w:val="000000" w:themeColor="text1"/>
          <w:lang w:val="en-GB"/>
        </w:rPr>
      </w:pPr>
      <w:r w:rsidRPr="00376E6E">
        <w:rPr>
          <w:noProof/>
          <w:color w:val="000000" w:themeColor="text1"/>
          <w:lang w:val="en-GB"/>
          <w14:ligatures w14:val="standardContextual"/>
        </w:rPr>
        <w:drawing>
          <wp:inline distT="0" distB="0" distL="0" distR="0" wp14:anchorId="59D42F5F" wp14:editId="747A1264">
            <wp:extent cx="4102100" cy="2438400"/>
            <wp:effectExtent l="0" t="0" r="0" b="0"/>
            <wp:docPr id="1850580892" name="Afbeelding 5" descr="Afbeelding met tekst, lijn, diagram, Perce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580892" name="Afbeelding 5" descr="Afbeelding met tekst, lijn, diagram, Perceel&#10;&#10;Door AI gegenereerde inhoud is mogelijk onjuist."/>
                    <pic:cNvPicPr/>
                  </pic:nvPicPr>
                  <pic:blipFill>
                    <a:blip r:embed="rId25">
                      <a:extLst>
                        <a:ext uri="{28A0092B-C50C-407E-A947-70E740481C1C}">
                          <a14:useLocalDpi xmlns:a14="http://schemas.microsoft.com/office/drawing/2010/main" val="0"/>
                        </a:ext>
                      </a:extLst>
                    </a:blip>
                    <a:stretch>
                      <a:fillRect/>
                    </a:stretch>
                  </pic:blipFill>
                  <pic:spPr>
                    <a:xfrm>
                      <a:off x="0" y="0"/>
                      <a:ext cx="4102100" cy="2438400"/>
                    </a:xfrm>
                    <a:prstGeom prst="rect">
                      <a:avLst/>
                    </a:prstGeom>
                  </pic:spPr>
                </pic:pic>
              </a:graphicData>
            </a:graphic>
          </wp:inline>
        </w:drawing>
      </w:r>
    </w:p>
    <w:p w14:paraId="25B4FF4A" w14:textId="77777777" w:rsidR="00476E15" w:rsidRPr="00376E6E" w:rsidRDefault="00476E15" w:rsidP="00376E6E">
      <w:pPr>
        <w:pStyle w:val="p4"/>
        <w:spacing w:before="0" w:beforeAutospacing="0" w:after="0" w:afterAutospacing="0"/>
        <w:contextualSpacing/>
        <w:rPr>
          <w:rStyle w:val="s1"/>
          <w:rFonts w:eastAsiaTheme="majorEastAsia"/>
          <w:color w:val="000000" w:themeColor="text1"/>
          <w:lang w:val="en-GB"/>
        </w:rPr>
      </w:pPr>
    </w:p>
    <w:p w14:paraId="5F196808" w14:textId="17A3BBE9" w:rsidR="005F686C" w:rsidRPr="00376E6E" w:rsidRDefault="005F686C" w:rsidP="00376E6E">
      <w:pPr>
        <w:pStyle w:val="p4"/>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lastRenderedPageBreak/>
        <w:t>File</w:t>
      </w:r>
      <w:r w:rsidRPr="00376E6E">
        <w:rPr>
          <w:rStyle w:val="s1"/>
          <w:rFonts w:eastAsiaTheme="majorEastAsia"/>
          <w:color w:val="000000" w:themeColor="text1"/>
          <w:lang w:val="en-GB"/>
        </w:rPr>
        <w:t>.</w:t>
      </w:r>
      <w:r w:rsidRPr="00376E6E">
        <w:rPr>
          <w:rStyle w:val="s4"/>
          <w:rFonts w:eastAsiaTheme="majorEastAsia"/>
          <w:color w:val="000000" w:themeColor="text1"/>
          <w:lang w:val="en-GB"/>
        </w:rPr>
        <w:t xml:space="preserve"> </w:t>
      </w:r>
      <w:r w:rsidRPr="00376E6E">
        <w:rPr>
          <w:color w:val="000000" w:themeColor="text1"/>
          <w:lang w:val="en-GB"/>
        </w:rPr>
        <w:t>ED_Fig08e_fraction_break_COW</w:t>
      </w:r>
      <w:r w:rsidR="00030305" w:rsidRPr="00376E6E">
        <w:rPr>
          <w:color w:val="000000" w:themeColor="text1"/>
          <w:lang w:val="en-GB"/>
        </w:rPr>
        <w:t>_Europe</w:t>
      </w:r>
      <w:r w:rsidRPr="00376E6E">
        <w:rPr>
          <w:color w:val="000000" w:themeColor="text1"/>
          <w:lang w:val="en-GB"/>
        </w:rPr>
        <w:t>.p</w:t>
      </w:r>
      <w:r w:rsidR="00B41BED">
        <w:rPr>
          <w:color w:val="000000" w:themeColor="text1"/>
          <w:lang w:val="en-GB"/>
        </w:rPr>
        <w:t>df</w:t>
      </w:r>
    </w:p>
    <w:p w14:paraId="7C195A8A" w14:textId="77777777" w:rsidR="00476E15" w:rsidRPr="00376E6E" w:rsidRDefault="00476E15" w:rsidP="00376E6E">
      <w:pPr>
        <w:pStyle w:val="p5"/>
        <w:spacing w:before="0" w:beforeAutospacing="0" w:after="0" w:afterAutospacing="0"/>
        <w:contextualSpacing/>
        <w:rPr>
          <w:color w:val="000000" w:themeColor="text1"/>
          <w:lang w:val="en-GB"/>
        </w:rPr>
      </w:pPr>
    </w:p>
    <w:p w14:paraId="6CB8DDE2" w14:textId="2BB28EB4" w:rsidR="005F686C" w:rsidRPr="00376E6E" w:rsidRDefault="005F686C" w:rsidP="00376E6E">
      <w:pPr>
        <w:pStyle w:val="p5"/>
        <w:spacing w:before="0" w:beforeAutospacing="0" w:after="0" w:afterAutospacing="0"/>
        <w:contextualSpacing/>
        <w:rPr>
          <w:color w:val="000000" w:themeColor="text1"/>
          <w:lang w:val="en-GB"/>
        </w:rPr>
      </w:pPr>
      <w:r w:rsidRPr="00376E6E">
        <w:rPr>
          <w:i/>
          <w:iCs/>
          <w:color w:val="000000" w:themeColor="text1"/>
          <w:lang w:val="en-GB"/>
        </w:rPr>
        <w:t>Scope</w:t>
      </w:r>
      <w:r w:rsidRPr="00376E6E">
        <w:rPr>
          <w:color w:val="000000" w:themeColor="text1"/>
          <w:lang w:val="en-GB"/>
        </w:rPr>
        <w:t>.</w:t>
      </w:r>
      <w:r w:rsidRPr="00376E6E">
        <w:rPr>
          <w:rStyle w:val="s4"/>
          <w:rFonts w:eastAsiaTheme="majorEastAsia"/>
          <w:color w:val="000000" w:themeColor="text1"/>
          <w:lang w:val="en-GB"/>
        </w:rPr>
        <w:t xml:space="preserve"> </w:t>
      </w:r>
      <w:r w:rsidRPr="00376E6E">
        <w:rPr>
          <w:color w:val="000000" w:themeColor="text1"/>
          <w:lang w:val="en-GB"/>
        </w:rPr>
        <w:t xml:space="preserve">GP participation fraction </w:t>
      </w:r>
      <w:r w:rsidRPr="00376E6E">
        <w:rPr>
          <w:rStyle w:val="s3"/>
          <w:rFonts w:eastAsiaTheme="majorEastAsia"/>
          <w:color w:val="000000" w:themeColor="text1"/>
          <w:lang w:val="en-GB"/>
        </w:rPr>
        <w:t>f</w:t>
      </w:r>
      <w:r w:rsidRPr="00376E6E">
        <w:rPr>
          <w:rStyle w:val="s4"/>
          <w:rFonts w:eastAsiaTheme="majorEastAsia"/>
          <w:color w:val="000000" w:themeColor="text1"/>
          <w:lang w:val="en-GB"/>
        </w:rPr>
        <w:t xml:space="preserve"> at war onset, </w:t>
      </w:r>
      <w:r w:rsidRPr="00376E6E">
        <w:rPr>
          <w:color w:val="000000" w:themeColor="text1"/>
          <w:lang w:val="en-GB"/>
        </w:rPr>
        <w:t>COW-coded European</w:t>
      </w:r>
      <w:r w:rsidRPr="00376E6E">
        <w:rPr>
          <w:rStyle w:val="s4"/>
          <w:rFonts w:eastAsiaTheme="majorEastAsia"/>
          <w:color w:val="000000" w:themeColor="text1"/>
          <w:lang w:val="en-GB"/>
        </w:rPr>
        <w:t xml:space="preserve"> wars, </w:t>
      </w:r>
      <w:r w:rsidRPr="00376E6E">
        <w:rPr>
          <w:color w:val="000000" w:themeColor="text1"/>
          <w:lang w:val="en-GB"/>
        </w:rPr>
        <w:t>1816–1945</w:t>
      </w:r>
      <w:r w:rsidRPr="00376E6E">
        <w:rPr>
          <w:rStyle w:val="s4"/>
          <w:rFonts w:eastAsiaTheme="majorEastAsia"/>
          <w:color w:val="000000" w:themeColor="text1"/>
          <w:lang w:val="en-GB"/>
        </w:rPr>
        <w:t xml:space="preserve"> (GP denominator).</w:t>
      </w:r>
    </w:p>
    <w:p w14:paraId="4494A8A1"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0B252549" w14:textId="73B36773"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Two-mean</w:t>
      </w:r>
      <w:r w:rsidRPr="00376E6E">
        <w:rPr>
          <w:color w:val="000000" w:themeColor="text1"/>
          <w:lang w:val="en-GB"/>
        </w:rPr>
        <w:t xml:space="preserve"> change-point on annual </w:t>
      </w:r>
      <w:r w:rsidRPr="00376E6E">
        <w:rPr>
          <w:rStyle w:val="s3"/>
          <w:rFonts w:eastAsiaTheme="majorEastAsia"/>
          <w:color w:val="000000" w:themeColor="text1"/>
          <w:lang w:val="en-GB"/>
        </w:rPr>
        <w:t>f</w:t>
      </w:r>
      <w:r w:rsidRPr="00376E6E">
        <w:rPr>
          <w:color w:val="000000" w:themeColor="text1"/>
          <w:lang w:val="en-GB"/>
        </w:rPr>
        <w:t xml:space="preserve"> (GP-denominator at each onset year); show break year, pre/post means, and </w:t>
      </w:r>
      <w:r w:rsidRPr="00376E6E">
        <w:rPr>
          <w:rStyle w:val="s1"/>
          <w:rFonts w:eastAsiaTheme="majorEastAsia"/>
          <w:color w:val="000000" w:themeColor="text1"/>
          <w:lang w:val="en-GB"/>
        </w:rPr>
        <w:t>HAC 95% CIs</w:t>
      </w:r>
      <w:r w:rsidRPr="00376E6E">
        <w:rPr>
          <w:color w:val="000000" w:themeColor="text1"/>
          <w:lang w:val="en-GB"/>
        </w:rPr>
        <w:t>.</w:t>
      </w:r>
    </w:p>
    <w:p w14:paraId="6427F069"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2B141080" w14:textId="1615FA17"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Corroborates the regime shift: the </w:t>
      </w:r>
      <w:r w:rsidRPr="00376E6E">
        <w:rPr>
          <w:rStyle w:val="s1"/>
          <w:rFonts w:eastAsiaTheme="majorEastAsia"/>
          <w:color w:val="000000" w:themeColor="text1"/>
          <w:lang w:val="en-GB"/>
        </w:rPr>
        <w:t>composition</w:t>
      </w:r>
      <w:r w:rsidRPr="00376E6E">
        <w:rPr>
          <w:color w:val="000000" w:themeColor="text1"/>
          <w:lang w:val="en-GB"/>
        </w:rPr>
        <w:t xml:space="preserve"> of onsets (in terms of GP involvement) shifts across the same horizon.</w:t>
      </w:r>
    </w:p>
    <w:p w14:paraId="66DE70EF"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3BC9D412" w14:textId="6B3EE4DA"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Pointers</w:t>
      </w:r>
      <w:r w:rsidRPr="00376E6E">
        <w:rPr>
          <w:rStyle w:val="s1"/>
          <w:rFonts w:eastAsiaTheme="majorEastAsia"/>
          <w:color w:val="000000" w:themeColor="text1"/>
          <w:lang w:val="en-GB"/>
        </w:rPr>
        <w:t>.</w:t>
      </w:r>
      <w:r w:rsidRPr="00376E6E">
        <w:rPr>
          <w:color w:val="000000" w:themeColor="text1"/>
          <w:lang w:val="en-GB"/>
        </w:rPr>
        <w:t xml:space="preserve"> Article </w:t>
      </w:r>
      <w:r w:rsidRPr="00376E6E">
        <w:rPr>
          <w:rStyle w:val="s1"/>
          <w:rFonts w:eastAsiaTheme="majorEastAsia"/>
          <w:color w:val="000000" w:themeColor="text1"/>
          <w:lang w:val="en-GB"/>
        </w:rPr>
        <w:t>Fig. 8B</w:t>
      </w:r>
      <w:r w:rsidRPr="00376E6E">
        <w:rPr>
          <w:color w:val="000000" w:themeColor="text1"/>
          <w:lang w:val="en-GB"/>
        </w:rPr>
        <w:t xml:space="preserve"> (hybrid transition); cross-ref ED §11 (COW verification).</w:t>
      </w:r>
    </w:p>
    <w:p w14:paraId="46990D10"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48D97AA6" w14:textId="7E9F76AF"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Data</w:t>
      </w:r>
      <w:r w:rsidRPr="00376E6E">
        <w:rPr>
          <w:rStyle w:val="s1"/>
          <w:rFonts w:eastAsiaTheme="majorEastAsia"/>
          <w:color w:val="000000" w:themeColor="text1"/>
          <w:lang w:val="en-GB"/>
        </w:rPr>
        <w:t>.</w:t>
      </w:r>
      <w:r w:rsidRPr="00376E6E">
        <w:rPr>
          <w:color w:val="000000" w:themeColor="text1"/>
          <w:lang w:val="en-GB"/>
        </w:rPr>
        <w:t xml:space="preserve"> COW ISW v4.0 + GP roster (manifest).</w:t>
      </w:r>
    </w:p>
    <w:p w14:paraId="51B9FCC1"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5A43106A" w14:textId="7896F175" w:rsidR="005F686C"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Remarks</w:t>
      </w:r>
      <w:r w:rsidRPr="00376E6E">
        <w:rPr>
          <w:rStyle w:val="s1"/>
          <w:rFonts w:eastAsiaTheme="majorEastAsia"/>
          <w:color w:val="000000" w:themeColor="text1"/>
          <w:lang w:val="en-GB"/>
        </w:rPr>
        <w:t>.</w:t>
      </w:r>
      <w:r w:rsidRPr="00376E6E">
        <w:rPr>
          <w:color w:val="000000" w:themeColor="text1"/>
          <w:lang w:val="en-GB"/>
        </w:rPr>
        <w:t xml:space="preserve"> Diagnostic only; we </w:t>
      </w:r>
      <w:r w:rsidRPr="00376E6E">
        <w:rPr>
          <w:rStyle w:val="s1"/>
          <w:rFonts w:eastAsiaTheme="majorEastAsia"/>
          <w:color w:val="000000" w:themeColor="text1"/>
          <w:lang w:val="en-GB"/>
        </w:rPr>
        <w:t>do not</w:t>
      </w:r>
      <w:r w:rsidRPr="00376E6E">
        <w:rPr>
          <w:color w:val="000000" w:themeColor="text1"/>
          <w:lang w:val="en-GB"/>
        </w:rPr>
        <w:t xml:space="preserve"> redefine </w:t>
      </w:r>
      <w:r w:rsidRPr="00376E6E">
        <w:rPr>
          <w:rStyle w:val="s3"/>
          <w:rFonts w:eastAsiaTheme="majorEastAsia"/>
          <w:color w:val="000000" w:themeColor="text1"/>
          <w:lang w:val="en-GB"/>
        </w:rPr>
        <w:t>f</w:t>
      </w:r>
      <w:r w:rsidRPr="00376E6E">
        <w:rPr>
          <w:color w:val="000000" w:themeColor="text1"/>
          <w:lang w:val="en-GB"/>
        </w:rPr>
        <w:t xml:space="preserve"> on non-GPs.</w:t>
      </w:r>
    </w:p>
    <w:p w14:paraId="2C697B66" w14:textId="77777777" w:rsidR="00476E15" w:rsidRPr="00376E6E" w:rsidRDefault="00476E15" w:rsidP="00376E6E">
      <w:pPr>
        <w:pStyle w:val="p1"/>
        <w:spacing w:before="0" w:beforeAutospacing="0" w:after="0" w:afterAutospacing="0"/>
        <w:contextualSpacing/>
        <w:rPr>
          <w:color w:val="000000" w:themeColor="text1"/>
          <w:lang w:val="en-GB"/>
        </w:rPr>
      </w:pPr>
    </w:p>
    <w:p w14:paraId="0AB8FAB2" w14:textId="77865DAB" w:rsidR="005F686C" w:rsidRPr="00376E6E" w:rsidRDefault="005F686C"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10.</w:t>
      </w:r>
      <w:r w:rsidR="00BE55A2" w:rsidRPr="00376E6E">
        <w:rPr>
          <w:rFonts w:ascii="Times New Roman" w:hAnsi="Times New Roman" w:cs="Times New Roman"/>
          <w:i/>
          <w:iCs/>
          <w:color w:val="000000" w:themeColor="text1"/>
          <w:sz w:val="24"/>
          <w:szCs w:val="24"/>
          <w:lang w:val="en-GB"/>
        </w:rPr>
        <w:t>9</w:t>
      </w:r>
      <w:r w:rsidRPr="00376E6E">
        <w:rPr>
          <w:rFonts w:ascii="Times New Roman" w:hAnsi="Times New Roman" w:cs="Times New Roman"/>
          <w:i/>
          <w:iCs/>
          <w:color w:val="000000" w:themeColor="text1"/>
          <w:sz w:val="24"/>
          <w:szCs w:val="24"/>
          <w:lang w:val="en-GB"/>
        </w:rPr>
        <w:t xml:space="preserve"> Robustness </w:t>
      </w:r>
      <w:r w:rsidR="00BE55A2" w:rsidRPr="00376E6E">
        <w:rPr>
          <w:rFonts w:ascii="Times New Roman" w:hAnsi="Times New Roman" w:cs="Times New Roman"/>
          <w:i/>
          <w:iCs/>
          <w:color w:val="000000" w:themeColor="text1"/>
          <w:sz w:val="24"/>
          <w:szCs w:val="24"/>
          <w:lang w:val="en-GB"/>
        </w:rPr>
        <w:t>and</w:t>
      </w:r>
      <w:r w:rsidRPr="00376E6E">
        <w:rPr>
          <w:rFonts w:ascii="Times New Roman" w:hAnsi="Times New Roman" w:cs="Times New Roman"/>
          <w:i/>
          <w:iCs/>
          <w:color w:val="000000" w:themeColor="text1"/>
          <w:sz w:val="24"/>
          <w:szCs w:val="24"/>
          <w:lang w:val="en-GB"/>
        </w:rPr>
        <w:t xml:space="preserve"> caveats (summary; details in §13–§14)</w:t>
      </w:r>
    </w:p>
    <w:p w14:paraId="21E3B498" w14:textId="77777777" w:rsidR="00476E15" w:rsidRPr="00376E6E" w:rsidRDefault="00476E15" w:rsidP="00376E6E">
      <w:pPr>
        <w:contextualSpacing/>
        <w:rPr>
          <w:rFonts w:eastAsiaTheme="majorEastAsia"/>
          <w:lang w:val="en-GB"/>
        </w:rPr>
      </w:pPr>
    </w:p>
    <w:p w14:paraId="75763BE1" w14:textId="77777777" w:rsidR="005F686C" w:rsidRPr="00376E6E" w:rsidRDefault="005F686C" w:rsidP="00376E6E">
      <w:pPr>
        <w:pStyle w:val="p1"/>
        <w:numPr>
          <w:ilvl w:val="0"/>
          <w:numId w:val="233"/>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Exposure choice.</w:t>
      </w:r>
      <w:r w:rsidRPr="00376E6E">
        <w:rPr>
          <w:color w:val="000000" w:themeColor="text1"/>
          <w:lang w:val="en-GB"/>
        </w:rPr>
        <w:t xml:space="preserve"> GP-years vs GP-dyad-years → same </w:t>
      </w:r>
      <w:r w:rsidRPr="00376E6E">
        <w:rPr>
          <w:rStyle w:val="s1"/>
          <w:rFonts w:eastAsiaTheme="majorEastAsia"/>
          <w:color w:val="000000" w:themeColor="text1"/>
          <w:lang w:val="en-GB"/>
        </w:rPr>
        <w:t>direction</w:t>
      </w:r>
      <w:r w:rsidRPr="00376E6E">
        <w:rPr>
          <w:color w:val="000000" w:themeColor="text1"/>
          <w:lang w:val="en-GB"/>
        </w:rPr>
        <w:t xml:space="preserve">, same </w:t>
      </w:r>
      <w:r w:rsidRPr="00376E6E">
        <w:rPr>
          <w:rStyle w:val="s1"/>
          <w:rFonts w:eastAsiaTheme="majorEastAsia"/>
          <w:color w:val="000000" w:themeColor="text1"/>
          <w:lang w:val="en-GB"/>
        </w:rPr>
        <w:t>break region</w:t>
      </w:r>
      <w:r w:rsidRPr="00376E6E">
        <w:rPr>
          <w:color w:val="000000" w:themeColor="text1"/>
          <w:lang w:val="en-GB"/>
        </w:rPr>
        <w:t>.</w:t>
      </w:r>
    </w:p>
    <w:p w14:paraId="53E40FF0" w14:textId="77777777" w:rsidR="005F686C" w:rsidRPr="00376E6E" w:rsidRDefault="005F686C" w:rsidP="00376E6E">
      <w:pPr>
        <w:pStyle w:val="p1"/>
        <w:numPr>
          <w:ilvl w:val="0"/>
          <w:numId w:val="233"/>
        </w:numPr>
        <w:spacing w:before="0" w:beforeAutospacing="0" w:after="0" w:afterAutospacing="0"/>
        <w:contextualSpacing/>
        <w:rPr>
          <w:color w:val="000000" w:themeColor="text1"/>
          <w:lang w:val="en-GB"/>
        </w:rPr>
      </w:pPr>
      <w:r w:rsidRPr="00376E6E">
        <w:rPr>
          <w:color w:val="000000" w:themeColor="text1"/>
          <w:lang w:val="en-GB"/>
        </w:rPr>
        <w:t>Excluding 1939–45 from pre segment.</w:t>
      </w:r>
      <w:r w:rsidRPr="00376E6E">
        <w:rPr>
          <w:rStyle w:val="s1"/>
          <w:rFonts w:eastAsiaTheme="majorEastAsia"/>
          <w:color w:val="000000" w:themeColor="text1"/>
          <w:lang w:val="en-GB"/>
        </w:rPr>
        <w:t xml:space="preserve"> The </w:t>
      </w:r>
      <w:r w:rsidRPr="00376E6E">
        <w:rPr>
          <w:color w:val="000000" w:themeColor="text1"/>
          <w:lang w:val="en-GB"/>
        </w:rPr>
        <w:t>post-break collapse</w:t>
      </w:r>
      <w:r w:rsidRPr="00376E6E">
        <w:rPr>
          <w:rStyle w:val="s1"/>
          <w:rFonts w:eastAsiaTheme="majorEastAsia"/>
          <w:color w:val="000000" w:themeColor="text1"/>
          <w:lang w:val="en-GB"/>
        </w:rPr>
        <w:t xml:space="preserve"> persists.</w:t>
      </w:r>
    </w:p>
    <w:p w14:paraId="6F4444EC" w14:textId="77777777" w:rsidR="005F686C" w:rsidRPr="00376E6E" w:rsidRDefault="005F686C" w:rsidP="00376E6E">
      <w:pPr>
        <w:pStyle w:val="p1"/>
        <w:numPr>
          <w:ilvl w:val="0"/>
          <w:numId w:val="233"/>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Binning.</w:t>
      </w:r>
      <w:r w:rsidRPr="00376E6E">
        <w:rPr>
          <w:color w:val="000000" w:themeColor="text1"/>
          <w:lang w:val="en-GB"/>
        </w:rPr>
        <w:t xml:space="preserve"> Annual vs 5-year binned displays → identical qualitative result.</w:t>
      </w:r>
    </w:p>
    <w:p w14:paraId="291510AA" w14:textId="77777777" w:rsidR="005F686C" w:rsidRPr="00376E6E" w:rsidRDefault="005F686C" w:rsidP="00376E6E">
      <w:pPr>
        <w:pStyle w:val="p1"/>
        <w:numPr>
          <w:ilvl w:val="0"/>
          <w:numId w:val="233"/>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Placebos.</w:t>
      </w:r>
      <w:r w:rsidRPr="00376E6E">
        <w:rPr>
          <w:color w:val="000000" w:themeColor="text1"/>
          <w:lang w:val="en-GB"/>
        </w:rPr>
        <w:t xml:space="preserve"> Earlier-era breaks </w:t>
      </w:r>
      <w:r w:rsidRPr="00376E6E">
        <w:rPr>
          <w:rStyle w:val="s1"/>
          <w:rFonts w:eastAsiaTheme="majorEastAsia"/>
          <w:color w:val="000000" w:themeColor="text1"/>
          <w:lang w:val="en-GB"/>
        </w:rPr>
        <w:t>worsen</w:t>
      </w:r>
      <w:r w:rsidRPr="00376E6E">
        <w:rPr>
          <w:color w:val="000000" w:themeColor="text1"/>
          <w:lang w:val="en-GB"/>
        </w:rPr>
        <w:t xml:space="preserve"> fit (BIC) and lack post-break collapse.</w:t>
      </w:r>
    </w:p>
    <w:p w14:paraId="282D180F" w14:textId="77777777" w:rsidR="005F686C" w:rsidRPr="00376E6E" w:rsidRDefault="005F686C" w:rsidP="00376E6E">
      <w:pPr>
        <w:pStyle w:val="p1"/>
        <w:numPr>
          <w:ilvl w:val="0"/>
          <w:numId w:val="233"/>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Tier comparison.</w:t>
      </w:r>
      <w:r w:rsidRPr="00376E6E">
        <w:rPr>
          <w:color w:val="000000" w:themeColor="text1"/>
          <w:lang w:val="en-GB"/>
        </w:rPr>
        <w:t xml:space="preserve"> Non-GP Europe maintains a </w:t>
      </w:r>
      <w:r w:rsidRPr="00376E6E">
        <w:rPr>
          <w:rStyle w:val="s1"/>
          <w:rFonts w:eastAsiaTheme="majorEastAsia"/>
          <w:color w:val="000000" w:themeColor="text1"/>
          <w:lang w:val="en-GB"/>
        </w:rPr>
        <w:t>low but non-zero</w:t>
      </w:r>
      <w:r w:rsidRPr="00376E6E">
        <w:rPr>
          <w:color w:val="000000" w:themeColor="text1"/>
          <w:lang w:val="en-GB"/>
        </w:rPr>
        <w:t xml:space="preserve"> onset rate post-1945 (diagnostic), consistent with </w:t>
      </w:r>
      <w:r w:rsidRPr="00376E6E">
        <w:rPr>
          <w:rStyle w:val="s1"/>
          <w:rFonts w:eastAsiaTheme="majorEastAsia"/>
          <w:color w:val="000000" w:themeColor="text1"/>
          <w:lang w:val="en-GB"/>
        </w:rPr>
        <w:t>hybrid</w:t>
      </w:r>
      <w:r w:rsidRPr="00376E6E">
        <w:rPr>
          <w:color w:val="000000" w:themeColor="text1"/>
          <w:lang w:val="en-GB"/>
        </w:rPr>
        <w:t xml:space="preserve"> ordering (GP hazard collapses; lower tier persists).</w:t>
      </w:r>
    </w:p>
    <w:p w14:paraId="6500CA2B" w14:textId="77777777" w:rsidR="005F686C" w:rsidRPr="00376E6E" w:rsidRDefault="005F686C" w:rsidP="00376E6E">
      <w:pPr>
        <w:pStyle w:val="p1"/>
        <w:numPr>
          <w:ilvl w:val="0"/>
          <w:numId w:val="233"/>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Interpretation boundary.</w:t>
      </w:r>
      <w:r w:rsidRPr="00376E6E">
        <w:rPr>
          <w:color w:val="000000" w:themeColor="text1"/>
          <w:lang w:val="en-GB"/>
        </w:rPr>
        <w:t xml:space="preserve"> Hazard breaks are </w:t>
      </w:r>
      <w:r w:rsidRPr="00376E6E">
        <w:rPr>
          <w:rStyle w:val="s1"/>
          <w:rFonts w:eastAsiaTheme="majorEastAsia"/>
          <w:color w:val="000000" w:themeColor="text1"/>
          <w:lang w:val="en-GB"/>
        </w:rPr>
        <w:t>regime diagnostics</w:t>
      </w:r>
      <w:r w:rsidRPr="00376E6E">
        <w:rPr>
          <w:color w:val="000000" w:themeColor="text1"/>
          <w:lang w:val="en-GB"/>
        </w:rPr>
        <w:t>, not cycle definitions.</w:t>
      </w:r>
    </w:p>
    <w:p w14:paraId="41AD437D" w14:textId="77777777" w:rsidR="00476E15" w:rsidRPr="00376E6E" w:rsidRDefault="00476E15" w:rsidP="00376E6E">
      <w:pPr>
        <w:pStyle w:val="Kop2"/>
        <w:spacing w:before="0" w:after="0"/>
        <w:contextualSpacing/>
        <w:rPr>
          <w:rFonts w:ascii="Times New Roman" w:hAnsi="Times New Roman" w:cs="Times New Roman"/>
          <w:color w:val="000000" w:themeColor="text1"/>
          <w:sz w:val="24"/>
          <w:szCs w:val="24"/>
          <w:lang w:val="en-GB"/>
        </w:rPr>
      </w:pPr>
    </w:p>
    <w:p w14:paraId="6A11365C" w14:textId="6838C329" w:rsidR="005F686C" w:rsidRPr="00376E6E" w:rsidRDefault="005F686C"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10.</w:t>
      </w:r>
      <w:r w:rsidR="00BE55A2" w:rsidRPr="00376E6E">
        <w:rPr>
          <w:rFonts w:ascii="Times New Roman" w:hAnsi="Times New Roman" w:cs="Times New Roman"/>
          <w:i/>
          <w:iCs/>
          <w:color w:val="000000" w:themeColor="text1"/>
          <w:sz w:val="24"/>
          <w:szCs w:val="24"/>
          <w:lang w:val="en-GB"/>
        </w:rPr>
        <w:t>10</w:t>
      </w:r>
      <w:r w:rsidRPr="00376E6E">
        <w:rPr>
          <w:rFonts w:ascii="Times New Roman" w:hAnsi="Times New Roman" w:cs="Times New Roman"/>
          <w:i/>
          <w:iCs/>
          <w:color w:val="000000" w:themeColor="text1"/>
          <w:sz w:val="24"/>
          <w:szCs w:val="24"/>
          <w:lang w:val="en-GB"/>
        </w:rPr>
        <w:t xml:space="preserve"> Relation to the broader hybrid-transition evidence</w:t>
      </w:r>
    </w:p>
    <w:p w14:paraId="315F5EC9" w14:textId="77777777" w:rsidR="005F686C" w:rsidRPr="00376E6E" w:rsidRDefault="005F686C" w:rsidP="00376E6E">
      <w:pPr>
        <w:pStyle w:val="p3"/>
        <w:spacing w:before="0" w:beforeAutospacing="0" w:after="0" w:afterAutospacing="0"/>
        <w:contextualSpacing/>
        <w:rPr>
          <w:color w:val="000000" w:themeColor="text1"/>
          <w:lang w:val="en-GB"/>
        </w:rPr>
      </w:pPr>
    </w:p>
    <w:p w14:paraId="3D0C24CF" w14:textId="62C71344" w:rsidR="008622AA" w:rsidRPr="00376E6E" w:rsidRDefault="005F686C" w:rsidP="00376E6E">
      <w:pPr>
        <w:pStyle w:val="p1"/>
        <w:spacing w:before="0" w:beforeAutospacing="0" w:after="0" w:afterAutospacing="0"/>
        <w:contextualSpacing/>
        <w:rPr>
          <w:rStyle w:val="apple-converted-space"/>
          <w:rFonts w:eastAsiaTheme="majorEastAsia"/>
          <w:color w:val="000000" w:themeColor="text1"/>
          <w:lang w:val="en-GB"/>
        </w:rPr>
      </w:pPr>
      <w:r w:rsidRPr="00376E6E">
        <w:rPr>
          <w:color w:val="000000" w:themeColor="text1"/>
          <w:lang w:val="en-GB"/>
        </w:rPr>
        <w:t xml:space="preserve">The hazard </w:t>
      </w:r>
      <w:r w:rsidRPr="00376E6E">
        <w:rPr>
          <w:rStyle w:val="s1"/>
          <w:rFonts w:eastAsiaTheme="majorEastAsia"/>
          <w:color w:val="000000" w:themeColor="text1"/>
          <w:lang w:val="en-GB"/>
        </w:rPr>
        <w:t>snap</w:t>
      </w:r>
      <w:r w:rsidRPr="00376E6E">
        <w:rPr>
          <w:color w:val="000000" w:themeColor="text1"/>
          <w:lang w:val="en-GB"/>
        </w:rPr>
        <w:t xml:space="preserve"> documented here is one pillar. Independent indicators</w:t>
      </w:r>
      <w:r w:rsidR="00BE55A2" w:rsidRPr="00376E6E">
        <w:rPr>
          <w:color w:val="000000" w:themeColor="text1"/>
          <w:lang w:val="en-GB"/>
        </w:rPr>
        <w:t xml:space="preserve"> - </w:t>
      </w:r>
      <w:r w:rsidRPr="00376E6E">
        <w:rPr>
          <w:rStyle w:val="s1"/>
          <w:rFonts w:eastAsiaTheme="majorEastAsia"/>
          <w:color w:val="000000" w:themeColor="text1"/>
          <w:lang w:val="en-GB"/>
        </w:rPr>
        <w:t>κ</w:t>
      </w:r>
      <w:r w:rsidRPr="00376E6E">
        <w:rPr>
          <w:color w:val="000000" w:themeColor="text1"/>
          <w:lang w:val="en-GB"/>
        </w:rPr>
        <w:t xml:space="preserve"> crossing in the WWII window, </w:t>
      </w:r>
      <w:r w:rsidRPr="00376E6E">
        <w:rPr>
          <w:rStyle w:val="s1"/>
          <w:rFonts w:eastAsiaTheme="majorEastAsia"/>
          <w:color w:val="000000" w:themeColor="text1"/>
          <w:lang w:val="en-GB"/>
        </w:rPr>
        <w:t>network order-parameter jumps</w:t>
      </w:r>
      <w:r w:rsidRPr="00376E6E">
        <w:rPr>
          <w:color w:val="000000" w:themeColor="text1"/>
          <w:lang w:val="en-GB"/>
        </w:rPr>
        <w:t xml:space="preserve"> (e.g., polarity/modularity), </w:t>
      </w:r>
      <w:r w:rsidRPr="00376E6E">
        <w:rPr>
          <w:rStyle w:val="s1"/>
          <w:rFonts w:eastAsiaTheme="majorEastAsia"/>
          <w:color w:val="000000" w:themeColor="text1"/>
          <w:lang w:val="en-GB"/>
        </w:rPr>
        <w:t>state-count reversal</w:t>
      </w:r>
      <w:r w:rsidRPr="00376E6E">
        <w:rPr>
          <w:color w:val="000000" w:themeColor="text1"/>
          <w:lang w:val="en-GB"/>
        </w:rPr>
        <w:t xml:space="preserve">, </w:t>
      </w:r>
      <w:r w:rsidRPr="00376E6E">
        <w:rPr>
          <w:rStyle w:val="s1"/>
          <w:rFonts w:eastAsiaTheme="majorEastAsia"/>
          <w:color w:val="000000" w:themeColor="text1"/>
          <w:lang w:val="en-GB"/>
        </w:rPr>
        <w:t>energy-flux step-ups</w:t>
      </w:r>
      <w:r w:rsidRPr="00376E6E">
        <w:rPr>
          <w:color w:val="000000" w:themeColor="text1"/>
          <w:lang w:val="en-GB"/>
        </w:rPr>
        <w:t xml:space="preserve">, and </w:t>
      </w:r>
      <w:r w:rsidRPr="00376E6E">
        <w:rPr>
          <w:rStyle w:val="s1"/>
          <w:rFonts w:eastAsiaTheme="majorEastAsia"/>
          <w:color w:val="000000" w:themeColor="text1"/>
          <w:lang w:val="en-GB"/>
        </w:rPr>
        <w:t>phase-coherent clustering</w:t>
      </w:r>
      <w:r w:rsidR="00BE55A2" w:rsidRPr="00376E6E">
        <w:rPr>
          <w:color w:val="000000" w:themeColor="text1"/>
          <w:lang w:val="en-GB"/>
        </w:rPr>
        <w:t xml:space="preserve"> - </w:t>
      </w:r>
      <w:r w:rsidRPr="00376E6E">
        <w:rPr>
          <w:color w:val="000000" w:themeColor="text1"/>
          <w:lang w:val="en-GB"/>
        </w:rPr>
        <w:t xml:space="preserve">align to the same mid-20th-century horizon in your H3 synthesis. That ensemble supports a </w:t>
      </w:r>
      <w:r w:rsidRPr="00376E6E">
        <w:rPr>
          <w:rStyle w:val="s1"/>
          <w:rFonts w:eastAsiaTheme="majorEastAsia"/>
          <w:color w:val="000000" w:themeColor="text1"/>
          <w:lang w:val="en-GB"/>
        </w:rPr>
        <w:t>hybrid phase transition</w:t>
      </w:r>
      <w:r w:rsidRPr="00376E6E">
        <w:rPr>
          <w:color w:val="000000" w:themeColor="text1"/>
          <w:lang w:val="en-GB"/>
        </w:rPr>
        <w:t xml:space="preserve">: long </w:t>
      </w:r>
      <w:r w:rsidRPr="00376E6E">
        <w:rPr>
          <w:rStyle w:val="s1"/>
          <w:rFonts w:eastAsiaTheme="majorEastAsia"/>
          <w:color w:val="000000" w:themeColor="text1"/>
          <w:lang w:val="en-GB"/>
        </w:rPr>
        <w:t>CSD</w:t>
      </w:r>
      <w:r w:rsidRPr="00376E6E">
        <w:rPr>
          <w:color w:val="000000" w:themeColor="text1"/>
          <w:lang w:val="en-GB"/>
        </w:rPr>
        <w:t xml:space="preserve"> ramp, a </w:t>
      </w:r>
      <w:r w:rsidRPr="00376E6E">
        <w:rPr>
          <w:rStyle w:val="s1"/>
          <w:rFonts w:eastAsiaTheme="majorEastAsia"/>
          <w:color w:val="000000" w:themeColor="text1"/>
          <w:lang w:val="en-GB"/>
        </w:rPr>
        <w:t>first-order</w:t>
      </w:r>
      <w:r w:rsidRPr="00376E6E">
        <w:rPr>
          <w:color w:val="000000" w:themeColor="text1"/>
          <w:lang w:val="en-GB"/>
        </w:rPr>
        <w:t xml:space="preserve"> snap, and persistent post-war plateaux.</w:t>
      </w:r>
      <w:r w:rsidRPr="00376E6E">
        <w:rPr>
          <w:rStyle w:val="apple-converted-space"/>
          <w:rFonts w:eastAsiaTheme="majorEastAsia"/>
          <w:color w:val="000000" w:themeColor="text1"/>
          <w:lang w:val="en-GB"/>
        </w:rPr>
        <w:t> </w:t>
      </w:r>
    </w:p>
    <w:p w14:paraId="32C4060F" w14:textId="1B739AF3" w:rsidR="005F686C" w:rsidRPr="00376E6E" w:rsidRDefault="005F686C" w:rsidP="00376E6E">
      <w:pPr>
        <w:pStyle w:val="p1"/>
        <w:spacing w:before="0" w:beforeAutospacing="0" w:after="0" w:afterAutospacing="0"/>
        <w:contextualSpacing/>
        <w:rPr>
          <w:color w:val="000000" w:themeColor="text1"/>
          <w:lang w:val="en-GB"/>
        </w:rPr>
      </w:pPr>
      <w:r w:rsidRPr="00376E6E">
        <w:rPr>
          <w:rStyle w:val="apple-converted-space"/>
          <w:rFonts w:eastAsiaTheme="majorEastAsia"/>
          <w:color w:val="000000" w:themeColor="text1"/>
          <w:lang w:val="en-GB"/>
        </w:rPr>
        <w:t xml:space="preserve">   </w:t>
      </w:r>
    </w:p>
    <w:p w14:paraId="39B249CD" w14:textId="125FB8BD" w:rsidR="005F686C" w:rsidRPr="00376E6E" w:rsidRDefault="005F686C" w:rsidP="00376E6E">
      <w:pPr>
        <w:pStyle w:val="p1"/>
        <w:spacing w:before="0" w:beforeAutospacing="0" w:after="0" w:afterAutospacing="0"/>
        <w:contextualSpacing/>
        <w:rPr>
          <w:rFonts w:eastAsiaTheme="majorEastAsia"/>
          <w:color w:val="000000" w:themeColor="text1"/>
          <w:lang w:val="en-GB"/>
        </w:rPr>
      </w:pPr>
      <w:r w:rsidRPr="00376E6E">
        <w:rPr>
          <w:rStyle w:val="s1"/>
          <w:rFonts w:eastAsiaTheme="majorEastAsia"/>
          <w:i/>
          <w:iCs/>
          <w:color w:val="000000" w:themeColor="text1"/>
          <w:lang w:val="en-GB"/>
        </w:rPr>
        <w:t xml:space="preserve">Statistics </w:t>
      </w:r>
      <w:r w:rsidR="00BE55A2" w:rsidRPr="00376E6E">
        <w:rPr>
          <w:rStyle w:val="s1"/>
          <w:rFonts w:eastAsiaTheme="majorEastAsia"/>
          <w:i/>
          <w:iCs/>
          <w:color w:val="000000" w:themeColor="text1"/>
          <w:lang w:val="en-GB"/>
        </w:rPr>
        <w:t>and</w:t>
      </w:r>
      <w:r w:rsidRPr="00376E6E">
        <w:rPr>
          <w:rStyle w:val="s1"/>
          <w:rFonts w:eastAsiaTheme="majorEastAsia"/>
          <w:i/>
          <w:iCs/>
          <w:color w:val="000000" w:themeColor="text1"/>
          <w:lang w:val="en-GB"/>
        </w:rPr>
        <w:t xml:space="preserve"> settings</w:t>
      </w:r>
      <w:r w:rsidRPr="00376E6E">
        <w:rPr>
          <w:rStyle w:val="s1"/>
          <w:rFonts w:eastAsiaTheme="majorEastAsia"/>
          <w:color w:val="000000" w:themeColor="text1"/>
          <w:lang w:val="en-GB"/>
        </w:rPr>
        <w:t>.</w:t>
      </w:r>
      <w:r w:rsidRPr="00376E6E">
        <w:rPr>
          <w:color w:val="000000" w:themeColor="text1"/>
          <w:lang w:val="en-GB"/>
        </w:rPr>
        <w:t xml:space="preserve"> Poisson change-point with profile-likelihood; </w:t>
      </w:r>
      <w:r w:rsidRPr="00376E6E">
        <w:rPr>
          <w:rStyle w:val="s1"/>
          <w:rFonts w:eastAsiaTheme="majorEastAsia"/>
          <w:color w:val="000000" w:themeColor="text1"/>
          <w:lang w:val="en-GB"/>
        </w:rPr>
        <w:t>BIC</w:t>
      </w:r>
      <w:r w:rsidRPr="00376E6E">
        <w:rPr>
          <w:color w:val="000000" w:themeColor="text1"/>
          <w:lang w:val="en-GB"/>
        </w:rPr>
        <w:t xml:space="preserve"> for break-count choice; post-break </w:t>
      </w:r>
      <w:r w:rsidRPr="00376E6E">
        <w:rPr>
          <w:rStyle w:val="s1"/>
          <w:rFonts w:eastAsiaTheme="majorEastAsia"/>
          <w:color w:val="000000" w:themeColor="text1"/>
          <w:lang w:val="en-GB"/>
        </w:rPr>
        <w:t>upper bounds</w:t>
      </w:r>
      <w:r w:rsidRPr="00376E6E">
        <w:rPr>
          <w:color w:val="000000" w:themeColor="text1"/>
          <w:lang w:val="en-GB"/>
        </w:rPr>
        <w:t xml:space="preserve"> computed as one-sided Poisson CIs; HAC = Bartlett/Andrews for non-Poisson panels; </w:t>
      </w:r>
      <w:r w:rsidR="008622AA" w:rsidRPr="00376E6E">
        <w:rPr>
          <w:color w:val="000000" w:themeColor="text1"/>
          <w:lang w:val="en-GB"/>
        </w:rPr>
        <w:t xml:space="preserve">block bootstrap (10y annual / 2-bin grid) </w:t>
      </w:r>
      <w:r w:rsidRPr="00376E6E">
        <w:rPr>
          <w:color w:val="000000" w:themeColor="text1"/>
          <w:lang w:val="en-GB"/>
        </w:rPr>
        <w:t xml:space="preserve">and seed </w:t>
      </w:r>
      <w:r w:rsidRPr="00376E6E">
        <w:rPr>
          <w:rStyle w:val="s1"/>
          <w:rFonts w:eastAsiaTheme="majorEastAsia"/>
          <w:color w:val="000000" w:themeColor="text1"/>
          <w:lang w:val="en-GB"/>
        </w:rPr>
        <w:t>314159</w:t>
      </w:r>
      <w:r w:rsidRPr="00376E6E">
        <w:rPr>
          <w:color w:val="000000" w:themeColor="text1"/>
          <w:lang w:val="en-GB"/>
        </w:rPr>
        <w:t xml:space="preserve"> follow ED conventions (see §2 Methods; §8 EWS; §9 κ).</w:t>
      </w:r>
    </w:p>
    <w:p w14:paraId="07C602C9" w14:textId="77777777" w:rsidR="005F686C" w:rsidRPr="00376E6E" w:rsidRDefault="005F686C" w:rsidP="00376E6E">
      <w:pPr>
        <w:pStyle w:val="p3"/>
        <w:spacing w:before="0" w:beforeAutospacing="0" w:after="0" w:afterAutospacing="0"/>
        <w:contextualSpacing/>
        <w:rPr>
          <w:color w:val="000000" w:themeColor="text1"/>
          <w:lang w:val="en-GB"/>
        </w:rPr>
      </w:pPr>
    </w:p>
    <w:p w14:paraId="44E8E6EE" w14:textId="3D5E2889" w:rsidR="006B144B" w:rsidRPr="00376E6E" w:rsidRDefault="005F686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Cross-references</w:t>
      </w:r>
      <w:r w:rsidRPr="00376E6E">
        <w:rPr>
          <w:rStyle w:val="s1"/>
          <w:rFonts w:eastAsiaTheme="majorEastAsia"/>
          <w:color w:val="000000" w:themeColor="text1"/>
          <w:lang w:val="en-GB"/>
        </w:rPr>
        <w:t>.</w:t>
      </w:r>
      <w:r w:rsidRPr="00376E6E">
        <w:rPr>
          <w:color w:val="000000" w:themeColor="text1"/>
          <w:lang w:val="en-GB"/>
        </w:rPr>
        <w:t xml:space="preserve"> Article </w:t>
      </w:r>
      <w:r w:rsidRPr="00376E6E">
        <w:rPr>
          <w:rStyle w:val="s1"/>
          <w:rFonts w:eastAsiaTheme="majorEastAsia"/>
          <w:color w:val="000000" w:themeColor="text1"/>
          <w:lang w:val="en-GB"/>
        </w:rPr>
        <w:t>Fig. 8B</w:t>
      </w:r>
      <w:r w:rsidRPr="00376E6E">
        <w:rPr>
          <w:color w:val="000000" w:themeColor="text1"/>
          <w:lang w:val="en-GB"/>
        </w:rPr>
        <w:t xml:space="preserve"> (hybrid hazard break </w:t>
      </w:r>
      <w:r w:rsidR="0071464D">
        <w:rPr>
          <w:color w:val="000000" w:themeColor="text1"/>
          <w:lang w:val="en-GB"/>
        </w:rPr>
        <w:t>and</w:t>
      </w:r>
      <w:r w:rsidRPr="00376E6E">
        <w:rPr>
          <w:color w:val="000000" w:themeColor="text1"/>
          <w:lang w:val="en-GB"/>
        </w:rPr>
        <w:t xml:space="preserve"> plateau). ED </w:t>
      </w:r>
      <w:r w:rsidRPr="00376E6E">
        <w:rPr>
          <w:rStyle w:val="s1"/>
          <w:rFonts w:eastAsiaTheme="majorEastAsia"/>
          <w:color w:val="000000" w:themeColor="text1"/>
          <w:lang w:val="en-GB"/>
        </w:rPr>
        <w:t>§8</w:t>
      </w:r>
      <w:r w:rsidRPr="00376E6E">
        <w:rPr>
          <w:color w:val="000000" w:themeColor="text1"/>
          <w:lang w:val="en-GB"/>
        </w:rPr>
        <w:t xml:space="preserve"> (L2 EWS), </w:t>
      </w:r>
      <w:r w:rsidRPr="00376E6E">
        <w:rPr>
          <w:rStyle w:val="s1"/>
          <w:rFonts w:eastAsiaTheme="majorEastAsia"/>
          <w:color w:val="000000" w:themeColor="text1"/>
          <w:lang w:val="en-GB"/>
        </w:rPr>
        <w:t>§9</w:t>
      </w:r>
      <w:r w:rsidRPr="00376E6E">
        <w:rPr>
          <w:color w:val="000000" w:themeColor="text1"/>
          <w:lang w:val="en-GB"/>
        </w:rPr>
        <w:t xml:space="preserve"> (κ, L1), </w:t>
      </w:r>
      <w:r w:rsidRPr="00376E6E">
        <w:rPr>
          <w:rStyle w:val="s1"/>
          <w:rFonts w:eastAsiaTheme="majorEastAsia"/>
          <w:color w:val="000000" w:themeColor="text1"/>
          <w:lang w:val="en-GB"/>
        </w:rPr>
        <w:t>§11</w:t>
      </w:r>
      <w:r w:rsidRPr="00376E6E">
        <w:rPr>
          <w:color w:val="000000" w:themeColor="text1"/>
          <w:lang w:val="en-GB"/>
        </w:rPr>
        <w:t xml:space="preserve"> (COW verification), </w:t>
      </w:r>
      <w:r w:rsidRPr="00376E6E">
        <w:rPr>
          <w:rStyle w:val="s1"/>
          <w:rFonts w:eastAsiaTheme="majorEastAsia"/>
          <w:color w:val="000000" w:themeColor="text1"/>
          <w:lang w:val="en-GB"/>
        </w:rPr>
        <w:t>§12</w:t>
      </w:r>
      <w:r w:rsidRPr="00376E6E">
        <w:rPr>
          <w:color w:val="000000" w:themeColor="text1"/>
          <w:lang w:val="en-GB"/>
        </w:rPr>
        <w:t xml:space="preserve"> (joint timing).</w:t>
      </w:r>
    </w:p>
    <w:p w14:paraId="557C6B55" w14:textId="77777777" w:rsidR="006B144B" w:rsidRPr="00376E6E" w:rsidRDefault="006B144B" w:rsidP="00376E6E">
      <w:pPr>
        <w:contextualSpacing/>
        <w:outlineLvl w:val="1"/>
        <w:rPr>
          <w:color w:val="000000" w:themeColor="text1"/>
          <w:lang w:val="en-GB"/>
        </w:rPr>
      </w:pPr>
    </w:p>
    <w:p w14:paraId="1282F62F" w14:textId="77777777" w:rsidR="006B144B" w:rsidRPr="00376E6E" w:rsidRDefault="006B144B" w:rsidP="00376E6E">
      <w:pPr>
        <w:contextualSpacing/>
        <w:outlineLvl w:val="1"/>
        <w:rPr>
          <w:color w:val="000000" w:themeColor="text1"/>
          <w:lang w:val="en-GB"/>
        </w:rPr>
      </w:pPr>
    </w:p>
    <w:p w14:paraId="1CA01A4F" w14:textId="77777777" w:rsidR="00B41BED" w:rsidRDefault="00B41BED" w:rsidP="00376E6E">
      <w:pPr>
        <w:pStyle w:val="Kop1"/>
        <w:spacing w:before="0" w:after="0"/>
        <w:contextualSpacing/>
        <w:rPr>
          <w:rFonts w:ascii="Times New Roman" w:hAnsi="Times New Roman" w:cs="Times New Roman"/>
          <w:b/>
          <w:bCs/>
          <w:color w:val="000000" w:themeColor="text1"/>
          <w:sz w:val="24"/>
          <w:szCs w:val="24"/>
          <w:lang w:val="en-GB"/>
        </w:rPr>
      </w:pPr>
      <w:r>
        <w:rPr>
          <w:rFonts w:ascii="Times New Roman" w:hAnsi="Times New Roman" w:cs="Times New Roman"/>
          <w:b/>
          <w:bCs/>
          <w:color w:val="000000" w:themeColor="text1"/>
          <w:sz w:val="24"/>
          <w:szCs w:val="24"/>
          <w:lang w:val="en-GB"/>
        </w:rPr>
        <w:br w:type="page"/>
      </w:r>
    </w:p>
    <w:p w14:paraId="0A22C374" w14:textId="0251F13B" w:rsidR="006B144B" w:rsidRPr="00376E6E" w:rsidRDefault="006B144B" w:rsidP="00376E6E">
      <w:pPr>
        <w:pStyle w:val="Kop1"/>
        <w:spacing w:before="0" w:after="0"/>
        <w:contextualSpacing/>
        <w:rPr>
          <w:rFonts w:ascii="Times New Roman" w:hAnsi="Times New Roman" w:cs="Times New Roman"/>
          <w:b/>
          <w:bCs/>
          <w:color w:val="000000" w:themeColor="text1"/>
          <w:sz w:val="24"/>
          <w:szCs w:val="24"/>
          <w:lang w:val="en-GB"/>
        </w:rPr>
      </w:pPr>
      <w:r w:rsidRPr="00B41BED">
        <w:rPr>
          <w:rFonts w:ascii="Times New Roman" w:hAnsi="Times New Roman" w:cs="Times New Roman"/>
          <w:b/>
          <w:bCs/>
          <w:color w:val="000000" w:themeColor="text1"/>
          <w:sz w:val="24"/>
          <w:szCs w:val="24"/>
          <w:lang w:val="en-GB"/>
        </w:rPr>
        <w:lastRenderedPageBreak/>
        <w:t>ED §11. COW verification (modern window)</w:t>
      </w:r>
    </w:p>
    <w:p w14:paraId="72B0EE7D" w14:textId="77777777" w:rsidR="006B144B" w:rsidRPr="00376E6E" w:rsidRDefault="006B144B" w:rsidP="00376E6E">
      <w:pPr>
        <w:pStyle w:val="p3"/>
        <w:spacing w:before="0" w:beforeAutospacing="0" w:after="0" w:afterAutospacing="0"/>
        <w:contextualSpacing/>
        <w:rPr>
          <w:color w:val="000000" w:themeColor="text1"/>
          <w:lang w:val="en-GB"/>
        </w:rPr>
      </w:pPr>
    </w:p>
    <w:p w14:paraId="08BA17D7" w14:textId="2E31C59F" w:rsidR="006B144B" w:rsidRPr="00376E6E" w:rsidRDefault="006B144B" w:rsidP="00376E6E">
      <w:pPr>
        <w:pStyle w:val="p1"/>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Purpose.</w:t>
      </w:r>
      <w:r w:rsidRPr="00376E6E">
        <w:rPr>
          <w:color w:val="000000" w:themeColor="text1"/>
          <w:lang w:val="en-GB"/>
        </w:rPr>
        <w:t xml:space="preserve"> Verify that our core patterns are </w:t>
      </w:r>
      <w:r w:rsidRPr="00376E6E">
        <w:rPr>
          <w:rStyle w:val="s1"/>
          <w:rFonts w:eastAsiaTheme="majorEastAsia"/>
          <w:color w:val="000000" w:themeColor="text1"/>
          <w:lang w:val="en-GB"/>
        </w:rPr>
        <w:t>not catalogue-dependent</w:t>
      </w:r>
      <w:r w:rsidRPr="00376E6E">
        <w:rPr>
          <w:color w:val="000000" w:themeColor="text1"/>
          <w:lang w:val="en-GB"/>
        </w:rPr>
        <w:t xml:space="preserve"> by checking them in the </w:t>
      </w:r>
      <w:r w:rsidRPr="00376E6E">
        <w:rPr>
          <w:rStyle w:val="s1"/>
          <w:rFonts w:eastAsiaTheme="majorEastAsia"/>
          <w:color w:val="000000" w:themeColor="text1"/>
          <w:lang w:val="en-GB"/>
        </w:rPr>
        <w:t>modern window</w:t>
      </w:r>
      <w:r w:rsidRPr="00376E6E">
        <w:rPr>
          <w:color w:val="000000" w:themeColor="text1"/>
          <w:lang w:val="en-GB"/>
        </w:rPr>
        <w:t xml:space="preserve"> under </w:t>
      </w:r>
      <w:r w:rsidRPr="00376E6E">
        <w:rPr>
          <w:rStyle w:val="s1"/>
          <w:rFonts w:eastAsiaTheme="majorEastAsia"/>
          <w:color w:val="000000" w:themeColor="text1"/>
          <w:lang w:val="en-GB"/>
        </w:rPr>
        <w:t>COW</w:t>
      </w:r>
      <w:r w:rsidRPr="00376E6E">
        <w:rPr>
          <w:color w:val="000000" w:themeColor="text1"/>
          <w:lang w:val="en-GB"/>
        </w:rPr>
        <w:t xml:space="preserve"> definitions. We (</w:t>
      </w:r>
      <w:proofErr w:type="spellStart"/>
      <w:r w:rsidRPr="00376E6E">
        <w:rPr>
          <w:color w:val="000000" w:themeColor="text1"/>
          <w:lang w:val="en-GB"/>
        </w:rPr>
        <w:t>i</w:t>
      </w:r>
      <w:proofErr w:type="spellEnd"/>
      <w:r w:rsidRPr="00376E6E">
        <w:rPr>
          <w:color w:val="000000" w:themeColor="text1"/>
          <w:lang w:val="en-GB"/>
        </w:rPr>
        <w:t xml:space="preserve">) map Levy’s European GP wars to </w:t>
      </w:r>
      <w:r w:rsidRPr="00376E6E">
        <w:rPr>
          <w:rStyle w:val="s1"/>
          <w:rFonts w:eastAsiaTheme="majorEastAsia"/>
          <w:color w:val="000000" w:themeColor="text1"/>
          <w:lang w:val="en-GB"/>
        </w:rPr>
        <w:t>COW Inter-State War v4.0</w:t>
      </w:r>
      <w:r w:rsidR="00992319" w:rsidRPr="00376E6E">
        <w:rPr>
          <w:rStyle w:val="s1"/>
          <w:rFonts w:eastAsiaTheme="majorEastAsia"/>
          <w:b/>
          <w:bCs/>
          <w:color w:val="000000" w:themeColor="text1"/>
          <w:vertAlign w:val="superscript"/>
          <w:lang w:val="en-GB"/>
        </w:rPr>
        <w:t>23</w:t>
      </w:r>
      <w:r w:rsidRPr="00376E6E">
        <w:rPr>
          <w:color w:val="000000" w:themeColor="text1"/>
          <w:lang w:val="en-GB"/>
        </w:rPr>
        <w:t xml:space="preserve">, (ii) re-express </w:t>
      </w:r>
      <w:r w:rsidRPr="00376E6E">
        <w:rPr>
          <w:rStyle w:val="s1"/>
          <w:rFonts w:eastAsiaTheme="majorEastAsia"/>
          <w:color w:val="000000" w:themeColor="text1"/>
          <w:lang w:val="en-GB"/>
        </w:rPr>
        <w:t>L2</w:t>
      </w:r>
      <w:r w:rsidRPr="00376E6E">
        <w:rPr>
          <w:color w:val="000000" w:themeColor="text1"/>
          <w:lang w:val="en-GB"/>
        </w:rPr>
        <w:t xml:space="preserve"> diagnostics using COW (alliances)</w:t>
      </w:r>
      <w:r w:rsidR="00992319" w:rsidRPr="00376E6E">
        <w:rPr>
          <w:b/>
          <w:bCs/>
          <w:color w:val="000000" w:themeColor="text1"/>
          <w:vertAlign w:val="superscript"/>
          <w:lang w:val="en-GB"/>
        </w:rPr>
        <w:t>22</w:t>
      </w:r>
      <w:r w:rsidRPr="00376E6E">
        <w:rPr>
          <w:color w:val="000000" w:themeColor="text1"/>
          <w:lang w:val="en-GB"/>
        </w:rPr>
        <w:t xml:space="preserve">, and (iii) confirm the </w:t>
      </w:r>
      <w:r w:rsidRPr="00376E6E">
        <w:rPr>
          <w:rStyle w:val="s1"/>
          <w:rFonts w:eastAsiaTheme="majorEastAsia"/>
          <w:color w:val="000000" w:themeColor="text1"/>
          <w:lang w:val="en-GB"/>
        </w:rPr>
        <w:t>post-1945 near-zero GP hazard</w:t>
      </w:r>
      <w:r w:rsidRPr="00376E6E">
        <w:rPr>
          <w:color w:val="000000" w:themeColor="text1"/>
          <w:lang w:val="en-GB"/>
        </w:rPr>
        <w:t xml:space="preserve">. κ is </w:t>
      </w:r>
      <w:r w:rsidRPr="00376E6E">
        <w:rPr>
          <w:rStyle w:val="s1"/>
          <w:rFonts w:eastAsiaTheme="majorEastAsia"/>
          <w:color w:val="000000" w:themeColor="text1"/>
          <w:lang w:val="en-GB"/>
        </w:rPr>
        <w:t>not</w:t>
      </w:r>
      <w:r w:rsidRPr="00376E6E">
        <w:rPr>
          <w:color w:val="000000" w:themeColor="text1"/>
          <w:lang w:val="en-GB"/>
        </w:rPr>
        <w:t xml:space="preserve"> rebuilt from COW; κ remains a </w:t>
      </w:r>
      <w:r w:rsidRPr="00376E6E">
        <w:rPr>
          <w:rStyle w:val="s1"/>
          <w:rFonts w:eastAsiaTheme="majorEastAsia"/>
          <w:color w:val="000000" w:themeColor="text1"/>
          <w:lang w:val="en-GB"/>
        </w:rPr>
        <w:t>frozen L1</w:t>
      </w:r>
      <w:r w:rsidRPr="00376E6E">
        <w:rPr>
          <w:color w:val="000000" w:themeColor="text1"/>
          <w:lang w:val="en-GB"/>
        </w:rPr>
        <w:t xml:space="preserve"> construct from </w:t>
      </w:r>
      <w:r w:rsidRPr="00376E6E">
        <w:rPr>
          <w:rStyle w:val="s1"/>
          <w:rFonts w:eastAsiaTheme="majorEastAsia"/>
          <w:color w:val="000000" w:themeColor="text1"/>
          <w:lang w:val="en-GB"/>
        </w:rPr>
        <w:t>ED §9</w:t>
      </w:r>
      <w:r w:rsidRPr="00376E6E">
        <w:rPr>
          <w:color w:val="000000" w:themeColor="text1"/>
          <w:lang w:val="en-GB"/>
        </w:rPr>
        <w:t>.</w:t>
      </w:r>
    </w:p>
    <w:p w14:paraId="66315245" w14:textId="77777777" w:rsidR="006B144B" w:rsidRPr="00376E6E" w:rsidRDefault="006B144B" w:rsidP="00376E6E">
      <w:pPr>
        <w:pStyle w:val="p3"/>
        <w:spacing w:before="0" w:beforeAutospacing="0" w:after="0" w:afterAutospacing="0"/>
        <w:contextualSpacing/>
        <w:rPr>
          <w:color w:val="000000" w:themeColor="text1"/>
          <w:lang w:val="en-GB"/>
        </w:rPr>
      </w:pPr>
    </w:p>
    <w:p w14:paraId="0D2DFFA1" w14:textId="77777777" w:rsidR="006B144B" w:rsidRPr="00376E6E" w:rsidRDefault="006B144B"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11.1 Data and scope</w:t>
      </w:r>
    </w:p>
    <w:p w14:paraId="5A2064D5" w14:textId="77777777" w:rsidR="00476E15" w:rsidRPr="00376E6E" w:rsidRDefault="00476E15" w:rsidP="00376E6E">
      <w:pPr>
        <w:contextualSpacing/>
        <w:rPr>
          <w:lang w:val="en-GB"/>
        </w:rPr>
      </w:pPr>
    </w:p>
    <w:p w14:paraId="38B47FCE" w14:textId="2C748BE0" w:rsidR="006B144B" w:rsidRPr="00376E6E" w:rsidRDefault="006B144B" w:rsidP="00376E6E">
      <w:pPr>
        <w:pStyle w:val="p1"/>
        <w:numPr>
          <w:ilvl w:val="0"/>
          <w:numId w:val="224"/>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Levy baseline (Europe/GP)</w:t>
      </w:r>
      <w:r w:rsidRPr="00376E6E">
        <w:rPr>
          <w:rStyle w:val="s1"/>
          <w:rFonts w:eastAsiaTheme="majorEastAsia"/>
          <w:color w:val="000000" w:themeColor="text1"/>
          <w:lang w:val="en-GB"/>
        </w:rPr>
        <w:t>.</w:t>
      </w:r>
      <w:r w:rsidRPr="00376E6E">
        <w:rPr>
          <w:color w:val="000000" w:themeColor="text1"/>
          <w:lang w:val="en-GB"/>
        </w:rPr>
        <w:t xml:space="preserve"> Event universe and cycle framework (ED §2–3).</w:t>
      </w:r>
    </w:p>
    <w:p w14:paraId="7F97E423" w14:textId="77777777" w:rsidR="006B144B" w:rsidRPr="00376E6E" w:rsidRDefault="006B144B" w:rsidP="00376E6E">
      <w:pPr>
        <w:pStyle w:val="p1"/>
        <w:numPr>
          <w:ilvl w:val="0"/>
          <w:numId w:val="224"/>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COW Inter-State War v4.0 (ISW)</w:t>
      </w:r>
      <w:r w:rsidRPr="00376E6E">
        <w:rPr>
          <w:rStyle w:val="s1"/>
          <w:rFonts w:eastAsiaTheme="majorEastAsia"/>
          <w:color w:val="000000" w:themeColor="text1"/>
          <w:lang w:val="en-GB"/>
        </w:rPr>
        <w:t>.</w:t>
      </w:r>
      <w:r w:rsidRPr="00376E6E">
        <w:rPr>
          <w:color w:val="000000" w:themeColor="text1"/>
          <w:lang w:val="en-GB"/>
        </w:rPr>
        <w:t xml:space="preserve"> Modern-window reference for interstate wars (Europe mask applied).</w:t>
      </w:r>
    </w:p>
    <w:p w14:paraId="01181EE9" w14:textId="77777777" w:rsidR="006B144B" w:rsidRPr="00376E6E" w:rsidRDefault="006B144B" w:rsidP="00376E6E">
      <w:pPr>
        <w:pStyle w:val="p1"/>
        <w:numPr>
          <w:ilvl w:val="0"/>
          <w:numId w:val="224"/>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COW Alliances v4.1</w:t>
      </w:r>
      <w:r w:rsidRPr="00376E6E">
        <w:rPr>
          <w:rStyle w:val="s1"/>
          <w:rFonts w:eastAsiaTheme="majorEastAsia"/>
          <w:color w:val="000000" w:themeColor="text1"/>
          <w:lang w:val="en-GB"/>
        </w:rPr>
        <w:t>.</w:t>
      </w:r>
      <w:r w:rsidRPr="00376E6E">
        <w:rPr>
          <w:color w:val="000000" w:themeColor="text1"/>
          <w:lang w:val="en-GB"/>
        </w:rPr>
        <w:t xml:space="preserve"> Used to reconstruct </w:t>
      </w:r>
      <w:r w:rsidRPr="00376E6E">
        <w:rPr>
          <w:rStyle w:val="s1"/>
          <w:rFonts w:eastAsiaTheme="majorEastAsia"/>
          <w:color w:val="000000" w:themeColor="text1"/>
          <w:lang w:val="en-GB"/>
        </w:rPr>
        <w:t>L2</w:t>
      </w:r>
      <w:r w:rsidRPr="00376E6E">
        <w:rPr>
          <w:color w:val="000000" w:themeColor="text1"/>
          <w:lang w:val="en-GB"/>
        </w:rPr>
        <w:t xml:space="preserve"> alliance churn and its variance (cf. </w:t>
      </w:r>
      <w:r w:rsidRPr="00376E6E">
        <w:rPr>
          <w:rStyle w:val="s1"/>
          <w:rFonts w:eastAsiaTheme="majorEastAsia"/>
          <w:color w:val="000000" w:themeColor="text1"/>
          <w:lang w:val="en-GB"/>
        </w:rPr>
        <w:t>ED §8</w:t>
      </w:r>
      <w:r w:rsidRPr="00376E6E">
        <w:rPr>
          <w:color w:val="000000" w:themeColor="text1"/>
          <w:lang w:val="en-GB"/>
        </w:rPr>
        <w:t>).</w:t>
      </w:r>
    </w:p>
    <w:p w14:paraId="15667E6E" w14:textId="77777777" w:rsidR="006B144B" w:rsidRPr="00376E6E" w:rsidRDefault="006B144B" w:rsidP="00376E6E">
      <w:pPr>
        <w:pStyle w:val="p1"/>
        <w:numPr>
          <w:ilvl w:val="0"/>
          <w:numId w:val="224"/>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Horizon</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1816–1945</w:t>
      </w:r>
      <w:r w:rsidRPr="00376E6E">
        <w:rPr>
          <w:color w:val="000000" w:themeColor="text1"/>
          <w:lang w:val="en-GB"/>
        </w:rPr>
        <w:t xml:space="preserve"> for overlap comparisons and L2 traces; hazard characterization extends past 1945 to show the </w:t>
      </w:r>
      <w:r w:rsidRPr="00376E6E">
        <w:rPr>
          <w:rStyle w:val="s1"/>
          <w:rFonts w:eastAsiaTheme="majorEastAsia"/>
          <w:color w:val="000000" w:themeColor="text1"/>
          <w:lang w:val="en-GB"/>
        </w:rPr>
        <w:t>post-1945 GP-onset collapse</w:t>
      </w:r>
      <w:r w:rsidRPr="00376E6E">
        <w:rPr>
          <w:color w:val="000000" w:themeColor="text1"/>
          <w:lang w:val="en-GB"/>
        </w:rPr>
        <w:t xml:space="preserve"> (cf. </w:t>
      </w:r>
      <w:r w:rsidRPr="00376E6E">
        <w:rPr>
          <w:rStyle w:val="s1"/>
          <w:rFonts w:eastAsiaTheme="majorEastAsia"/>
          <w:color w:val="000000" w:themeColor="text1"/>
          <w:lang w:val="en-GB"/>
        </w:rPr>
        <w:t>ED §10</w:t>
      </w:r>
      <w:r w:rsidRPr="00376E6E">
        <w:rPr>
          <w:color w:val="000000" w:themeColor="text1"/>
          <w:lang w:val="en-GB"/>
        </w:rPr>
        <w:t>).</w:t>
      </w:r>
    </w:p>
    <w:p w14:paraId="180CF4C4" w14:textId="77777777" w:rsidR="006B144B" w:rsidRPr="00376E6E" w:rsidRDefault="006B144B" w:rsidP="00376E6E">
      <w:pPr>
        <w:pStyle w:val="p3"/>
        <w:spacing w:before="0" w:beforeAutospacing="0" w:after="0" w:afterAutospacing="0"/>
        <w:contextualSpacing/>
        <w:rPr>
          <w:color w:val="000000" w:themeColor="text1"/>
          <w:lang w:val="en-GB"/>
        </w:rPr>
      </w:pPr>
    </w:p>
    <w:p w14:paraId="4416C806" w14:textId="77777777" w:rsidR="006B144B" w:rsidRPr="00376E6E" w:rsidRDefault="006B144B"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11.2 Levy ↔ COW mapping and overlap</w:t>
      </w:r>
    </w:p>
    <w:p w14:paraId="6C5A22AA" w14:textId="77777777" w:rsidR="00476E15" w:rsidRPr="00376E6E" w:rsidRDefault="00476E15" w:rsidP="00376E6E">
      <w:pPr>
        <w:contextualSpacing/>
        <w:rPr>
          <w:lang w:val="en-GB"/>
        </w:rPr>
      </w:pPr>
    </w:p>
    <w:p w14:paraId="390474F2" w14:textId="77777777" w:rsidR="006B144B" w:rsidRPr="00376E6E" w:rsidRDefault="006B144B" w:rsidP="00376E6E">
      <w:pPr>
        <w:pStyle w:val="p1"/>
        <w:numPr>
          <w:ilvl w:val="0"/>
          <w:numId w:val="225"/>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Matching rule (operational)</w:t>
      </w:r>
      <w:r w:rsidRPr="00376E6E">
        <w:rPr>
          <w:rStyle w:val="s1"/>
          <w:rFonts w:eastAsiaTheme="majorEastAsia"/>
          <w:color w:val="000000" w:themeColor="text1"/>
          <w:lang w:val="en-GB"/>
        </w:rPr>
        <w:t>.</w:t>
      </w:r>
      <w:r w:rsidRPr="00376E6E">
        <w:rPr>
          <w:color w:val="000000" w:themeColor="text1"/>
          <w:lang w:val="en-GB"/>
        </w:rPr>
        <w:t xml:space="preserve"> Map a Levy war to a COW war when there is substantial </w:t>
      </w:r>
      <w:r w:rsidRPr="00376E6E">
        <w:rPr>
          <w:rStyle w:val="s1"/>
          <w:rFonts w:eastAsiaTheme="majorEastAsia"/>
          <w:color w:val="000000" w:themeColor="text1"/>
          <w:lang w:val="en-GB"/>
        </w:rPr>
        <w:t>year overlap</w:t>
      </w:r>
      <w:r w:rsidRPr="00376E6E">
        <w:rPr>
          <w:color w:val="000000" w:themeColor="text1"/>
          <w:lang w:val="en-GB"/>
        </w:rPr>
        <w:t xml:space="preserve"> and </w:t>
      </w:r>
      <w:r w:rsidRPr="00376E6E">
        <w:rPr>
          <w:rStyle w:val="s1"/>
          <w:rFonts w:eastAsiaTheme="majorEastAsia"/>
          <w:color w:val="000000" w:themeColor="text1"/>
          <w:lang w:val="en-GB"/>
        </w:rPr>
        <w:t>dyad overlap</w:t>
      </w:r>
      <w:r w:rsidRPr="00376E6E">
        <w:rPr>
          <w:color w:val="000000" w:themeColor="text1"/>
          <w:lang w:val="en-GB"/>
        </w:rPr>
        <w:t xml:space="preserve"> (majority of GP dyad-years in common).</w:t>
      </w:r>
    </w:p>
    <w:p w14:paraId="7B073337" w14:textId="742244CD" w:rsidR="006B144B" w:rsidRPr="00376E6E" w:rsidRDefault="006B144B" w:rsidP="00376E6E">
      <w:pPr>
        <w:pStyle w:val="p1"/>
        <w:numPr>
          <w:ilvl w:val="0"/>
          <w:numId w:val="225"/>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Result (descriptive)</w:t>
      </w:r>
      <w:r w:rsidRPr="00376E6E">
        <w:rPr>
          <w:rStyle w:val="s1"/>
          <w:rFonts w:eastAsiaTheme="majorEastAsia"/>
          <w:color w:val="000000" w:themeColor="text1"/>
          <w:lang w:val="en-GB"/>
        </w:rPr>
        <w:t>.</w:t>
      </w:r>
      <w:r w:rsidRPr="00376E6E">
        <w:rPr>
          <w:color w:val="000000" w:themeColor="text1"/>
          <w:lang w:val="en-GB"/>
        </w:rPr>
        <w:t xml:space="preserve"> Over </w:t>
      </w:r>
      <w:r w:rsidRPr="00376E6E">
        <w:rPr>
          <w:rStyle w:val="s1"/>
          <w:rFonts w:eastAsiaTheme="majorEastAsia"/>
          <w:color w:val="000000" w:themeColor="text1"/>
          <w:lang w:val="en-GB"/>
        </w:rPr>
        <w:t>1816–1945</w:t>
      </w:r>
      <w:r w:rsidRPr="00376E6E">
        <w:rPr>
          <w:color w:val="000000" w:themeColor="text1"/>
          <w:lang w:val="en-GB"/>
        </w:rPr>
        <w:t xml:space="preserve"> in </w:t>
      </w:r>
      <w:r w:rsidRPr="00376E6E">
        <w:rPr>
          <w:rStyle w:val="s1"/>
          <w:rFonts w:eastAsiaTheme="majorEastAsia"/>
          <w:color w:val="000000" w:themeColor="text1"/>
          <w:lang w:val="en-GB"/>
        </w:rPr>
        <w:t>GP-Europe</w:t>
      </w:r>
      <w:r w:rsidRPr="00376E6E">
        <w:rPr>
          <w:color w:val="000000" w:themeColor="text1"/>
          <w:lang w:val="en-GB"/>
        </w:rPr>
        <w:t>, Levy</w:t>
      </w:r>
      <w:r w:rsidR="000C0AE7" w:rsidRPr="00376E6E">
        <w:rPr>
          <w:color w:val="000000" w:themeColor="text1"/>
          <w:lang w:val="en-GB"/>
        </w:rPr>
        <w:t xml:space="preserve"> </w:t>
      </w:r>
      <w:r w:rsidRPr="00376E6E">
        <w:rPr>
          <w:color w:val="000000" w:themeColor="text1"/>
          <w:lang w:val="en-GB"/>
        </w:rPr>
        <w:t>↔</w:t>
      </w:r>
      <w:r w:rsidR="000C0AE7" w:rsidRPr="00376E6E">
        <w:rPr>
          <w:color w:val="000000" w:themeColor="text1"/>
          <w:lang w:val="en-GB"/>
        </w:rPr>
        <w:t xml:space="preserve"> </w:t>
      </w:r>
      <w:r w:rsidRPr="00376E6E">
        <w:rPr>
          <w:color w:val="000000" w:themeColor="text1"/>
          <w:lang w:val="en-GB"/>
        </w:rPr>
        <w:t xml:space="preserve">COW overlap is </w:t>
      </w:r>
      <w:r w:rsidRPr="00376E6E">
        <w:rPr>
          <w:rStyle w:val="s1"/>
          <w:rFonts w:eastAsiaTheme="majorEastAsia"/>
          <w:color w:val="000000" w:themeColor="text1"/>
          <w:lang w:val="en-GB"/>
        </w:rPr>
        <w:t>≈80%</w:t>
      </w:r>
      <w:r w:rsidRPr="00376E6E">
        <w:rPr>
          <w:color w:val="000000" w:themeColor="text1"/>
          <w:lang w:val="en-GB"/>
        </w:rPr>
        <w:t>; mismatches reflect definitional choices (e.g., colonial theatres, split/merge conventions, boundary years).</w:t>
      </w:r>
    </w:p>
    <w:p w14:paraId="5E44B3DF" w14:textId="77777777" w:rsidR="006B144B" w:rsidRPr="00376E6E" w:rsidRDefault="006B144B" w:rsidP="00376E6E">
      <w:pPr>
        <w:pStyle w:val="p1"/>
        <w:numPr>
          <w:ilvl w:val="0"/>
          <w:numId w:val="225"/>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Establishes that the two catalogues largely agree on the European GP conflict set; the remaining deltas are documented alongside examples in the manifest (ED Table </w:t>
      </w:r>
      <w:r w:rsidRPr="00376E6E">
        <w:rPr>
          <w:rStyle w:val="s1"/>
          <w:rFonts w:eastAsiaTheme="majorEastAsia"/>
          <w:color w:val="000000" w:themeColor="text1"/>
          <w:lang w:val="en-GB"/>
        </w:rPr>
        <w:t>T3</w:t>
      </w:r>
      <w:r w:rsidRPr="00376E6E">
        <w:rPr>
          <w:color w:val="000000" w:themeColor="text1"/>
          <w:lang w:val="en-GB"/>
        </w:rPr>
        <w:t>).</w:t>
      </w:r>
    </w:p>
    <w:p w14:paraId="0CB56BA0" w14:textId="77777777" w:rsidR="006B144B" w:rsidRPr="00376E6E" w:rsidRDefault="006B144B" w:rsidP="00376E6E">
      <w:pPr>
        <w:pStyle w:val="p3"/>
        <w:spacing w:before="0" w:beforeAutospacing="0" w:after="0" w:afterAutospacing="0"/>
        <w:contextualSpacing/>
        <w:rPr>
          <w:color w:val="000000" w:themeColor="text1"/>
          <w:lang w:val="en-GB"/>
        </w:rPr>
      </w:pPr>
    </w:p>
    <w:p w14:paraId="26EE8509" w14:textId="77777777" w:rsidR="006B144B" w:rsidRPr="00376E6E" w:rsidRDefault="006B144B"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11.3 What we verify under COW (and what we do not)</w:t>
      </w:r>
    </w:p>
    <w:p w14:paraId="26F83909" w14:textId="77777777" w:rsidR="00476E15" w:rsidRPr="00376E6E" w:rsidRDefault="00476E15" w:rsidP="00376E6E">
      <w:pPr>
        <w:contextualSpacing/>
        <w:rPr>
          <w:lang w:val="en-GB"/>
        </w:rPr>
      </w:pPr>
    </w:p>
    <w:p w14:paraId="27726EAE" w14:textId="77777777" w:rsidR="006B144B" w:rsidRPr="00376E6E" w:rsidRDefault="006B144B" w:rsidP="00376E6E">
      <w:pPr>
        <w:pStyle w:val="p1"/>
        <w:numPr>
          <w:ilvl w:val="0"/>
          <w:numId w:val="226"/>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We re-run L2 diagnostics</w:t>
      </w:r>
      <w:r w:rsidRPr="00376E6E">
        <w:rPr>
          <w:color w:val="000000" w:themeColor="text1"/>
          <w:lang w:val="en-GB"/>
        </w:rPr>
        <w:t xml:space="preserve"> (alliance churn variance; pre-whitened as in </w:t>
      </w:r>
      <w:r w:rsidRPr="00376E6E">
        <w:rPr>
          <w:rStyle w:val="s1"/>
          <w:rFonts w:eastAsiaTheme="majorEastAsia"/>
          <w:color w:val="000000" w:themeColor="text1"/>
          <w:lang w:val="en-GB"/>
        </w:rPr>
        <w:t>ED §8</w:t>
      </w:r>
      <w:r w:rsidRPr="00376E6E">
        <w:rPr>
          <w:color w:val="000000" w:themeColor="text1"/>
          <w:lang w:val="en-GB"/>
        </w:rPr>
        <w:t xml:space="preserve">) </w:t>
      </w:r>
      <w:r w:rsidRPr="00376E6E">
        <w:rPr>
          <w:rStyle w:val="s1"/>
          <w:rFonts w:eastAsiaTheme="majorEastAsia"/>
          <w:color w:val="000000" w:themeColor="text1"/>
          <w:lang w:val="en-GB"/>
        </w:rPr>
        <w:t>within the COW universe</w:t>
      </w:r>
      <w:r w:rsidRPr="00376E6E">
        <w:rPr>
          <w:color w:val="000000" w:themeColor="text1"/>
          <w:lang w:val="en-GB"/>
        </w:rPr>
        <w:t xml:space="preserve"> (GP-only panel + a robustness panel that includes </w:t>
      </w:r>
      <w:r w:rsidRPr="00376E6E">
        <w:rPr>
          <w:rStyle w:val="s1"/>
          <w:rFonts w:eastAsiaTheme="majorEastAsia"/>
          <w:color w:val="000000" w:themeColor="text1"/>
          <w:lang w:val="en-GB"/>
        </w:rPr>
        <w:t>non-GP Europe</w:t>
      </w:r>
      <w:r w:rsidRPr="00376E6E">
        <w:rPr>
          <w:color w:val="000000" w:themeColor="text1"/>
          <w:lang w:val="en-GB"/>
        </w:rPr>
        <w:t xml:space="preserve">). The </w:t>
      </w:r>
      <w:r w:rsidRPr="00376E6E">
        <w:rPr>
          <w:rStyle w:val="s1"/>
          <w:rFonts w:eastAsiaTheme="majorEastAsia"/>
          <w:color w:val="000000" w:themeColor="text1"/>
          <w:lang w:val="en-GB"/>
        </w:rPr>
        <w:t>direction and timing</w:t>
      </w:r>
      <w:r w:rsidRPr="00376E6E">
        <w:rPr>
          <w:color w:val="000000" w:themeColor="text1"/>
          <w:lang w:val="en-GB"/>
        </w:rPr>
        <w:t xml:space="preserve"> of within-cycle </w:t>
      </w:r>
      <w:proofErr w:type="gramStart"/>
      <w:r w:rsidRPr="00376E6E">
        <w:rPr>
          <w:color w:val="000000" w:themeColor="text1"/>
          <w:lang w:val="en-GB"/>
        </w:rPr>
        <w:t>rises</w:t>
      </w:r>
      <w:proofErr w:type="gramEnd"/>
      <w:r w:rsidRPr="00376E6E">
        <w:rPr>
          <w:color w:val="000000" w:themeColor="text1"/>
          <w:lang w:val="en-GB"/>
        </w:rPr>
        <w:t xml:space="preserve"> toward </w:t>
      </w:r>
      <w:r w:rsidRPr="00376E6E">
        <w:rPr>
          <w:rStyle w:val="s1"/>
          <w:rFonts w:eastAsiaTheme="majorEastAsia"/>
          <w:color w:val="000000" w:themeColor="text1"/>
          <w:lang w:val="en-GB"/>
        </w:rPr>
        <w:t>1914–1939</w:t>
      </w:r>
      <w:r w:rsidRPr="00376E6E">
        <w:rPr>
          <w:color w:val="000000" w:themeColor="text1"/>
          <w:lang w:val="en-GB"/>
        </w:rPr>
        <w:t xml:space="preserve"> persist.</w:t>
      </w:r>
    </w:p>
    <w:p w14:paraId="6C0CDCD4" w14:textId="77777777" w:rsidR="006B144B" w:rsidRPr="00376E6E" w:rsidRDefault="006B144B" w:rsidP="00376E6E">
      <w:pPr>
        <w:pStyle w:val="p1"/>
        <w:numPr>
          <w:ilvl w:val="0"/>
          <w:numId w:val="226"/>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We confirm hazards:</w:t>
      </w:r>
      <w:r w:rsidRPr="00376E6E">
        <w:rPr>
          <w:color w:val="000000" w:themeColor="text1"/>
          <w:lang w:val="en-GB"/>
        </w:rPr>
        <w:t xml:space="preserve"> the </w:t>
      </w:r>
      <w:r w:rsidRPr="00376E6E">
        <w:rPr>
          <w:rStyle w:val="s1"/>
          <w:rFonts w:eastAsiaTheme="majorEastAsia"/>
          <w:color w:val="000000" w:themeColor="text1"/>
          <w:lang w:val="en-GB"/>
        </w:rPr>
        <w:t>post-1945 near-zero GP onset hazard</w:t>
      </w:r>
      <w:r w:rsidRPr="00376E6E">
        <w:rPr>
          <w:color w:val="000000" w:themeColor="text1"/>
          <w:lang w:val="en-GB"/>
        </w:rPr>
        <w:t xml:space="preserve"> (hybrid regime) holds under COW definitions, aligning with </w:t>
      </w:r>
      <w:r w:rsidRPr="00376E6E">
        <w:rPr>
          <w:rStyle w:val="s1"/>
          <w:rFonts w:eastAsiaTheme="majorEastAsia"/>
          <w:color w:val="000000" w:themeColor="text1"/>
          <w:lang w:val="en-GB"/>
        </w:rPr>
        <w:t>ED §10</w:t>
      </w:r>
      <w:r w:rsidRPr="00376E6E">
        <w:rPr>
          <w:color w:val="000000" w:themeColor="text1"/>
          <w:lang w:val="en-GB"/>
        </w:rPr>
        <w:t>.</w:t>
      </w:r>
    </w:p>
    <w:p w14:paraId="4480A621" w14:textId="77777777" w:rsidR="006B144B" w:rsidRPr="00376E6E" w:rsidRDefault="006B144B" w:rsidP="00376E6E">
      <w:pPr>
        <w:pStyle w:val="p1"/>
        <w:numPr>
          <w:ilvl w:val="0"/>
          <w:numId w:val="226"/>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We do not rebuild κ</w:t>
      </w:r>
      <w:r w:rsidRPr="00376E6E">
        <w:rPr>
          <w:color w:val="000000" w:themeColor="text1"/>
          <w:lang w:val="en-GB"/>
        </w:rPr>
        <w:t xml:space="preserve"> from COW (COW does not carry </w:t>
      </w:r>
      <w:proofErr w:type="spellStart"/>
      <w:r w:rsidRPr="00376E6E">
        <w:rPr>
          <w:color w:val="000000" w:themeColor="text1"/>
          <w:lang w:val="en-GB"/>
        </w:rPr>
        <w:t>κ’s</w:t>
      </w:r>
      <w:proofErr w:type="spellEnd"/>
      <w:r w:rsidRPr="00376E6E">
        <w:rPr>
          <w:color w:val="000000" w:themeColor="text1"/>
          <w:lang w:val="en-GB"/>
        </w:rPr>
        <w:t xml:space="preserve"> infrastructure channels). κ→L2 </w:t>
      </w:r>
      <w:r w:rsidRPr="00376E6E">
        <w:rPr>
          <w:rStyle w:val="s1"/>
          <w:rFonts w:eastAsiaTheme="majorEastAsia"/>
          <w:color w:val="000000" w:themeColor="text1"/>
          <w:lang w:val="en-GB"/>
        </w:rPr>
        <w:t>lead–lag</w:t>
      </w:r>
      <w:r w:rsidRPr="00376E6E">
        <w:rPr>
          <w:color w:val="000000" w:themeColor="text1"/>
          <w:lang w:val="en-GB"/>
        </w:rPr>
        <w:t xml:space="preserve"> remains as established in </w:t>
      </w:r>
      <w:r w:rsidRPr="00376E6E">
        <w:rPr>
          <w:rStyle w:val="s1"/>
          <w:rFonts w:eastAsiaTheme="majorEastAsia"/>
          <w:color w:val="000000" w:themeColor="text1"/>
          <w:lang w:val="en-GB"/>
        </w:rPr>
        <w:t>ED §9</w:t>
      </w:r>
      <w:r w:rsidRPr="00376E6E">
        <w:rPr>
          <w:color w:val="000000" w:themeColor="text1"/>
          <w:lang w:val="en-GB"/>
        </w:rPr>
        <w:t xml:space="preserve">; §11 shows that the </w:t>
      </w:r>
      <w:r w:rsidRPr="00376E6E">
        <w:rPr>
          <w:rStyle w:val="s1"/>
          <w:rFonts w:eastAsiaTheme="majorEastAsia"/>
          <w:color w:val="000000" w:themeColor="text1"/>
          <w:lang w:val="en-GB"/>
        </w:rPr>
        <w:t>L2 side</w:t>
      </w:r>
      <w:r w:rsidRPr="00376E6E">
        <w:rPr>
          <w:color w:val="000000" w:themeColor="text1"/>
          <w:lang w:val="en-GB"/>
        </w:rPr>
        <w:t xml:space="preserve"> is robust to catalogue choice.</w:t>
      </w:r>
    </w:p>
    <w:p w14:paraId="6805628C" w14:textId="77777777" w:rsidR="00476E15" w:rsidRPr="00376E6E" w:rsidRDefault="00476E15" w:rsidP="00376E6E">
      <w:pPr>
        <w:pStyle w:val="Kop2"/>
        <w:spacing w:before="0" w:after="0"/>
        <w:contextualSpacing/>
        <w:rPr>
          <w:rFonts w:ascii="Times New Roman" w:hAnsi="Times New Roman" w:cs="Times New Roman"/>
          <w:color w:val="000000" w:themeColor="text1"/>
          <w:sz w:val="24"/>
          <w:szCs w:val="24"/>
          <w:lang w:val="en-GB"/>
        </w:rPr>
      </w:pPr>
    </w:p>
    <w:p w14:paraId="6E747D93" w14:textId="00FE7E4B" w:rsidR="006B144B" w:rsidRPr="00376E6E" w:rsidRDefault="006B144B"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11.4 Local diagnostic</w:t>
      </w:r>
      <w:r w:rsidR="00476E15" w:rsidRPr="00376E6E">
        <w:rPr>
          <w:rFonts w:ascii="Times New Roman" w:hAnsi="Times New Roman" w:cs="Times New Roman"/>
          <w:i/>
          <w:iCs/>
          <w:color w:val="000000" w:themeColor="text1"/>
          <w:sz w:val="24"/>
          <w:szCs w:val="24"/>
          <w:lang w:val="en-GB"/>
        </w:rPr>
        <w:t xml:space="preserve">: </w:t>
      </w:r>
      <w:r w:rsidRPr="00376E6E">
        <w:rPr>
          <w:rFonts w:ascii="Times New Roman" w:hAnsi="Times New Roman" w:cs="Times New Roman"/>
          <w:i/>
          <w:iCs/>
          <w:color w:val="000000" w:themeColor="text1"/>
          <w:sz w:val="24"/>
          <w:szCs w:val="24"/>
          <w:lang w:val="en-GB"/>
        </w:rPr>
        <w:t xml:space="preserve">ED Fig. 09a: COW verification — overlap </w:t>
      </w:r>
      <w:r w:rsidR="0071464D">
        <w:rPr>
          <w:rFonts w:ascii="Times New Roman" w:hAnsi="Times New Roman" w:cs="Times New Roman"/>
          <w:i/>
          <w:iCs/>
          <w:color w:val="000000" w:themeColor="text1"/>
          <w:sz w:val="24"/>
          <w:szCs w:val="24"/>
          <w:lang w:val="en-GB"/>
        </w:rPr>
        <w:t>and</w:t>
      </w:r>
      <w:r w:rsidRPr="00376E6E">
        <w:rPr>
          <w:rFonts w:ascii="Times New Roman" w:hAnsi="Times New Roman" w:cs="Times New Roman"/>
          <w:i/>
          <w:iCs/>
          <w:color w:val="000000" w:themeColor="text1"/>
          <w:sz w:val="24"/>
          <w:szCs w:val="24"/>
          <w:lang w:val="en-GB"/>
        </w:rPr>
        <w:t xml:space="preserve"> robustness</w:t>
      </w:r>
    </w:p>
    <w:p w14:paraId="0664141F" w14:textId="77777777" w:rsidR="00476E15" w:rsidRPr="00376E6E" w:rsidRDefault="00476E15" w:rsidP="00376E6E">
      <w:pPr>
        <w:contextualSpacing/>
        <w:rPr>
          <w:lang w:val="en-GB"/>
        </w:rPr>
      </w:pPr>
    </w:p>
    <w:p w14:paraId="06025303" w14:textId="35778D55" w:rsidR="006B144B" w:rsidRPr="00376E6E" w:rsidRDefault="006B144B" w:rsidP="00376E6E">
      <w:pPr>
        <w:pStyle w:val="p3"/>
        <w:spacing w:before="0" w:beforeAutospacing="0" w:after="0" w:afterAutospacing="0"/>
        <w:contextualSpacing/>
        <w:jc w:val="center"/>
        <w:rPr>
          <w:color w:val="000000" w:themeColor="text1"/>
          <w:lang w:val="en-GB"/>
        </w:rPr>
      </w:pPr>
      <w:r w:rsidRPr="00376E6E">
        <w:rPr>
          <w:strike/>
          <w:noProof/>
          <w:color w:val="000000" w:themeColor="text1"/>
          <w:lang w:val="en-GB"/>
          <w14:ligatures w14:val="standardContextual"/>
        </w:rPr>
        <w:lastRenderedPageBreak/>
        <w:drawing>
          <wp:inline distT="0" distB="0" distL="0" distR="0" wp14:anchorId="4675C621" wp14:editId="2F3EA812">
            <wp:extent cx="3900322" cy="2314121"/>
            <wp:effectExtent l="0" t="0" r="0" b="0"/>
            <wp:docPr id="1614778859" name="Afbeelding 1" descr="Afbeelding met tekst, schermopname, diagram, Perce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50683" name="Afbeelding 1" descr="Afbeelding met tekst, schermopname, diagram, Perceel&#10;&#10;Door AI gegenereerde inhoud is mogelijk onjuist."/>
                    <pic:cNvPicPr/>
                  </pic:nvPicPr>
                  <pic:blipFill>
                    <a:blip r:embed="rId26">
                      <a:extLst>
                        <a:ext uri="{28A0092B-C50C-407E-A947-70E740481C1C}">
                          <a14:useLocalDpi xmlns:a14="http://schemas.microsoft.com/office/drawing/2010/main" val="0"/>
                        </a:ext>
                      </a:extLst>
                    </a:blip>
                    <a:stretch>
                      <a:fillRect/>
                    </a:stretch>
                  </pic:blipFill>
                  <pic:spPr>
                    <a:xfrm>
                      <a:off x="0" y="0"/>
                      <a:ext cx="3916760" cy="2323874"/>
                    </a:xfrm>
                    <a:prstGeom prst="rect">
                      <a:avLst/>
                    </a:prstGeom>
                  </pic:spPr>
                </pic:pic>
              </a:graphicData>
            </a:graphic>
          </wp:inline>
        </w:drawing>
      </w:r>
    </w:p>
    <w:p w14:paraId="5551222E" w14:textId="77777777" w:rsidR="00476E15" w:rsidRPr="00376E6E" w:rsidRDefault="00476E15" w:rsidP="00376E6E">
      <w:pPr>
        <w:pStyle w:val="p4"/>
        <w:spacing w:before="0" w:beforeAutospacing="0" w:after="0" w:afterAutospacing="0"/>
        <w:contextualSpacing/>
        <w:rPr>
          <w:rStyle w:val="s1"/>
          <w:rFonts w:eastAsiaTheme="majorEastAsia"/>
          <w:color w:val="000000" w:themeColor="text1"/>
          <w:lang w:val="en-GB"/>
        </w:rPr>
      </w:pPr>
    </w:p>
    <w:p w14:paraId="22374F11" w14:textId="44D27B29" w:rsidR="006B144B" w:rsidRPr="00376E6E" w:rsidRDefault="006B144B" w:rsidP="00376E6E">
      <w:pPr>
        <w:pStyle w:val="p4"/>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File</w:t>
      </w:r>
      <w:r w:rsidRPr="00376E6E">
        <w:rPr>
          <w:rStyle w:val="s1"/>
          <w:rFonts w:eastAsiaTheme="majorEastAsia"/>
          <w:color w:val="000000" w:themeColor="text1"/>
          <w:lang w:val="en-GB"/>
        </w:rPr>
        <w:t>.</w:t>
      </w:r>
      <w:r w:rsidRPr="00376E6E">
        <w:rPr>
          <w:rStyle w:val="s3"/>
          <w:rFonts w:eastAsiaTheme="majorEastAsia"/>
          <w:color w:val="000000" w:themeColor="text1"/>
          <w:lang w:val="en-GB"/>
        </w:rPr>
        <w:t xml:space="preserve"> </w:t>
      </w:r>
      <w:r w:rsidRPr="00376E6E">
        <w:rPr>
          <w:color w:val="000000" w:themeColor="text1"/>
          <w:lang w:val="en-GB"/>
        </w:rPr>
        <w:t>ED_Fig09a_COW_verification.p</w:t>
      </w:r>
      <w:r w:rsidR="00B41BED">
        <w:rPr>
          <w:color w:val="000000" w:themeColor="text1"/>
          <w:lang w:val="en-GB"/>
        </w:rPr>
        <w:t>df</w:t>
      </w:r>
    </w:p>
    <w:p w14:paraId="1F3BB750"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3EE102C3" w14:textId="2499115C" w:rsidR="006B144B" w:rsidRPr="00376E6E" w:rsidRDefault="006B144B"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1816–1945</w:t>
      </w:r>
      <w:r w:rsidRPr="00376E6E">
        <w:rPr>
          <w:color w:val="000000" w:themeColor="text1"/>
          <w:lang w:val="en-GB"/>
        </w:rPr>
        <w:t xml:space="preserve">, Europe; compare </w:t>
      </w:r>
      <w:r w:rsidRPr="00376E6E">
        <w:rPr>
          <w:rStyle w:val="s1"/>
          <w:rFonts w:eastAsiaTheme="majorEastAsia"/>
          <w:color w:val="000000" w:themeColor="text1"/>
          <w:lang w:val="en-GB"/>
        </w:rPr>
        <w:t>Levy GP–Europe</w:t>
      </w:r>
      <w:r w:rsidRPr="00376E6E">
        <w:rPr>
          <w:color w:val="000000" w:themeColor="text1"/>
          <w:lang w:val="en-GB"/>
        </w:rPr>
        <w:t xml:space="preserve"> wars to </w:t>
      </w:r>
      <w:r w:rsidRPr="00376E6E">
        <w:rPr>
          <w:rStyle w:val="s1"/>
          <w:rFonts w:eastAsiaTheme="majorEastAsia"/>
          <w:color w:val="000000" w:themeColor="text1"/>
          <w:lang w:val="en-GB"/>
        </w:rPr>
        <w:t>COW ISW v4.0</w:t>
      </w:r>
      <w:r w:rsidRPr="00376E6E">
        <w:rPr>
          <w:color w:val="000000" w:themeColor="text1"/>
          <w:lang w:val="en-GB"/>
        </w:rPr>
        <w:t xml:space="preserve">; include a </w:t>
      </w:r>
      <w:r w:rsidRPr="00376E6E">
        <w:rPr>
          <w:rStyle w:val="s1"/>
          <w:rFonts w:eastAsiaTheme="majorEastAsia"/>
          <w:color w:val="000000" w:themeColor="text1"/>
          <w:lang w:val="en-GB"/>
        </w:rPr>
        <w:t>non-GP Europe</w:t>
      </w:r>
      <w:r w:rsidRPr="00376E6E">
        <w:rPr>
          <w:color w:val="000000" w:themeColor="text1"/>
          <w:lang w:val="en-GB"/>
        </w:rPr>
        <w:t xml:space="preserve"> panel for robustness.</w:t>
      </w:r>
    </w:p>
    <w:p w14:paraId="43F1CAE3" w14:textId="77777777" w:rsidR="00476E15" w:rsidRPr="00376E6E" w:rsidRDefault="00476E15" w:rsidP="00376E6E">
      <w:pPr>
        <w:pStyle w:val="p5"/>
        <w:spacing w:before="0" w:beforeAutospacing="0" w:after="0" w:afterAutospacing="0"/>
        <w:contextualSpacing/>
        <w:rPr>
          <w:color w:val="000000" w:themeColor="text1"/>
          <w:lang w:val="en-GB"/>
        </w:rPr>
      </w:pPr>
    </w:p>
    <w:p w14:paraId="5933C689" w14:textId="50F43714" w:rsidR="006B144B" w:rsidRPr="00376E6E" w:rsidRDefault="006B144B" w:rsidP="00376E6E">
      <w:pPr>
        <w:pStyle w:val="p5"/>
        <w:spacing w:before="0" w:beforeAutospacing="0" w:after="0" w:afterAutospacing="0"/>
        <w:contextualSpacing/>
        <w:rPr>
          <w:color w:val="000000" w:themeColor="text1"/>
          <w:lang w:val="en-GB"/>
        </w:rPr>
      </w:pPr>
      <w:r w:rsidRPr="00376E6E">
        <w:rPr>
          <w:i/>
          <w:iCs/>
          <w:color w:val="000000" w:themeColor="text1"/>
          <w:lang w:val="en-GB"/>
        </w:rPr>
        <w:t>Method</w:t>
      </w:r>
      <w:r w:rsidRPr="00376E6E">
        <w:rPr>
          <w:color w:val="000000" w:themeColor="text1"/>
          <w:lang w:val="en-GB"/>
        </w:rPr>
        <w:t>.</w:t>
      </w:r>
    </w:p>
    <w:p w14:paraId="0137083B" w14:textId="77777777" w:rsidR="00BE55A2" w:rsidRPr="00376E6E" w:rsidRDefault="00BE55A2" w:rsidP="00376E6E">
      <w:pPr>
        <w:pStyle w:val="p5"/>
        <w:spacing w:before="0" w:beforeAutospacing="0" w:after="0" w:afterAutospacing="0"/>
        <w:contextualSpacing/>
        <w:rPr>
          <w:color w:val="000000" w:themeColor="text1"/>
          <w:lang w:val="en-GB"/>
        </w:rPr>
      </w:pPr>
    </w:p>
    <w:p w14:paraId="32544B7D" w14:textId="77777777" w:rsidR="006B144B" w:rsidRPr="00376E6E" w:rsidRDefault="006B144B" w:rsidP="00376E6E">
      <w:pPr>
        <w:pStyle w:val="p1"/>
        <w:numPr>
          <w:ilvl w:val="0"/>
          <w:numId w:val="227"/>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Map</w:t>
      </w:r>
      <w:r w:rsidRPr="00376E6E">
        <w:rPr>
          <w:color w:val="000000" w:themeColor="text1"/>
          <w:lang w:val="en-GB"/>
        </w:rPr>
        <w:t xml:space="preserve"> each Levy war (per-war list in manifest) to COW by </w:t>
      </w:r>
      <w:r w:rsidRPr="00376E6E">
        <w:rPr>
          <w:rStyle w:val="s1"/>
          <w:rFonts w:eastAsiaTheme="majorEastAsia"/>
          <w:color w:val="000000" w:themeColor="text1"/>
          <w:lang w:val="en-GB"/>
        </w:rPr>
        <w:t>year/dyad overlap</w:t>
      </w:r>
      <w:r w:rsidRPr="00376E6E">
        <w:rPr>
          <w:color w:val="000000" w:themeColor="text1"/>
          <w:lang w:val="en-GB"/>
        </w:rPr>
        <w:t xml:space="preserve"> (majority criterion). Report </w:t>
      </w:r>
      <w:r w:rsidRPr="00376E6E">
        <w:rPr>
          <w:rStyle w:val="s1"/>
          <w:rFonts w:eastAsiaTheme="majorEastAsia"/>
          <w:color w:val="000000" w:themeColor="text1"/>
          <w:lang w:val="en-GB"/>
        </w:rPr>
        <w:t>overlap ≈80%</w:t>
      </w:r>
      <w:r w:rsidRPr="00376E6E">
        <w:rPr>
          <w:color w:val="000000" w:themeColor="text1"/>
          <w:lang w:val="en-GB"/>
        </w:rPr>
        <w:t xml:space="preserve"> for 1816–1945 GP–Europe.</w:t>
      </w:r>
    </w:p>
    <w:p w14:paraId="66E0CC74" w14:textId="77777777" w:rsidR="006B144B" w:rsidRPr="00376E6E" w:rsidRDefault="006B144B" w:rsidP="00376E6E">
      <w:pPr>
        <w:pStyle w:val="p1"/>
        <w:numPr>
          <w:ilvl w:val="0"/>
          <w:numId w:val="227"/>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Recompute L2 traces</w:t>
      </w:r>
      <w:r w:rsidRPr="00376E6E">
        <w:rPr>
          <w:color w:val="000000" w:themeColor="text1"/>
          <w:lang w:val="en-GB"/>
        </w:rPr>
        <w:t xml:space="preserve"> inside the COW universe: alliance-churn </w:t>
      </w:r>
      <w:r w:rsidRPr="00376E6E">
        <w:rPr>
          <w:rStyle w:val="s1"/>
          <w:rFonts w:eastAsiaTheme="majorEastAsia"/>
          <w:color w:val="000000" w:themeColor="text1"/>
          <w:lang w:val="en-GB"/>
        </w:rPr>
        <w:t>variance</w:t>
      </w:r>
      <w:r w:rsidRPr="00376E6E">
        <w:rPr>
          <w:color w:val="000000" w:themeColor="text1"/>
          <w:lang w:val="en-GB"/>
        </w:rPr>
        <w:t xml:space="preserve"> (</w:t>
      </w:r>
      <w:proofErr w:type="gramStart"/>
      <w:r w:rsidRPr="00376E6E">
        <w:rPr>
          <w:color w:val="000000" w:themeColor="text1"/>
          <w:lang w:val="en-GB"/>
        </w:rPr>
        <w:t>AR(</w:t>
      </w:r>
      <w:proofErr w:type="gramEnd"/>
      <w:r w:rsidRPr="00376E6E">
        <w:rPr>
          <w:color w:val="000000" w:themeColor="text1"/>
          <w:lang w:val="en-GB"/>
        </w:rPr>
        <w:t xml:space="preserve">1) pre-whitened; 10-year windows; aligned to 5-year bin ends as in </w:t>
      </w:r>
      <w:r w:rsidRPr="00376E6E">
        <w:rPr>
          <w:rStyle w:val="s1"/>
          <w:rFonts w:eastAsiaTheme="majorEastAsia"/>
          <w:color w:val="000000" w:themeColor="text1"/>
          <w:lang w:val="en-GB"/>
        </w:rPr>
        <w:t>ED §8</w:t>
      </w:r>
      <w:r w:rsidRPr="00376E6E">
        <w:rPr>
          <w:color w:val="000000" w:themeColor="text1"/>
          <w:lang w:val="en-GB"/>
        </w:rPr>
        <w:t>).</w:t>
      </w:r>
    </w:p>
    <w:p w14:paraId="59107A5F" w14:textId="77777777" w:rsidR="006B144B" w:rsidRPr="00376E6E" w:rsidRDefault="006B144B" w:rsidP="00376E6E">
      <w:pPr>
        <w:pStyle w:val="p1"/>
        <w:numPr>
          <w:ilvl w:val="0"/>
          <w:numId w:val="227"/>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Show robustness</w:t>
      </w:r>
      <w:r w:rsidRPr="00376E6E">
        <w:rPr>
          <w:color w:val="000000" w:themeColor="text1"/>
          <w:lang w:val="en-GB"/>
        </w:rPr>
        <w:t xml:space="preserve"> by repeating L2 variance for </w:t>
      </w:r>
      <w:r w:rsidRPr="00376E6E">
        <w:rPr>
          <w:rStyle w:val="s1"/>
          <w:rFonts w:eastAsiaTheme="majorEastAsia"/>
          <w:color w:val="000000" w:themeColor="text1"/>
          <w:lang w:val="en-GB"/>
        </w:rPr>
        <w:t>non-GP Europe</w:t>
      </w:r>
      <w:r w:rsidRPr="00376E6E">
        <w:rPr>
          <w:color w:val="000000" w:themeColor="text1"/>
          <w:lang w:val="en-GB"/>
        </w:rPr>
        <w:t xml:space="preserve"> (diagnostic only; we </w:t>
      </w:r>
      <w:r w:rsidRPr="00376E6E">
        <w:rPr>
          <w:rStyle w:val="s1"/>
          <w:rFonts w:eastAsiaTheme="majorEastAsia"/>
          <w:color w:val="000000" w:themeColor="text1"/>
          <w:lang w:val="en-GB"/>
        </w:rPr>
        <w:t>do not</w:t>
      </w:r>
      <w:r w:rsidRPr="00376E6E">
        <w:rPr>
          <w:color w:val="000000" w:themeColor="text1"/>
          <w:lang w:val="en-GB"/>
        </w:rPr>
        <w:t xml:space="preserve"> redefine </w:t>
      </w:r>
      <w:r w:rsidRPr="00376E6E">
        <w:rPr>
          <w:rStyle w:val="s2"/>
          <w:rFonts w:eastAsiaTheme="majorEastAsia"/>
          <w:color w:val="000000" w:themeColor="text1"/>
          <w:lang w:val="en-GB"/>
        </w:rPr>
        <w:t>f</w:t>
      </w:r>
      <w:r w:rsidRPr="00376E6E">
        <w:rPr>
          <w:color w:val="000000" w:themeColor="text1"/>
          <w:lang w:val="en-GB"/>
        </w:rPr>
        <w:t xml:space="preserve"> on non-GPs).</w:t>
      </w:r>
    </w:p>
    <w:p w14:paraId="68336E7E" w14:textId="77777777" w:rsidR="006B144B" w:rsidRPr="00376E6E" w:rsidRDefault="006B144B" w:rsidP="00376E6E">
      <w:pPr>
        <w:pStyle w:val="p1"/>
        <w:spacing w:before="0" w:beforeAutospacing="0" w:after="0" w:afterAutospacing="0"/>
        <w:ind w:left="720"/>
        <w:contextualSpacing/>
        <w:rPr>
          <w:color w:val="000000" w:themeColor="text1"/>
          <w:lang w:val="en-GB"/>
        </w:rPr>
      </w:pPr>
      <w:r w:rsidRPr="00376E6E">
        <w:rPr>
          <w:rStyle w:val="s1"/>
          <w:rFonts w:eastAsiaTheme="majorEastAsia"/>
          <w:color w:val="000000" w:themeColor="text1"/>
          <w:lang w:val="en-GB"/>
        </w:rPr>
        <w:t>Use.</w:t>
      </w:r>
      <w:r w:rsidRPr="00376E6E">
        <w:rPr>
          <w:color w:val="000000" w:themeColor="text1"/>
          <w:lang w:val="en-GB"/>
        </w:rPr>
        <w:t xml:space="preserve"> External robustness: cycle-level </w:t>
      </w:r>
      <w:r w:rsidRPr="00376E6E">
        <w:rPr>
          <w:rStyle w:val="s1"/>
          <w:rFonts w:eastAsiaTheme="majorEastAsia"/>
          <w:color w:val="000000" w:themeColor="text1"/>
          <w:lang w:val="en-GB"/>
        </w:rPr>
        <w:t>directions</w:t>
      </w:r>
      <w:r w:rsidRPr="00376E6E">
        <w:rPr>
          <w:color w:val="000000" w:themeColor="text1"/>
          <w:lang w:val="en-GB"/>
        </w:rPr>
        <w:t xml:space="preserve"> and </w:t>
      </w:r>
      <w:r w:rsidRPr="00376E6E">
        <w:rPr>
          <w:rStyle w:val="s1"/>
          <w:rFonts w:eastAsiaTheme="majorEastAsia"/>
          <w:color w:val="000000" w:themeColor="text1"/>
          <w:lang w:val="en-GB"/>
        </w:rPr>
        <w:t>timing</w:t>
      </w:r>
      <w:r w:rsidRPr="00376E6E">
        <w:rPr>
          <w:color w:val="000000" w:themeColor="text1"/>
          <w:lang w:val="en-GB"/>
        </w:rPr>
        <w:t xml:space="preserve"> do not hinge on a single catalogue or a GP-only mask.</w:t>
      </w:r>
    </w:p>
    <w:p w14:paraId="1822CBC4" w14:textId="77777777" w:rsidR="006B144B" w:rsidRPr="00376E6E" w:rsidRDefault="006B144B" w:rsidP="00376E6E">
      <w:pPr>
        <w:pStyle w:val="p1"/>
        <w:spacing w:before="0" w:beforeAutospacing="0" w:after="0" w:afterAutospacing="0"/>
        <w:ind w:left="720"/>
        <w:contextualSpacing/>
        <w:rPr>
          <w:color w:val="000000" w:themeColor="text1"/>
          <w:lang w:val="en-GB"/>
        </w:rPr>
      </w:pPr>
      <w:r w:rsidRPr="00376E6E">
        <w:rPr>
          <w:rStyle w:val="s1"/>
          <w:rFonts w:eastAsiaTheme="majorEastAsia"/>
          <w:color w:val="000000" w:themeColor="text1"/>
          <w:lang w:val="en-GB"/>
        </w:rPr>
        <w:t>Pointers.</w:t>
      </w:r>
      <w:r w:rsidRPr="00376E6E">
        <w:rPr>
          <w:color w:val="000000" w:themeColor="text1"/>
          <w:lang w:val="en-GB"/>
        </w:rPr>
        <w:t xml:space="preserve"> Article </w:t>
      </w:r>
      <w:r w:rsidRPr="00376E6E">
        <w:rPr>
          <w:rStyle w:val="s1"/>
          <w:rFonts w:eastAsiaTheme="majorEastAsia"/>
          <w:color w:val="000000" w:themeColor="text1"/>
          <w:lang w:val="en-GB"/>
        </w:rPr>
        <w:t>Results B</w:t>
      </w:r>
      <w:r w:rsidRPr="00376E6E">
        <w:rPr>
          <w:color w:val="000000" w:themeColor="text1"/>
          <w:lang w:val="en-GB"/>
        </w:rPr>
        <w:t xml:space="preserve"> (verification paragraph), Article </w:t>
      </w:r>
      <w:r w:rsidRPr="00376E6E">
        <w:rPr>
          <w:rStyle w:val="s1"/>
          <w:rFonts w:eastAsiaTheme="majorEastAsia"/>
          <w:color w:val="000000" w:themeColor="text1"/>
          <w:lang w:val="en-GB"/>
        </w:rPr>
        <w:t>Fig. 8A–B</w:t>
      </w:r>
      <w:r w:rsidRPr="00376E6E">
        <w:rPr>
          <w:color w:val="000000" w:themeColor="text1"/>
          <w:lang w:val="en-GB"/>
        </w:rPr>
        <w:t xml:space="preserve"> context; methods in </w:t>
      </w:r>
      <w:r w:rsidRPr="00376E6E">
        <w:rPr>
          <w:rStyle w:val="s1"/>
          <w:rFonts w:eastAsiaTheme="majorEastAsia"/>
          <w:color w:val="000000" w:themeColor="text1"/>
          <w:lang w:val="en-GB"/>
        </w:rPr>
        <w:t>ED §8</w:t>
      </w:r>
      <w:r w:rsidRPr="00376E6E">
        <w:rPr>
          <w:color w:val="000000" w:themeColor="text1"/>
          <w:lang w:val="en-GB"/>
        </w:rPr>
        <w:t xml:space="preserve"> (EWS preprocessing) and </w:t>
      </w:r>
      <w:r w:rsidRPr="00376E6E">
        <w:rPr>
          <w:rStyle w:val="s1"/>
          <w:rFonts w:eastAsiaTheme="majorEastAsia"/>
          <w:color w:val="000000" w:themeColor="text1"/>
          <w:lang w:val="en-GB"/>
        </w:rPr>
        <w:t>ED §10</w:t>
      </w:r>
      <w:r w:rsidRPr="00376E6E">
        <w:rPr>
          <w:color w:val="000000" w:themeColor="text1"/>
          <w:lang w:val="en-GB"/>
        </w:rPr>
        <w:t xml:space="preserve"> (hazard hybrid).</w:t>
      </w:r>
    </w:p>
    <w:p w14:paraId="5CEAAF9E" w14:textId="77777777" w:rsidR="00BE55A2" w:rsidRPr="00376E6E" w:rsidRDefault="00BE55A2" w:rsidP="00376E6E">
      <w:pPr>
        <w:pStyle w:val="p2"/>
        <w:spacing w:before="0" w:beforeAutospacing="0" w:after="0" w:afterAutospacing="0"/>
        <w:contextualSpacing/>
        <w:rPr>
          <w:i/>
          <w:iCs/>
          <w:color w:val="000000" w:themeColor="text1"/>
          <w:lang w:val="en-GB"/>
        </w:rPr>
      </w:pPr>
    </w:p>
    <w:p w14:paraId="515445FC" w14:textId="7392AC58" w:rsidR="006B144B" w:rsidRPr="00376E6E" w:rsidRDefault="006B144B" w:rsidP="00376E6E">
      <w:pPr>
        <w:pStyle w:val="p2"/>
        <w:spacing w:before="0" w:beforeAutospacing="0" w:after="0" w:afterAutospacing="0"/>
        <w:contextualSpacing/>
        <w:rPr>
          <w:color w:val="000000" w:themeColor="text1"/>
          <w:lang w:val="en-GB"/>
        </w:rPr>
      </w:pPr>
      <w:r w:rsidRPr="00376E6E">
        <w:rPr>
          <w:i/>
          <w:iCs/>
          <w:color w:val="000000" w:themeColor="text1"/>
          <w:lang w:val="en-GB"/>
        </w:rPr>
        <w:t>Data</w:t>
      </w:r>
      <w:r w:rsidRPr="00376E6E">
        <w:rPr>
          <w:color w:val="000000" w:themeColor="text1"/>
          <w:lang w:val="en-GB"/>
        </w:rPr>
        <w:t>.</w:t>
      </w:r>
    </w:p>
    <w:p w14:paraId="3373911C" w14:textId="77777777" w:rsidR="00BE55A2" w:rsidRPr="00376E6E" w:rsidRDefault="00BE55A2" w:rsidP="00376E6E">
      <w:pPr>
        <w:pStyle w:val="p2"/>
        <w:spacing w:before="0" w:beforeAutospacing="0" w:after="0" w:afterAutospacing="0"/>
        <w:contextualSpacing/>
        <w:rPr>
          <w:color w:val="000000" w:themeColor="text1"/>
          <w:lang w:val="en-GB"/>
        </w:rPr>
      </w:pPr>
    </w:p>
    <w:p w14:paraId="290DB26F" w14:textId="7869F938" w:rsidR="006B144B" w:rsidRPr="00376E6E" w:rsidRDefault="006B144B" w:rsidP="00376E6E">
      <w:pPr>
        <w:pStyle w:val="p1"/>
        <w:numPr>
          <w:ilvl w:val="0"/>
          <w:numId w:val="228"/>
        </w:numPr>
        <w:spacing w:before="0" w:beforeAutospacing="0" w:after="0" w:afterAutospacing="0"/>
        <w:contextualSpacing/>
        <w:rPr>
          <w:color w:val="000000" w:themeColor="text1"/>
          <w:lang w:val="en-GB"/>
        </w:rPr>
      </w:pPr>
      <w:r w:rsidRPr="00B41BED">
        <w:rPr>
          <w:rStyle w:val="s1"/>
          <w:rFonts w:eastAsiaTheme="majorEastAsia"/>
          <w:i/>
          <w:iCs/>
          <w:color w:val="000000" w:themeColor="text1"/>
          <w:lang w:val="en-GB"/>
        </w:rPr>
        <w:t>COW wars</w:t>
      </w:r>
      <w:r w:rsidRPr="00376E6E">
        <w:rPr>
          <w:rStyle w:val="s1"/>
          <w:rFonts w:eastAsiaTheme="majorEastAsia"/>
          <w:color w:val="000000" w:themeColor="text1"/>
          <w:lang w:val="en-GB"/>
        </w:rPr>
        <w:t>:</w:t>
      </w:r>
      <w:r w:rsidRPr="00376E6E">
        <w:rPr>
          <w:rStyle w:val="s2"/>
          <w:rFonts w:eastAsiaTheme="majorEastAsia"/>
          <w:color w:val="000000" w:themeColor="text1"/>
          <w:lang w:val="en-GB"/>
        </w:rPr>
        <w:t xml:space="preserve"> </w:t>
      </w:r>
      <w:r w:rsidRPr="00376E6E">
        <w:rPr>
          <w:rStyle w:val="s1"/>
          <w:rFonts w:eastAsiaTheme="majorEastAsia"/>
          <w:color w:val="000000" w:themeColor="text1"/>
          <w:lang w:val="en-GB"/>
        </w:rPr>
        <w:t>D4</w:t>
      </w:r>
      <w:r w:rsidR="00B41BED">
        <w:rPr>
          <w:rStyle w:val="s2"/>
          <w:rFonts w:eastAsiaTheme="majorEastAsia"/>
          <w:color w:val="000000" w:themeColor="text1"/>
          <w:lang w:val="en-GB"/>
        </w:rPr>
        <w:t>_</w:t>
      </w:r>
      <w:r w:rsidRPr="00376E6E">
        <w:rPr>
          <w:color w:val="000000" w:themeColor="text1"/>
          <w:lang w:val="en-GB"/>
        </w:rPr>
        <w:t>Inter-StateWarData_v4.0.csv</w:t>
      </w:r>
      <w:r w:rsidRPr="00376E6E">
        <w:rPr>
          <w:rStyle w:val="s2"/>
          <w:rFonts w:eastAsiaTheme="majorEastAsia"/>
          <w:color w:val="000000" w:themeColor="text1"/>
          <w:lang w:val="en-GB"/>
        </w:rPr>
        <w:t>.</w:t>
      </w:r>
    </w:p>
    <w:p w14:paraId="0D8316A8" w14:textId="148AE457" w:rsidR="006B144B" w:rsidRPr="00376E6E" w:rsidRDefault="006B144B" w:rsidP="00376E6E">
      <w:pPr>
        <w:pStyle w:val="p1"/>
        <w:numPr>
          <w:ilvl w:val="0"/>
          <w:numId w:val="228"/>
        </w:numPr>
        <w:spacing w:before="0" w:beforeAutospacing="0" w:after="0" w:afterAutospacing="0"/>
        <w:contextualSpacing/>
        <w:rPr>
          <w:color w:val="000000" w:themeColor="text1"/>
          <w:lang w:val="en-GB"/>
        </w:rPr>
      </w:pPr>
      <w:r w:rsidRPr="00B41BED">
        <w:rPr>
          <w:rStyle w:val="s1"/>
          <w:rFonts w:eastAsiaTheme="majorEastAsia"/>
          <w:i/>
          <w:iCs/>
          <w:color w:val="000000" w:themeColor="text1"/>
          <w:lang w:val="en-GB"/>
        </w:rPr>
        <w:t>Levy per-war list</w:t>
      </w:r>
      <w:r w:rsidRPr="00376E6E">
        <w:rPr>
          <w:rStyle w:val="s1"/>
          <w:rFonts w:eastAsiaTheme="majorEastAsia"/>
          <w:color w:val="000000" w:themeColor="text1"/>
          <w:lang w:val="en-GB"/>
        </w:rPr>
        <w:t>:</w:t>
      </w:r>
      <w:r w:rsidRPr="00376E6E">
        <w:rPr>
          <w:color w:val="000000" w:themeColor="text1"/>
          <w:lang w:val="en-GB"/>
        </w:rPr>
        <w:t xml:space="preserve"> listed in the manifest (</w:t>
      </w:r>
      <w:r w:rsidRPr="00376E6E">
        <w:rPr>
          <w:rStyle w:val="s1"/>
          <w:rFonts w:eastAsiaTheme="majorEastAsia"/>
          <w:color w:val="000000" w:themeColor="text1"/>
          <w:lang w:val="en-GB"/>
        </w:rPr>
        <w:t>ED Table T3</w:t>
      </w:r>
      <w:r w:rsidRPr="00376E6E">
        <w:rPr>
          <w:color w:val="000000" w:themeColor="text1"/>
          <w:lang w:val="en-GB"/>
        </w:rPr>
        <w:t>).</w:t>
      </w:r>
    </w:p>
    <w:p w14:paraId="7908E5B2" w14:textId="02F8A584" w:rsidR="006B144B" w:rsidRPr="00376E6E" w:rsidRDefault="006B144B" w:rsidP="00376E6E">
      <w:pPr>
        <w:pStyle w:val="p1"/>
        <w:numPr>
          <w:ilvl w:val="0"/>
          <w:numId w:val="228"/>
        </w:numPr>
        <w:spacing w:before="0" w:beforeAutospacing="0" w:after="0" w:afterAutospacing="0"/>
        <w:contextualSpacing/>
        <w:rPr>
          <w:color w:val="000000" w:themeColor="text1"/>
          <w:lang w:val="en-GB"/>
        </w:rPr>
      </w:pPr>
      <w:r w:rsidRPr="00B41BED">
        <w:rPr>
          <w:rStyle w:val="s1"/>
          <w:rFonts w:eastAsiaTheme="majorEastAsia"/>
          <w:i/>
          <w:iCs/>
          <w:color w:val="000000" w:themeColor="text1"/>
          <w:lang w:val="en-GB"/>
        </w:rPr>
        <w:t>Alliances</w:t>
      </w:r>
      <w:r w:rsidRPr="00376E6E">
        <w:rPr>
          <w:rStyle w:val="s1"/>
          <w:rFonts w:eastAsiaTheme="majorEastAsia"/>
          <w:color w:val="000000" w:themeColor="text1"/>
          <w:lang w:val="en-GB"/>
        </w:rPr>
        <w:t>:</w:t>
      </w:r>
      <w:r w:rsidRPr="00376E6E">
        <w:rPr>
          <w:color w:val="000000" w:themeColor="text1"/>
          <w:lang w:val="en-GB"/>
        </w:rPr>
        <w:t xml:space="preserve"> COW </w:t>
      </w:r>
      <w:r w:rsidR="00B41BED" w:rsidRPr="00B41BED">
        <w:rPr>
          <w:color w:val="000000" w:themeColor="text1"/>
          <w:lang w:val="en-GB"/>
        </w:rPr>
        <w:t>D3_alliance_v4.1_by_dyad_yearly.csv</w:t>
      </w:r>
      <w:r w:rsidRPr="00376E6E">
        <w:rPr>
          <w:color w:val="000000" w:themeColor="text1"/>
          <w:lang w:val="en-GB"/>
        </w:rPr>
        <w:t>.</w:t>
      </w:r>
    </w:p>
    <w:p w14:paraId="6560E67B" w14:textId="77777777" w:rsidR="006B144B" w:rsidRPr="00376E6E" w:rsidRDefault="006B144B" w:rsidP="00376E6E">
      <w:pPr>
        <w:pStyle w:val="p1"/>
        <w:spacing w:before="0" w:beforeAutospacing="0" w:after="0" w:afterAutospacing="0"/>
        <w:ind w:left="720"/>
        <w:contextualSpacing/>
        <w:rPr>
          <w:color w:val="000000" w:themeColor="text1"/>
          <w:lang w:val="en-GB"/>
        </w:rPr>
      </w:pPr>
      <w:r w:rsidRPr="00376E6E">
        <w:rPr>
          <w:rStyle w:val="s1"/>
          <w:rFonts w:eastAsiaTheme="majorEastAsia"/>
          <w:color w:val="000000" w:themeColor="text1"/>
          <w:lang w:val="en-GB"/>
        </w:rPr>
        <w:t>Remarks.</w:t>
      </w:r>
      <w:r w:rsidRPr="00376E6E">
        <w:rPr>
          <w:color w:val="000000" w:themeColor="text1"/>
          <w:lang w:val="en-GB"/>
        </w:rPr>
        <w:t xml:space="preserve"> Differences at the margins (colonial theatres, split/merge) are annotated in the manifest. κ is </w:t>
      </w:r>
      <w:r w:rsidRPr="00376E6E">
        <w:rPr>
          <w:rStyle w:val="s1"/>
          <w:rFonts w:eastAsiaTheme="majorEastAsia"/>
          <w:color w:val="000000" w:themeColor="text1"/>
          <w:lang w:val="en-GB"/>
        </w:rPr>
        <w:t>not</w:t>
      </w:r>
      <w:r w:rsidRPr="00376E6E">
        <w:rPr>
          <w:color w:val="000000" w:themeColor="text1"/>
          <w:lang w:val="en-GB"/>
        </w:rPr>
        <w:t xml:space="preserve"> recomputed here.</w:t>
      </w:r>
    </w:p>
    <w:p w14:paraId="50586DEA" w14:textId="77777777" w:rsidR="00476E15" w:rsidRDefault="00476E15" w:rsidP="00376E6E">
      <w:pPr>
        <w:pStyle w:val="Kop2"/>
        <w:spacing w:before="0" w:after="0"/>
        <w:contextualSpacing/>
        <w:rPr>
          <w:rFonts w:ascii="Times New Roman" w:hAnsi="Times New Roman" w:cs="Times New Roman"/>
          <w:color w:val="000000" w:themeColor="text1"/>
          <w:sz w:val="24"/>
          <w:szCs w:val="24"/>
          <w:lang w:val="en-GB"/>
        </w:rPr>
      </w:pPr>
    </w:p>
    <w:p w14:paraId="76FA692A" w14:textId="77777777" w:rsidR="0071464D" w:rsidRDefault="0071464D" w:rsidP="0071464D">
      <w:pPr>
        <w:rPr>
          <w:lang w:val="en-GB"/>
        </w:rPr>
      </w:pPr>
    </w:p>
    <w:p w14:paraId="6C47F45C" w14:textId="77777777" w:rsidR="0071464D" w:rsidRDefault="0071464D" w:rsidP="0071464D">
      <w:pPr>
        <w:rPr>
          <w:lang w:val="en-GB"/>
        </w:rPr>
      </w:pPr>
    </w:p>
    <w:p w14:paraId="1BE2B5B0" w14:textId="77777777" w:rsidR="0071464D" w:rsidRDefault="0071464D" w:rsidP="0071464D">
      <w:pPr>
        <w:rPr>
          <w:lang w:val="en-GB"/>
        </w:rPr>
      </w:pPr>
    </w:p>
    <w:p w14:paraId="15880F42" w14:textId="77777777" w:rsidR="0071464D" w:rsidRDefault="0071464D" w:rsidP="0071464D">
      <w:pPr>
        <w:rPr>
          <w:lang w:val="en-GB"/>
        </w:rPr>
      </w:pPr>
    </w:p>
    <w:p w14:paraId="5BF3CFA9" w14:textId="77777777" w:rsidR="0071464D" w:rsidRDefault="0071464D" w:rsidP="0071464D">
      <w:pPr>
        <w:rPr>
          <w:lang w:val="en-GB"/>
        </w:rPr>
      </w:pPr>
    </w:p>
    <w:p w14:paraId="479A7BAF" w14:textId="77777777" w:rsidR="0071464D" w:rsidRDefault="0071464D" w:rsidP="0071464D">
      <w:pPr>
        <w:rPr>
          <w:lang w:val="en-GB"/>
        </w:rPr>
      </w:pPr>
    </w:p>
    <w:p w14:paraId="4CA7EBCB" w14:textId="77777777" w:rsidR="0071464D" w:rsidRDefault="0071464D" w:rsidP="0071464D">
      <w:pPr>
        <w:rPr>
          <w:lang w:val="en-GB"/>
        </w:rPr>
      </w:pPr>
    </w:p>
    <w:p w14:paraId="66D1193C" w14:textId="77777777" w:rsidR="0071464D" w:rsidRDefault="0071464D" w:rsidP="0071464D">
      <w:pPr>
        <w:rPr>
          <w:lang w:val="en-GB"/>
        </w:rPr>
      </w:pPr>
    </w:p>
    <w:p w14:paraId="7462EF8F" w14:textId="77777777" w:rsidR="0071464D" w:rsidRPr="0071464D" w:rsidRDefault="0071464D" w:rsidP="0071464D">
      <w:pPr>
        <w:rPr>
          <w:lang w:val="en-GB"/>
        </w:rPr>
      </w:pPr>
    </w:p>
    <w:p w14:paraId="3FA90841" w14:textId="04F8B209" w:rsidR="006B144B" w:rsidRPr="00376E6E" w:rsidRDefault="006B144B"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lastRenderedPageBreak/>
        <w:t>11.5 Local diagnostic</w:t>
      </w:r>
      <w:r w:rsidR="00476E15" w:rsidRPr="00376E6E">
        <w:rPr>
          <w:rFonts w:ascii="Times New Roman" w:hAnsi="Times New Roman" w:cs="Times New Roman"/>
          <w:i/>
          <w:iCs/>
          <w:color w:val="000000" w:themeColor="text1"/>
          <w:sz w:val="24"/>
          <w:szCs w:val="24"/>
          <w:lang w:val="en-GB"/>
        </w:rPr>
        <w:t xml:space="preserve">: </w:t>
      </w:r>
      <w:r w:rsidRPr="00376E6E">
        <w:rPr>
          <w:rFonts w:ascii="Times New Roman" w:hAnsi="Times New Roman" w:cs="Times New Roman"/>
          <w:i/>
          <w:iCs/>
          <w:color w:val="000000" w:themeColor="text1"/>
          <w:sz w:val="24"/>
          <w:szCs w:val="24"/>
          <w:lang w:val="en-GB"/>
        </w:rPr>
        <w:t>ED Fig. 09b: War-size tail (CCDF and fits)</w:t>
      </w:r>
    </w:p>
    <w:p w14:paraId="551E560B" w14:textId="77777777" w:rsidR="00476E15" w:rsidRPr="00376E6E" w:rsidRDefault="00476E15" w:rsidP="00376E6E">
      <w:pPr>
        <w:contextualSpacing/>
        <w:rPr>
          <w:lang w:val="en-GB"/>
        </w:rPr>
      </w:pPr>
    </w:p>
    <w:p w14:paraId="52AE8260" w14:textId="70E38754" w:rsidR="006B144B" w:rsidRPr="00376E6E" w:rsidRDefault="006B144B" w:rsidP="00376E6E">
      <w:pPr>
        <w:pStyle w:val="p3"/>
        <w:spacing w:before="0" w:beforeAutospacing="0" w:after="0" w:afterAutospacing="0"/>
        <w:contextualSpacing/>
        <w:jc w:val="center"/>
        <w:rPr>
          <w:color w:val="000000" w:themeColor="text1"/>
          <w:lang w:val="en-GB"/>
        </w:rPr>
      </w:pPr>
      <w:r w:rsidRPr="00376E6E">
        <w:rPr>
          <w:strike/>
          <w:noProof/>
          <w:color w:val="000000" w:themeColor="text1"/>
          <w:lang w:val="en-GB"/>
          <w14:ligatures w14:val="standardContextual"/>
        </w:rPr>
        <w:drawing>
          <wp:inline distT="0" distB="0" distL="0" distR="0" wp14:anchorId="63CB8A43" wp14:editId="37607279">
            <wp:extent cx="4211029" cy="2420711"/>
            <wp:effectExtent l="0" t="0" r="5715" b="5080"/>
            <wp:docPr id="535387880" name="Afbeelding 21" descr="Afbeelding met tekst, lijn, Perceel, Lettertyp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981367" name="Afbeelding 21" descr="Afbeelding met tekst, lijn, Perceel, Lettertype&#10;&#10;Door AI gegenereerde inhoud is mogelijk onjuist."/>
                    <pic:cNvPicPr/>
                  </pic:nvPicPr>
                  <pic:blipFill>
                    <a:blip r:embed="rId27">
                      <a:extLst>
                        <a:ext uri="{28A0092B-C50C-407E-A947-70E740481C1C}">
                          <a14:useLocalDpi xmlns:a14="http://schemas.microsoft.com/office/drawing/2010/main" val="0"/>
                        </a:ext>
                      </a:extLst>
                    </a:blip>
                    <a:stretch>
                      <a:fillRect/>
                    </a:stretch>
                  </pic:blipFill>
                  <pic:spPr>
                    <a:xfrm>
                      <a:off x="0" y="0"/>
                      <a:ext cx="4224938" cy="2428707"/>
                    </a:xfrm>
                    <a:prstGeom prst="rect">
                      <a:avLst/>
                    </a:prstGeom>
                  </pic:spPr>
                </pic:pic>
              </a:graphicData>
            </a:graphic>
          </wp:inline>
        </w:drawing>
      </w:r>
    </w:p>
    <w:p w14:paraId="79641A61" w14:textId="77777777" w:rsidR="00476E15" w:rsidRPr="00376E6E" w:rsidRDefault="00476E15" w:rsidP="00376E6E">
      <w:pPr>
        <w:pStyle w:val="p4"/>
        <w:spacing w:before="0" w:beforeAutospacing="0" w:after="0" w:afterAutospacing="0"/>
        <w:contextualSpacing/>
        <w:rPr>
          <w:rStyle w:val="s1"/>
          <w:rFonts w:eastAsiaTheme="majorEastAsia"/>
          <w:color w:val="000000" w:themeColor="text1"/>
          <w:lang w:val="en-GB"/>
        </w:rPr>
      </w:pPr>
    </w:p>
    <w:p w14:paraId="0BCC71C6" w14:textId="1C8C1097" w:rsidR="006B144B" w:rsidRPr="00376E6E" w:rsidRDefault="006B144B" w:rsidP="00376E6E">
      <w:pPr>
        <w:pStyle w:val="p4"/>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File</w:t>
      </w:r>
      <w:r w:rsidRPr="00376E6E">
        <w:rPr>
          <w:rStyle w:val="s1"/>
          <w:rFonts w:eastAsiaTheme="majorEastAsia"/>
          <w:color w:val="000000" w:themeColor="text1"/>
          <w:lang w:val="en-GB"/>
        </w:rPr>
        <w:t>.</w:t>
      </w:r>
      <w:r w:rsidRPr="00376E6E">
        <w:rPr>
          <w:rStyle w:val="s3"/>
          <w:rFonts w:eastAsiaTheme="majorEastAsia"/>
          <w:color w:val="000000" w:themeColor="text1"/>
          <w:lang w:val="en-GB"/>
        </w:rPr>
        <w:t xml:space="preserve"> </w:t>
      </w:r>
      <w:r w:rsidRPr="00376E6E">
        <w:rPr>
          <w:color w:val="000000" w:themeColor="text1"/>
          <w:lang w:val="en-GB"/>
        </w:rPr>
        <w:t>ED_Fig09b_war_size_tail_ccdf.p</w:t>
      </w:r>
      <w:r w:rsidR="00B41BED">
        <w:rPr>
          <w:color w:val="000000" w:themeColor="text1"/>
          <w:lang w:val="en-GB"/>
        </w:rPr>
        <w:t>df</w:t>
      </w:r>
    </w:p>
    <w:p w14:paraId="24E34AF5"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3D3564B0" w14:textId="1054EBB5" w:rsidR="006B144B" w:rsidRPr="00376E6E" w:rsidRDefault="006B144B"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1495–1945</w:t>
      </w:r>
      <w:r w:rsidRPr="00376E6E">
        <w:rPr>
          <w:color w:val="000000" w:themeColor="text1"/>
          <w:lang w:val="en-GB"/>
        </w:rPr>
        <w:t xml:space="preserve">, Europe/GP (Levy); </w:t>
      </w:r>
      <w:r w:rsidRPr="00376E6E">
        <w:rPr>
          <w:rStyle w:val="s1"/>
          <w:rFonts w:eastAsiaTheme="majorEastAsia"/>
          <w:color w:val="000000" w:themeColor="text1"/>
          <w:lang w:val="en-GB"/>
        </w:rPr>
        <w:t>all</w:t>
      </w:r>
      <w:r w:rsidRPr="00376E6E">
        <w:rPr>
          <w:color w:val="000000" w:themeColor="text1"/>
          <w:lang w:val="en-GB"/>
        </w:rPr>
        <w:t xml:space="preserve"> wars in scope (NSWs + SWs); severity = </w:t>
      </w:r>
      <w:r w:rsidRPr="00376E6E">
        <w:rPr>
          <w:rStyle w:val="s1"/>
          <w:rFonts w:eastAsiaTheme="majorEastAsia"/>
          <w:color w:val="000000" w:themeColor="text1"/>
          <w:lang w:val="en-GB"/>
        </w:rPr>
        <w:t>BCD</w:t>
      </w:r>
      <w:r w:rsidRPr="00376E6E">
        <w:rPr>
          <w:color w:val="000000" w:themeColor="text1"/>
          <w:lang w:val="en-GB"/>
        </w:rPr>
        <w:t>.</w:t>
      </w:r>
    </w:p>
    <w:p w14:paraId="50160C1E"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446490C6" w14:textId="2F59F040" w:rsidR="006B144B" w:rsidRPr="00376E6E" w:rsidRDefault="006B144B"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color w:val="000000" w:themeColor="text1"/>
          <w:lang w:val="en-GB"/>
        </w:rPr>
        <w:t xml:space="preserve"> Plot the </w:t>
      </w:r>
      <w:r w:rsidRPr="00376E6E">
        <w:rPr>
          <w:rStyle w:val="s1"/>
          <w:rFonts w:eastAsiaTheme="majorEastAsia"/>
          <w:color w:val="000000" w:themeColor="text1"/>
          <w:lang w:val="en-GB"/>
        </w:rPr>
        <w:t>complementary CDF</w:t>
      </w:r>
      <w:r w:rsidRPr="00376E6E">
        <w:rPr>
          <w:color w:val="000000" w:themeColor="text1"/>
          <w:lang w:val="en-GB"/>
        </w:rPr>
        <w:t xml:space="preserve"> of BCD on </w:t>
      </w:r>
      <w:r w:rsidRPr="00376E6E">
        <w:rPr>
          <w:rStyle w:val="s1"/>
          <w:rFonts w:eastAsiaTheme="majorEastAsia"/>
          <w:color w:val="000000" w:themeColor="text1"/>
          <w:lang w:val="en-GB"/>
        </w:rPr>
        <w:t>log–log</w:t>
      </w:r>
      <w:r w:rsidRPr="00376E6E">
        <w:rPr>
          <w:color w:val="000000" w:themeColor="text1"/>
          <w:lang w:val="en-GB"/>
        </w:rPr>
        <w:t xml:space="preserve"> axes. Estimate a </w:t>
      </w:r>
      <w:r w:rsidRPr="00376E6E">
        <w:rPr>
          <w:rStyle w:val="s1"/>
          <w:rFonts w:eastAsiaTheme="majorEastAsia"/>
          <w:color w:val="000000" w:themeColor="text1"/>
          <w:lang w:val="en-GB"/>
        </w:rPr>
        <w:t>power-law tail</w:t>
      </w:r>
      <w:r w:rsidRPr="00376E6E">
        <w:rPr>
          <w:color w:val="000000" w:themeColor="text1"/>
          <w:lang w:val="en-GB"/>
        </w:rPr>
        <w:t xml:space="preserve"> (threshold selected by standard procedures</w:t>
      </w:r>
      <w:r w:rsidR="000C0AE7" w:rsidRPr="00376E6E">
        <w:rPr>
          <w:color w:val="000000" w:themeColor="text1"/>
          <w:lang w:val="en-GB"/>
        </w:rPr>
        <w:t>) and</w:t>
      </w:r>
      <w:r w:rsidRPr="00376E6E">
        <w:rPr>
          <w:color w:val="000000" w:themeColor="text1"/>
          <w:lang w:val="en-GB"/>
        </w:rPr>
        <w:t xml:space="preserve"> compare to </w:t>
      </w:r>
      <w:r w:rsidRPr="00376E6E">
        <w:rPr>
          <w:rStyle w:val="s1"/>
          <w:rFonts w:eastAsiaTheme="majorEastAsia"/>
          <w:color w:val="000000" w:themeColor="text1"/>
          <w:lang w:val="en-GB"/>
        </w:rPr>
        <w:t>exponential</w:t>
      </w:r>
      <w:r w:rsidRPr="00376E6E">
        <w:rPr>
          <w:color w:val="000000" w:themeColor="text1"/>
          <w:lang w:val="en-GB"/>
        </w:rPr>
        <w:t xml:space="preserve"> and </w:t>
      </w:r>
      <w:r w:rsidRPr="00376E6E">
        <w:rPr>
          <w:rStyle w:val="s1"/>
          <w:rFonts w:eastAsiaTheme="majorEastAsia"/>
          <w:color w:val="000000" w:themeColor="text1"/>
          <w:lang w:val="en-GB"/>
        </w:rPr>
        <w:t>truncated lognormal</w:t>
      </w:r>
      <w:r w:rsidRPr="00376E6E">
        <w:rPr>
          <w:color w:val="000000" w:themeColor="text1"/>
          <w:lang w:val="en-GB"/>
        </w:rPr>
        <w:t xml:space="preserve"> via likelihood. Report tail exponent </w:t>
      </w:r>
      <w:r w:rsidRPr="00376E6E">
        <w:rPr>
          <w:rStyle w:val="s4"/>
          <w:rFonts w:eastAsiaTheme="majorEastAsia"/>
          <w:color w:val="000000" w:themeColor="text1"/>
          <w:lang w:val="en-GB"/>
        </w:rPr>
        <w:t>\alpha</w:t>
      </w:r>
      <w:r w:rsidRPr="00376E6E">
        <w:rPr>
          <w:color w:val="000000" w:themeColor="text1"/>
          <w:lang w:val="en-GB"/>
        </w:rPr>
        <w:t xml:space="preserve"> and model-comparison metrics.</w:t>
      </w:r>
    </w:p>
    <w:p w14:paraId="1F3BADA3"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6112D7CA" w14:textId="2C6A63B3" w:rsidR="006B144B" w:rsidRPr="00376E6E" w:rsidRDefault="006B144B"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Descriptive evidence of </w:t>
      </w:r>
      <w:r w:rsidRPr="00376E6E">
        <w:rPr>
          <w:rStyle w:val="s1"/>
          <w:rFonts w:eastAsiaTheme="majorEastAsia"/>
          <w:color w:val="000000" w:themeColor="text1"/>
          <w:lang w:val="en-GB"/>
        </w:rPr>
        <w:t>heavy tails</w:t>
      </w:r>
      <w:r w:rsidRPr="00376E6E">
        <w:rPr>
          <w:color w:val="000000" w:themeColor="text1"/>
          <w:lang w:val="en-GB"/>
        </w:rPr>
        <w:t xml:space="preserve"> (typical </w:t>
      </w:r>
      <m:oMath>
        <m:r>
          <w:rPr>
            <w:rFonts w:ascii="Cambria Math" w:hAnsi="Cambria Math"/>
            <w:color w:val="000000" w:themeColor="text1"/>
            <w:lang w:val="en-GB"/>
          </w:rPr>
          <m:t>α≈</m:t>
        </m:r>
      </m:oMath>
      <w:r w:rsidRPr="00376E6E">
        <w:rPr>
          <w:rStyle w:val="s4"/>
          <w:rFonts w:eastAsiaTheme="majorEastAsia"/>
          <w:color w:val="000000" w:themeColor="text1"/>
          <w:lang w:val="en-GB"/>
        </w:rPr>
        <w:t xml:space="preserve"> 1.6</w:t>
      </w:r>
      <w:r w:rsidRPr="00376E6E">
        <w:rPr>
          <w:color w:val="000000" w:themeColor="text1"/>
          <w:lang w:val="en-GB"/>
        </w:rPr>
        <w:t>), consistent with cascade dynamics near criticality; complements cycle-level regularities without affecting cycle coding or</w:t>
      </w:r>
      <m:oMath>
        <m:sSub>
          <m:sSubPr>
            <m:ctrlPr>
              <w:rPr>
                <w:rFonts w:ascii="Cambria Math" w:hAnsi="Cambria Math"/>
                <w:i/>
                <w:color w:val="000000" w:themeColor="text1"/>
                <w:lang w:val="en-GB"/>
              </w:rPr>
            </m:ctrlPr>
          </m:sSubPr>
          <m:e>
            <m:r>
              <w:rPr>
                <w:rFonts w:ascii="Cambria Math" w:hAnsi="Cambria Math"/>
                <w:color w:val="000000" w:themeColor="text1"/>
                <w:lang w:val="en-GB"/>
              </w:rPr>
              <m:t xml:space="preserve"> T</m:t>
            </m:r>
          </m:e>
          <m:sub>
            <m:r>
              <w:rPr>
                <w:rFonts w:ascii="Cambria Math" w:hAnsi="Cambria Math"/>
                <w:color w:val="000000" w:themeColor="text1"/>
                <w:lang w:val="en-GB"/>
              </w:rPr>
              <m:t>c</m:t>
            </m:r>
          </m:sub>
        </m:sSub>
      </m:oMath>
      <w:r w:rsidRPr="00376E6E">
        <w:rPr>
          <w:color w:val="000000" w:themeColor="text1"/>
          <w:lang w:val="en-GB"/>
        </w:rPr>
        <w:t>.</w:t>
      </w:r>
    </w:p>
    <w:p w14:paraId="59DEAD04"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2AED54C0" w14:textId="3E0ED3C3" w:rsidR="006B144B" w:rsidRPr="00376E6E" w:rsidRDefault="006B144B"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Pointers</w:t>
      </w:r>
      <w:r w:rsidRPr="00376E6E">
        <w:rPr>
          <w:rStyle w:val="s1"/>
          <w:rFonts w:eastAsiaTheme="majorEastAsia"/>
          <w:color w:val="000000" w:themeColor="text1"/>
          <w:lang w:val="en-GB"/>
        </w:rPr>
        <w:t>.</w:t>
      </w:r>
      <w:r w:rsidRPr="00376E6E">
        <w:rPr>
          <w:color w:val="000000" w:themeColor="text1"/>
          <w:lang w:val="en-GB"/>
        </w:rPr>
        <w:t xml:space="preserve"> Article </w:t>
      </w:r>
      <w:r w:rsidRPr="00376E6E">
        <w:rPr>
          <w:rStyle w:val="s1"/>
          <w:rFonts w:eastAsiaTheme="majorEastAsia"/>
          <w:color w:val="000000" w:themeColor="text1"/>
          <w:lang w:val="en-GB"/>
        </w:rPr>
        <w:t>Discussion</w:t>
      </w:r>
      <w:r w:rsidRPr="00376E6E">
        <w:rPr>
          <w:color w:val="000000" w:themeColor="text1"/>
          <w:lang w:val="en-GB"/>
        </w:rPr>
        <w:t xml:space="preserve"> (heavy-tail note); sources and harmonization in </w:t>
      </w:r>
      <w:r w:rsidRPr="00376E6E">
        <w:rPr>
          <w:rStyle w:val="s1"/>
          <w:rFonts w:eastAsiaTheme="majorEastAsia"/>
          <w:color w:val="000000" w:themeColor="text1"/>
          <w:lang w:val="en-GB"/>
        </w:rPr>
        <w:t>ED §7</w:t>
      </w:r>
      <w:r w:rsidRPr="00376E6E">
        <w:rPr>
          <w:color w:val="000000" w:themeColor="text1"/>
          <w:lang w:val="en-GB"/>
        </w:rPr>
        <w:t xml:space="preserve"> (severity).</w:t>
      </w:r>
    </w:p>
    <w:p w14:paraId="23345388" w14:textId="77777777" w:rsidR="00476E15" w:rsidRPr="00376E6E" w:rsidRDefault="00476E15" w:rsidP="00376E6E">
      <w:pPr>
        <w:pStyle w:val="p5"/>
        <w:spacing w:before="0" w:beforeAutospacing="0" w:after="0" w:afterAutospacing="0"/>
        <w:contextualSpacing/>
        <w:rPr>
          <w:color w:val="000000" w:themeColor="text1"/>
          <w:lang w:val="en-GB"/>
        </w:rPr>
      </w:pPr>
    </w:p>
    <w:p w14:paraId="6DD90098" w14:textId="087FA046" w:rsidR="006B144B" w:rsidRPr="00376E6E" w:rsidRDefault="006B144B" w:rsidP="00376E6E">
      <w:pPr>
        <w:pStyle w:val="p5"/>
        <w:spacing w:before="0" w:beforeAutospacing="0" w:after="0" w:afterAutospacing="0"/>
        <w:contextualSpacing/>
        <w:rPr>
          <w:color w:val="000000" w:themeColor="text1"/>
          <w:lang w:val="en-GB"/>
        </w:rPr>
      </w:pPr>
      <w:r w:rsidRPr="00376E6E">
        <w:rPr>
          <w:i/>
          <w:iCs/>
          <w:color w:val="000000" w:themeColor="text1"/>
          <w:lang w:val="en-GB"/>
        </w:rPr>
        <w:t>Data</w:t>
      </w:r>
      <w:r w:rsidRPr="00376E6E">
        <w:rPr>
          <w:color w:val="000000" w:themeColor="text1"/>
          <w:lang w:val="en-GB"/>
        </w:rPr>
        <w:t>.</w:t>
      </w:r>
    </w:p>
    <w:p w14:paraId="22968EB2" w14:textId="77777777" w:rsidR="00BE55A2" w:rsidRPr="00376E6E" w:rsidRDefault="00BE55A2" w:rsidP="00376E6E">
      <w:pPr>
        <w:pStyle w:val="p5"/>
        <w:spacing w:before="0" w:beforeAutospacing="0" w:after="0" w:afterAutospacing="0"/>
        <w:contextualSpacing/>
        <w:rPr>
          <w:color w:val="000000" w:themeColor="text1"/>
          <w:lang w:val="en-GB"/>
        </w:rPr>
      </w:pPr>
    </w:p>
    <w:p w14:paraId="38F8C5EC" w14:textId="15FDBA49" w:rsidR="006B144B" w:rsidRPr="00376E6E" w:rsidRDefault="006B144B" w:rsidP="00376E6E">
      <w:pPr>
        <w:pStyle w:val="p1"/>
        <w:numPr>
          <w:ilvl w:val="0"/>
          <w:numId w:val="229"/>
        </w:numPr>
        <w:spacing w:before="0" w:beforeAutospacing="0" w:after="0" w:afterAutospacing="0"/>
        <w:contextualSpacing/>
        <w:rPr>
          <w:color w:val="000000" w:themeColor="text1"/>
          <w:lang w:val="en-GB"/>
        </w:rPr>
      </w:pPr>
      <w:r w:rsidRPr="00376E6E">
        <w:rPr>
          <w:color w:val="000000" w:themeColor="text1"/>
          <w:lang w:val="en-GB"/>
        </w:rPr>
        <w:t xml:space="preserve">Fit parameters </w:t>
      </w:r>
      <w:r w:rsidR="0071464D">
        <w:rPr>
          <w:color w:val="000000" w:themeColor="text1"/>
          <w:lang w:val="en-GB"/>
        </w:rPr>
        <w:t>and</w:t>
      </w:r>
      <w:r w:rsidRPr="00376E6E">
        <w:rPr>
          <w:color w:val="000000" w:themeColor="text1"/>
          <w:lang w:val="en-GB"/>
        </w:rPr>
        <w:t xml:space="preserve"> comparisons:</w:t>
      </w:r>
      <w:r w:rsidRPr="00376E6E">
        <w:rPr>
          <w:rStyle w:val="s1"/>
          <w:rFonts w:eastAsiaTheme="majorEastAsia"/>
          <w:color w:val="000000" w:themeColor="text1"/>
          <w:lang w:val="en-GB"/>
        </w:rPr>
        <w:t xml:space="preserve"> </w:t>
      </w:r>
      <w:r w:rsidRPr="00376E6E">
        <w:rPr>
          <w:color w:val="000000" w:themeColor="text1"/>
          <w:lang w:val="en-GB"/>
        </w:rPr>
        <w:t>D1</w:t>
      </w:r>
      <w:r w:rsidR="00B41BED">
        <w:rPr>
          <w:rStyle w:val="s1"/>
          <w:rFonts w:eastAsiaTheme="majorEastAsia"/>
          <w:color w:val="000000" w:themeColor="text1"/>
          <w:lang w:val="en-GB"/>
        </w:rPr>
        <w:t>_</w:t>
      </w:r>
      <w:r w:rsidRPr="00376E6E">
        <w:rPr>
          <w:rStyle w:val="s2"/>
          <w:rFonts w:eastAsiaTheme="majorEastAsia"/>
          <w:color w:val="000000" w:themeColor="text1"/>
          <w:lang w:val="en-GB"/>
        </w:rPr>
        <w:t>ED_table_war_size_tail_fit.csv</w:t>
      </w:r>
      <w:r w:rsidRPr="00376E6E">
        <w:rPr>
          <w:rStyle w:val="s1"/>
          <w:rFonts w:eastAsiaTheme="majorEastAsia"/>
          <w:color w:val="000000" w:themeColor="text1"/>
          <w:lang w:val="en-GB"/>
        </w:rPr>
        <w:t>.</w:t>
      </w:r>
    </w:p>
    <w:p w14:paraId="3ACDCE91" w14:textId="77777777" w:rsidR="006B144B" w:rsidRPr="00376E6E" w:rsidRDefault="006B144B" w:rsidP="00376E6E">
      <w:pPr>
        <w:pStyle w:val="p1"/>
        <w:numPr>
          <w:ilvl w:val="0"/>
          <w:numId w:val="229"/>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Per-war BCD:</w:t>
      </w:r>
      <w:r w:rsidRPr="00376E6E">
        <w:rPr>
          <w:color w:val="000000" w:themeColor="text1"/>
          <w:lang w:val="en-GB"/>
        </w:rPr>
        <w:t xml:space="preserve"> per-war file listed in </w:t>
      </w:r>
      <w:r w:rsidRPr="00376E6E">
        <w:rPr>
          <w:rStyle w:val="s1"/>
          <w:rFonts w:eastAsiaTheme="majorEastAsia"/>
          <w:color w:val="000000" w:themeColor="text1"/>
          <w:lang w:val="en-GB"/>
        </w:rPr>
        <w:t>ED Table T3</w:t>
      </w:r>
      <w:r w:rsidRPr="00376E6E">
        <w:rPr>
          <w:color w:val="000000" w:themeColor="text1"/>
          <w:lang w:val="en-GB"/>
        </w:rPr>
        <w:t xml:space="preserve"> (manifest).</w:t>
      </w:r>
    </w:p>
    <w:p w14:paraId="047A76BB" w14:textId="77777777" w:rsidR="006B144B" w:rsidRPr="00376E6E" w:rsidRDefault="006B144B" w:rsidP="00376E6E">
      <w:pPr>
        <w:pStyle w:val="p1"/>
        <w:spacing w:before="0" w:beforeAutospacing="0" w:after="0" w:afterAutospacing="0"/>
        <w:ind w:left="720"/>
        <w:contextualSpacing/>
        <w:rPr>
          <w:color w:val="000000" w:themeColor="text1"/>
          <w:lang w:val="en-GB"/>
        </w:rPr>
      </w:pPr>
      <w:r w:rsidRPr="00376E6E">
        <w:rPr>
          <w:rStyle w:val="s1"/>
          <w:rFonts w:eastAsiaTheme="majorEastAsia"/>
          <w:color w:val="000000" w:themeColor="text1"/>
          <w:lang w:val="en-GB"/>
        </w:rPr>
        <w:t>Remarks.</w:t>
      </w:r>
      <w:r w:rsidRPr="00376E6E">
        <w:rPr>
          <w:color w:val="000000" w:themeColor="text1"/>
          <w:lang w:val="en-GB"/>
        </w:rPr>
        <w:t xml:space="preserve"> Tail fits are </w:t>
      </w:r>
      <w:r w:rsidRPr="00376E6E">
        <w:rPr>
          <w:rStyle w:val="s1"/>
          <w:rFonts w:eastAsiaTheme="majorEastAsia"/>
          <w:color w:val="000000" w:themeColor="text1"/>
          <w:lang w:val="en-GB"/>
        </w:rPr>
        <w:t>threshold-sensitive</w:t>
      </w:r>
      <w:r w:rsidRPr="00376E6E">
        <w:rPr>
          <w:color w:val="000000" w:themeColor="text1"/>
          <w:lang w:val="en-GB"/>
        </w:rPr>
        <w:t xml:space="preserve">; we report comparisons and do </w:t>
      </w:r>
      <w:r w:rsidRPr="00376E6E">
        <w:rPr>
          <w:rStyle w:val="s1"/>
          <w:rFonts w:eastAsiaTheme="majorEastAsia"/>
          <w:color w:val="000000" w:themeColor="text1"/>
          <w:lang w:val="en-GB"/>
        </w:rPr>
        <w:t>not</w:t>
      </w:r>
      <w:r w:rsidRPr="00376E6E">
        <w:rPr>
          <w:color w:val="000000" w:themeColor="text1"/>
          <w:lang w:val="en-GB"/>
        </w:rPr>
        <w:t xml:space="preserve"> use tail estimates for classification or cadence.</w:t>
      </w:r>
    </w:p>
    <w:p w14:paraId="125BD535" w14:textId="77777777" w:rsidR="00476E15" w:rsidRPr="00376E6E" w:rsidRDefault="00476E15" w:rsidP="00376E6E">
      <w:pPr>
        <w:pStyle w:val="Kop2"/>
        <w:spacing w:before="0" w:after="0"/>
        <w:contextualSpacing/>
        <w:rPr>
          <w:rFonts w:ascii="Times New Roman" w:hAnsi="Times New Roman" w:cs="Times New Roman"/>
          <w:color w:val="000000" w:themeColor="text1"/>
          <w:sz w:val="24"/>
          <w:szCs w:val="24"/>
          <w:lang w:val="en-GB"/>
        </w:rPr>
      </w:pPr>
    </w:p>
    <w:p w14:paraId="340981B0" w14:textId="23952605" w:rsidR="006B144B" w:rsidRPr="00376E6E" w:rsidRDefault="006B144B"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11.6 Caveats and hygiene (summary; details in</w:t>
      </w:r>
      <w:r w:rsidRPr="00376E6E">
        <w:rPr>
          <w:rStyle w:val="apple-converted-space"/>
          <w:rFonts w:ascii="Times New Roman" w:hAnsi="Times New Roman" w:cs="Times New Roman"/>
          <w:i/>
          <w:iCs/>
          <w:color w:val="000000" w:themeColor="text1"/>
          <w:sz w:val="24"/>
          <w:szCs w:val="24"/>
          <w:lang w:val="en-GB"/>
        </w:rPr>
        <w:t> </w:t>
      </w:r>
      <w:r w:rsidRPr="00376E6E">
        <w:rPr>
          <w:rFonts w:ascii="Times New Roman" w:hAnsi="Times New Roman" w:cs="Times New Roman"/>
          <w:i/>
          <w:iCs/>
          <w:color w:val="000000" w:themeColor="text1"/>
          <w:sz w:val="24"/>
          <w:szCs w:val="24"/>
          <w:lang w:val="en-GB"/>
        </w:rPr>
        <w:t>ED §13–§14)</w:t>
      </w:r>
    </w:p>
    <w:p w14:paraId="5A09B44E" w14:textId="77777777" w:rsidR="00476E15" w:rsidRPr="00376E6E" w:rsidRDefault="00476E15" w:rsidP="00376E6E">
      <w:pPr>
        <w:contextualSpacing/>
        <w:rPr>
          <w:lang w:val="en-GB"/>
        </w:rPr>
      </w:pPr>
    </w:p>
    <w:p w14:paraId="6BC0FAD3" w14:textId="77777777" w:rsidR="006B144B" w:rsidRPr="00376E6E" w:rsidRDefault="006B144B" w:rsidP="00376E6E">
      <w:pPr>
        <w:pStyle w:val="p1"/>
        <w:numPr>
          <w:ilvl w:val="0"/>
          <w:numId w:val="230"/>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Catalogue deltas</w:t>
      </w:r>
      <w:r w:rsidRPr="00376E6E">
        <w:rPr>
          <w:rStyle w:val="s1"/>
          <w:rFonts w:eastAsiaTheme="majorEastAsia"/>
          <w:color w:val="000000" w:themeColor="text1"/>
          <w:lang w:val="en-GB"/>
        </w:rPr>
        <w:t>.</w:t>
      </w:r>
      <w:r w:rsidRPr="00376E6E">
        <w:rPr>
          <w:color w:val="000000" w:themeColor="text1"/>
          <w:lang w:val="en-GB"/>
        </w:rPr>
        <w:t xml:space="preserve"> Mismatches chiefly reflect </w:t>
      </w:r>
      <w:r w:rsidRPr="00376E6E">
        <w:rPr>
          <w:rStyle w:val="s1"/>
          <w:rFonts w:eastAsiaTheme="majorEastAsia"/>
          <w:color w:val="000000" w:themeColor="text1"/>
          <w:lang w:val="en-GB"/>
        </w:rPr>
        <w:t>scope</w:t>
      </w:r>
      <w:r w:rsidRPr="00376E6E">
        <w:rPr>
          <w:color w:val="000000" w:themeColor="text1"/>
          <w:lang w:val="en-GB"/>
        </w:rPr>
        <w:t xml:space="preserve"> (colonial vs Europe), </w:t>
      </w:r>
      <w:r w:rsidRPr="00376E6E">
        <w:rPr>
          <w:rStyle w:val="s1"/>
          <w:rFonts w:eastAsiaTheme="majorEastAsia"/>
          <w:color w:val="000000" w:themeColor="text1"/>
          <w:lang w:val="en-GB"/>
        </w:rPr>
        <w:t>split/merge</w:t>
      </w:r>
      <w:r w:rsidRPr="00376E6E">
        <w:rPr>
          <w:color w:val="000000" w:themeColor="text1"/>
          <w:lang w:val="en-GB"/>
        </w:rPr>
        <w:t xml:space="preserve"> conventions, and </w:t>
      </w:r>
      <w:r w:rsidRPr="00376E6E">
        <w:rPr>
          <w:rStyle w:val="s1"/>
          <w:rFonts w:eastAsiaTheme="majorEastAsia"/>
          <w:color w:val="000000" w:themeColor="text1"/>
          <w:lang w:val="en-GB"/>
        </w:rPr>
        <w:t>boundary years</w:t>
      </w:r>
      <w:r w:rsidRPr="00376E6E">
        <w:rPr>
          <w:color w:val="000000" w:themeColor="text1"/>
          <w:lang w:val="en-GB"/>
        </w:rPr>
        <w:t>; we preserve Levy’s cycle framework for cadence and hazards.</w:t>
      </w:r>
    </w:p>
    <w:p w14:paraId="65637234" w14:textId="77777777" w:rsidR="006B144B" w:rsidRPr="00376E6E" w:rsidRDefault="006B144B" w:rsidP="00376E6E">
      <w:pPr>
        <w:pStyle w:val="p1"/>
        <w:numPr>
          <w:ilvl w:val="0"/>
          <w:numId w:val="230"/>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Masking</w:t>
      </w:r>
      <w:r w:rsidRPr="00376E6E">
        <w:rPr>
          <w:rStyle w:val="s1"/>
          <w:rFonts w:eastAsiaTheme="majorEastAsia"/>
          <w:color w:val="000000" w:themeColor="text1"/>
          <w:lang w:val="en-GB"/>
        </w:rPr>
        <w:t>.</w:t>
      </w:r>
      <w:r w:rsidRPr="00376E6E">
        <w:rPr>
          <w:color w:val="000000" w:themeColor="text1"/>
          <w:lang w:val="en-GB"/>
        </w:rPr>
        <w:t xml:space="preserve"> The </w:t>
      </w:r>
      <w:r w:rsidRPr="00376E6E">
        <w:rPr>
          <w:rStyle w:val="s1"/>
          <w:rFonts w:eastAsiaTheme="majorEastAsia"/>
          <w:color w:val="000000" w:themeColor="text1"/>
          <w:lang w:val="en-GB"/>
        </w:rPr>
        <w:t>non-GP Europe</w:t>
      </w:r>
      <w:r w:rsidRPr="00376E6E">
        <w:rPr>
          <w:color w:val="000000" w:themeColor="text1"/>
          <w:lang w:val="en-GB"/>
        </w:rPr>
        <w:t xml:space="preserve"> panel is </w:t>
      </w:r>
      <w:r w:rsidRPr="00376E6E">
        <w:rPr>
          <w:rStyle w:val="s1"/>
          <w:rFonts w:eastAsiaTheme="majorEastAsia"/>
          <w:color w:val="000000" w:themeColor="text1"/>
          <w:lang w:val="en-GB"/>
        </w:rPr>
        <w:t>diagnostic only</w:t>
      </w:r>
      <w:r w:rsidRPr="00376E6E">
        <w:rPr>
          <w:color w:val="000000" w:themeColor="text1"/>
          <w:lang w:val="en-GB"/>
        </w:rPr>
        <w:t xml:space="preserve">; all primary participation measures </w:t>
      </w:r>
      <w:r w:rsidRPr="00376E6E">
        <w:rPr>
          <w:rStyle w:val="s2"/>
          <w:rFonts w:eastAsiaTheme="majorEastAsia"/>
          <w:color w:val="000000" w:themeColor="text1"/>
          <w:lang w:val="en-GB"/>
        </w:rPr>
        <w:t>f</w:t>
      </w:r>
      <w:r w:rsidRPr="00376E6E">
        <w:rPr>
          <w:color w:val="000000" w:themeColor="text1"/>
          <w:lang w:val="en-GB"/>
        </w:rPr>
        <w:t xml:space="preserve"> </w:t>
      </w:r>
      <w:proofErr w:type="gramStart"/>
      <w:r w:rsidRPr="00376E6E">
        <w:rPr>
          <w:color w:val="000000" w:themeColor="text1"/>
          <w:lang w:val="en-GB"/>
        </w:rPr>
        <w:t>remain</w:t>
      </w:r>
      <w:proofErr w:type="gramEnd"/>
      <w:r w:rsidRPr="00376E6E">
        <w:rPr>
          <w:color w:val="000000" w:themeColor="text1"/>
          <w:lang w:val="en-GB"/>
        </w:rPr>
        <w:t xml:space="preserve"> </w:t>
      </w:r>
      <w:r w:rsidRPr="00376E6E">
        <w:rPr>
          <w:rStyle w:val="s1"/>
          <w:rFonts w:eastAsiaTheme="majorEastAsia"/>
          <w:color w:val="000000" w:themeColor="text1"/>
          <w:lang w:val="en-GB"/>
        </w:rPr>
        <w:t>GP-based</w:t>
      </w:r>
      <w:r w:rsidRPr="00376E6E">
        <w:rPr>
          <w:color w:val="000000" w:themeColor="text1"/>
          <w:lang w:val="en-GB"/>
        </w:rPr>
        <w:t>.</w:t>
      </w:r>
    </w:p>
    <w:p w14:paraId="332110FB" w14:textId="77777777" w:rsidR="006B144B" w:rsidRPr="00376E6E" w:rsidRDefault="006B144B" w:rsidP="00376E6E">
      <w:pPr>
        <w:pStyle w:val="p1"/>
        <w:numPr>
          <w:ilvl w:val="0"/>
          <w:numId w:val="230"/>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Uncertainty</w:t>
      </w:r>
      <w:r w:rsidRPr="00376E6E">
        <w:rPr>
          <w:rStyle w:val="s1"/>
          <w:rFonts w:eastAsiaTheme="majorEastAsia"/>
          <w:color w:val="000000" w:themeColor="text1"/>
          <w:lang w:val="en-GB"/>
        </w:rPr>
        <w:t>.</w:t>
      </w:r>
      <w:r w:rsidRPr="00376E6E">
        <w:rPr>
          <w:color w:val="000000" w:themeColor="text1"/>
          <w:lang w:val="en-GB"/>
        </w:rPr>
        <w:t xml:space="preserve"> Display bands use the same </w:t>
      </w:r>
      <w:r w:rsidRPr="00376E6E">
        <w:rPr>
          <w:rStyle w:val="s1"/>
          <w:rFonts w:eastAsiaTheme="majorEastAsia"/>
          <w:color w:val="000000" w:themeColor="text1"/>
          <w:lang w:val="en-GB"/>
        </w:rPr>
        <w:t>HAC</w:t>
      </w:r>
      <w:r w:rsidRPr="00376E6E">
        <w:rPr>
          <w:color w:val="000000" w:themeColor="text1"/>
          <w:lang w:val="en-GB"/>
        </w:rPr>
        <w:t xml:space="preserve"> settings as §8; hazard confirmation mirrors §10’s specification.</w:t>
      </w:r>
    </w:p>
    <w:p w14:paraId="169529BA" w14:textId="77777777" w:rsidR="006B144B" w:rsidRPr="00376E6E" w:rsidRDefault="006B144B" w:rsidP="00376E6E">
      <w:pPr>
        <w:pStyle w:val="p3"/>
        <w:spacing w:before="0" w:beforeAutospacing="0" w:after="0" w:afterAutospacing="0"/>
        <w:contextualSpacing/>
        <w:rPr>
          <w:color w:val="000000" w:themeColor="text1"/>
          <w:lang w:val="en-GB"/>
        </w:rPr>
      </w:pPr>
    </w:p>
    <w:p w14:paraId="736E956A" w14:textId="77777777" w:rsidR="006B144B" w:rsidRPr="00376E6E" w:rsidRDefault="006B144B"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Notes.</w:t>
      </w:r>
      <w:r w:rsidRPr="00376E6E">
        <w:rPr>
          <w:color w:val="000000" w:themeColor="text1"/>
          <w:lang w:val="en-GB"/>
        </w:rPr>
        <w:t xml:space="preserve"> §11 demonstrates </w:t>
      </w:r>
      <w:r w:rsidRPr="00376E6E">
        <w:rPr>
          <w:rStyle w:val="s1"/>
          <w:rFonts w:eastAsiaTheme="majorEastAsia"/>
          <w:color w:val="000000" w:themeColor="text1"/>
          <w:lang w:val="en-GB"/>
        </w:rPr>
        <w:t>catalogue robustness</w:t>
      </w:r>
      <w:r w:rsidRPr="00376E6E">
        <w:rPr>
          <w:color w:val="000000" w:themeColor="text1"/>
          <w:lang w:val="en-GB"/>
        </w:rPr>
        <w:t xml:space="preserve"> for L2 patterns and hazard character. κ remains </w:t>
      </w:r>
      <w:r w:rsidRPr="00376E6E">
        <w:rPr>
          <w:rStyle w:val="s1"/>
          <w:rFonts w:eastAsiaTheme="majorEastAsia"/>
          <w:color w:val="000000" w:themeColor="text1"/>
          <w:lang w:val="en-GB"/>
        </w:rPr>
        <w:t>L1, frozen</w:t>
      </w:r>
      <w:r w:rsidRPr="00376E6E">
        <w:rPr>
          <w:color w:val="000000" w:themeColor="text1"/>
          <w:lang w:val="en-GB"/>
        </w:rPr>
        <w:t xml:space="preserve"> (ED §9). Timing consistency across cadence, severity, hazard, and κ landmarks is summarized in </w:t>
      </w:r>
      <w:r w:rsidRPr="00376E6E">
        <w:rPr>
          <w:rStyle w:val="s1"/>
          <w:rFonts w:eastAsiaTheme="majorEastAsia"/>
          <w:color w:val="000000" w:themeColor="text1"/>
          <w:lang w:val="en-GB"/>
        </w:rPr>
        <w:t>ED §12</w:t>
      </w:r>
      <w:r w:rsidRPr="00376E6E">
        <w:rPr>
          <w:color w:val="000000" w:themeColor="text1"/>
          <w:lang w:val="en-GB"/>
        </w:rPr>
        <w:t>.</w:t>
      </w:r>
    </w:p>
    <w:p w14:paraId="328D60E9" w14:textId="5597BA5D" w:rsidR="00A07DBC" w:rsidRPr="00376E6E" w:rsidRDefault="00A07DBC" w:rsidP="00376E6E">
      <w:pPr>
        <w:pStyle w:val="Kop1"/>
        <w:spacing w:before="0" w:after="0"/>
        <w:contextualSpacing/>
        <w:rPr>
          <w:rFonts w:ascii="Times New Roman" w:hAnsi="Times New Roman" w:cs="Times New Roman"/>
          <w:b/>
          <w:bCs/>
          <w:color w:val="000000" w:themeColor="text1"/>
          <w:sz w:val="24"/>
          <w:szCs w:val="24"/>
          <w:lang w:val="en-GB"/>
        </w:rPr>
      </w:pPr>
      <w:r w:rsidRPr="00376E6E">
        <w:rPr>
          <w:rFonts w:ascii="Times New Roman" w:hAnsi="Times New Roman" w:cs="Times New Roman"/>
          <w:b/>
          <w:bCs/>
          <w:color w:val="000000" w:themeColor="text1"/>
          <w:sz w:val="24"/>
          <w:szCs w:val="24"/>
          <w:lang w:val="en-GB"/>
        </w:rPr>
        <w:lastRenderedPageBreak/>
        <w:t>ED §12. Joint</w:t>
      </w:r>
      <w:r w:rsidR="00476E15" w:rsidRPr="00376E6E">
        <w:rPr>
          <w:rFonts w:ascii="Times New Roman" w:hAnsi="Times New Roman" w:cs="Times New Roman"/>
          <w:b/>
          <w:bCs/>
          <w:color w:val="000000" w:themeColor="text1"/>
          <w:sz w:val="24"/>
          <w:szCs w:val="24"/>
          <w:lang w:val="en-GB"/>
        </w:rPr>
        <w:t xml:space="preserve"> </w:t>
      </w:r>
      <m:oMath>
        <m:sSub>
          <m:sSubPr>
            <m:ctrlPr>
              <w:rPr>
                <w:rFonts w:ascii="Cambria Math" w:hAnsi="Cambria Math" w:cs="Times New Roman"/>
                <w:b/>
                <w:bCs/>
                <w:i/>
                <w:color w:val="000000" w:themeColor="text1"/>
                <w:sz w:val="24"/>
                <w:szCs w:val="24"/>
                <w:lang w:val="en-GB"/>
              </w:rPr>
            </m:ctrlPr>
          </m:sSubPr>
          <m:e>
            <m:r>
              <m:rPr>
                <m:sty m:val="bi"/>
              </m:rPr>
              <w:rPr>
                <w:rFonts w:ascii="Cambria Math" w:hAnsi="Cambria Math" w:cs="Times New Roman"/>
                <w:color w:val="000000" w:themeColor="text1"/>
                <w:sz w:val="24"/>
                <w:szCs w:val="24"/>
                <w:lang w:val="en-GB"/>
              </w:rPr>
              <m:t>T</m:t>
            </m:r>
          </m:e>
          <m:sub>
            <m:r>
              <m:rPr>
                <m:sty m:val="bi"/>
              </m:rPr>
              <w:rPr>
                <w:rFonts w:ascii="Cambria Math" w:hAnsi="Cambria Math" w:cs="Times New Roman"/>
                <w:color w:val="000000" w:themeColor="text1"/>
                <w:sz w:val="24"/>
                <w:szCs w:val="24"/>
                <w:lang w:val="en-GB"/>
              </w:rPr>
              <m:t>c</m:t>
            </m:r>
          </m:sub>
        </m:sSub>
      </m:oMath>
      <w:r w:rsidRPr="00376E6E">
        <w:rPr>
          <w:rFonts w:ascii="Times New Roman" w:hAnsi="Times New Roman" w:cs="Times New Roman"/>
          <w:b/>
          <w:bCs/>
          <w:color w:val="000000" w:themeColor="text1"/>
          <w:sz w:val="24"/>
          <w:szCs w:val="24"/>
          <w:lang w:val="en-GB"/>
        </w:rPr>
        <w:t xml:space="preserve"> display </w:t>
      </w:r>
      <w:r w:rsidR="0071464D">
        <w:rPr>
          <w:rFonts w:ascii="Times New Roman" w:hAnsi="Times New Roman" w:cs="Times New Roman"/>
          <w:b/>
          <w:bCs/>
          <w:color w:val="000000" w:themeColor="text1"/>
          <w:sz w:val="24"/>
          <w:szCs w:val="24"/>
          <w:lang w:val="en-GB"/>
        </w:rPr>
        <w:t>and</w:t>
      </w:r>
      <w:r w:rsidRPr="00376E6E">
        <w:rPr>
          <w:rFonts w:ascii="Times New Roman" w:hAnsi="Times New Roman" w:cs="Times New Roman"/>
          <w:b/>
          <w:bCs/>
          <w:color w:val="000000" w:themeColor="text1"/>
          <w:sz w:val="24"/>
          <w:szCs w:val="24"/>
          <w:lang w:val="en-GB"/>
        </w:rPr>
        <w:t xml:space="preserve"> controls</w:t>
      </w:r>
    </w:p>
    <w:p w14:paraId="74CB9785" w14:textId="77777777" w:rsidR="00A07DBC" w:rsidRPr="00376E6E" w:rsidRDefault="00A07DBC" w:rsidP="00376E6E">
      <w:pPr>
        <w:pStyle w:val="p3"/>
        <w:spacing w:before="0" w:beforeAutospacing="0" w:after="0" w:afterAutospacing="0"/>
        <w:contextualSpacing/>
        <w:rPr>
          <w:color w:val="000000" w:themeColor="text1"/>
          <w:lang w:val="en-GB"/>
        </w:rPr>
      </w:pPr>
    </w:p>
    <w:p w14:paraId="4180B118" w14:textId="51113715"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Purpose</w:t>
      </w:r>
      <w:r w:rsidRPr="00376E6E">
        <w:rPr>
          <w:rStyle w:val="s1"/>
          <w:rFonts w:eastAsiaTheme="majorEastAsia"/>
          <w:color w:val="000000" w:themeColor="text1"/>
          <w:lang w:val="en-GB"/>
        </w:rPr>
        <w:t>.</w:t>
      </w:r>
      <w:r w:rsidRPr="00376E6E">
        <w:rPr>
          <w:color w:val="000000" w:themeColor="text1"/>
          <w:lang w:val="en-GB"/>
        </w:rPr>
        <w:t xml:space="preserve"> Display that the </w:t>
      </w:r>
      <w:r w:rsidRPr="00376E6E">
        <w:rPr>
          <w:rStyle w:val="s1"/>
          <w:rFonts w:eastAsiaTheme="majorEastAsia"/>
          <w:color w:val="000000" w:themeColor="text1"/>
          <w:lang w:val="en-GB"/>
        </w:rPr>
        <w:t>cadence</w:t>
      </w:r>
      <w:r w:rsidRPr="00376E6E">
        <w:rPr>
          <w:color w:val="000000" w:themeColor="text1"/>
          <w:lang w:val="en-GB"/>
        </w:rPr>
        <w:t xml:space="preserve"> fit (RSP lengths; train on cycles </w:t>
      </w:r>
      <w:r w:rsidRPr="00376E6E">
        <w:rPr>
          <w:rStyle w:val="s1"/>
          <w:rFonts w:eastAsiaTheme="majorEastAsia"/>
          <w:color w:val="000000" w:themeColor="text1"/>
          <w:lang w:val="en-GB"/>
        </w:rPr>
        <w:t>1–3</w:t>
      </w:r>
      <w:r w:rsidRPr="00376E6E">
        <w:rPr>
          <w:color w:val="000000" w:themeColor="text1"/>
          <w:lang w:val="en-GB"/>
        </w:rPr>
        <w:t xml:space="preserve">, hold-out 4; </w:t>
      </w:r>
      <w:r w:rsidRPr="00376E6E">
        <w:rPr>
          <w:rStyle w:val="s1"/>
          <w:rFonts w:eastAsiaTheme="majorEastAsia"/>
          <w:color w:val="000000" w:themeColor="text1"/>
          <w:lang w:val="en-GB"/>
        </w:rPr>
        <w:t>ED §6</w:t>
      </w:r>
      <w:r w:rsidRPr="00376E6E">
        <w:rPr>
          <w:color w:val="000000" w:themeColor="text1"/>
          <w:lang w:val="en-GB"/>
        </w:rPr>
        <w:t xml:space="preserve">) and the </w:t>
      </w:r>
      <w:r w:rsidRPr="00376E6E">
        <w:rPr>
          <w:rStyle w:val="s1"/>
          <w:rFonts w:eastAsiaTheme="majorEastAsia"/>
          <w:color w:val="000000" w:themeColor="text1"/>
          <w:lang w:val="en-GB"/>
        </w:rPr>
        <w:t>severity</w:t>
      </w:r>
      <w:r w:rsidRPr="00376E6E">
        <w:rPr>
          <w:color w:val="000000" w:themeColor="text1"/>
          <w:lang w:val="en-GB"/>
        </w:rPr>
        <w:t xml:space="preserve"> escalation fit (evaluated at </w:t>
      </w:r>
      <w:r w:rsidRPr="00376E6E">
        <w:rPr>
          <w:rStyle w:val="s1"/>
          <w:rFonts w:eastAsiaTheme="majorEastAsia"/>
          <w:color w:val="000000" w:themeColor="text1"/>
          <w:lang w:val="en-GB"/>
        </w:rPr>
        <w:t>fixed</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Pr="00B41BED">
        <w:rPr>
          <w:iCs/>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ED §7</w:t>
      </w:r>
      <w:r w:rsidRPr="00376E6E">
        <w:rPr>
          <w:color w:val="000000" w:themeColor="text1"/>
          <w:lang w:val="en-GB"/>
        </w:rPr>
        <w:t xml:space="preserve">) </w:t>
      </w:r>
      <w:r w:rsidRPr="00376E6E">
        <w:rPr>
          <w:rStyle w:val="s1"/>
          <w:rFonts w:eastAsiaTheme="majorEastAsia"/>
          <w:color w:val="000000" w:themeColor="text1"/>
          <w:lang w:val="en-GB"/>
        </w:rPr>
        <w:t>converge on the same mid-20th-century</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0041155C" w:rsidRPr="00376E6E">
        <w:rPr>
          <w:b/>
          <w:bCs/>
          <w:color w:val="000000" w:themeColor="text1"/>
          <w:vertAlign w:val="superscript"/>
          <w:lang w:val="en-GB"/>
        </w:rPr>
        <w:t>6,7</w:t>
      </w:r>
      <w:r w:rsidRPr="00376E6E">
        <w:rPr>
          <w:color w:val="000000" w:themeColor="text1"/>
          <w:lang w:val="en-GB"/>
        </w:rPr>
        <w:t xml:space="preserve"> </w:t>
      </w:r>
      <w:r w:rsidR="0041155C" w:rsidRPr="00376E6E">
        <w:rPr>
          <w:color w:val="000000" w:themeColor="text1"/>
          <w:lang w:val="en-GB"/>
        </w:rPr>
        <w:t>.</w:t>
      </w:r>
      <w:r w:rsidRPr="00376E6E">
        <w:rPr>
          <w:color w:val="000000" w:themeColor="text1"/>
          <w:lang w:val="en-GB"/>
        </w:rPr>
        <w:t>Provide guardrails showing this alignment is robust to (</w:t>
      </w:r>
      <w:proofErr w:type="spellStart"/>
      <w:r w:rsidRPr="00376E6E">
        <w:rPr>
          <w:color w:val="000000" w:themeColor="text1"/>
          <w:lang w:val="en-GB"/>
        </w:rPr>
        <w:t>i</w:t>
      </w:r>
      <w:proofErr w:type="spellEnd"/>
      <w:r w:rsidRPr="00376E6E">
        <w:rPr>
          <w:color w:val="000000" w:themeColor="text1"/>
          <w:lang w:val="en-GB"/>
        </w:rPr>
        <w:t>) plausible schedule uncertainty, (ii) severity tail coding, and (iii) smooth-trend nulls.</w:t>
      </w:r>
    </w:p>
    <w:p w14:paraId="7C97F97F" w14:textId="77777777" w:rsidR="00476E15" w:rsidRPr="00376E6E" w:rsidRDefault="00476E15" w:rsidP="00376E6E">
      <w:pPr>
        <w:pStyle w:val="Kop2"/>
        <w:spacing w:before="0" w:after="0"/>
        <w:contextualSpacing/>
        <w:rPr>
          <w:rFonts w:ascii="Times New Roman" w:hAnsi="Times New Roman" w:cs="Times New Roman"/>
          <w:color w:val="000000" w:themeColor="text1"/>
          <w:sz w:val="24"/>
          <w:szCs w:val="24"/>
          <w:lang w:val="en-GB"/>
        </w:rPr>
      </w:pPr>
    </w:p>
    <w:p w14:paraId="5E4CFED0" w14:textId="6C203B2F" w:rsidR="00A07DBC" w:rsidRPr="00376E6E" w:rsidRDefault="00A07DBC"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 xml:space="preserve">12.1 Design </w:t>
      </w:r>
      <w:r w:rsidR="0071464D">
        <w:rPr>
          <w:rFonts w:ascii="Times New Roman" w:hAnsi="Times New Roman" w:cs="Times New Roman"/>
          <w:i/>
          <w:iCs/>
          <w:color w:val="000000" w:themeColor="text1"/>
          <w:sz w:val="24"/>
          <w:szCs w:val="24"/>
          <w:lang w:val="en-GB"/>
        </w:rPr>
        <w:t>and</w:t>
      </w:r>
      <w:r w:rsidRPr="00376E6E">
        <w:rPr>
          <w:rFonts w:ascii="Times New Roman" w:hAnsi="Times New Roman" w:cs="Times New Roman"/>
          <w:i/>
          <w:iCs/>
          <w:color w:val="000000" w:themeColor="text1"/>
          <w:sz w:val="24"/>
          <w:szCs w:val="24"/>
          <w:lang w:val="en-GB"/>
        </w:rPr>
        <w:t xml:space="preserve"> inputs</w:t>
      </w:r>
    </w:p>
    <w:p w14:paraId="23B84EA6" w14:textId="77777777" w:rsidR="00476E15" w:rsidRPr="00376E6E" w:rsidRDefault="00476E15" w:rsidP="00376E6E">
      <w:pPr>
        <w:contextualSpacing/>
        <w:rPr>
          <w:rFonts w:eastAsiaTheme="majorEastAsia"/>
          <w:lang w:val="en-GB"/>
        </w:rPr>
      </w:pPr>
    </w:p>
    <w:p w14:paraId="4AD85AFD" w14:textId="52695C0F" w:rsidR="00A07DBC" w:rsidRPr="00376E6E" w:rsidRDefault="00A07DBC" w:rsidP="00376E6E">
      <w:pPr>
        <w:pStyle w:val="p1"/>
        <w:numPr>
          <w:ilvl w:val="0"/>
          <w:numId w:val="234"/>
        </w:numPr>
        <w:spacing w:before="0" w:beforeAutospacing="0" w:after="0" w:afterAutospacing="0"/>
        <w:contextualSpacing/>
        <w:rPr>
          <w:iCs/>
          <w:color w:val="000000" w:themeColor="text1"/>
          <w:lang w:val="en-GB"/>
        </w:rPr>
      </w:pPr>
      <w:r w:rsidRPr="00376E6E">
        <w:rPr>
          <w:rStyle w:val="s1"/>
          <w:rFonts w:eastAsiaTheme="majorEastAsia"/>
          <w:i/>
          <w:iCs/>
          <w:color w:val="000000" w:themeColor="text1"/>
          <w:lang w:val="en-GB"/>
        </w:rPr>
        <w:t>Cadence profile</w:t>
      </w:r>
      <w:r w:rsidRPr="00376E6E">
        <w:rPr>
          <w:rStyle w:val="s1"/>
          <w:rFonts w:eastAsiaTheme="majorEastAsia"/>
          <w:color w:val="000000" w:themeColor="text1"/>
          <w:lang w:val="en-GB"/>
        </w:rPr>
        <w:t>.</w:t>
      </w:r>
      <w:r w:rsidRPr="00376E6E">
        <w:rPr>
          <w:color w:val="000000" w:themeColor="text1"/>
          <w:lang w:val="en-GB"/>
        </w:rPr>
        <w:t xml:space="preserve"> For each candidate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Pr="00376E6E">
        <w:rPr>
          <w:iCs/>
          <w:color w:val="000000" w:themeColor="text1"/>
          <w:lang w:val="en-GB"/>
        </w:rPr>
        <w:t xml:space="preserve">, refit </w:t>
      </w:r>
      <m:oMath>
        <m:r>
          <m:rPr>
            <m:sty m:val="p"/>
          </m:rPr>
          <w:rPr>
            <w:rFonts w:ascii="Cambria Math" w:hAnsi="Cambria Math"/>
            <w:color w:val="000000" w:themeColor="text1"/>
            <w:lang w:val="en-GB"/>
          </w:rPr>
          <m:t>logL = α+βlog(</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r>
          <m:rPr>
            <m:sty m:val="p"/>
          </m:rPr>
          <w:rPr>
            <w:rFonts w:ascii="Cambria Math" w:hAnsi="Cambria Math"/>
            <w:color w:val="000000" w:themeColor="text1"/>
            <w:lang w:val="en-GB"/>
          </w:rPr>
          <m:t xml:space="preserve">-t) </m:t>
        </m:r>
      </m:oMath>
      <w:r w:rsidRPr="00376E6E">
        <w:rPr>
          <w:iCs/>
          <w:color w:val="000000" w:themeColor="text1"/>
          <w:lang w:val="en-GB"/>
        </w:rPr>
        <w:t xml:space="preserve">on </w:t>
      </w:r>
      <w:r w:rsidRPr="00376E6E">
        <w:rPr>
          <w:rStyle w:val="s1"/>
          <w:rFonts w:eastAsiaTheme="majorEastAsia"/>
          <w:iCs/>
          <w:color w:val="000000" w:themeColor="text1"/>
          <w:lang w:val="en-GB"/>
        </w:rPr>
        <w:t>cycles 1–3 only</w:t>
      </w:r>
      <w:r w:rsidRPr="00376E6E">
        <w:rPr>
          <w:iCs/>
          <w:color w:val="000000" w:themeColor="text1"/>
          <w:lang w:val="en-GB"/>
        </w:rPr>
        <w:t xml:space="preserve"> and record the </w:t>
      </w:r>
      <w:r w:rsidRPr="00376E6E">
        <w:rPr>
          <w:rStyle w:val="s1"/>
          <w:rFonts w:eastAsiaTheme="majorEastAsia"/>
          <w:iCs/>
          <w:color w:val="000000" w:themeColor="text1"/>
          <w:lang w:val="en-GB"/>
        </w:rPr>
        <w:t>training SSE</w:t>
      </w:r>
      <w:r w:rsidRPr="00376E6E">
        <w:rPr>
          <w:iCs/>
          <w:color w:val="000000" w:themeColor="text1"/>
          <w:lang w:val="en-GB"/>
        </w:rPr>
        <w:t xml:space="preserve"> (RSP midpoints </w:t>
      </w:r>
      <w:r w:rsidRPr="00376E6E">
        <w:rPr>
          <w:rStyle w:val="s2"/>
          <w:rFonts w:eastAsiaTheme="majorEastAsia"/>
          <w:iCs/>
          <w:color w:val="000000" w:themeColor="text1"/>
          <w:lang w:val="en-GB"/>
        </w:rPr>
        <w:t>t</w:t>
      </w:r>
      <w:r w:rsidRPr="00376E6E">
        <w:rPr>
          <w:iCs/>
          <w:color w:val="000000" w:themeColor="text1"/>
          <w:lang w:val="en-GB"/>
        </w:rPr>
        <w:t xml:space="preserve">; </w:t>
      </w:r>
      <w:r w:rsidRPr="00376E6E">
        <w:rPr>
          <w:rStyle w:val="s1"/>
          <w:rFonts w:eastAsiaTheme="majorEastAsia"/>
          <w:iCs/>
          <w:color w:val="000000" w:themeColor="text1"/>
          <w:lang w:val="en-GB"/>
        </w:rPr>
        <w:t>ED §6</w:t>
      </w:r>
      <w:r w:rsidRPr="00376E6E">
        <w:rPr>
          <w:iCs/>
          <w:color w:val="000000" w:themeColor="text1"/>
          <w:lang w:val="en-GB"/>
        </w:rPr>
        <w:t xml:space="preserve">). Primaries use the </w:t>
      </w:r>
      <w:r w:rsidRPr="00376E6E">
        <w:rPr>
          <w:rStyle w:val="s1"/>
          <w:rFonts w:eastAsiaTheme="majorEastAsia"/>
          <w:iCs/>
          <w:color w:val="000000" w:themeColor="text1"/>
          <w:lang w:val="en-GB"/>
        </w:rPr>
        <w:t>1453 overlay</w:t>
      </w:r>
      <w:r w:rsidRPr="00376E6E">
        <w:rPr>
          <w:iCs/>
          <w:color w:val="000000" w:themeColor="text1"/>
          <w:lang w:val="en-GB"/>
        </w:rPr>
        <w:t xml:space="preserve"> for cadence sensitivity (adds pre-1495 NSWs in RSP1).</w:t>
      </w:r>
    </w:p>
    <w:p w14:paraId="02F4CE9F" w14:textId="77777777" w:rsidR="004F4697" w:rsidRPr="00376E6E" w:rsidRDefault="004F4697" w:rsidP="00376E6E">
      <w:pPr>
        <w:pStyle w:val="p1"/>
        <w:spacing w:before="0" w:beforeAutospacing="0" w:after="0" w:afterAutospacing="0"/>
        <w:ind w:left="360"/>
        <w:contextualSpacing/>
        <w:rPr>
          <w:iCs/>
          <w:color w:val="000000" w:themeColor="text1"/>
          <w:lang w:val="en-GB"/>
        </w:rPr>
      </w:pPr>
    </w:p>
    <w:p w14:paraId="5426EBB5" w14:textId="50A9CFB1" w:rsidR="00476E15" w:rsidRPr="00376E6E" w:rsidRDefault="00A07DBC" w:rsidP="00376E6E">
      <w:pPr>
        <w:pStyle w:val="p1"/>
        <w:numPr>
          <w:ilvl w:val="0"/>
          <w:numId w:val="234"/>
        </w:numPr>
        <w:spacing w:before="0" w:beforeAutospacing="0" w:after="0" w:afterAutospacing="0"/>
        <w:contextualSpacing/>
        <w:rPr>
          <w:iCs/>
          <w:color w:val="000000" w:themeColor="text1"/>
          <w:lang w:val="en-GB"/>
        </w:rPr>
      </w:pPr>
      <w:r w:rsidRPr="00376E6E">
        <w:rPr>
          <w:rStyle w:val="s1"/>
          <w:rFonts w:eastAsiaTheme="majorEastAsia"/>
          <w:i/>
          <w:color w:val="000000" w:themeColor="text1"/>
          <w:lang w:val="en-GB"/>
        </w:rPr>
        <w:t>Severity profile (conditional)</w:t>
      </w:r>
      <w:r w:rsidRPr="00376E6E">
        <w:rPr>
          <w:rStyle w:val="s1"/>
          <w:rFonts w:eastAsiaTheme="majorEastAsia"/>
          <w:iCs/>
          <w:color w:val="000000" w:themeColor="text1"/>
          <w:lang w:val="en-GB"/>
        </w:rPr>
        <w:t>.</w:t>
      </w:r>
      <w:r w:rsidRPr="00376E6E">
        <w:rPr>
          <w:iCs/>
          <w:color w:val="000000" w:themeColor="text1"/>
          <w:lang w:val="en-GB"/>
        </w:rPr>
        <w:t xml:space="preserve"> With</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00476E15" w:rsidRPr="00376E6E">
        <w:rPr>
          <w:rStyle w:val="s3"/>
          <w:rFonts w:eastAsiaTheme="majorEastAsia"/>
          <w:iCs/>
          <w:color w:val="000000" w:themeColor="text1"/>
          <w:lang w:val="en-GB"/>
        </w:rPr>
        <w:t xml:space="preserve"> </w:t>
      </w:r>
      <w:r w:rsidRPr="00376E6E">
        <w:rPr>
          <w:iCs/>
          <w:color w:val="000000" w:themeColor="text1"/>
          <w:lang w:val="en-GB"/>
        </w:rPr>
        <w:t xml:space="preserve">treated as </w:t>
      </w:r>
      <w:r w:rsidRPr="00376E6E">
        <w:rPr>
          <w:rStyle w:val="s1"/>
          <w:rFonts w:eastAsiaTheme="majorEastAsia"/>
          <w:iCs/>
          <w:color w:val="000000" w:themeColor="text1"/>
          <w:lang w:val="en-GB"/>
        </w:rPr>
        <w:t>given</w:t>
      </w:r>
      <w:r w:rsidRPr="00376E6E">
        <w:rPr>
          <w:iCs/>
          <w:color w:val="000000" w:themeColor="text1"/>
          <w:lang w:val="en-GB"/>
        </w:rPr>
        <w:t xml:space="preserve">, fit </w:t>
      </w:r>
    </w:p>
    <w:p w14:paraId="095F1FE5" w14:textId="77777777" w:rsidR="00476E15" w:rsidRPr="00376E6E" w:rsidRDefault="00476E15" w:rsidP="00376E6E">
      <w:pPr>
        <w:pStyle w:val="p1"/>
        <w:spacing w:before="0" w:beforeAutospacing="0" w:after="0" w:afterAutospacing="0"/>
        <w:ind w:left="708"/>
        <w:contextualSpacing/>
        <w:rPr>
          <w:iCs/>
          <w:color w:val="000000" w:themeColor="text1"/>
          <w:lang w:val="en-GB"/>
        </w:rPr>
      </w:pPr>
    </w:p>
    <w:p w14:paraId="36143FD7" w14:textId="71E5C68D" w:rsidR="00476E15" w:rsidRPr="00376E6E" w:rsidRDefault="00BE55A2" w:rsidP="00376E6E">
      <w:pPr>
        <w:pStyle w:val="p1"/>
        <w:spacing w:before="0" w:beforeAutospacing="0" w:after="0" w:afterAutospacing="0"/>
        <w:ind w:left="708"/>
        <w:contextualSpacing/>
        <w:rPr>
          <w:color w:val="000000" w:themeColor="text1"/>
          <w:lang w:val="en-GB"/>
        </w:rPr>
      </w:pPr>
      <m:oMathPara>
        <m:oMath>
          <m:r>
            <m:rPr>
              <m:sty m:val="p"/>
            </m:rPr>
            <w:rPr>
              <w:rFonts w:ascii="Cambria Math" w:hAnsi="Cambria Math"/>
              <w:color w:val="000000" w:themeColor="text1"/>
              <w:lang w:val="en-GB"/>
            </w:rPr>
            <m:t>logS=logC-plog</m:t>
          </m:r>
          <m:d>
            <m:dPr>
              <m:ctrlPr>
                <w:rPr>
                  <w:rFonts w:ascii="Cambria Math" w:hAnsi="Cambria Math"/>
                  <w:iCs/>
                  <w:color w:val="000000" w:themeColor="text1"/>
                  <w:lang w:val="en-GB"/>
                </w:rPr>
              </m:ctrlPr>
            </m:d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r>
                <m:rPr>
                  <m:sty m:val="p"/>
                </m:rPr>
                <w:rPr>
                  <w:rFonts w:ascii="Cambria Math" w:hAnsi="Cambria Math"/>
                  <w:color w:val="000000" w:themeColor="text1"/>
                  <w:lang w:val="en-GB"/>
                </w:rPr>
                <m:t>-t</m:t>
              </m:r>
            </m:e>
          </m:d>
        </m:oMath>
      </m:oMathPara>
    </w:p>
    <w:p w14:paraId="138A6495" w14:textId="77777777" w:rsidR="00476E15" w:rsidRPr="00376E6E" w:rsidRDefault="00476E15" w:rsidP="00376E6E">
      <w:pPr>
        <w:pStyle w:val="p1"/>
        <w:spacing w:before="0" w:beforeAutospacing="0" w:after="0" w:afterAutospacing="0"/>
        <w:ind w:left="708"/>
        <w:contextualSpacing/>
        <w:rPr>
          <w:color w:val="000000" w:themeColor="text1"/>
          <w:lang w:val="en-GB"/>
        </w:rPr>
      </w:pPr>
    </w:p>
    <w:p w14:paraId="692770A7" w14:textId="41E1EE93" w:rsidR="00A07DBC" w:rsidRPr="00376E6E" w:rsidRDefault="00A07DBC" w:rsidP="00376E6E">
      <w:pPr>
        <w:pStyle w:val="p1"/>
        <w:spacing w:before="0" w:beforeAutospacing="0" w:after="0" w:afterAutospacing="0"/>
        <w:ind w:left="708"/>
        <w:contextualSpacing/>
        <w:rPr>
          <w:color w:val="000000" w:themeColor="text1"/>
          <w:lang w:val="en-GB"/>
        </w:rPr>
      </w:pPr>
      <w:r w:rsidRPr="00376E6E">
        <w:rPr>
          <w:color w:val="000000" w:themeColor="text1"/>
          <w:lang w:val="en-GB"/>
        </w:rPr>
        <w:t xml:space="preserve">on the </w:t>
      </w:r>
      <w:r w:rsidRPr="00376E6E">
        <w:rPr>
          <w:rStyle w:val="s1"/>
          <w:rFonts w:eastAsiaTheme="majorEastAsia"/>
          <w:color w:val="000000" w:themeColor="text1"/>
          <w:lang w:val="en-GB"/>
        </w:rPr>
        <w:t>four</w:t>
      </w:r>
      <w:r w:rsidRPr="00376E6E">
        <w:rPr>
          <w:color w:val="000000" w:themeColor="text1"/>
          <w:lang w:val="en-GB"/>
        </w:rPr>
        <w:t xml:space="preserve"> terminal SWs (start year </w:t>
      </w:r>
      <w:r w:rsidRPr="00376E6E">
        <w:rPr>
          <w:rStyle w:val="s2"/>
          <w:rFonts w:eastAsiaTheme="majorEastAsia"/>
          <w:color w:val="000000" w:themeColor="text1"/>
          <w:lang w:val="en-GB"/>
        </w:rPr>
        <w:t>t</w:t>
      </w:r>
      <w:r w:rsidRPr="00376E6E">
        <w:rPr>
          <w:color w:val="000000" w:themeColor="text1"/>
          <w:lang w:val="en-GB"/>
        </w:rPr>
        <w:t xml:space="preserve">); severities are identical under </w:t>
      </w:r>
      <w:r w:rsidRPr="00376E6E">
        <w:rPr>
          <w:rStyle w:val="s1"/>
          <w:rFonts w:eastAsiaTheme="majorEastAsia"/>
          <w:color w:val="000000" w:themeColor="text1"/>
          <w:lang w:val="en-GB"/>
        </w:rPr>
        <w:t>1453/1495</w:t>
      </w:r>
      <w:r w:rsidRPr="00376E6E">
        <w:rPr>
          <w:color w:val="000000" w:themeColor="text1"/>
          <w:lang w:val="en-GB"/>
        </w:rPr>
        <w:t xml:space="preserve"> (per </w:t>
      </w:r>
      <w:r w:rsidRPr="00376E6E">
        <w:rPr>
          <w:rStyle w:val="s1"/>
          <w:rFonts w:eastAsiaTheme="majorEastAsia"/>
          <w:color w:val="000000" w:themeColor="text1"/>
          <w:lang w:val="en-GB"/>
        </w:rPr>
        <w:t>ED §7</w:t>
      </w:r>
      <w:r w:rsidRPr="00376E6E">
        <w:rPr>
          <w:color w:val="000000" w:themeColor="text1"/>
          <w:lang w:val="en-GB"/>
        </w:rPr>
        <w:t>).</w:t>
      </w:r>
    </w:p>
    <w:p w14:paraId="0281838A" w14:textId="77777777" w:rsidR="00476E15" w:rsidRPr="00376E6E" w:rsidRDefault="00476E15" w:rsidP="00376E6E">
      <w:pPr>
        <w:pStyle w:val="p1"/>
        <w:spacing w:before="0" w:beforeAutospacing="0" w:after="0" w:afterAutospacing="0"/>
        <w:ind w:left="708"/>
        <w:contextualSpacing/>
        <w:rPr>
          <w:color w:val="000000" w:themeColor="text1"/>
          <w:lang w:val="en-GB"/>
        </w:rPr>
      </w:pPr>
    </w:p>
    <w:p w14:paraId="2919A138" w14:textId="3CE066D4" w:rsidR="00A07DBC" w:rsidRPr="00376E6E" w:rsidRDefault="00A07DBC" w:rsidP="00376E6E">
      <w:pPr>
        <w:pStyle w:val="p1"/>
        <w:numPr>
          <w:ilvl w:val="0"/>
          <w:numId w:val="234"/>
        </w:numPr>
        <w:spacing w:before="0" w:beforeAutospacing="0" w:after="0" w:afterAutospacing="0"/>
        <w:contextualSpacing/>
        <w:rPr>
          <w:iCs/>
          <w:color w:val="000000" w:themeColor="text1"/>
          <w:lang w:val="en-GB"/>
        </w:rPr>
      </w:pPr>
      <w:r w:rsidRPr="00376E6E">
        <w:rPr>
          <w:rStyle w:val="s1"/>
          <w:rFonts w:eastAsiaTheme="majorEastAsia"/>
          <w:i/>
          <w:iCs/>
          <w:color w:val="000000" w:themeColor="text1"/>
          <w:lang w:val="en-GB"/>
        </w:rPr>
        <w:t>Joint score (diagnostic)</w:t>
      </w:r>
      <w:r w:rsidRPr="00376E6E">
        <w:rPr>
          <w:rStyle w:val="s1"/>
          <w:rFonts w:eastAsiaTheme="majorEastAsia"/>
          <w:color w:val="000000" w:themeColor="text1"/>
          <w:lang w:val="en-GB"/>
        </w:rPr>
        <w:t>.</w:t>
      </w:r>
      <w:r w:rsidRPr="00376E6E">
        <w:rPr>
          <w:color w:val="000000" w:themeColor="text1"/>
          <w:lang w:val="en-GB"/>
        </w:rPr>
        <w:t xml:space="preserve"> Normalize the cadence SSE and the severity loss to </w:t>
      </w:r>
      <w:r w:rsidRPr="00376E6E">
        <w:rPr>
          <w:rStyle w:val="s1"/>
          <w:rFonts w:eastAsiaTheme="majorEastAsia"/>
          <w:color w:val="000000" w:themeColor="text1"/>
          <w:lang w:val="en-GB"/>
        </w:rPr>
        <w:t>comparable scale</w:t>
      </w:r>
      <w:r w:rsidRPr="00376E6E">
        <w:rPr>
          <w:color w:val="000000" w:themeColor="text1"/>
          <w:lang w:val="en-GB"/>
        </w:rPr>
        <w:t xml:space="preserve"> (procedure recorded in </w:t>
      </w:r>
      <w:r w:rsidRPr="00376E6E">
        <w:rPr>
          <w:rStyle w:val="s1"/>
          <w:rFonts w:eastAsiaTheme="majorEastAsia"/>
          <w:color w:val="000000" w:themeColor="text1"/>
          <w:lang w:val="en-GB"/>
        </w:rPr>
        <w:t>D10</w:t>
      </w:r>
      <w:r w:rsidRPr="00376E6E">
        <w:rPr>
          <w:color w:val="000000" w:themeColor="text1"/>
          <w:lang w:val="en-GB"/>
        </w:rPr>
        <w:t xml:space="preserve">) and </w:t>
      </w:r>
      <w:r w:rsidRPr="00376E6E">
        <w:rPr>
          <w:rStyle w:val="s1"/>
          <w:rFonts w:eastAsiaTheme="majorEastAsia"/>
          <w:color w:val="000000" w:themeColor="text1"/>
          <w:lang w:val="en-GB"/>
        </w:rPr>
        <w:t>sum</w:t>
      </w:r>
      <w:r w:rsidRPr="00376E6E">
        <w:rPr>
          <w:color w:val="000000" w:themeColor="text1"/>
          <w:lang w:val="en-GB"/>
        </w:rPr>
        <w:t xml:space="preserve"> them to form a </w:t>
      </w:r>
      <w:r w:rsidRPr="00376E6E">
        <w:rPr>
          <w:rStyle w:val="s1"/>
          <w:rFonts w:eastAsiaTheme="majorEastAsia"/>
          <w:color w:val="000000" w:themeColor="text1"/>
          <w:lang w:val="en-GB"/>
        </w:rPr>
        <w:t>joint profile</w:t>
      </w:r>
      <w:r w:rsidRPr="00376E6E">
        <w:rPr>
          <w:color w:val="000000" w:themeColor="text1"/>
          <w:lang w:val="en-GB"/>
        </w:rPr>
        <w:t xml:space="preserve"> over the candidate</w:t>
      </w:r>
      <w:r w:rsidR="00476E15" w:rsidRPr="00376E6E">
        <w:rPr>
          <w:color w:val="000000" w:themeColor="text1"/>
          <w:lang w:val="en-GB"/>
        </w:rPr>
        <w:t xml:space="preserve">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00881B52" w:rsidRPr="00376E6E">
        <w:rPr>
          <w:rStyle w:val="s3"/>
          <w:rFonts w:eastAsiaTheme="majorEastAsia"/>
          <w:iCs/>
          <w:color w:val="000000" w:themeColor="text1"/>
          <w:lang w:val="en-GB"/>
        </w:rPr>
        <w:t xml:space="preserve"> </w:t>
      </w:r>
      <w:r w:rsidRPr="00376E6E">
        <w:rPr>
          <w:iCs/>
          <w:color w:val="000000" w:themeColor="text1"/>
          <w:lang w:val="en-GB"/>
        </w:rPr>
        <w:t xml:space="preserve">window. The minimizer </w:t>
      </w:r>
      <m:oMath>
        <m:sSup>
          <m:sSupPr>
            <m:ctrlPr>
              <w:rPr>
                <w:rFonts w:ascii="Cambria Math" w:hAnsi="Cambria Math"/>
                <w:iCs/>
                <w:color w:val="000000" w:themeColor="text1"/>
                <w:lang w:val="en-GB"/>
              </w:rPr>
            </m:ctrlPr>
          </m:sSupPr>
          <m:e>
            <m:acc>
              <m:accPr>
                <m:ctrlPr>
                  <w:rPr>
                    <w:rFonts w:ascii="Cambria Math" w:hAnsi="Cambria Math"/>
                    <w:iCs/>
                    <w:color w:val="000000" w:themeColor="text1"/>
                    <w:lang w:val="en-GB"/>
                  </w:rPr>
                </m:ctrlPr>
              </m:acc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e>
            </m:acc>
          </m:e>
          <m:sup>
            <m:r>
              <m:rPr>
                <m:sty m:val="p"/>
              </m:rPr>
              <w:rPr>
                <w:rFonts w:ascii="Cambria Math" w:hAnsi="Cambria Math"/>
                <w:color w:val="000000" w:themeColor="text1"/>
                <w:lang w:val="en-GB"/>
              </w:rPr>
              <m:t>joint</m:t>
            </m:r>
          </m:sup>
        </m:sSup>
      </m:oMath>
      <w:r w:rsidRPr="00376E6E">
        <w:rPr>
          <w:iCs/>
          <w:color w:val="000000" w:themeColor="text1"/>
          <w:lang w:val="en-GB"/>
        </w:rPr>
        <w:t xml:space="preserve"> is reported </w:t>
      </w:r>
      <w:r w:rsidRPr="00376E6E">
        <w:rPr>
          <w:rStyle w:val="s1"/>
          <w:rFonts w:eastAsiaTheme="majorEastAsia"/>
          <w:iCs/>
          <w:color w:val="000000" w:themeColor="text1"/>
          <w:lang w:val="en-GB"/>
        </w:rPr>
        <w:t>diagnostically</w:t>
      </w:r>
      <w:r w:rsidRPr="00376E6E">
        <w:rPr>
          <w:iCs/>
          <w:color w:val="000000" w:themeColor="text1"/>
          <w:lang w:val="en-GB"/>
        </w:rPr>
        <w:t>; inference still rests on cadence OOS + severity check separately.</w:t>
      </w:r>
    </w:p>
    <w:p w14:paraId="2385A0C7" w14:textId="77777777" w:rsidR="004F4697" w:rsidRPr="00376E6E" w:rsidRDefault="004F4697" w:rsidP="00376E6E">
      <w:pPr>
        <w:pStyle w:val="p1"/>
        <w:spacing w:before="0" w:beforeAutospacing="0" w:after="0" w:afterAutospacing="0"/>
        <w:ind w:left="360"/>
        <w:contextualSpacing/>
        <w:rPr>
          <w:iCs/>
          <w:color w:val="000000" w:themeColor="text1"/>
          <w:lang w:val="en-GB"/>
        </w:rPr>
      </w:pPr>
    </w:p>
    <w:p w14:paraId="574AA00F" w14:textId="3839F217" w:rsidR="00A07DBC" w:rsidRPr="00376E6E" w:rsidRDefault="00A07DBC" w:rsidP="00376E6E">
      <w:pPr>
        <w:pStyle w:val="p1"/>
        <w:numPr>
          <w:ilvl w:val="0"/>
          <w:numId w:val="234"/>
        </w:numPr>
        <w:spacing w:before="0" w:beforeAutospacing="0" w:after="0" w:afterAutospacing="0"/>
        <w:contextualSpacing/>
        <w:rPr>
          <w:iCs/>
          <w:color w:val="000000" w:themeColor="text1"/>
          <w:lang w:val="en-GB"/>
        </w:rPr>
      </w:pPr>
      <w:r w:rsidRPr="00376E6E">
        <w:rPr>
          <w:rStyle w:val="s1"/>
          <w:rFonts w:eastAsiaTheme="majorEastAsia"/>
          <w:i/>
          <w:color w:val="000000" w:themeColor="text1"/>
          <w:lang w:val="en-GB"/>
        </w:rPr>
        <w:t xml:space="preserve">Grid </w:t>
      </w:r>
      <w:r w:rsidR="004F4697" w:rsidRPr="00376E6E">
        <w:rPr>
          <w:rStyle w:val="s1"/>
          <w:rFonts w:eastAsiaTheme="majorEastAsia"/>
          <w:i/>
          <w:color w:val="000000" w:themeColor="text1"/>
          <w:lang w:val="en-GB"/>
        </w:rPr>
        <w:t>and</w:t>
      </w:r>
      <w:r w:rsidRPr="00376E6E">
        <w:rPr>
          <w:rStyle w:val="s1"/>
          <w:rFonts w:eastAsiaTheme="majorEastAsia"/>
          <w:i/>
          <w:color w:val="000000" w:themeColor="text1"/>
          <w:lang w:val="en-GB"/>
        </w:rPr>
        <w:t xml:space="preserve"> seeds</w:t>
      </w:r>
      <w:r w:rsidRPr="00376E6E">
        <w:rPr>
          <w:rStyle w:val="s1"/>
          <w:rFonts w:eastAsiaTheme="majorEastAsia"/>
          <w:iCs/>
          <w:color w:val="000000" w:themeColor="text1"/>
          <w:lang w:val="en-GB"/>
        </w:rPr>
        <w:t>.</w:t>
      </w:r>
      <w:r w:rsidRPr="00376E6E">
        <w:rPr>
          <w:iCs/>
          <w:color w:val="000000" w:themeColor="text1"/>
          <w:lang w:val="en-GB"/>
        </w:rPr>
        <w:t xml:space="preserve"> Candidate</w:t>
      </w:r>
      <m:oMath>
        <m:r>
          <m:rPr>
            <m:sty m:val="p"/>
          </m:rPr>
          <w:rPr>
            <w:rFonts w:ascii="Cambria Math" w:hAnsi="Cambria Math"/>
            <w:color w:val="000000" w:themeColor="text1"/>
            <w:lang w:val="en-GB"/>
          </w:rPr>
          <m:t xml:space="preserve"> </m:t>
        </m:r>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Pr="00376E6E">
        <w:rPr>
          <w:iCs/>
          <w:color w:val="000000" w:themeColor="text1"/>
          <w:lang w:val="en-GB"/>
        </w:rPr>
        <w:t xml:space="preserve"> grids follow </w:t>
      </w:r>
      <w:r w:rsidRPr="00376E6E">
        <w:rPr>
          <w:rStyle w:val="s1"/>
          <w:rFonts w:eastAsiaTheme="majorEastAsia"/>
          <w:iCs/>
          <w:color w:val="000000" w:themeColor="text1"/>
          <w:lang w:val="en-GB"/>
        </w:rPr>
        <w:t>ED §6–§7</w:t>
      </w:r>
      <w:r w:rsidRPr="00376E6E">
        <w:rPr>
          <w:iCs/>
          <w:color w:val="000000" w:themeColor="text1"/>
          <w:lang w:val="en-GB"/>
        </w:rPr>
        <w:t xml:space="preserve"> (mid-century window; 0.1-y primary step). MC seeds = </w:t>
      </w:r>
      <w:r w:rsidRPr="00376E6E">
        <w:rPr>
          <w:rStyle w:val="s1"/>
          <w:rFonts w:eastAsiaTheme="majorEastAsia"/>
          <w:iCs/>
          <w:color w:val="000000" w:themeColor="text1"/>
          <w:lang w:val="en-GB"/>
        </w:rPr>
        <w:t>314159</w:t>
      </w:r>
      <w:r w:rsidRPr="00376E6E">
        <w:rPr>
          <w:iCs/>
          <w:color w:val="000000" w:themeColor="text1"/>
          <w:lang w:val="en-GB"/>
        </w:rPr>
        <w:t xml:space="preserve"> (shared).</w:t>
      </w:r>
    </w:p>
    <w:p w14:paraId="64EB3A8F" w14:textId="77777777" w:rsidR="00A07DBC" w:rsidRPr="00376E6E" w:rsidRDefault="00A07DBC" w:rsidP="00376E6E">
      <w:pPr>
        <w:pStyle w:val="p3"/>
        <w:spacing w:before="0" w:beforeAutospacing="0" w:after="0" w:afterAutospacing="0"/>
        <w:contextualSpacing/>
        <w:rPr>
          <w:iCs/>
          <w:color w:val="000000" w:themeColor="text1"/>
          <w:lang w:val="en-GB"/>
        </w:rPr>
      </w:pPr>
    </w:p>
    <w:p w14:paraId="2F327B5C" w14:textId="77777777" w:rsidR="00A07DBC" w:rsidRPr="00376E6E" w:rsidRDefault="00A07DBC" w:rsidP="00376E6E">
      <w:pPr>
        <w:pStyle w:val="p1"/>
        <w:spacing w:before="0" w:beforeAutospacing="0" w:after="0" w:afterAutospacing="0"/>
        <w:contextualSpacing/>
        <w:rPr>
          <w:iCs/>
          <w:color w:val="000000" w:themeColor="text1"/>
          <w:lang w:val="en-GB"/>
        </w:rPr>
      </w:pPr>
      <w:r w:rsidRPr="00376E6E">
        <w:rPr>
          <w:rStyle w:val="s1"/>
          <w:rFonts w:eastAsiaTheme="majorEastAsia"/>
          <w:i/>
          <w:color w:val="000000" w:themeColor="text1"/>
          <w:lang w:val="en-GB"/>
        </w:rPr>
        <w:t>Data pointers</w:t>
      </w:r>
      <w:r w:rsidRPr="00376E6E">
        <w:rPr>
          <w:rStyle w:val="s1"/>
          <w:rFonts w:eastAsiaTheme="majorEastAsia"/>
          <w:iCs/>
          <w:color w:val="000000" w:themeColor="text1"/>
          <w:lang w:val="en-GB"/>
        </w:rPr>
        <w:t>.</w:t>
      </w:r>
      <w:r w:rsidRPr="00376E6E">
        <w:rPr>
          <w:iCs/>
          <w:color w:val="000000" w:themeColor="text1"/>
          <w:lang w:val="en-GB"/>
        </w:rPr>
        <w:t xml:space="preserve"> Cadence profiles: </w:t>
      </w:r>
      <w:r w:rsidRPr="00376E6E">
        <w:rPr>
          <w:rStyle w:val="s1"/>
          <w:rFonts w:eastAsiaTheme="majorEastAsia"/>
          <w:iCs/>
          <w:color w:val="000000" w:themeColor="text1"/>
          <w:lang w:val="en-GB"/>
        </w:rPr>
        <w:t>D7–D8</w:t>
      </w:r>
      <w:r w:rsidRPr="00376E6E">
        <w:rPr>
          <w:iCs/>
          <w:color w:val="000000" w:themeColor="text1"/>
          <w:lang w:val="en-GB"/>
        </w:rPr>
        <w:t xml:space="preserve">; severity profiles: </w:t>
      </w:r>
      <w:r w:rsidRPr="00376E6E">
        <w:rPr>
          <w:rStyle w:val="s1"/>
          <w:rFonts w:eastAsiaTheme="majorEastAsia"/>
          <w:iCs/>
          <w:color w:val="000000" w:themeColor="text1"/>
          <w:lang w:val="en-GB"/>
        </w:rPr>
        <w:t>D9</w:t>
      </w:r>
      <w:r w:rsidRPr="00376E6E">
        <w:rPr>
          <w:iCs/>
          <w:color w:val="000000" w:themeColor="text1"/>
          <w:lang w:val="en-GB"/>
        </w:rPr>
        <w:t xml:space="preserve">; joint normalization and display tables: </w:t>
      </w:r>
      <w:r w:rsidRPr="00376E6E">
        <w:rPr>
          <w:rStyle w:val="s1"/>
          <w:rFonts w:eastAsiaTheme="majorEastAsia"/>
          <w:iCs/>
          <w:color w:val="000000" w:themeColor="text1"/>
          <w:lang w:val="en-GB"/>
        </w:rPr>
        <w:t>D10</w:t>
      </w:r>
      <w:r w:rsidRPr="00376E6E">
        <w:rPr>
          <w:iCs/>
          <w:color w:val="000000" w:themeColor="text1"/>
          <w:lang w:val="en-GB"/>
        </w:rPr>
        <w:t xml:space="preserve">; cycle bounds/metrics: </w:t>
      </w:r>
      <w:r w:rsidRPr="00376E6E">
        <w:rPr>
          <w:rStyle w:val="s1"/>
          <w:rFonts w:eastAsiaTheme="majorEastAsia"/>
          <w:iCs/>
          <w:color w:val="000000" w:themeColor="text1"/>
          <w:lang w:val="en-GB"/>
        </w:rPr>
        <w:t>T2–T3</w:t>
      </w:r>
      <w:r w:rsidRPr="00376E6E">
        <w:rPr>
          <w:iCs/>
          <w:color w:val="000000" w:themeColor="text1"/>
          <w:lang w:val="en-GB"/>
        </w:rPr>
        <w:t xml:space="preserve"> (manifest).</w:t>
      </w:r>
    </w:p>
    <w:p w14:paraId="560C525C" w14:textId="77777777" w:rsidR="004F4697" w:rsidRPr="00376E6E" w:rsidRDefault="004F4697" w:rsidP="00376E6E">
      <w:pPr>
        <w:pStyle w:val="Kop2"/>
        <w:spacing w:before="0" w:after="0"/>
        <w:contextualSpacing/>
        <w:rPr>
          <w:rFonts w:ascii="Times New Roman" w:hAnsi="Times New Roman" w:cs="Times New Roman"/>
          <w:iCs/>
          <w:color w:val="000000" w:themeColor="text1"/>
          <w:sz w:val="24"/>
          <w:szCs w:val="24"/>
          <w:lang w:val="en-GB"/>
        </w:rPr>
      </w:pPr>
    </w:p>
    <w:p w14:paraId="57592762" w14:textId="54466933" w:rsidR="00A07DBC" w:rsidRPr="00376E6E" w:rsidRDefault="00A07DBC" w:rsidP="00376E6E">
      <w:pPr>
        <w:pStyle w:val="Kop2"/>
        <w:spacing w:before="0" w:after="0"/>
        <w:contextualSpacing/>
        <w:rPr>
          <w:rFonts w:ascii="Times New Roman" w:hAnsi="Times New Roman" w:cs="Times New Roman"/>
          <w:i/>
          <w:color w:val="000000" w:themeColor="text1"/>
          <w:sz w:val="24"/>
          <w:szCs w:val="24"/>
          <w:lang w:val="en-GB"/>
        </w:rPr>
      </w:pPr>
      <w:r w:rsidRPr="00376E6E">
        <w:rPr>
          <w:rFonts w:ascii="Times New Roman" w:hAnsi="Times New Roman" w:cs="Times New Roman"/>
          <w:i/>
          <w:color w:val="000000" w:themeColor="text1"/>
          <w:sz w:val="24"/>
          <w:szCs w:val="24"/>
          <w:lang w:val="en-GB"/>
        </w:rPr>
        <w:t>12.2 Local diagnostic</w:t>
      </w:r>
      <w:r w:rsidR="00476E15" w:rsidRPr="00376E6E">
        <w:rPr>
          <w:rFonts w:ascii="Times New Roman" w:hAnsi="Times New Roman" w:cs="Times New Roman"/>
          <w:i/>
          <w:color w:val="000000" w:themeColor="text1"/>
          <w:sz w:val="24"/>
          <w:szCs w:val="24"/>
          <w:lang w:val="en-GB"/>
        </w:rPr>
        <w:t xml:space="preserve">: </w:t>
      </w:r>
      <w:r w:rsidRPr="00376E6E">
        <w:rPr>
          <w:rFonts w:ascii="Times New Roman" w:hAnsi="Times New Roman" w:cs="Times New Roman"/>
          <w:i/>
          <w:color w:val="000000" w:themeColor="text1"/>
          <w:sz w:val="24"/>
          <w:szCs w:val="24"/>
          <w:lang w:val="en-GB"/>
        </w:rPr>
        <w:t>ED Fig. 10a: Joint</w:t>
      </w:r>
      <m:oMath>
        <m:sSub>
          <m:sSubPr>
            <m:ctrlPr>
              <w:rPr>
                <w:rFonts w:ascii="Cambria Math" w:eastAsia="Times New Roman" w:hAnsi="Cambria Math" w:cs="Times New Roman"/>
                <w:i/>
                <w:color w:val="000000" w:themeColor="text1"/>
                <w:sz w:val="24"/>
                <w:szCs w:val="24"/>
                <w:lang w:val="en-GB"/>
              </w:rPr>
            </m:ctrlPr>
          </m:sSubPr>
          <m:e>
            <m:r>
              <w:rPr>
                <w:rFonts w:ascii="Cambria Math" w:hAnsi="Cambria Math" w:cs="Times New Roman"/>
                <w:color w:val="000000" w:themeColor="text1"/>
                <w:sz w:val="24"/>
                <w:szCs w:val="24"/>
                <w:lang w:val="en-GB"/>
              </w:rPr>
              <m:t xml:space="preserve"> T</m:t>
            </m:r>
          </m:e>
          <m:sub>
            <m:r>
              <w:rPr>
                <w:rFonts w:ascii="Cambria Math" w:hAnsi="Cambria Math" w:cs="Times New Roman"/>
                <w:color w:val="000000" w:themeColor="text1"/>
                <w:sz w:val="24"/>
                <w:szCs w:val="24"/>
                <w:lang w:val="en-GB"/>
              </w:rPr>
              <m:t>c</m:t>
            </m:r>
          </m:sub>
        </m:sSub>
        <m:r>
          <w:rPr>
            <w:rFonts w:ascii="Cambria Math" w:eastAsia="Times New Roman" w:hAnsi="Cambria Math" w:cs="Times New Roman"/>
            <w:color w:val="000000" w:themeColor="text1"/>
            <w:sz w:val="24"/>
            <w:szCs w:val="24"/>
            <w:lang w:val="en-GB"/>
          </w:rPr>
          <m:t xml:space="preserve"> </m:t>
        </m:r>
      </m:oMath>
      <w:r w:rsidRPr="00376E6E">
        <w:rPr>
          <w:rFonts w:ascii="Times New Roman" w:hAnsi="Times New Roman" w:cs="Times New Roman"/>
          <w:i/>
          <w:color w:val="000000" w:themeColor="text1"/>
          <w:sz w:val="24"/>
          <w:szCs w:val="24"/>
          <w:lang w:val="en-GB"/>
        </w:rPr>
        <w:t>profile (cadence + severity, normalized)</w:t>
      </w:r>
    </w:p>
    <w:p w14:paraId="685BABEC" w14:textId="77777777" w:rsidR="00476E15" w:rsidRPr="00376E6E" w:rsidRDefault="00476E15" w:rsidP="00376E6E">
      <w:pPr>
        <w:contextualSpacing/>
        <w:rPr>
          <w:lang w:val="en-GB"/>
        </w:rPr>
      </w:pPr>
    </w:p>
    <w:p w14:paraId="1248C7ED" w14:textId="05CD6F6D" w:rsidR="00A07DBC" w:rsidRPr="00376E6E" w:rsidRDefault="00284C43" w:rsidP="00376E6E">
      <w:pPr>
        <w:pStyle w:val="p3"/>
        <w:spacing w:before="0" w:beforeAutospacing="0" w:after="0" w:afterAutospacing="0"/>
        <w:contextualSpacing/>
        <w:jc w:val="center"/>
        <w:rPr>
          <w:color w:val="000000" w:themeColor="text1"/>
          <w:lang w:val="en-GB"/>
        </w:rPr>
      </w:pPr>
      <w:r w:rsidRPr="00376E6E">
        <w:rPr>
          <w:strike/>
          <w:noProof/>
          <w:color w:val="000000" w:themeColor="text1"/>
          <w:lang w:val="en-GB"/>
          <w14:ligatures w14:val="standardContextual"/>
        </w:rPr>
        <w:drawing>
          <wp:inline distT="0" distB="0" distL="0" distR="0" wp14:anchorId="35385E2C" wp14:editId="26DD869A">
            <wp:extent cx="4387850" cy="2541914"/>
            <wp:effectExtent l="0" t="0" r="0" b="0"/>
            <wp:docPr id="660119929" name="Afbeelding 22" descr="Afbeelding met tekst, lijn, Perceel, diagra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395588" name="Afbeelding 22" descr="Afbeelding met tekst, lijn, Perceel, diagram&#10;&#10;Door AI gegenereerde inhoud is mogelijk onjuist."/>
                    <pic:cNvPicPr/>
                  </pic:nvPicPr>
                  <pic:blipFill>
                    <a:blip r:embed="rId28">
                      <a:extLst>
                        <a:ext uri="{28A0092B-C50C-407E-A947-70E740481C1C}">
                          <a14:useLocalDpi xmlns:a14="http://schemas.microsoft.com/office/drawing/2010/main" val="0"/>
                        </a:ext>
                      </a:extLst>
                    </a:blip>
                    <a:stretch>
                      <a:fillRect/>
                    </a:stretch>
                  </pic:blipFill>
                  <pic:spPr>
                    <a:xfrm>
                      <a:off x="0" y="0"/>
                      <a:ext cx="4412212" cy="2556027"/>
                    </a:xfrm>
                    <a:prstGeom prst="rect">
                      <a:avLst/>
                    </a:prstGeom>
                  </pic:spPr>
                </pic:pic>
              </a:graphicData>
            </a:graphic>
          </wp:inline>
        </w:drawing>
      </w:r>
    </w:p>
    <w:p w14:paraId="57B283EF" w14:textId="77777777" w:rsidR="00476E15" w:rsidRPr="00376E6E" w:rsidRDefault="00476E15" w:rsidP="00376E6E">
      <w:pPr>
        <w:pStyle w:val="p4"/>
        <w:spacing w:before="0" w:beforeAutospacing="0" w:after="0" w:afterAutospacing="0"/>
        <w:contextualSpacing/>
        <w:rPr>
          <w:rStyle w:val="s1"/>
          <w:rFonts w:eastAsiaTheme="majorEastAsia"/>
          <w:color w:val="000000" w:themeColor="text1"/>
          <w:lang w:val="en-GB"/>
        </w:rPr>
      </w:pPr>
    </w:p>
    <w:p w14:paraId="0D2A831A" w14:textId="0D41A0B9" w:rsidR="00A07DBC" w:rsidRPr="00376E6E" w:rsidRDefault="00A07DBC" w:rsidP="00376E6E">
      <w:pPr>
        <w:pStyle w:val="p4"/>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File</w:t>
      </w:r>
      <w:r w:rsidRPr="00376E6E">
        <w:rPr>
          <w:rStyle w:val="s1"/>
          <w:rFonts w:eastAsiaTheme="majorEastAsia"/>
          <w:color w:val="000000" w:themeColor="text1"/>
          <w:lang w:val="en-GB"/>
        </w:rPr>
        <w:t>.</w:t>
      </w:r>
      <w:r w:rsidRPr="00376E6E">
        <w:rPr>
          <w:rStyle w:val="s4"/>
          <w:color w:val="000000" w:themeColor="text1"/>
          <w:lang w:val="en-GB"/>
        </w:rPr>
        <w:t xml:space="preserve"> </w:t>
      </w:r>
      <w:r w:rsidRPr="00376E6E">
        <w:rPr>
          <w:color w:val="000000" w:themeColor="text1"/>
          <w:lang w:val="en-GB"/>
        </w:rPr>
        <w:t>ED_Fig10a_joint_Tc_profile.p</w:t>
      </w:r>
      <w:r w:rsidR="00B41BED">
        <w:rPr>
          <w:color w:val="000000" w:themeColor="text1"/>
          <w:lang w:val="en-GB"/>
        </w:rPr>
        <w:t>df</w:t>
      </w:r>
    </w:p>
    <w:p w14:paraId="1874227C"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32F4322C" w14:textId="767C451B"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rStyle w:val="s1"/>
          <w:rFonts w:eastAsiaTheme="majorEastAsia"/>
          <w:color w:val="000000" w:themeColor="text1"/>
          <w:lang w:val="en-GB"/>
        </w:rPr>
        <w:t>.</w:t>
      </w:r>
      <w:r w:rsidRPr="00376E6E">
        <w:rPr>
          <w:color w:val="000000" w:themeColor="text1"/>
          <w:lang w:val="en-GB"/>
        </w:rPr>
        <w:t xml:space="preserve"> Both start conventions displayed (cadence from the </w:t>
      </w:r>
      <w:r w:rsidRPr="00376E6E">
        <w:rPr>
          <w:rStyle w:val="s1"/>
          <w:rFonts w:eastAsiaTheme="majorEastAsia"/>
          <w:color w:val="000000" w:themeColor="text1"/>
          <w:lang w:val="en-GB"/>
        </w:rPr>
        <w:t>1453 overlay</w:t>
      </w:r>
      <w:r w:rsidRPr="00376E6E">
        <w:rPr>
          <w:color w:val="000000" w:themeColor="text1"/>
          <w:lang w:val="en-GB"/>
        </w:rPr>
        <w:t xml:space="preserve">; per-war inputs under </w:t>
      </w:r>
      <w:r w:rsidRPr="00376E6E">
        <w:rPr>
          <w:rStyle w:val="s1"/>
          <w:rFonts w:eastAsiaTheme="majorEastAsia"/>
          <w:color w:val="000000" w:themeColor="text1"/>
          <w:lang w:val="en-GB"/>
        </w:rPr>
        <w:t>1495</w:t>
      </w:r>
      <w:r w:rsidRPr="00376E6E">
        <w:rPr>
          <w:color w:val="000000" w:themeColor="text1"/>
          <w:lang w:val="en-GB"/>
        </w:rPr>
        <w:t xml:space="preserve">). Cadence uses </w:t>
      </w:r>
      <w:r w:rsidRPr="00376E6E">
        <w:rPr>
          <w:rStyle w:val="s1"/>
          <w:rFonts w:eastAsiaTheme="majorEastAsia"/>
          <w:color w:val="000000" w:themeColor="text1"/>
          <w:lang w:val="en-GB"/>
        </w:rPr>
        <w:t>RSP midpoints</w:t>
      </w:r>
      <w:r w:rsidRPr="00376E6E">
        <w:rPr>
          <w:color w:val="000000" w:themeColor="text1"/>
          <w:lang w:val="en-GB"/>
        </w:rPr>
        <w:t xml:space="preserve">; severity uses </w:t>
      </w:r>
      <w:r w:rsidRPr="00376E6E">
        <w:rPr>
          <w:rStyle w:val="s1"/>
          <w:rFonts w:eastAsiaTheme="majorEastAsia"/>
          <w:color w:val="000000" w:themeColor="text1"/>
          <w:lang w:val="en-GB"/>
        </w:rPr>
        <w:t>SW start years</w:t>
      </w:r>
      <w:r w:rsidRPr="00376E6E">
        <w:rPr>
          <w:color w:val="000000" w:themeColor="text1"/>
          <w:lang w:val="en-GB"/>
        </w:rPr>
        <w:t>.</w:t>
      </w:r>
    </w:p>
    <w:p w14:paraId="68BBBD3F"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5D357E86" w14:textId="5E092CC4" w:rsidR="00A07DBC" w:rsidRPr="00376E6E" w:rsidRDefault="00A07DBC" w:rsidP="00376E6E">
      <w:pPr>
        <w:pStyle w:val="p1"/>
        <w:spacing w:before="0" w:beforeAutospacing="0" w:after="0" w:afterAutospacing="0"/>
        <w:contextualSpacing/>
        <w:rPr>
          <w:iCs/>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color w:val="000000" w:themeColor="text1"/>
          <w:lang w:val="en-GB"/>
        </w:rPr>
        <w:t xml:space="preserve"> For each candidate</w:t>
      </w:r>
      <w:r w:rsidR="00476E15" w:rsidRPr="00376E6E">
        <w:rPr>
          <w:color w:val="000000" w:themeColor="text1"/>
          <w:lang w:val="en-GB"/>
        </w:rPr>
        <w:t xml:space="preserve">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Pr="00376E6E">
        <w:rPr>
          <w:iCs/>
          <w:color w:val="000000" w:themeColor="text1"/>
          <w:lang w:val="en-GB"/>
        </w:rPr>
        <w:t>, compute the cadence training SSE (cycles 1–3) and the severity loss (four SWs at fixed</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Pr="00376E6E">
        <w:rPr>
          <w:iCs/>
          <w:color w:val="000000" w:themeColor="text1"/>
          <w:lang w:val="en-GB"/>
        </w:rPr>
        <w:t xml:space="preserve">); </w:t>
      </w:r>
      <w:r w:rsidRPr="00376E6E">
        <w:rPr>
          <w:rStyle w:val="s1"/>
          <w:rFonts w:eastAsiaTheme="majorEastAsia"/>
          <w:iCs/>
          <w:color w:val="000000" w:themeColor="text1"/>
          <w:lang w:val="en-GB"/>
        </w:rPr>
        <w:t>normalize</w:t>
      </w:r>
      <w:r w:rsidRPr="00376E6E">
        <w:rPr>
          <w:iCs/>
          <w:color w:val="000000" w:themeColor="text1"/>
          <w:lang w:val="en-GB"/>
        </w:rPr>
        <w:t xml:space="preserve"> both, </w:t>
      </w:r>
      <w:r w:rsidRPr="00376E6E">
        <w:rPr>
          <w:rStyle w:val="s1"/>
          <w:rFonts w:eastAsiaTheme="majorEastAsia"/>
          <w:iCs/>
          <w:color w:val="000000" w:themeColor="text1"/>
          <w:lang w:val="en-GB"/>
        </w:rPr>
        <w:t>sum</w:t>
      </w:r>
      <w:r w:rsidRPr="00376E6E">
        <w:rPr>
          <w:iCs/>
          <w:color w:val="000000" w:themeColor="text1"/>
          <w:lang w:val="en-GB"/>
        </w:rPr>
        <w:t xml:space="preserve"> to a joint score, and plot the joint profile with </w:t>
      </w:r>
      <m:oMath>
        <m:sSup>
          <m:sSupPr>
            <m:ctrlPr>
              <w:rPr>
                <w:rFonts w:ascii="Cambria Math" w:hAnsi="Cambria Math"/>
                <w:iCs/>
                <w:color w:val="000000" w:themeColor="text1"/>
                <w:lang w:val="en-GB"/>
              </w:rPr>
            </m:ctrlPr>
          </m:sSupPr>
          <m:e>
            <m:acc>
              <m:accPr>
                <m:ctrlPr>
                  <w:rPr>
                    <w:rFonts w:ascii="Cambria Math" w:hAnsi="Cambria Math"/>
                    <w:iCs/>
                    <w:color w:val="000000" w:themeColor="text1"/>
                    <w:lang w:val="en-GB"/>
                  </w:rPr>
                </m:ctrlPr>
              </m:acc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e>
            </m:acc>
          </m:e>
          <m:sup>
            <m:r>
              <m:rPr>
                <m:sty m:val="p"/>
              </m:rPr>
              <w:rPr>
                <w:rFonts w:ascii="Cambria Math" w:hAnsi="Cambria Math"/>
                <w:color w:val="000000" w:themeColor="text1"/>
                <w:lang w:val="en-GB"/>
              </w:rPr>
              <m:t>joint</m:t>
            </m:r>
          </m:sup>
        </m:sSup>
      </m:oMath>
      <w:r w:rsidRPr="00376E6E">
        <w:rPr>
          <w:iCs/>
          <w:color w:val="000000" w:themeColor="text1"/>
          <w:lang w:val="en-GB"/>
        </w:rPr>
        <w:t>.</w:t>
      </w:r>
    </w:p>
    <w:p w14:paraId="1C899D16" w14:textId="77777777" w:rsidR="00476E15" w:rsidRPr="00376E6E" w:rsidRDefault="00476E15" w:rsidP="00376E6E">
      <w:pPr>
        <w:pStyle w:val="p1"/>
        <w:spacing w:before="0" w:beforeAutospacing="0" w:after="0" w:afterAutospacing="0"/>
        <w:contextualSpacing/>
        <w:rPr>
          <w:rStyle w:val="s1"/>
          <w:rFonts w:eastAsiaTheme="majorEastAsia"/>
          <w:iCs/>
          <w:color w:val="000000" w:themeColor="text1"/>
          <w:lang w:val="en-GB"/>
        </w:rPr>
      </w:pPr>
    </w:p>
    <w:p w14:paraId="6843D1E3" w14:textId="37FB1540"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color w:val="000000" w:themeColor="text1"/>
          <w:lang w:val="en-GB"/>
        </w:rPr>
        <w:t>Use</w:t>
      </w:r>
      <w:r w:rsidRPr="00376E6E">
        <w:rPr>
          <w:rStyle w:val="s1"/>
          <w:rFonts w:eastAsiaTheme="majorEastAsia"/>
          <w:iCs/>
          <w:color w:val="000000" w:themeColor="text1"/>
          <w:lang w:val="en-GB"/>
        </w:rPr>
        <w:t>.</w:t>
      </w:r>
      <w:r w:rsidRPr="00376E6E">
        <w:rPr>
          <w:iCs/>
          <w:color w:val="000000" w:themeColor="text1"/>
          <w:lang w:val="en-GB"/>
        </w:rPr>
        <w:t xml:space="preserve"> Shows </w:t>
      </w:r>
      <w:r w:rsidRPr="00376E6E">
        <w:rPr>
          <w:rStyle w:val="s1"/>
          <w:rFonts w:eastAsiaTheme="majorEastAsia"/>
          <w:iCs/>
          <w:color w:val="000000" w:themeColor="text1"/>
          <w:lang w:val="en-GB"/>
        </w:rPr>
        <w:t>convergence</w:t>
      </w:r>
      <w:r w:rsidRPr="00376E6E">
        <w:rPr>
          <w:iCs/>
          <w:color w:val="000000" w:themeColor="text1"/>
          <w:lang w:val="en-GB"/>
        </w:rPr>
        <w:t xml:space="preserve"> of cadence and severity on a shared</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00476E15" w:rsidRPr="00376E6E">
        <w:rPr>
          <w:rStyle w:val="s3"/>
          <w:rFonts w:eastAsiaTheme="majorEastAsia"/>
          <w:color w:val="000000" w:themeColor="text1"/>
          <w:lang w:val="en-GB"/>
        </w:rPr>
        <w:t xml:space="preserve">  </w:t>
      </w:r>
      <w:r w:rsidRPr="00376E6E">
        <w:rPr>
          <w:color w:val="000000" w:themeColor="text1"/>
          <w:lang w:val="en-GB"/>
        </w:rPr>
        <w:t xml:space="preserve">in the </w:t>
      </w:r>
      <w:r w:rsidRPr="00376E6E">
        <w:rPr>
          <w:rStyle w:val="s1"/>
          <w:rFonts w:eastAsiaTheme="majorEastAsia"/>
          <w:color w:val="000000" w:themeColor="text1"/>
          <w:lang w:val="en-GB"/>
        </w:rPr>
        <w:t>WWII window</w:t>
      </w:r>
      <w:r w:rsidRPr="00376E6E">
        <w:rPr>
          <w:color w:val="000000" w:themeColor="text1"/>
          <w:lang w:val="en-GB"/>
        </w:rPr>
        <w:t xml:space="preserve">, while preserving cadence </w:t>
      </w:r>
      <w:r w:rsidRPr="00376E6E">
        <w:rPr>
          <w:rStyle w:val="s1"/>
          <w:rFonts w:eastAsiaTheme="majorEastAsia"/>
          <w:color w:val="000000" w:themeColor="text1"/>
          <w:lang w:val="en-GB"/>
        </w:rPr>
        <w:t>OOS discipline</w:t>
      </w:r>
      <w:r w:rsidRPr="00376E6E">
        <w:rPr>
          <w:color w:val="000000" w:themeColor="text1"/>
          <w:lang w:val="en-GB"/>
        </w:rPr>
        <w:t>.</w:t>
      </w:r>
    </w:p>
    <w:p w14:paraId="763618D0"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0CD7F14C" w14:textId="6AE0721E"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Pointers</w:t>
      </w:r>
      <w:r w:rsidRPr="00376E6E">
        <w:rPr>
          <w:rStyle w:val="s1"/>
          <w:rFonts w:eastAsiaTheme="majorEastAsia"/>
          <w:color w:val="000000" w:themeColor="text1"/>
          <w:lang w:val="en-GB"/>
        </w:rPr>
        <w:t>.</w:t>
      </w:r>
      <w:r w:rsidRPr="00376E6E">
        <w:rPr>
          <w:color w:val="000000" w:themeColor="text1"/>
          <w:lang w:val="en-GB"/>
        </w:rPr>
        <w:t xml:space="preserve"> Article Results B (cadence–severity synthesis); relates to Article </w:t>
      </w:r>
      <w:r w:rsidRPr="00376E6E">
        <w:rPr>
          <w:rStyle w:val="s1"/>
          <w:rFonts w:eastAsiaTheme="majorEastAsia"/>
          <w:color w:val="000000" w:themeColor="text1"/>
          <w:lang w:val="en-GB"/>
        </w:rPr>
        <w:t>Fig. 4</w:t>
      </w:r>
      <w:r w:rsidRPr="00376E6E">
        <w:rPr>
          <w:color w:val="000000" w:themeColor="text1"/>
          <w:lang w:val="en-GB"/>
        </w:rPr>
        <w:t xml:space="preserve"> (</w:t>
      </w:r>
      <w:r w:rsidR="0088730A" w:rsidRPr="00376E6E">
        <w:rPr>
          <w:color w:val="000000" w:themeColor="text1"/>
          <w:lang w:val="en-GB"/>
        </w:rPr>
        <w:t xml:space="preserve">cadence OOS </w:t>
      </w:r>
      <m:oMath>
        <m:sSub>
          <m:sSubPr>
            <m:ctrlPr>
              <w:rPr>
                <w:rFonts w:ascii="Cambria Math" w:hAnsi="Cambria Math"/>
                <w:i/>
                <w:color w:val="000000" w:themeColor="text1"/>
                <w:lang w:val="en-GB"/>
              </w:rPr>
            </m:ctrlPr>
          </m:sSubPr>
          <m:e>
            <m:r>
              <w:rPr>
                <w:rFonts w:ascii="Cambria Math" w:hAnsi="Cambria Math"/>
                <w:color w:val="000000" w:themeColor="text1"/>
                <w:lang w:val="en-GB"/>
              </w:rPr>
              <m:t>T</m:t>
            </m:r>
          </m:e>
          <m:sub>
            <m:r>
              <w:rPr>
                <w:rFonts w:ascii="Cambria Math" w:hAnsi="Cambria Math"/>
                <w:color w:val="000000" w:themeColor="text1"/>
                <w:lang w:val="en-GB"/>
              </w:rPr>
              <m:t>c</m:t>
            </m:r>
          </m:sub>
        </m:sSub>
      </m:oMath>
      <w:r w:rsidR="0088730A" w:rsidRPr="00376E6E">
        <w:rPr>
          <w:color w:val="000000" w:themeColor="text1"/>
          <w:lang w:val="en-GB"/>
        </w:rPr>
        <w:t>, 1453</w:t>
      </w:r>
      <w:r w:rsidRPr="00376E6E">
        <w:rPr>
          <w:color w:val="000000" w:themeColor="text1"/>
          <w:lang w:val="en-GB"/>
        </w:rPr>
        <w:t xml:space="preserve">) and </w:t>
      </w:r>
      <w:r w:rsidRPr="00376E6E">
        <w:rPr>
          <w:rStyle w:val="s1"/>
          <w:rFonts w:eastAsiaTheme="majorEastAsia"/>
          <w:color w:val="000000" w:themeColor="text1"/>
          <w:lang w:val="en-GB"/>
        </w:rPr>
        <w:t>Fig. 5</w:t>
      </w:r>
      <w:r w:rsidRPr="00376E6E">
        <w:rPr>
          <w:color w:val="000000" w:themeColor="text1"/>
          <w:lang w:val="en-GB"/>
        </w:rPr>
        <w:t xml:space="preserve"> (severity check).</w:t>
      </w:r>
    </w:p>
    <w:p w14:paraId="2D1412A1" w14:textId="77777777" w:rsidR="00476E15" w:rsidRPr="00376E6E" w:rsidRDefault="00476E15" w:rsidP="00376E6E">
      <w:pPr>
        <w:pStyle w:val="p4"/>
        <w:spacing w:before="0" w:beforeAutospacing="0" w:after="0" w:afterAutospacing="0"/>
        <w:contextualSpacing/>
        <w:rPr>
          <w:rStyle w:val="s1"/>
          <w:rFonts w:eastAsiaTheme="majorEastAsia"/>
          <w:color w:val="000000" w:themeColor="text1"/>
          <w:lang w:val="en-GB"/>
        </w:rPr>
      </w:pPr>
    </w:p>
    <w:p w14:paraId="53509F70" w14:textId="169D6DBB" w:rsidR="00A07DBC" w:rsidRPr="00376E6E" w:rsidRDefault="00A07DBC" w:rsidP="00376E6E">
      <w:pPr>
        <w:pStyle w:val="p4"/>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Data.</w:t>
      </w:r>
      <w:r w:rsidRPr="00376E6E">
        <w:rPr>
          <w:rStyle w:val="s4"/>
          <w:color w:val="000000" w:themeColor="text1"/>
          <w:lang w:val="en-GB"/>
        </w:rPr>
        <w:t xml:space="preserve"> </w:t>
      </w:r>
      <w:r w:rsidRPr="00376E6E">
        <w:rPr>
          <w:rStyle w:val="s1"/>
          <w:rFonts w:eastAsiaTheme="majorEastAsia"/>
          <w:color w:val="000000" w:themeColor="text1"/>
          <w:lang w:val="en-GB"/>
        </w:rPr>
        <w:t>D7</w:t>
      </w:r>
      <w:r w:rsidR="00B41BED">
        <w:rPr>
          <w:rStyle w:val="s4"/>
          <w:color w:val="000000" w:themeColor="text1"/>
          <w:lang w:val="en-GB"/>
        </w:rPr>
        <w:t>_</w:t>
      </w:r>
      <w:r w:rsidRPr="00376E6E">
        <w:rPr>
          <w:color w:val="000000" w:themeColor="text1"/>
          <w:lang w:val="en-GB"/>
        </w:rPr>
        <w:t>ED_table_Tc_profile_cadence_train.csv</w:t>
      </w:r>
      <w:r w:rsidRPr="00376E6E">
        <w:rPr>
          <w:rStyle w:val="s4"/>
          <w:color w:val="000000" w:themeColor="text1"/>
          <w:lang w:val="en-GB"/>
        </w:rPr>
        <w:t xml:space="preserve">, </w:t>
      </w:r>
      <w:r w:rsidRPr="00376E6E">
        <w:rPr>
          <w:rStyle w:val="s1"/>
          <w:rFonts w:eastAsiaTheme="majorEastAsia"/>
          <w:color w:val="000000" w:themeColor="text1"/>
          <w:lang w:val="en-GB"/>
        </w:rPr>
        <w:t>D8</w:t>
      </w:r>
      <w:r w:rsidR="00B41BED">
        <w:rPr>
          <w:rStyle w:val="s4"/>
          <w:color w:val="000000" w:themeColor="text1"/>
          <w:lang w:val="en-GB"/>
        </w:rPr>
        <w:t>_</w:t>
      </w:r>
      <w:r w:rsidRPr="00376E6E">
        <w:rPr>
          <w:color w:val="000000" w:themeColor="text1"/>
          <w:lang w:val="en-GB"/>
        </w:rPr>
        <w:t>ED_table_Tc_profile_cadence_all.csv</w:t>
      </w:r>
      <w:r w:rsidRPr="00376E6E">
        <w:rPr>
          <w:rStyle w:val="s4"/>
          <w:color w:val="000000" w:themeColor="text1"/>
          <w:lang w:val="en-GB"/>
        </w:rPr>
        <w:t xml:space="preserve">, </w:t>
      </w:r>
      <w:r w:rsidRPr="00376E6E">
        <w:rPr>
          <w:rStyle w:val="s1"/>
          <w:rFonts w:eastAsiaTheme="majorEastAsia"/>
          <w:color w:val="000000" w:themeColor="text1"/>
          <w:lang w:val="en-GB"/>
        </w:rPr>
        <w:t>D9</w:t>
      </w:r>
      <w:r w:rsidR="00B41BED">
        <w:rPr>
          <w:rStyle w:val="s4"/>
          <w:color w:val="000000" w:themeColor="text1"/>
          <w:lang w:val="en-GB"/>
        </w:rPr>
        <w:t>_</w:t>
      </w:r>
      <w:r w:rsidRPr="00376E6E">
        <w:rPr>
          <w:color w:val="000000" w:themeColor="text1"/>
          <w:lang w:val="en-GB"/>
        </w:rPr>
        <w:t>ED_table_Tc_profile_severity_all.csv</w:t>
      </w:r>
      <w:r w:rsidRPr="00376E6E">
        <w:rPr>
          <w:rStyle w:val="s4"/>
          <w:color w:val="000000" w:themeColor="text1"/>
          <w:lang w:val="en-GB"/>
        </w:rPr>
        <w:t xml:space="preserve">, </w:t>
      </w:r>
      <w:r w:rsidRPr="00376E6E">
        <w:rPr>
          <w:rStyle w:val="s1"/>
          <w:rFonts w:eastAsiaTheme="majorEastAsia"/>
          <w:color w:val="000000" w:themeColor="text1"/>
          <w:lang w:val="en-GB"/>
        </w:rPr>
        <w:t>D10</w:t>
      </w:r>
      <w:r w:rsidR="00B41BED">
        <w:rPr>
          <w:rStyle w:val="s4"/>
          <w:color w:val="000000" w:themeColor="text1"/>
          <w:lang w:val="en-GB"/>
        </w:rPr>
        <w:t>_</w:t>
      </w:r>
      <w:r w:rsidRPr="00376E6E">
        <w:rPr>
          <w:color w:val="000000" w:themeColor="text1"/>
          <w:lang w:val="en-GB"/>
        </w:rPr>
        <w:t>ED_table_Tc_profile_joint_norm.csv</w:t>
      </w:r>
      <w:r w:rsidRPr="00376E6E">
        <w:rPr>
          <w:rStyle w:val="s4"/>
          <w:color w:val="000000" w:themeColor="text1"/>
          <w:lang w:val="en-GB"/>
        </w:rPr>
        <w:t xml:space="preserve">; bounds/lengths in </w:t>
      </w:r>
      <w:r w:rsidRPr="00376E6E">
        <w:rPr>
          <w:rStyle w:val="s1"/>
          <w:rFonts w:eastAsiaTheme="majorEastAsia"/>
          <w:color w:val="000000" w:themeColor="text1"/>
          <w:lang w:val="en-GB"/>
        </w:rPr>
        <w:t>T2–T3</w:t>
      </w:r>
      <w:r w:rsidRPr="00376E6E">
        <w:rPr>
          <w:rStyle w:val="s4"/>
          <w:color w:val="000000" w:themeColor="text1"/>
          <w:lang w:val="en-GB"/>
        </w:rPr>
        <w:t>.</w:t>
      </w:r>
    </w:p>
    <w:p w14:paraId="167FD569" w14:textId="77777777" w:rsidR="00476E15" w:rsidRPr="00376E6E" w:rsidRDefault="00476E15" w:rsidP="00376E6E">
      <w:pPr>
        <w:pStyle w:val="p5"/>
        <w:spacing w:before="0" w:beforeAutospacing="0" w:after="0" w:afterAutospacing="0"/>
        <w:contextualSpacing/>
        <w:rPr>
          <w:color w:val="000000" w:themeColor="text1"/>
          <w:lang w:val="en-GB"/>
        </w:rPr>
      </w:pPr>
    </w:p>
    <w:p w14:paraId="570179AE" w14:textId="761B75B7" w:rsidR="00A07DBC" w:rsidRPr="00376E6E" w:rsidRDefault="00A07DBC" w:rsidP="00376E6E">
      <w:pPr>
        <w:pStyle w:val="p5"/>
        <w:spacing w:before="0" w:beforeAutospacing="0" w:after="0" w:afterAutospacing="0"/>
        <w:contextualSpacing/>
        <w:rPr>
          <w:color w:val="000000" w:themeColor="text1"/>
          <w:lang w:val="en-GB"/>
        </w:rPr>
      </w:pPr>
      <w:r w:rsidRPr="00376E6E">
        <w:rPr>
          <w:i/>
          <w:iCs/>
          <w:color w:val="000000" w:themeColor="text1"/>
          <w:lang w:val="en-GB"/>
        </w:rPr>
        <w:t>Remarks</w:t>
      </w:r>
      <w:r w:rsidRPr="00376E6E">
        <w:rPr>
          <w:color w:val="000000" w:themeColor="text1"/>
          <w:lang w:val="en-GB"/>
        </w:rPr>
        <w:t>.</w:t>
      </w:r>
      <w:r w:rsidRPr="00376E6E">
        <w:rPr>
          <w:rStyle w:val="s4"/>
          <w:color w:val="000000" w:themeColor="text1"/>
          <w:lang w:val="en-GB"/>
        </w:rPr>
        <w:t xml:space="preserve"> Joint curve is a </w:t>
      </w:r>
      <w:r w:rsidRPr="00376E6E">
        <w:rPr>
          <w:color w:val="000000" w:themeColor="text1"/>
          <w:lang w:val="en-GB"/>
        </w:rPr>
        <w:t>diagnostic overlay</w:t>
      </w:r>
      <w:r w:rsidRPr="00376E6E">
        <w:rPr>
          <w:rStyle w:val="s4"/>
          <w:color w:val="000000" w:themeColor="text1"/>
          <w:lang w:val="en-GB"/>
        </w:rPr>
        <w:t xml:space="preserve"> only.</w:t>
      </w:r>
    </w:p>
    <w:p w14:paraId="418591DA" w14:textId="77777777" w:rsidR="004F4697" w:rsidRPr="00376E6E" w:rsidRDefault="004F4697" w:rsidP="00376E6E">
      <w:pPr>
        <w:pStyle w:val="Kop2"/>
        <w:spacing w:before="0" w:after="0"/>
        <w:contextualSpacing/>
        <w:rPr>
          <w:rFonts w:ascii="Times New Roman" w:hAnsi="Times New Roman" w:cs="Times New Roman"/>
          <w:color w:val="000000" w:themeColor="text1"/>
          <w:sz w:val="24"/>
          <w:szCs w:val="24"/>
          <w:lang w:val="en-GB"/>
        </w:rPr>
      </w:pPr>
    </w:p>
    <w:p w14:paraId="19FAF5C9" w14:textId="5DDA8676" w:rsidR="00A07DBC" w:rsidRPr="00376E6E" w:rsidRDefault="00A07DBC"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12.3 Local diagnostic</w:t>
      </w:r>
      <w:r w:rsidR="00476E15" w:rsidRPr="00376E6E">
        <w:rPr>
          <w:rFonts w:ascii="Times New Roman" w:hAnsi="Times New Roman" w:cs="Times New Roman"/>
          <w:i/>
          <w:iCs/>
          <w:color w:val="000000" w:themeColor="text1"/>
          <w:sz w:val="24"/>
          <w:szCs w:val="24"/>
          <w:lang w:val="en-GB"/>
        </w:rPr>
        <w:t xml:space="preserve">:  </w:t>
      </w:r>
      <w:r w:rsidRPr="00376E6E">
        <w:rPr>
          <w:rFonts w:ascii="Times New Roman" w:hAnsi="Times New Roman" w:cs="Times New Roman"/>
          <w:i/>
          <w:iCs/>
          <w:color w:val="000000" w:themeColor="text1"/>
          <w:sz w:val="24"/>
          <w:szCs w:val="24"/>
          <w:lang w:val="en-GB"/>
        </w:rPr>
        <w:t>ED Fig. 10b: Joint</w:t>
      </w:r>
      <m:oMath>
        <m:sSub>
          <m:sSubPr>
            <m:ctrlPr>
              <w:rPr>
                <w:rFonts w:ascii="Cambria Math" w:eastAsia="Times New Roman" w:hAnsi="Cambria Math" w:cs="Times New Roman"/>
                <w:i/>
                <w:iCs/>
                <w:color w:val="000000" w:themeColor="text1"/>
                <w:sz w:val="22"/>
                <w:szCs w:val="22"/>
                <w:lang w:val="en-GB"/>
              </w:rPr>
            </m:ctrlPr>
          </m:sSubPr>
          <m:e>
            <m:r>
              <w:rPr>
                <w:rFonts w:ascii="Cambria Math" w:hAnsi="Cambria Math" w:cs="Times New Roman"/>
                <w:color w:val="000000" w:themeColor="text1"/>
                <w:sz w:val="22"/>
                <w:szCs w:val="22"/>
                <w:lang w:val="en-GB"/>
              </w:rPr>
              <m:t xml:space="preserve"> T</m:t>
            </m:r>
          </m:e>
          <m:sub>
            <m:r>
              <w:rPr>
                <w:rFonts w:ascii="Cambria Math" w:hAnsi="Cambria Math" w:cs="Times New Roman"/>
                <w:color w:val="000000" w:themeColor="text1"/>
                <w:sz w:val="22"/>
                <w:szCs w:val="22"/>
                <w:lang w:val="en-GB"/>
              </w:rPr>
              <m:t>c</m:t>
            </m:r>
          </m:sub>
        </m:sSub>
        <m:r>
          <w:rPr>
            <w:rFonts w:ascii="Cambria Math" w:eastAsia="Times New Roman" w:hAnsi="Cambria Math" w:cs="Times New Roman"/>
            <w:color w:val="000000" w:themeColor="text1"/>
            <w:sz w:val="22"/>
            <w:szCs w:val="22"/>
            <w:lang w:val="en-GB"/>
          </w:rPr>
          <m:t xml:space="preserve"> </m:t>
        </m:r>
      </m:oMath>
      <w:r w:rsidRPr="00376E6E">
        <w:rPr>
          <w:rFonts w:ascii="Times New Roman" w:hAnsi="Times New Roman" w:cs="Times New Roman"/>
          <w:i/>
          <w:iCs/>
          <w:color w:val="000000" w:themeColor="text1"/>
          <w:sz w:val="22"/>
          <w:szCs w:val="22"/>
          <w:lang w:val="en-GB"/>
        </w:rPr>
        <w:t>schedule</w:t>
      </w:r>
      <w:r w:rsidRPr="00376E6E">
        <w:rPr>
          <w:rFonts w:ascii="Times New Roman" w:hAnsi="Times New Roman" w:cs="Times New Roman"/>
          <w:i/>
          <w:iCs/>
          <w:color w:val="000000" w:themeColor="text1"/>
          <w:sz w:val="24"/>
          <w:szCs w:val="24"/>
          <w:lang w:val="en-GB"/>
        </w:rPr>
        <w:t xml:space="preserve"> MC (cadence-side guardrail)</w:t>
      </w:r>
    </w:p>
    <w:p w14:paraId="430D606A" w14:textId="77777777" w:rsidR="00476E15" w:rsidRPr="00376E6E" w:rsidRDefault="00476E15" w:rsidP="00376E6E">
      <w:pPr>
        <w:contextualSpacing/>
        <w:rPr>
          <w:lang w:val="en-GB"/>
        </w:rPr>
      </w:pPr>
    </w:p>
    <w:p w14:paraId="4BB3D13F" w14:textId="0D409CC1" w:rsidR="00A07DBC" w:rsidRPr="00376E6E" w:rsidRDefault="00284C43" w:rsidP="00376E6E">
      <w:pPr>
        <w:pStyle w:val="p3"/>
        <w:spacing w:before="0" w:beforeAutospacing="0" w:after="0" w:afterAutospacing="0"/>
        <w:contextualSpacing/>
        <w:jc w:val="center"/>
        <w:rPr>
          <w:color w:val="000000" w:themeColor="text1"/>
          <w:lang w:val="en-GB"/>
        </w:rPr>
      </w:pPr>
      <w:r w:rsidRPr="00376E6E">
        <w:rPr>
          <w:strike/>
          <w:noProof/>
          <w:color w:val="000000" w:themeColor="text1"/>
          <w:lang w:val="en-GB"/>
          <w14:ligatures w14:val="standardContextual"/>
        </w:rPr>
        <w:drawing>
          <wp:inline distT="0" distB="0" distL="0" distR="0" wp14:anchorId="02CA4AA8" wp14:editId="259EAF07">
            <wp:extent cx="4390186" cy="2508885"/>
            <wp:effectExtent l="0" t="0" r="4445" b="5715"/>
            <wp:docPr id="706502594" name="Afbeelding 23" descr="Afbeelding met tekst, schermopname, lijn, Perce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604892" name="Afbeelding 23" descr="Afbeelding met tekst, schermopname, lijn, Perceel&#10;&#10;Door AI gegenereerde inhoud is mogelijk onjuist."/>
                    <pic:cNvPicPr/>
                  </pic:nvPicPr>
                  <pic:blipFill>
                    <a:blip r:embed="rId29">
                      <a:extLst>
                        <a:ext uri="{28A0092B-C50C-407E-A947-70E740481C1C}">
                          <a14:useLocalDpi xmlns:a14="http://schemas.microsoft.com/office/drawing/2010/main" val="0"/>
                        </a:ext>
                      </a:extLst>
                    </a:blip>
                    <a:stretch>
                      <a:fillRect/>
                    </a:stretch>
                  </pic:blipFill>
                  <pic:spPr>
                    <a:xfrm>
                      <a:off x="0" y="0"/>
                      <a:ext cx="4403620" cy="2516562"/>
                    </a:xfrm>
                    <a:prstGeom prst="rect">
                      <a:avLst/>
                    </a:prstGeom>
                  </pic:spPr>
                </pic:pic>
              </a:graphicData>
            </a:graphic>
          </wp:inline>
        </w:drawing>
      </w:r>
    </w:p>
    <w:p w14:paraId="5B6BAFAE" w14:textId="77777777" w:rsidR="00476E15" w:rsidRPr="00376E6E" w:rsidRDefault="00476E15" w:rsidP="00376E6E">
      <w:pPr>
        <w:pStyle w:val="p4"/>
        <w:spacing w:before="0" w:beforeAutospacing="0" w:after="0" w:afterAutospacing="0"/>
        <w:contextualSpacing/>
        <w:rPr>
          <w:rStyle w:val="s1"/>
          <w:rFonts w:eastAsiaTheme="majorEastAsia"/>
          <w:color w:val="000000" w:themeColor="text1"/>
          <w:lang w:val="en-GB"/>
        </w:rPr>
      </w:pPr>
    </w:p>
    <w:p w14:paraId="4C6F44B0" w14:textId="28FE934B" w:rsidR="00A07DBC" w:rsidRPr="00376E6E" w:rsidRDefault="00A07DBC" w:rsidP="00376E6E">
      <w:pPr>
        <w:pStyle w:val="p4"/>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File</w:t>
      </w:r>
      <w:r w:rsidRPr="00376E6E">
        <w:rPr>
          <w:rStyle w:val="s1"/>
          <w:rFonts w:eastAsiaTheme="majorEastAsia"/>
          <w:color w:val="000000" w:themeColor="text1"/>
          <w:lang w:val="en-GB"/>
        </w:rPr>
        <w:t>.</w:t>
      </w:r>
      <w:r w:rsidRPr="00376E6E">
        <w:rPr>
          <w:rStyle w:val="s4"/>
          <w:color w:val="000000" w:themeColor="text1"/>
          <w:lang w:val="en-GB"/>
        </w:rPr>
        <w:t xml:space="preserve"> </w:t>
      </w:r>
      <w:r w:rsidRPr="00376E6E">
        <w:rPr>
          <w:color w:val="000000" w:themeColor="text1"/>
          <w:lang w:val="en-GB"/>
        </w:rPr>
        <w:t>ED_Fig10b_joint_Tc_schedule_MC.p</w:t>
      </w:r>
      <w:r w:rsidR="00A52522">
        <w:rPr>
          <w:color w:val="000000" w:themeColor="text1"/>
          <w:lang w:val="en-GB"/>
        </w:rPr>
        <w:t>df</w:t>
      </w:r>
    </w:p>
    <w:p w14:paraId="17FDC5F3"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63AAF5DE" w14:textId="4D3F7F26"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rStyle w:val="s1"/>
          <w:rFonts w:eastAsiaTheme="majorEastAsia"/>
          <w:color w:val="000000" w:themeColor="text1"/>
          <w:lang w:val="en-GB"/>
        </w:rPr>
        <w:t>.</w:t>
      </w:r>
      <w:r w:rsidRPr="00376E6E">
        <w:rPr>
          <w:color w:val="000000" w:themeColor="text1"/>
          <w:lang w:val="en-GB"/>
        </w:rPr>
        <w:t xml:space="preserve"> Europe/GP; cadence trained on </w:t>
      </w:r>
      <w:r w:rsidRPr="00376E6E">
        <w:rPr>
          <w:rStyle w:val="s1"/>
          <w:rFonts w:eastAsiaTheme="majorEastAsia"/>
          <w:color w:val="000000" w:themeColor="text1"/>
          <w:lang w:val="en-GB"/>
        </w:rPr>
        <w:t>cycles 1–3</w:t>
      </w:r>
      <w:r w:rsidRPr="00376E6E">
        <w:rPr>
          <w:color w:val="000000" w:themeColor="text1"/>
          <w:lang w:val="en-GB"/>
        </w:rPr>
        <w:t xml:space="preserve">; severity uses observed SW BCD; </w:t>
      </w:r>
      <w:r w:rsidRPr="00376E6E">
        <w:rPr>
          <w:rStyle w:val="s1"/>
          <w:rFonts w:eastAsiaTheme="majorEastAsia"/>
          <w:color w:val="000000" w:themeColor="text1"/>
          <w:lang w:val="en-GB"/>
        </w:rPr>
        <w:t>seed = 314159</w:t>
      </w:r>
      <w:r w:rsidRPr="00376E6E">
        <w:rPr>
          <w:color w:val="000000" w:themeColor="text1"/>
          <w:lang w:val="en-GB"/>
        </w:rPr>
        <w:t>.</w:t>
      </w:r>
    </w:p>
    <w:p w14:paraId="7398216B"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30A72F00" w14:textId="409C3B63"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Jitter</w:t>
      </w:r>
      <w:r w:rsidRPr="00376E6E">
        <w:rPr>
          <w:color w:val="000000" w:themeColor="text1"/>
          <w:lang w:val="en-GB"/>
        </w:rPr>
        <w:t xml:space="preserve"> the three training RSP midpoints by </w:t>
      </w:r>
      <w:r w:rsidRPr="00376E6E">
        <w:rPr>
          <w:rStyle w:val="s1"/>
          <w:rFonts w:eastAsiaTheme="majorEastAsia"/>
          <w:color w:val="000000" w:themeColor="text1"/>
          <w:lang w:val="en-GB"/>
        </w:rPr>
        <w:t>±15y</w:t>
      </w:r>
      <w:r w:rsidRPr="00376E6E">
        <w:rPr>
          <w:color w:val="000000" w:themeColor="text1"/>
          <w:lang w:val="en-GB"/>
        </w:rPr>
        <w:t xml:space="preserve"> (uniform), recompute the </w:t>
      </w:r>
      <w:r w:rsidRPr="00376E6E">
        <w:rPr>
          <w:rStyle w:val="s1"/>
          <w:rFonts w:eastAsiaTheme="majorEastAsia"/>
          <w:color w:val="000000" w:themeColor="text1"/>
          <w:lang w:val="en-GB"/>
        </w:rPr>
        <w:t>joint normalized SSE</w:t>
      </w:r>
      <w:r w:rsidRPr="00376E6E">
        <w:rPr>
          <w:color w:val="000000" w:themeColor="text1"/>
          <w:lang w:val="en-GB"/>
        </w:rPr>
        <w:t xml:space="preserve"> over</w:t>
      </w:r>
      <m:oMath>
        <m:sSub>
          <m:sSubPr>
            <m:ctrlPr>
              <w:rPr>
                <w:rFonts w:ascii="Cambria Math" w:hAnsi="Cambria Math"/>
                <w:i/>
                <w:color w:val="000000" w:themeColor="text1"/>
                <w:lang w:val="en-GB"/>
              </w:rPr>
            </m:ctrlPr>
          </m:sSubPr>
          <m:e>
            <m:r>
              <w:rPr>
                <w:rFonts w:ascii="Cambria Math" w:hAnsi="Cambria Math"/>
                <w:color w:val="000000" w:themeColor="text1"/>
                <w:lang w:val="en-GB"/>
              </w:rPr>
              <m:t xml:space="preserve"> T</m:t>
            </m:r>
          </m:e>
          <m:sub>
            <m:r>
              <w:rPr>
                <w:rFonts w:ascii="Cambria Math" w:hAnsi="Cambria Math"/>
                <w:color w:val="000000" w:themeColor="text1"/>
                <w:lang w:val="en-GB"/>
              </w:rPr>
              <m:t>c</m:t>
            </m:r>
          </m:sub>
        </m:sSub>
      </m:oMath>
      <w:r w:rsidR="00881B52" w:rsidRPr="00376E6E">
        <w:rPr>
          <w:rStyle w:val="s3"/>
          <w:rFonts w:eastAsiaTheme="majorEastAsia"/>
          <w:color w:val="000000" w:themeColor="text1"/>
          <w:lang w:val="en-GB"/>
        </w:rPr>
        <w:t xml:space="preserve"> </w:t>
      </w:r>
      <w:r w:rsidRPr="00376E6E">
        <w:rPr>
          <w:rStyle w:val="s2"/>
          <w:rFonts w:eastAsiaTheme="majorEastAsia"/>
          <w:color w:val="000000" w:themeColor="text1"/>
          <w:lang w:val="en-GB"/>
        </w:rPr>
        <w:t>in [1941,1954]</w:t>
      </w:r>
      <w:r w:rsidRPr="00376E6E">
        <w:rPr>
          <w:color w:val="000000" w:themeColor="text1"/>
          <w:lang w:val="en-GB"/>
        </w:rPr>
        <w:t xml:space="preserve"> for each draw, and </w:t>
      </w:r>
      <w:r w:rsidRPr="00376E6E">
        <w:rPr>
          <w:rStyle w:val="s1"/>
          <w:rFonts w:eastAsiaTheme="majorEastAsia"/>
          <w:color w:val="000000" w:themeColor="text1"/>
          <w:lang w:val="en-GB"/>
        </w:rPr>
        <w:t>histogram</w:t>
      </w:r>
      <w:r w:rsidRPr="00376E6E">
        <w:rPr>
          <w:color w:val="000000" w:themeColor="text1"/>
          <w:lang w:val="en-GB"/>
        </w:rPr>
        <w:t xml:space="preserve"> the minimizing</w:t>
      </w:r>
      <m:oMath>
        <m:sSub>
          <m:sSubPr>
            <m:ctrlPr>
              <w:rPr>
                <w:rFonts w:ascii="Cambria Math" w:hAnsi="Cambria Math"/>
                <w:i/>
                <w:color w:val="000000" w:themeColor="text1"/>
                <w:lang w:val="en-GB"/>
              </w:rPr>
            </m:ctrlPr>
          </m:sSubPr>
          <m:e>
            <m:r>
              <w:rPr>
                <w:rFonts w:ascii="Cambria Math" w:hAnsi="Cambria Math"/>
                <w:color w:val="000000" w:themeColor="text1"/>
                <w:lang w:val="en-GB"/>
              </w:rPr>
              <m:t xml:space="preserve"> T</m:t>
            </m:r>
          </m:e>
          <m:sub>
            <m:r>
              <w:rPr>
                <w:rFonts w:ascii="Cambria Math" w:hAnsi="Cambria Math"/>
                <w:color w:val="000000" w:themeColor="text1"/>
                <w:lang w:val="en-GB"/>
              </w:rPr>
              <m:t>c</m:t>
            </m:r>
          </m:sub>
        </m:sSub>
      </m:oMath>
      <w:r w:rsidRPr="00376E6E">
        <w:rPr>
          <w:color w:val="000000" w:themeColor="text1"/>
          <w:lang w:val="en-GB"/>
        </w:rPr>
        <w:t>.</w:t>
      </w:r>
    </w:p>
    <w:p w14:paraId="7439EA3C"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18C2D550" w14:textId="65BFE792"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Shows the cadence-anchored</w:t>
      </w:r>
      <m:oMath>
        <m:sSub>
          <m:sSubPr>
            <m:ctrlPr>
              <w:rPr>
                <w:rFonts w:ascii="Cambria Math" w:hAnsi="Cambria Math"/>
                <w:i/>
                <w:color w:val="000000" w:themeColor="text1"/>
                <w:lang w:val="en-GB"/>
              </w:rPr>
            </m:ctrlPr>
          </m:sSubPr>
          <m:e>
            <m:r>
              <w:rPr>
                <w:rFonts w:ascii="Cambria Math" w:hAnsi="Cambria Math"/>
                <w:color w:val="000000" w:themeColor="text1"/>
                <w:lang w:val="en-GB"/>
              </w:rPr>
              <m:t xml:space="preserve"> T</m:t>
            </m:r>
          </m:e>
          <m:sub>
            <m:r>
              <w:rPr>
                <w:rFonts w:ascii="Cambria Math" w:hAnsi="Cambria Math"/>
                <w:color w:val="000000" w:themeColor="text1"/>
                <w:lang w:val="en-GB"/>
              </w:rPr>
              <m:t>c</m:t>
            </m:r>
          </m:sub>
        </m:sSub>
      </m:oMath>
      <w:r w:rsidR="00476E15" w:rsidRPr="00376E6E">
        <w:rPr>
          <w:rStyle w:val="s3"/>
          <w:rFonts w:eastAsiaTheme="majorEastAsia"/>
          <w:color w:val="000000" w:themeColor="text1"/>
          <w:lang w:val="en-GB"/>
        </w:rPr>
        <w:t xml:space="preserve"> </w:t>
      </w:r>
      <w:r w:rsidRPr="00376E6E">
        <w:rPr>
          <w:color w:val="000000" w:themeColor="text1"/>
          <w:lang w:val="en-GB"/>
        </w:rPr>
        <w:t xml:space="preserve">is </w:t>
      </w:r>
      <w:r w:rsidRPr="00376E6E">
        <w:rPr>
          <w:rStyle w:val="s1"/>
          <w:rFonts w:eastAsiaTheme="majorEastAsia"/>
          <w:color w:val="000000" w:themeColor="text1"/>
          <w:lang w:val="en-GB"/>
        </w:rPr>
        <w:t>not</w:t>
      </w:r>
      <w:r w:rsidRPr="00376E6E">
        <w:rPr>
          <w:color w:val="000000" w:themeColor="text1"/>
          <w:lang w:val="en-GB"/>
        </w:rPr>
        <w:t xml:space="preserve"> an artefact of exact midpoint placement; mass </w:t>
      </w:r>
      <w:r w:rsidRPr="00376E6E">
        <w:rPr>
          <w:rStyle w:val="s1"/>
          <w:rFonts w:eastAsiaTheme="majorEastAsia"/>
          <w:color w:val="000000" w:themeColor="text1"/>
          <w:lang w:val="en-GB"/>
        </w:rPr>
        <w:t>concentrates in the mid-1940s</w:t>
      </w:r>
      <w:r w:rsidRPr="00376E6E">
        <w:rPr>
          <w:color w:val="000000" w:themeColor="text1"/>
          <w:lang w:val="en-GB"/>
        </w:rPr>
        <w:t xml:space="preserve"> (mode near </w:t>
      </w:r>
      <w:r w:rsidRPr="00376E6E">
        <w:rPr>
          <w:rStyle w:val="s1"/>
          <w:rFonts w:eastAsiaTheme="majorEastAsia"/>
          <w:color w:val="000000" w:themeColor="text1"/>
          <w:lang w:val="en-GB"/>
        </w:rPr>
        <w:t>1945</w:t>
      </w:r>
      <w:r w:rsidRPr="00376E6E">
        <w:rPr>
          <w:color w:val="000000" w:themeColor="text1"/>
          <w:lang w:val="en-GB"/>
        </w:rPr>
        <w:t>).</w:t>
      </w:r>
    </w:p>
    <w:p w14:paraId="4DB40049"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057E2E64" w14:textId="6CDBF788"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Pointers</w:t>
      </w:r>
      <w:r w:rsidRPr="00376E6E">
        <w:rPr>
          <w:rStyle w:val="s1"/>
          <w:rFonts w:eastAsiaTheme="majorEastAsia"/>
          <w:color w:val="000000" w:themeColor="text1"/>
          <w:lang w:val="en-GB"/>
        </w:rPr>
        <w:t>.</w:t>
      </w:r>
      <w:r w:rsidRPr="00376E6E">
        <w:rPr>
          <w:color w:val="000000" w:themeColor="text1"/>
          <w:lang w:val="en-GB"/>
        </w:rPr>
        <w:t xml:space="preserve"> Article Results B (guardrails).</w:t>
      </w:r>
    </w:p>
    <w:p w14:paraId="0B657A78" w14:textId="77777777" w:rsidR="00476E15" w:rsidRPr="00376E6E" w:rsidRDefault="00476E15" w:rsidP="00376E6E">
      <w:pPr>
        <w:pStyle w:val="p1"/>
        <w:spacing w:before="0" w:beforeAutospacing="0" w:after="0" w:afterAutospacing="0"/>
        <w:contextualSpacing/>
        <w:rPr>
          <w:rStyle w:val="s1"/>
          <w:rFonts w:eastAsiaTheme="majorEastAsia"/>
          <w:color w:val="000000" w:themeColor="text1"/>
          <w:lang w:val="en-GB"/>
        </w:rPr>
      </w:pPr>
    </w:p>
    <w:p w14:paraId="54C65B03" w14:textId="698BA313"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Numeric highlight</w:t>
      </w:r>
      <w:r w:rsidRPr="00376E6E">
        <w:rPr>
          <w:rStyle w:val="s1"/>
          <w:rFonts w:eastAsiaTheme="majorEastAsia"/>
          <w:color w:val="000000" w:themeColor="text1"/>
          <w:lang w:val="en-GB"/>
        </w:rPr>
        <w:t>.</w:t>
      </w:r>
      <w:r w:rsidRPr="00376E6E">
        <w:rPr>
          <w:color w:val="000000" w:themeColor="text1"/>
          <w:lang w:val="en-GB"/>
        </w:rPr>
        <w:t xml:space="preserve"> Modal bin centred at </w:t>
      </w:r>
      <w:r w:rsidRPr="00376E6E">
        <w:rPr>
          <w:rStyle w:val="s1"/>
          <w:rFonts w:eastAsiaTheme="majorEastAsia"/>
          <w:color w:val="000000" w:themeColor="text1"/>
          <w:lang w:val="en-GB"/>
        </w:rPr>
        <w:t>1945.0</w:t>
      </w:r>
      <w:r w:rsidRPr="00376E6E">
        <w:rPr>
          <w:color w:val="000000" w:themeColor="text1"/>
          <w:lang w:val="en-GB"/>
        </w:rPr>
        <w:t xml:space="preserve"> </w:t>
      </w:r>
      <w:r w:rsidRPr="00376E6E">
        <w:rPr>
          <w:rStyle w:val="s2"/>
          <w:rFonts w:eastAsiaTheme="majorEastAsia"/>
          <w:color w:val="000000" w:themeColor="text1"/>
          <w:lang w:val="en-GB"/>
        </w:rPr>
        <w:t>[1944.5,1945.5]</w:t>
      </w:r>
      <w:r w:rsidRPr="00376E6E">
        <w:rPr>
          <w:color w:val="000000" w:themeColor="text1"/>
          <w:lang w:val="en-GB"/>
        </w:rPr>
        <w:t xml:space="preserve">; neighbouring bins are lower; tail beyond </w:t>
      </w:r>
      <w:r w:rsidRPr="00376E6E">
        <w:rPr>
          <w:rStyle w:val="s2"/>
          <w:rFonts w:eastAsiaTheme="majorEastAsia"/>
          <w:color w:val="000000" w:themeColor="text1"/>
          <w:lang w:val="en-GB"/>
        </w:rPr>
        <w:t>\sim</w:t>
      </w:r>
      <w:r w:rsidRPr="00376E6E">
        <w:rPr>
          <w:color w:val="000000" w:themeColor="text1"/>
          <w:lang w:val="en-GB"/>
        </w:rPr>
        <w:t>1949 is thin.</w:t>
      </w:r>
    </w:p>
    <w:p w14:paraId="61CCB48E" w14:textId="77777777" w:rsidR="00476E15" w:rsidRPr="00376E6E" w:rsidRDefault="00476E15" w:rsidP="00376E6E">
      <w:pPr>
        <w:pStyle w:val="Kop2"/>
        <w:spacing w:before="0" w:after="0"/>
        <w:contextualSpacing/>
        <w:rPr>
          <w:rFonts w:ascii="Times New Roman" w:hAnsi="Times New Roman" w:cs="Times New Roman"/>
          <w:color w:val="000000" w:themeColor="text1"/>
          <w:sz w:val="24"/>
          <w:szCs w:val="24"/>
          <w:lang w:val="en-GB"/>
        </w:rPr>
      </w:pPr>
    </w:p>
    <w:p w14:paraId="33730B6D" w14:textId="0E9370FC" w:rsidR="00A07DBC" w:rsidRPr="00376E6E" w:rsidRDefault="00A07DBC"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12.4 Local diagnostic</w:t>
      </w:r>
      <w:r w:rsidR="006414E9" w:rsidRPr="00376E6E">
        <w:rPr>
          <w:rFonts w:ascii="Times New Roman" w:hAnsi="Times New Roman" w:cs="Times New Roman"/>
          <w:i/>
          <w:iCs/>
          <w:color w:val="000000" w:themeColor="text1"/>
          <w:sz w:val="24"/>
          <w:szCs w:val="24"/>
          <w:lang w:val="en-GB"/>
        </w:rPr>
        <w:t xml:space="preserve">: </w:t>
      </w:r>
      <w:r w:rsidRPr="00376E6E">
        <w:rPr>
          <w:rFonts w:ascii="Times New Roman" w:hAnsi="Times New Roman" w:cs="Times New Roman"/>
          <w:i/>
          <w:iCs/>
          <w:color w:val="000000" w:themeColor="text1"/>
          <w:sz w:val="24"/>
          <w:szCs w:val="24"/>
          <w:lang w:val="en-GB"/>
        </w:rPr>
        <w:t>ED Fig. 10c: Joint</w:t>
      </w:r>
      <m:oMath>
        <m:sSub>
          <m:sSubPr>
            <m:ctrlPr>
              <w:rPr>
                <w:rFonts w:ascii="Cambria Math" w:eastAsia="Times New Roman" w:hAnsi="Cambria Math" w:cs="Times New Roman"/>
                <w:i/>
                <w:iCs/>
                <w:color w:val="000000" w:themeColor="text1"/>
                <w:sz w:val="24"/>
                <w:szCs w:val="24"/>
                <w:lang w:val="en-GB"/>
              </w:rPr>
            </m:ctrlPr>
          </m:sSubPr>
          <m:e>
            <m:r>
              <w:rPr>
                <w:rFonts w:ascii="Cambria Math" w:hAnsi="Cambria Math"/>
                <w:color w:val="000000" w:themeColor="text1"/>
                <w:sz w:val="24"/>
                <w:szCs w:val="24"/>
                <w:lang w:val="en-GB"/>
              </w:rPr>
              <m:t xml:space="preserve"> T</m:t>
            </m:r>
          </m:e>
          <m:sub>
            <m:r>
              <w:rPr>
                <w:rFonts w:ascii="Cambria Math" w:hAnsi="Cambria Math"/>
                <w:color w:val="000000" w:themeColor="text1"/>
                <w:sz w:val="24"/>
                <w:szCs w:val="24"/>
                <w:lang w:val="en-GB"/>
              </w:rPr>
              <m:t>c</m:t>
            </m:r>
          </m:sub>
        </m:sSub>
        <m:r>
          <w:rPr>
            <w:rFonts w:ascii="Cambria Math" w:eastAsia="Times New Roman" w:hAnsi="Cambria Math" w:cs="Times New Roman"/>
            <w:color w:val="000000" w:themeColor="text1"/>
            <w:sz w:val="24"/>
            <w:szCs w:val="24"/>
            <w:lang w:val="en-GB"/>
          </w:rPr>
          <m:t xml:space="preserve"> </m:t>
        </m:r>
      </m:oMath>
      <w:r w:rsidRPr="00376E6E">
        <w:rPr>
          <w:rFonts w:ascii="Times New Roman" w:hAnsi="Times New Roman" w:cs="Times New Roman"/>
          <w:i/>
          <w:iCs/>
          <w:color w:val="000000" w:themeColor="text1"/>
          <w:sz w:val="24"/>
          <w:szCs w:val="24"/>
          <w:lang w:val="en-GB"/>
        </w:rPr>
        <w:t>winsor MC (severity-side guardrail)</w:t>
      </w:r>
    </w:p>
    <w:p w14:paraId="2F4E11BD" w14:textId="77777777" w:rsidR="006414E9" w:rsidRPr="00376E6E" w:rsidRDefault="006414E9" w:rsidP="00376E6E">
      <w:pPr>
        <w:contextualSpacing/>
        <w:rPr>
          <w:lang w:val="en-GB"/>
        </w:rPr>
      </w:pPr>
    </w:p>
    <w:p w14:paraId="5F8A28BE" w14:textId="06A90AEF" w:rsidR="00A07DBC" w:rsidRPr="00376E6E" w:rsidRDefault="00284C43" w:rsidP="00376E6E">
      <w:pPr>
        <w:pStyle w:val="p3"/>
        <w:spacing w:before="0" w:beforeAutospacing="0" w:after="0" w:afterAutospacing="0"/>
        <w:contextualSpacing/>
        <w:jc w:val="center"/>
        <w:rPr>
          <w:color w:val="000000" w:themeColor="text1"/>
          <w:lang w:val="en-GB"/>
        </w:rPr>
      </w:pPr>
      <w:r w:rsidRPr="00376E6E">
        <w:rPr>
          <w:strike/>
          <w:noProof/>
          <w:color w:val="000000" w:themeColor="text1"/>
          <w:lang w:val="en-GB"/>
          <w14:ligatures w14:val="standardContextual"/>
        </w:rPr>
        <w:drawing>
          <wp:inline distT="0" distB="0" distL="0" distR="0" wp14:anchorId="1E152C5F" wp14:editId="2D53FF2C">
            <wp:extent cx="4390186" cy="2508885"/>
            <wp:effectExtent l="0" t="0" r="4445" b="5715"/>
            <wp:docPr id="59886436" name="Afbeelding 23" descr="Afbeelding met tekst, schermopname, lijn, Perce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604892" name="Afbeelding 23" descr="Afbeelding met tekst, schermopname, lijn, Perceel&#10;&#10;Door AI gegenereerde inhoud is mogelijk onjuist."/>
                    <pic:cNvPicPr/>
                  </pic:nvPicPr>
                  <pic:blipFill>
                    <a:blip r:embed="rId29">
                      <a:extLst>
                        <a:ext uri="{28A0092B-C50C-407E-A947-70E740481C1C}">
                          <a14:useLocalDpi xmlns:a14="http://schemas.microsoft.com/office/drawing/2010/main" val="0"/>
                        </a:ext>
                      </a:extLst>
                    </a:blip>
                    <a:stretch>
                      <a:fillRect/>
                    </a:stretch>
                  </pic:blipFill>
                  <pic:spPr>
                    <a:xfrm>
                      <a:off x="0" y="0"/>
                      <a:ext cx="4403620" cy="2516562"/>
                    </a:xfrm>
                    <a:prstGeom prst="rect">
                      <a:avLst/>
                    </a:prstGeom>
                  </pic:spPr>
                </pic:pic>
              </a:graphicData>
            </a:graphic>
          </wp:inline>
        </w:drawing>
      </w:r>
    </w:p>
    <w:p w14:paraId="0878B794" w14:textId="77777777" w:rsidR="006414E9" w:rsidRPr="00376E6E" w:rsidRDefault="006414E9" w:rsidP="00376E6E">
      <w:pPr>
        <w:pStyle w:val="p4"/>
        <w:spacing w:before="0" w:beforeAutospacing="0" w:after="0" w:afterAutospacing="0"/>
        <w:contextualSpacing/>
        <w:rPr>
          <w:rStyle w:val="s1"/>
          <w:rFonts w:eastAsiaTheme="majorEastAsia"/>
          <w:color w:val="000000" w:themeColor="text1"/>
          <w:lang w:val="en-GB"/>
        </w:rPr>
      </w:pPr>
    </w:p>
    <w:p w14:paraId="5249DA30" w14:textId="0497529B" w:rsidR="00A07DBC" w:rsidRPr="00376E6E" w:rsidRDefault="00A07DBC" w:rsidP="00376E6E">
      <w:pPr>
        <w:pStyle w:val="p4"/>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File</w:t>
      </w:r>
      <w:r w:rsidRPr="00376E6E">
        <w:rPr>
          <w:rStyle w:val="s1"/>
          <w:rFonts w:eastAsiaTheme="majorEastAsia"/>
          <w:color w:val="000000" w:themeColor="text1"/>
          <w:lang w:val="en-GB"/>
        </w:rPr>
        <w:t>.</w:t>
      </w:r>
      <w:r w:rsidRPr="00376E6E">
        <w:rPr>
          <w:rStyle w:val="s4"/>
          <w:color w:val="000000" w:themeColor="text1"/>
          <w:lang w:val="en-GB"/>
        </w:rPr>
        <w:t xml:space="preserve"> </w:t>
      </w:r>
      <w:r w:rsidRPr="00376E6E">
        <w:rPr>
          <w:color w:val="000000" w:themeColor="text1"/>
          <w:lang w:val="en-GB"/>
        </w:rPr>
        <w:t>ED_Fig10c_joint_Tc_winsor_MC.p</w:t>
      </w:r>
      <w:r w:rsidR="00A52522">
        <w:rPr>
          <w:color w:val="000000" w:themeColor="text1"/>
          <w:lang w:val="en-GB"/>
        </w:rPr>
        <w:t>df</w:t>
      </w:r>
    </w:p>
    <w:p w14:paraId="7086A529" w14:textId="77777777" w:rsidR="006414E9" w:rsidRPr="00376E6E" w:rsidRDefault="006414E9" w:rsidP="00376E6E">
      <w:pPr>
        <w:pStyle w:val="p1"/>
        <w:spacing w:before="0" w:beforeAutospacing="0" w:after="0" w:afterAutospacing="0"/>
        <w:contextualSpacing/>
        <w:rPr>
          <w:rStyle w:val="s1"/>
          <w:rFonts w:eastAsiaTheme="majorEastAsia"/>
          <w:color w:val="000000" w:themeColor="text1"/>
          <w:lang w:val="en-GB"/>
        </w:rPr>
      </w:pPr>
    </w:p>
    <w:p w14:paraId="7644431E" w14:textId="1A274B76"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rStyle w:val="s1"/>
          <w:rFonts w:eastAsiaTheme="majorEastAsia"/>
          <w:color w:val="000000" w:themeColor="text1"/>
          <w:lang w:val="en-GB"/>
        </w:rPr>
        <w:t>.</w:t>
      </w:r>
      <w:r w:rsidRPr="00376E6E">
        <w:rPr>
          <w:color w:val="000000" w:themeColor="text1"/>
          <w:lang w:val="en-GB"/>
        </w:rPr>
        <w:t xml:space="preserve"> Europe/GP; cadence fixed; SW BCD </w:t>
      </w:r>
      <w:proofErr w:type="spellStart"/>
      <w:r w:rsidRPr="00376E6E">
        <w:rPr>
          <w:rStyle w:val="s1"/>
          <w:rFonts w:eastAsiaTheme="majorEastAsia"/>
          <w:color w:val="000000" w:themeColor="text1"/>
          <w:lang w:val="en-GB"/>
        </w:rPr>
        <w:t>winsorized</w:t>
      </w:r>
      <w:proofErr w:type="spellEnd"/>
      <w:r w:rsidRPr="00376E6E">
        <w:rPr>
          <w:color w:val="000000" w:themeColor="text1"/>
          <w:lang w:val="en-GB"/>
        </w:rPr>
        <w:t xml:space="preserve"> within documented uncertainty ranges; </w:t>
      </w:r>
      <w:r w:rsidRPr="00376E6E">
        <w:rPr>
          <w:rStyle w:val="s1"/>
          <w:rFonts w:eastAsiaTheme="majorEastAsia"/>
          <w:color w:val="000000" w:themeColor="text1"/>
          <w:lang w:val="en-GB"/>
        </w:rPr>
        <w:t>seed = 314159</w:t>
      </w:r>
      <w:r w:rsidRPr="00376E6E">
        <w:rPr>
          <w:color w:val="000000" w:themeColor="text1"/>
          <w:lang w:val="en-GB"/>
        </w:rPr>
        <w:t>.</w:t>
      </w:r>
    </w:p>
    <w:p w14:paraId="25564B78" w14:textId="77777777" w:rsidR="006414E9" w:rsidRPr="00376E6E" w:rsidRDefault="006414E9" w:rsidP="00376E6E">
      <w:pPr>
        <w:pStyle w:val="p1"/>
        <w:spacing w:before="0" w:beforeAutospacing="0" w:after="0" w:afterAutospacing="0"/>
        <w:contextualSpacing/>
        <w:rPr>
          <w:rStyle w:val="s1"/>
          <w:rFonts w:eastAsiaTheme="majorEastAsia"/>
          <w:color w:val="000000" w:themeColor="text1"/>
          <w:lang w:val="en-GB"/>
        </w:rPr>
      </w:pPr>
    </w:p>
    <w:p w14:paraId="33CFD461" w14:textId="72E727BA"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color w:val="000000" w:themeColor="text1"/>
          <w:lang w:val="en-GB"/>
        </w:rPr>
        <w:t xml:space="preserve"> </w:t>
      </w:r>
      <w:proofErr w:type="spellStart"/>
      <w:r w:rsidRPr="00376E6E">
        <w:rPr>
          <w:color w:val="000000" w:themeColor="text1"/>
          <w:lang w:val="en-GB"/>
        </w:rPr>
        <w:t>Winsorize</w:t>
      </w:r>
      <w:proofErr w:type="spellEnd"/>
      <w:r w:rsidRPr="00376E6E">
        <w:rPr>
          <w:color w:val="000000" w:themeColor="text1"/>
          <w:lang w:val="en-GB"/>
        </w:rPr>
        <w:t xml:space="preserve"> the four SW BCD totals within documented ranges; recompute the </w:t>
      </w:r>
      <w:r w:rsidRPr="00376E6E">
        <w:rPr>
          <w:rStyle w:val="s1"/>
          <w:rFonts w:eastAsiaTheme="majorEastAsia"/>
          <w:color w:val="000000" w:themeColor="text1"/>
          <w:lang w:val="en-GB"/>
        </w:rPr>
        <w:t>joint normalized SSE</w:t>
      </w:r>
      <w:r w:rsidRPr="00376E6E">
        <w:rPr>
          <w:color w:val="000000" w:themeColor="text1"/>
          <w:lang w:val="en-GB"/>
        </w:rPr>
        <w:t xml:space="preserve"> over</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006414E9" w:rsidRPr="00376E6E">
        <w:rPr>
          <w:rStyle w:val="s3"/>
          <w:rFonts w:eastAsiaTheme="majorEastAsia"/>
          <w:color w:val="000000" w:themeColor="text1"/>
          <w:lang w:val="en-GB"/>
        </w:rPr>
        <w:t xml:space="preserve"> </w:t>
      </w:r>
      <w:r w:rsidRPr="00376E6E">
        <w:rPr>
          <w:rStyle w:val="s2"/>
          <w:rFonts w:eastAsiaTheme="majorEastAsia"/>
          <w:color w:val="000000" w:themeColor="text1"/>
          <w:lang w:val="en-GB"/>
        </w:rPr>
        <w:t>in [1941,1946]</w:t>
      </w:r>
      <w:r w:rsidRPr="00376E6E">
        <w:rPr>
          <w:color w:val="000000" w:themeColor="text1"/>
          <w:lang w:val="en-GB"/>
        </w:rPr>
        <w:t xml:space="preserve"> for each draw; </w:t>
      </w:r>
      <w:r w:rsidRPr="00376E6E">
        <w:rPr>
          <w:rStyle w:val="s1"/>
          <w:rFonts w:eastAsiaTheme="majorEastAsia"/>
          <w:color w:val="000000" w:themeColor="text1"/>
          <w:lang w:val="en-GB"/>
        </w:rPr>
        <w:t>histogram</w:t>
      </w:r>
      <w:r w:rsidRPr="00376E6E">
        <w:rPr>
          <w:color w:val="000000" w:themeColor="text1"/>
          <w:lang w:val="en-GB"/>
        </w:rPr>
        <w:t xml:space="preserve"> minima.</w:t>
      </w:r>
    </w:p>
    <w:p w14:paraId="007CA120" w14:textId="77777777" w:rsidR="006414E9" w:rsidRPr="00376E6E" w:rsidRDefault="006414E9" w:rsidP="00376E6E">
      <w:pPr>
        <w:pStyle w:val="p1"/>
        <w:spacing w:before="0" w:beforeAutospacing="0" w:after="0" w:afterAutospacing="0"/>
        <w:contextualSpacing/>
        <w:rPr>
          <w:rStyle w:val="s1"/>
          <w:rFonts w:eastAsiaTheme="majorEastAsia"/>
          <w:color w:val="000000" w:themeColor="text1"/>
          <w:lang w:val="en-GB"/>
        </w:rPr>
      </w:pPr>
    </w:p>
    <w:p w14:paraId="47135817" w14:textId="0E2A1434"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Severity uncertainty </w:t>
      </w:r>
      <w:r w:rsidRPr="00376E6E">
        <w:rPr>
          <w:rStyle w:val="s1"/>
          <w:rFonts w:eastAsiaTheme="majorEastAsia"/>
          <w:color w:val="000000" w:themeColor="text1"/>
          <w:lang w:val="en-GB"/>
        </w:rPr>
        <w:t>does not</w:t>
      </w:r>
      <w:r w:rsidRPr="00376E6E">
        <w:rPr>
          <w:color w:val="000000" w:themeColor="text1"/>
          <w:lang w:val="en-GB"/>
        </w:rPr>
        <w:t xml:space="preserve"> move the joint</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00881B52" w:rsidRPr="00376E6E">
        <w:rPr>
          <w:rStyle w:val="s3"/>
          <w:rFonts w:eastAsiaTheme="majorEastAsia"/>
          <w:color w:val="000000" w:themeColor="text1"/>
          <w:lang w:val="en-GB"/>
        </w:rPr>
        <w:t xml:space="preserve"> </w:t>
      </w:r>
      <w:r w:rsidRPr="00376E6E">
        <w:rPr>
          <w:color w:val="000000" w:themeColor="text1"/>
          <w:lang w:val="en-GB"/>
        </w:rPr>
        <w:t xml:space="preserve">out of the WWII window; mode </w:t>
      </w:r>
      <w:proofErr w:type="gramStart"/>
      <w:r w:rsidRPr="00376E6E">
        <w:rPr>
          <w:color w:val="000000" w:themeColor="text1"/>
          <w:lang w:val="en-GB"/>
        </w:rPr>
        <w:t>at</w:t>
      </w:r>
      <w:proofErr w:type="gramEnd"/>
      <w:r w:rsidRPr="00376E6E">
        <w:rPr>
          <w:color w:val="000000" w:themeColor="text1"/>
          <w:lang w:val="en-GB"/>
        </w:rPr>
        <w:t xml:space="preserve"> </w:t>
      </w:r>
      <w:r w:rsidRPr="00376E6E">
        <w:rPr>
          <w:rStyle w:val="s1"/>
          <w:rFonts w:eastAsiaTheme="majorEastAsia"/>
          <w:color w:val="000000" w:themeColor="text1"/>
          <w:lang w:val="en-GB"/>
        </w:rPr>
        <w:t>1945–46</w:t>
      </w:r>
      <w:r w:rsidRPr="00376E6E">
        <w:rPr>
          <w:color w:val="000000" w:themeColor="text1"/>
          <w:lang w:val="en-GB"/>
        </w:rPr>
        <w:t>.</w:t>
      </w:r>
    </w:p>
    <w:p w14:paraId="0DD7B94B" w14:textId="77777777" w:rsidR="006414E9" w:rsidRPr="00376E6E" w:rsidRDefault="006414E9" w:rsidP="00376E6E">
      <w:pPr>
        <w:pStyle w:val="p1"/>
        <w:spacing w:before="0" w:beforeAutospacing="0" w:after="0" w:afterAutospacing="0"/>
        <w:contextualSpacing/>
        <w:rPr>
          <w:rStyle w:val="s1"/>
          <w:rFonts w:eastAsiaTheme="majorEastAsia"/>
          <w:color w:val="000000" w:themeColor="text1"/>
          <w:lang w:val="en-GB"/>
        </w:rPr>
      </w:pPr>
    </w:p>
    <w:p w14:paraId="4C2755CD" w14:textId="483E01CC"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Pointers</w:t>
      </w:r>
      <w:r w:rsidRPr="00376E6E">
        <w:rPr>
          <w:rStyle w:val="s1"/>
          <w:rFonts w:eastAsiaTheme="majorEastAsia"/>
          <w:color w:val="000000" w:themeColor="text1"/>
          <w:lang w:val="en-GB"/>
        </w:rPr>
        <w:t>.</w:t>
      </w:r>
      <w:r w:rsidRPr="00376E6E">
        <w:rPr>
          <w:color w:val="000000" w:themeColor="text1"/>
          <w:lang w:val="en-GB"/>
        </w:rPr>
        <w:t xml:space="preserve"> Article Results B (guardrails).</w:t>
      </w:r>
    </w:p>
    <w:p w14:paraId="2A2513BC" w14:textId="77777777" w:rsidR="006414E9" w:rsidRPr="00376E6E" w:rsidRDefault="006414E9" w:rsidP="00376E6E">
      <w:pPr>
        <w:pStyle w:val="p1"/>
        <w:spacing w:before="0" w:beforeAutospacing="0" w:after="0" w:afterAutospacing="0"/>
        <w:contextualSpacing/>
        <w:rPr>
          <w:rStyle w:val="s1"/>
          <w:rFonts w:eastAsiaTheme="majorEastAsia"/>
          <w:color w:val="000000" w:themeColor="text1"/>
          <w:lang w:val="en-GB"/>
        </w:rPr>
      </w:pPr>
    </w:p>
    <w:p w14:paraId="1C138572" w14:textId="27EC2A72"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Remark</w:t>
      </w:r>
      <w:r w:rsidRPr="00376E6E">
        <w:rPr>
          <w:rStyle w:val="s1"/>
          <w:rFonts w:eastAsiaTheme="majorEastAsia"/>
          <w:color w:val="000000" w:themeColor="text1"/>
          <w:lang w:val="en-GB"/>
        </w:rPr>
        <w:t>.</w:t>
      </w:r>
      <w:r w:rsidRPr="00376E6E">
        <w:rPr>
          <w:color w:val="000000" w:themeColor="text1"/>
          <w:lang w:val="en-GB"/>
        </w:rPr>
        <w:t xml:space="preserve"> Mass below </w:t>
      </w:r>
      <w:r w:rsidRPr="00376E6E">
        <w:rPr>
          <w:rStyle w:val="s1"/>
          <w:rFonts w:eastAsiaTheme="majorEastAsia"/>
          <w:color w:val="000000" w:themeColor="text1"/>
          <w:lang w:val="en-GB"/>
        </w:rPr>
        <w:t>1944.5</w:t>
      </w:r>
      <w:r w:rsidRPr="00376E6E">
        <w:rPr>
          <w:color w:val="000000" w:themeColor="text1"/>
          <w:lang w:val="en-GB"/>
        </w:rPr>
        <w:t xml:space="preserve"> is negligible in typical runs.</w:t>
      </w:r>
    </w:p>
    <w:p w14:paraId="33104650" w14:textId="77777777" w:rsidR="006414E9" w:rsidRPr="00376E6E" w:rsidRDefault="006414E9" w:rsidP="00376E6E">
      <w:pPr>
        <w:pStyle w:val="Kop2"/>
        <w:spacing w:before="0" w:after="0"/>
        <w:contextualSpacing/>
        <w:rPr>
          <w:rFonts w:ascii="Times New Roman" w:hAnsi="Times New Roman" w:cs="Times New Roman"/>
          <w:color w:val="000000" w:themeColor="text1"/>
          <w:sz w:val="24"/>
          <w:szCs w:val="24"/>
          <w:lang w:val="en-GB"/>
        </w:rPr>
      </w:pPr>
    </w:p>
    <w:p w14:paraId="7DB8CD3B" w14:textId="343F1FF4" w:rsidR="00A07DBC" w:rsidRPr="00376E6E" w:rsidRDefault="00A07DBC"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12.5 Local diagnostic</w:t>
      </w:r>
      <w:r w:rsidR="006414E9" w:rsidRPr="00376E6E">
        <w:rPr>
          <w:rFonts w:ascii="Times New Roman" w:hAnsi="Times New Roman" w:cs="Times New Roman"/>
          <w:i/>
          <w:iCs/>
          <w:color w:val="000000" w:themeColor="text1"/>
          <w:sz w:val="24"/>
          <w:szCs w:val="24"/>
          <w:lang w:val="en-GB"/>
        </w:rPr>
        <w:t xml:space="preserve">: </w:t>
      </w:r>
      <w:r w:rsidRPr="00376E6E">
        <w:rPr>
          <w:rFonts w:ascii="Times New Roman" w:hAnsi="Times New Roman" w:cs="Times New Roman"/>
          <w:i/>
          <w:iCs/>
          <w:color w:val="000000" w:themeColor="text1"/>
          <w:sz w:val="24"/>
          <w:szCs w:val="24"/>
          <w:lang w:val="en-GB"/>
        </w:rPr>
        <w:t>ED Fig. 10d: Trend-null false-positive panel</w:t>
      </w:r>
    </w:p>
    <w:p w14:paraId="130A504E" w14:textId="77777777" w:rsidR="006414E9" w:rsidRPr="00376E6E" w:rsidRDefault="006414E9" w:rsidP="00376E6E">
      <w:pPr>
        <w:contextualSpacing/>
        <w:rPr>
          <w:lang w:val="en-GB"/>
        </w:rPr>
      </w:pPr>
    </w:p>
    <w:p w14:paraId="35A63A4F" w14:textId="3D53173F" w:rsidR="00A07DBC" w:rsidRPr="00376E6E" w:rsidRDefault="00284C43" w:rsidP="00376E6E">
      <w:pPr>
        <w:pStyle w:val="p3"/>
        <w:spacing w:before="0" w:beforeAutospacing="0" w:after="0" w:afterAutospacing="0"/>
        <w:contextualSpacing/>
        <w:jc w:val="center"/>
        <w:rPr>
          <w:color w:val="000000" w:themeColor="text1"/>
          <w:lang w:val="en-GB"/>
        </w:rPr>
      </w:pPr>
      <w:r w:rsidRPr="00376E6E">
        <w:rPr>
          <w:strike/>
          <w:noProof/>
          <w:color w:val="000000" w:themeColor="text1"/>
          <w:lang w:val="en-GB"/>
          <w14:ligatures w14:val="standardContextual"/>
        </w:rPr>
        <w:lastRenderedPageBreak/>
        <w:drawing>
          <wp:inline distT="0" distB="0" distL="0" distR="0" wp14:anchorId="37AF93BE" wp14:editId="31BDEF9C">
            <wp:extent cx="3611880" cy="2358779"/>
            <wp:effectExtent l="0" t="0" r="0" b="3810"/>
            <wp:docPr id="1415727167" name="Afbeelding 25" descr="Afbeelding met tekst, schermopname, lijn, diagra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230593" name="Afbeelding 25" descr="Afbeelding met tekst, schermopname, lijn, diagram&#10;&#10;Door AI gegenereerde inhoud is mogelijk onjuist."/>
                    <pic:cNvPicPr/>
                  </pic:nvPicPr>
                  <pic:blipFill>
                    <a:blip r:embed="rId30">
                      <a:extLst>
                        <a:ext uri="{28A0092B-C50C-407E-A947-70E740481C1C}">
                          <a14:useLocalDpi xmlns:a14="http://schemas.microsoft.com/office/drawing/2010/main" val="0"/>
                        </a:ext>
                      </a:extLst>
                    </a:blip>
                    <a:stretch>
                      <a:fillRect/>
                    </a:stretch>
                  </pic:blipFill>
                  <pic:spPr>
                    <a:xfrm>
                      <a:off x="0" y="0"/>
                      <a:ext cx="3623895" cy="2366625"/>
                    </a:xfrm>
                    <a:prstGeom prst="rect">
                      <a:avLst/>
                    </a:prstGeom>
                  </pic:spPr>
                </pic:pic>
              </a:graphicData>
            </a:graphic>
          </wp:inline>
        </w:drawing>
      </w:r>
    </w:p>
    <w:p w14:paraId="5494A532" w14:textId="77777777" w:rsidR="006414E9" w:rsidRPr="00376E6E" w:rsidRDefault="006414E9" w:rsidP="00376E6E">
      <w:pPr>
        <w:pStyle w:val="p4"/>
        <w:spacing w:before="0" w:beforeAutospacing="0" w:after="0" w:afterAutospacing="0"/>
        <w:contextualSpacing/>
        <w:rPr>
          <w:rStyle w:val="s1"/>
          <w:rFonts w:eastAsiaTheme="majorEastAsia"/>
          <w:color w:val="000000" w:themeColor="text1"/>
          <w:lang w:val="en-GB"/>
        </w:rPr>
      </w:pPr>
    </w:p>
    <w:p w14:paraId="4517B580" w14:textId="47BF6E29" w:rsidR="00A07DBC" w:rsidRPr="00376E6E" w:rsidRDefault="00A07DBC" w:rsidP="00376E6E">
      <w:pPr>
        <w:pStyle w:val="p4"/>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File</w:t>
      </w:r>
      <w:r w:rsidRPr="00376E6E">
        <w:rPr>
          <w:rStyle w:val="s1"/>
          <w:rFonts w:eastAsiaTheme="majorEastAsia"/>
          <w:color w:val="000000" w:themeColor="text1"/>
          <w:lang w:val="en-GB"/>
        </w:rPr>
        <w:t>.</w:t>
      </w:r>
      <w:r w:rsidRPr="00376E6E">
        <w:rPr>
          <w:rStyle w:val="s4"/>
          <w:color w:val="000000" w:themeColor="text1"/>
          <w:lang w:val="en-GB"/>
        </w:rPr>
        <w:t xml:space="preserve"> </w:t>
      </w:r>
      <w:r w:rsidRPr="00376E6E">
        <w:rPr>
          <w:color w:val="000000" w:themeColor="text1"/>
          <w:lang w:val="en-GB"/>
        </w:rPr>
        <w:t>ED_Fig10d_trend_null_false_positive.p</w:t>
      </w:r>
      <w:r w:rsidR="00A52522">
        <w:rPr>
          <w:color w:val="000000" w:themeColor="text1"/>
          <w:lang w:val="en-GB"/>
        </w:rPr>
        <w:t>df</w:t>
      </w:r>
    </w:p>
    <w:p w14:paraId="39382F54" w14:textId="77777777" w:rsidR="006414E9" w:rsidRPr="00376E6E" w:rsidRDefault="006414E9" w:rsidP="00376E6E">
      <w:pPr>
        <w:pStyle w:val="p1"/>
        <w:spacing w:before="0" w:beforeAutospacing="0" w:after="0" w:afterAutospacing="0"/>
        <w:contextualSpacing/>
        <w:rPr>
          <w:rStyle w:val="s1"/>
          <w:rFonts w:eastAsiaTheme="majorEastAsia"/>
          <w:color w:val="000000" w:themeColor="text1"/>
          <w:lang w:val="en-GB"/>
        </w:rPr>
      </w:pPr>
    </w:p>
    <w:p w14:paraId="399AD04F" w14:textId="76907D6B"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rStyle w:val="s1"/>
          <w:rFonts w:eastAsiaTheme="majorEastAsia"/>
          <w:color w:val="000000" w:themeColor="text1"/>
          <w:lang w:val="en-GB"/>
        </w:rPr>
        <w:t>.</w:t>
      </w:r>
      <w:r w:rsidRPr="00376E6E">
        <w:rPr>
          <w:color w:val="000000" w:themeColor="text1"/>
          <w:lang w:val="en-GB"/>
        </w:rPr>
        <w:t xml:space="preserve"> Control experiment for spurious “shared-</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Pr="00376E6E">
        <w:rPr>
          <w:color w:val="000000" w:themeColor="text1"/>
          <w:lang w:val="en-GB"/>
        </w:rPr>
        <w:t xml:space="preserve">” detections under smooth-trend </w:t>
      </w:r>
      <w:r w:rsidRPr="00376E6E">
        <w:rPr>
          <w:rStyle w:val="s1"/>
          <w:rFonts w:eastAsiaTheme="majorEastAsia"/>
          <w:color w:val="000000" w:themeColor="text1"/>
          <w:lang w:val="en-GB"/>
        </w:rPr>
        <w:t>nulls</w:t>
      </w:r>
      <w:r w:rsidRPr="00376E6E">
        <w:rPr>
          <w:color w:val="000000" w:themeColor="text1"/>
          <w:lang w:val="en-GB"/>
        </w:rPr>
        <w:t>.</w:t>
      </w:r>
    </w:p>
    <w:p w14:paraId="307DA61D" w14:textId="77777777" w:rsidR="006414E9" w:rsidRPr="00376E6E" w:rsidRDefault="006414E9" w:rsidP="00376E6E">
      <w:pPr>
        <w:pStyle w:val="p1"/>
        <w:spacing w:before="0" w:beforeAutospacing="0" w:after="0" w:afterAutospacing="0"/>
        <w:contextualSpacing/>
        <w:rPr>
          <w:rStyle w:val="s1"/>
          <w:rFonts w:eastAsiaTheme="majorEastAsia"/>
          <w:color w:val="000000" w:themeColor="text1"/>
          <w:lang w:val="en-GB"/>
        </w:rPr>
      </w:pPr>
    </w:p>
    <w:p w14:paraId="03363441" w14:textId="3B7C7412"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color w:val="000000" w:themeColor="text1"/>
          <w:lang w:val="en-GB"/>
        </w:rPr>
        <w:t xml:space="preserve"> Simulate monotone/curved trend processes matched to the cadence/severity sample sizes and timing; compute the </w:t>
      </w:r>
      <w:r w:rsidRPr="00376E6E">
        <w:rPr>
          <w:rStyle w:val="s1"/>
          <w:rFonts w:eastAsiaTheme="majorEastAsia"/>
          <w:color w:val="000000" w:themeColor="text1"/>
          <w:lang w:val="en-GB"/>
        </w:rPr>
        <w:t>joint closeness</w:t>
      </w:r>
      <w:r w:rsidRPr="00376E6E">
        <w:rPr>
          <w:color w:val="000000" w:themeColor="text1"/>
          <w:lang w:val="en-GB"/>
        </w:rPr>
        <w:t xml:space="preserve"> metric; estimate false-positive rates under:</w:t>
      </w:r>
    </w:p>
    <w:p w14:paraId="517F5503" w14:textId="77777777" w:rsidR="00A07DBC" w:rsidRPr="00376E6E" w:rsidRDefault="00A07DBC" w:rsidP="00376E6E">
      <w:pPr>
        <w:pStyle w:val="p5"/>
        <w:spacing w:before="0" w:beforeAutospacing="0" w:after="0" w:afterAutospacing="0"/>
        <w:contextualSpacing/>
        <w:rPr>
          <w:color w:val="000000" w:themeColor="text1"/>
          <w:lang w:val="en-GB"/>
        </w:rPr>
      </w:pPr>
      <w:r w:rsidRPr="00376E6E">
        <w:rPr>
          <w:rStyle w:val="s4"/>
          <w:color w:val="000000" w:themeColor="text1"/>
          <w:lang w:val="en-GB"/>
        </w:rPr>
        <w:t xml:space="preserve">(1) </w:t>
      </w:r>
      <w:r w:rsidRPr="00376E6E">
        <w:rPr>
          <w:color w:val="000000" w:themeColor="text1"/>
          <w:lang w:val="en-GB"/>
        </w:rPr>
        <w:t>permissive</w:t>
      </w:r>
      <w:r w:rsidRPr="00376E6E">
        <w:rPr>
          <w:rStyle w:val="s4"/>
          <w:color w:val="000000" w:themeColor="text1"/>
          <w:lang w:val="en-GB"/>
        </w:rPr>
        <w:t xml:space="preserve">, (2) </w:t>
      </w:r>
      <w:r w:rsidRPr="00376E6E">
        <w:rPr>
          <w:color w:val="000000" w:themeColor="text1"/>
          <w:lang w:val="en-GB"/>
        </w:rPr>
        <w:t>strict</w:t>
      </w:r>
      <w:r w:rsidRPr="00376E6E">
        <w:rPr>
          <w:rStyle w:val="s4"/>
          <w:color w:val="000000" w:themeColor="text1"/>
          <w:lang w:val="en-GB"/>
        </w:rPr>
        <w:t xml:space="preserve">, and (3) </w:t>
      </w:r>
      <w:r w:rsidRPr="00376E6E">
        <w:rPr>
          <w:color w:val="000000" w:themeColor="text1"/>
          <w:lang w:val="en-GB"/>
        </w:rPr>
        <w:t>joint-closeness</w:t>
      </w:r>
      <w:r w:rsidRPr="00376E6E">
        <w:rPr>
          <w:rStyle w:val="s4"/>
          <w:color w:val="000000" w:themeColor="text1"/>
          <w:lang w:val="en-GB"/>
        </w:rPr>
        <w:t xml:space="preserve"> criteria.</w:t>
      </w:r>
    </w:p>
    <w:p w14:paraId="2D6BFB04" w14:textId="77777777" w:rsidR="006414E9" w:rsidRPr="00376E6E" w:rsidRDefault="006414E9" w:rsidP="00376E6E">
      <w:pPr>
        <w:pStyle w:val="p1"/>
        <w:spacing w:before="0" w:beforeAutospacing="0" w:after="0" w:afterAutospacing="0"/>
        <w:contextualSpacing/>
        <w:rPr>
          <w:rStyle w:val="s1"/>
          <w:rFonts w:eastAsiaTheme="majorEastAsia"/>
          <w:color w:val="000000" w:themeColor="text1"/>
          <w:lang w:val="en-GB"/>
        </w:rPr>
      </w:pPr>
    </w:p>
    <w:p w14:paraId="1CED4529" w14:textId="5F5A7CA0"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Shows the observed joint result sits </w:t>
      </w:r>
      <w:r w:rsidRPr="00376E6E">
        <w:rPr>
          <w:rStyle w:val="s1"/>
          <w:rFonts w:eastAsiaTheme="majorEastAsia"/>
          <w:color w:val="000000" w:themeColor="text1"/>
          <w:lang w:val="en-GB"/>
        </w:rPr>
        <w:t>outside</w:t>
      </w:r>
      <w:r w:rsidRPr="00376E6E">
        <w:rPr>
          <w:color w:val="000000" w:themeColor="text1"/>
          <w:lang w:val="en-GB"/>
        </w:rPr>
        <w:t xml:space="preserve"> typical trend-null behaviour; rates are tabulated.</w:t>
      </w:r>
    </w:p>
    <w:p w14:paraId="11751357" w14:textId="77777777" w:rsidR="006414E9" w:rsidRPr="00376E6E" w:rsidRDefault="006414E9" w:rsidP="00376E6E">
      <w:pPr>
        <w:pStyle w:val="p1"/>
        <w:spacing w:before="0" w:beforeAutospacing="0" w:after="0" w:afterAutospacing="0"/>
        <w:contextualSpacing/>
        <w:rPr>
          <w:rStyle w:val="s1"/>
          <w:rFonts w:eastAsiaTheme="majorEastAsia"/>
          <w:color w:val="000000" w:themeColor="text1"/>
          <w:lang w:val="en-GB"/>
        </w:rPr>
      </w:pPr>
    </w:p>
    <w:p w14:paraId="5583040B" w14:textId="228989B8"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Pointers</w:t>
      </w:r>
      <w:r w:rsidRPr="00376E6E">
        <w:rPr>
          <w:rStyle w:val="s1"/>
          <w:rFonts w:eastAsiaTheme="majorEastAsia"/>
          <w:color w:val="000000" w:themeColor="text1"/>
          <w:lang w:val="en-GB"/>
        </w:rPr>
        <w:t>.</w:t>
      </w:r>
      <w:r w:rsidRPr="00376E6E">
        <w:rPr>
          <w:color w:val="000000" w:themeColor="text1"/>
          <w:lang w:val="en-GB"/>
        </w:rPr>
        <w:t xml:space="preserve"> Article Results B (guardrails paragraph) and Discussion (robustness); complements </w:t>
      </w:r>
      <w:r w:rsidRPr="00376E6E">
        <w:rPr>
          <w:rStyle w:val="s1"/>
          <w:rFonts w:eastAsiaTheme="majorEastAsia"/>
          <w:color w:val="000000" w:themeColor="text1"/>
          <w:lang w:val="en-GB"/>
        </w:rPr>
        <w:t>ED Fig. 10b–10c</w:t>
      </w:r>
      <w:r w:rsidRPr="00376E6E">
        <w:rPr>
          <w:color w:val="000000" w:themeColor="text1"/>
          <w:lang w:val="en-GB"/>
        </w:rPr>
        <w:t xml:space="preserve">; relates to </w:t>
      </w:r>
      <w:r w:rsidRPr="00376E6E">
        <w:rPr>
          <w:rStyle w:val="s1"/>
          <w:rFonts w:eastAsiaTheme="majorEastAsia"/>
          <w:color w:val="000000" w:themeColor="text1"/>
          <w:lang w:val="en-GB"/>
        </w:rPr>
        <w:t>ED Fig. 10a</w:t>
      </w:r>
      <w:r w:rsidRPr="00376E6E">
        <w:rPr>
          <w:color w:val="000000" w:themeColor="text1"/>
          <w:lang w:val="en-GB"/>
        </w:rPr>
        <w:t>.</w:t>
      </w:r>
    </w:p>
    <w:p w14:paraId="17B23C8F" w14:textId="77777777" w:rsidR="006414E9" w:rsidRPr="00376E6E" w:rsidRDefault="006414E9" w:rsidP="00376E6E">
      <w:pPr>
        <w:pStyle w:val="p4"/>
        <w:spacing w:before="0" w:beforeAutospacing="0" w:after="0" w:afterAutospacing="0"/>
        <w:contextualSpacing/>
        <w:rPr>
          <w:rStyle w:val="s1"/>
          <w:rFonts w:eastAsiaTheme="majorEastAsia"/>
          <w:color w:val="000000" w:themeColor="text1"/>
          <w:lang w:val="en-GB"/>
        </w:rPr>
      </w:pPr>
    </w:p>
    <w:p w14:paraId="1E3F0525" w14:textId="4A229DFB" w:rsidR="00A07DBC" w:rsidRPr="00376E6E" w:rsidRDefault="00A07DBC" w:rsidP="00376E6E">
      <w:pPr>
        <w:pStyle w:val="p4"/>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Data</w:t>
      </w:r>
      <w:r w:rsidRPr="00376E6E">
        <w:rPr>
          <w:rStyle w:val="s1"/>
          <w:rFonts w:eastAsiaTheme="majorEastAsia"/>
          <w:color w:val="000000" w:themeColor="text1"/>
          <w:lang w:val="en-GB"/>
        </w:rPr>
        <w:t>.</w:t>
      </w:r>
      <w:r w:rsidRPr="00376E6E">
        <w:rPr>
          <w:rStyle w:val="s4"/>
          <w:color w:val="000000" w:themeColor="text1"/>
          <w:lang w:val="en-GB"/>
        </w:rPr>
        <w:t xml:space="preserve"> </w:t>
      </w:r>
      <w:r w:rsidRPr="00376E6E">
        <w:rPr>
          <w:rStyle w:val="s1"/>
          <w:rFonts w:eastAsiaTheme="majorEastAsia"/>
          <w:color w:val="000000" w:themeColor="text1"/>
          <w:lang w:val="en-GB"/>
        </w:rPr>
        <w:t>D11</w:t>
      </w:r>
      <w:r w:rsidR="00A52522">
        <w:rPr>
          <w:rStyle w:val="s4"/>
          <w:color w:val="000000" w:themeColor="text1"/>
          <w:lang w:val="en-GB"/>
        </w:rPr>
        <w:t>_</w:t>
      </w:r>
      <w:r w:rsidRPr="00376E6E">
        <w:rPr>
          <w:color w:val="000000" w:themeColor="text1"/>
          <w:lang w:val="en-GB"/>
        </w:rPr>
        <w:t>ED_table_trend_null_false_positive_rates.csv</w:t>
      </w:r>
      <w:r w:rsidRPr="00376E6E">
        <w:rPr>
          <w:rStyle w:val="s4"/>
          <w:color w:val="000000" w:themeColor="text1"/>
          <w:lang w:val="en-GB"/>
        </w:rPr>
        <w:t xml:space="preserve">, </w:t>
      </w:r>
      <w:r w:rsidRPr="00376E6E">
        <w:rPr>
          <w:rStyle w:val="s1"/>
          <w:rFonts w:eastAsiaTheme="majorEastAsia"/>
          <w:color w:val="000000" w:themeColor="text1"/>
          <w:lang w:val="en-GB"/>
        </w:rPr>
        <w:t>D12</w:t>
      </w:r>
      <w:r w:rsidR="00A52522">
        <w:rPr>
          <w:rStyle w:val="s4"/>
          <w:color w:val="000000" w:themeColor="text1"/>
          <w:lang w:val="en-GB"/>
        </w:rPr>
        <w:t>_</w:t>
      </w:r>
      <w:r w:rsidRPr="00376E6E">
        <w:rPr>
          <w:color w:val="000000" w:themeColor="text1"/>
          <w:lang w:val="en-GB"/>
        </w:rPr>
        <w:t>ED_table_trend_null_strict_rates.csv</w:t>
      </w:r>
      <w:r w:rsidRPr="00376E6E">
        <w:rPr>
          <w:rStyle w:val="s4"/>
          <w:color w:val="000000" w:themeColor="text1"/>
          <w:lang w:val="en-GB"/>
        </w:rPr>
        <w:t xml:space="preserve">, </w:t>
      </w:r>
      <w:r w:rsidRPr="00376E6E">
        <w:rPr>
          <w:rStyle w:val="s1"/>
          <w:rFonts w:eastAsiaTheme="majorEastAsia"/>
          <w:color w:val="000000" w:themeColor="text1"/>
          <w:lang w:val="en-GB"/>
        </w:rPr>
        <w:t>D13</w:t>
      </w:r>
      <w:r w:rsidR="00A52522">
        <w:rPr>
          <w:rStyle w:val="s4"/>
          <w:color w:val="000000" w:themeColor="text1"/>
          <w:lang w:val="en-GB"/>
        </w:rPr>
        <w:t>_</w:t>
      </w:r>
      <w:r w:rsidRPr="00376E6E">
        <w:rPr>
          <w:color w:val="000000" w:themeColor="text1"/>
          <w:lang w:val="en-GB"/>
        </w:rPr>
        <w:t>ED_table_trend_null_joint_closeness_rate.csv</w:t>
      </w:r>
      <w:r w:rsidRPr="00376E6E">
        <w:rPr>
          <w:rStyle w:val="s4"/>
          <w:color w:val="000000" w:themeColor="text1"/>
          <w:lang w:val="en-GB"/>
        </w:rPr>
        <w:t>.</w:t>
      </w:r>
    </w:p>
    <w:p w14:paraId="00EA8F21" w14:textId="77777777" w:rsidR="006414E9" w:rsidRPr="00376E6E" w:rsidRDefault="006414E9" w:rsidP="00376E6E">
      <w:pPr>
        <w:pStyle w:val="p1"/>
        <w:spacing w:before="0" w:beforeAutospacing="0" w:after="0" w:afterAutospacing="0"/>
        <w:contextualSpacing/>
        <w:rPr>
          <w:rStyle w:val="s1"/>
          <w:rFonts w:eastAsiaTheme="majorEastAsia"/>
          <w:color w:val="000000" w:themeColor="text1"/>
          <w:lang w:val="en-GB"/>
        </w:rPr>
      </w:pPr>
    </w:p>
    <w:p w14:paraId="72B52C89" w14:textId="2BCA09E6"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Remarks</w:t>
      </w:r>
      <w:r w:rsidRPr="00376E6E">
        <w:rPr>
          <w:rStyle w:val="s1"/>
          <w:rFonts w:eastAsiaTheme="majorEastAsia"/>
          <w:color w:val="000000" w:themeColor="text1"/>
          <w:lang w:val="en-GB"/>
        </w:rPr>
        <w:t>.</w:t>
      </w:r>
      <w:r w:rsidRPr="00376E6E">
        <w:rPr>
          <w:color w:val="000000" w:themeColor="text1"/>
          <w:lang w:val="en-GB"/>
        </w:rPr>
        <w:t xml:space="preserve"> ED-only control; not used for primary inference.</w:t>
      </w:r>
    </w:p>
    <w:p w14:paraId="636EAABB" w14:textId="77777777" w:rsidR="006414E9" w:rsidRPr="00376E6E" w:rsidRDefault="006414E9" w:rsidP="00376E6E">
      <w:pPr>
        <w:pStyle w:val="Kop2"/>
        <w:spacing w:before="0" w:after="0"/>
        <w:contextualSpacing/>
        <w:rPr>
          <w:rFonts w:ascii="Times New Roman" w:hAnsi="Times New Roman" w:cs="Times New Roman"/>
          <w:color w:val="000000" w:themeColor="text1"/>
          <w:sz w:val="24"/>
          <w:szCs w:val="24"/>
          <w:lang w:val="en-GB"/>
        </w:rPr>
      </w:pPr>
    </w:p>
    <w:p w14:paraId="16B6D0A6" w14:textId="08BB31BA" w:rsidR="00A07DBC" w:rsidRPr="00376E6E" w:rsidRDefault="00A07DBC"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12.6 Local diagnostic</w:t>
      </w:r>
      <w:r w:rsidR="006414E9" w:rsidRPr="00376E6E">
        <w:rPr>
          <w:rFonts w:ascii="Times New Roman" w:hAnsi="Times New Roman" w:cs="Times New Roman"/>
          <w:i/>
          <w:iCs/>
          <w:color w:val="000000" w:themeColor="text1"/>
          <w:sz w:val="24"/>
          <w:szCs w:val="24"/>
          <w:lang w:val="en-GB"/>
        </w:rPr>
        <w:t xml:space="preserve">: </w:t>
      </w:r>
      <w:r w:rsidRPr="00376E6E">
        <w:rPr>
          <w:rFonts w:ascii="Times New Roman" w:hAnsi="Times New Roman" w:cs="Times New Roman"/>
          <w:i/>
          <w:iCs/>
          <w:color w:val="000000" w:themeColor="text1"/>
          <w:sz w:val="24"/>
          <w:szCs w:val="24"/>
          <w:lang w:val="en-GB"/>
        </w:rPr>
        <w:t xml:space="preserve">ED Fig. 10e: Joint convergence (L </w:t>
      </w:r>
      <w:r w:rsidR="004F4697" w:rsidRPr="00376E6E">
        <w:rPr>
          <w:rFonts w:ascii="Times New Roman" w:hAnsi="Times New Roman" w:cs="Times New Roman"/>
          <w:i/>
          <w:iCs/>
          <w:color w:val="000000" w:themeColor="text1"/>
          <w:sz w:val="24"/>
          <w:szCs w:val="24"/>
          <w:lang w:val="en-GB"/>
        </w:rPr>
        <w:t>and</w:t>
      </w:r>
      <w:r w:rsidRPr="00376E6E">
        <w:rPr>
          <w:rFonts w:ascii="Times New Roman" w:hAnsi="Times New Roman" w:cs="Times New Roman"/>
          <w:i/>
          <w:iCs/>
          <w:color w:val="000000" w:themeColor="text1"/>
          <w:sz w:val="24"/>
          <w:szCs w:val="24"/>
          <w:lang w:val="en-GB"/>
        </w:rPr>
        <w:t xml:space="preserve"> S)</w:t>
      </w:r>
    </w:p>
    <w:p w14:paraId="5BC5972A" w14:textId="77777777" w:rsidR="006414E9" w:rsidRPr="00376E6E" w:rsidRDefault="006414E9" w:rsidP="00376E6E">
      <w:pPr>
        <w:contextualSpacing/>
        <w:rPr>
          <w:lang w:val="en-GB"/>
        </w:rPr>
      </w:pPr>
    </w:p>
    <w:p w14:paraId="7E6F3982" w14:textId="58353A63" w:rsidR="00A07DBC" w:rsidRPr="00376E6E" w:rsidRDefault="00284C43" w:rsidP="00376E6E">
      <w:pPr>
        <w:pStyle w:val="p3"/>
        <w:spacing w:before="0" w:beforeAutospacing="0" w:after="0" w:afterAutospacing="0"/>
        <w:contextualSpacing/>
        <w:jc w:val="center"/>
        <w:rPr>
          <w:color w:val="000000" w:themeColor="text1"/>
          <w:lang w:val="en-GB"/>
        </w:rPr>
      </w:pPr>
      <w:r w:rsidRPr="00376E6E">
        <w:rPr>
          <w:strike/>
          <w:noProof/>
          <w:color w:val="000000" w:themeColor="text1"/>
          <w:lang w:val="en-GB"/>
          <w14:ligatures w14:val="standardContextual"/>
        </w:rPr>
        <w:drawing>
          <wp:inline distT="0" distB="0" distL="0" distR="0" wp14:anchorId="0D0DBA04" wp14:editId="572C9432">
            <wp:extent cx="3632676" cy="2372360"/>
            <wp:effectExtent l="0" t="0" r="0" b="2540"/>
            <wp:docPr id="1876456344" name="Afbeelding 25" descr="Afbeelding met tekst, schermopname, lijn, diagra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230593" name="Afbeelding 25" descr="Afbeelding met tekst, schermopname, lijn, diagram&#10;&#10;Door AI gegenereerde inhoud is mogelijk onjuist."/>
                    <pic:cNvPicPr/>
                  </pic:nvPicPr>
                  <pic:blipFill>
                    <a:blip r:embed="rId30">
                      <a:extLst>
                        <a:ext uri="{28A0092B-C50C-407E-A947-70E740481C1C}">
                          <a14:useLocalDpi xmlns:a14="http://schemas.microsoft.com/office/drawing/2010/main" val="0"/>
                        </a:ext>
                      </a:extLst>
                    </a:blip>
                    <a:stretch>
                      <a:fillRect/>
                    </a:stretch>
                  </pic:blipFill>
                  <pic:spPr>
                    <a:xfrm>
                      <a:off x="0" y="0"/>
                      <a:ext cx="3640940" cy="2377757"/>
                    </a:xfrm>
                    <a:prstGeom prst="rect">
                      <a:avLst/>
                    </a:prstGeom>
                  </pic:spPr>
                </pic:pic>
              </a:graphicData>
            </a:graphic>
          </wp:inline>
        </w:drawing>
      </w:r>
    </w:p>
    <w:p w14:paraId="27D8DFB4" w14:textId="77777777" w:rsidR="006414E9" w:rsidRPr="00376E6E" w:rsidRDefault="006414E9" w:rsidP="00376E6E">
      <w:pPr>
        <w:pStyle w:val="p4"/>
        <w:spacing w:before="0" w:beforeAutospacing="0" w:after="0" w:afterAutospacing="0"/>
        <w:contextualSpacing/>
        <w:rPr>
          <w:rStyle w:val="s1"/>
          <w:rFonts w:eastAsiaTheme="majorEastAsia"/>
          <w:color w:val="000000" w:themeColor="text1"/>
          <w:lang w:val="en-GB"/>
        </w:rPr>
      </w:pPr>
    </w:p>
    <w:p w14:paraId="0BFE1BD4" w14:textId="4C4B040D" w:rsidR="00A07DBC" w:rsidRPr="00376E6E" w:rsidRDefault="00A07DBC" w:rsidP="00376E6E">
      <w:pPr>
        <w:pStyle w:val="p4"/>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File.</w:t>
      </w:r>
      <w:r w:rsidRPr="00376E6E">
        <w:rPr>
          <w:rStyle w:val="s4"/>
          <w:color w:val="000000" w:themeColor="text1"/>
          <w:lang w:val="en-GB"/>
        </w:rPr>
        <w:t xml:space="preserve"> </w:t>
      </w:r>
      <w:r w:rsidRPr="00376E6E">
        <w:rPr>
          <w:color w:val="000000" w:themeColor="text1"/>
          <w:lang w:val="en-GB"/>
        </w:rPr>
        <w:t>ED_Fig10e_jointconvergence_LandS.p</w:t>
      </w:r>
      <w:r w:rsidR="00A52522">
        <w:rPr>
          <w:color w:val="000000" w:themeColor="text1"/>
          <w:lang w:val="en-GB"/>
        </w:rPr>
        <w:t>df</w:t>
      </w:r>
    </w:p>
    <w:p w14:paraId="26BE3EA5" w14:textId="77777777" w:rsidR="006414E9" w:rsidRPr="00376E6E" w:rsidRDefault="006414E9" w:rsidP="00376E6E">
      <w:pPr>
        <w:pStyle w:val="p1"/>
        <w:spacing w:before="0" w:beforeAutospacing="0" w:after="0" w:afterAutospacing="0"/>
        <w:contextualSpacing/>
        <w:rPr>
          <w:rStyle w:val="s1"/>
          <w:rFonts w:eastAsiaTheme="majorEastAsia"/>
          <w:color w:val="000000" w:themeColor="text1"/>
          <w:lang w:val="en-GB"/>
        </w:rPr>
      </w:pPr>
    </w:p>
    <w:p w14:paraId="2E7E4133" w14:textId="6B760818"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Scope</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1453</w:t>
      </w:r>
      <w:r w:rsidRPr="00376E6E">
        <w:rPr>
          <w:color w:val="000000" w:themeColor="text1"/>
          <w:lang w:val="en-GB"/>
        </w:rPr>
        <w:t xml:space="preserve"> midpoints/starts shown for clarity (fits are consistent under </w:t>
      </w:r>
      <w:r w:rsidRPr="00376E6E">
        <w:rPr>
          <w:rStyle w:val="s1"/>
          <w:rFonts w:eastAsiaTheme="majorEastAsia"/>
          <w:color w:val="000000" w:themeColor="text1"/>
          <w:lang w:val="en-GB"/>
        </w:rPr>
        <w:t>1495</w:t>
      </w:r>
      <w:r w:rsidRPr="00376E6E">
        <w:rPr>
          <w:color w:val="000000" w:themeColor="text1"/>
          <w:lang w:val="en-GB"/>
        </w:rPr>
        <w:t xml:space="preserve">); cadence </w:t>
      </w:r>
      <w:r w:rsidRPr="00376E6E">
        <w:rPr>
          <w:rStyle w:val="s2"/>
          <w:rFonts w:eastAsiaTheme="majorEastAsia"/>
          <w:color w:val="000000" w:themeColor="text1"/>
          <w:lang w:val="en-GB"/>
        </w:rPr>
        <w:t>L(t)</w:t>
      </w:r>
      <w:r w:rsidRPr="00376E6E">
        <w:rPr>
          <w:color w:val="000000" w:themeColor="text1"/>
          <w:lang w:val="en-GB"/>
        </w:rPr>
        <w:t xml:space="preserve"> and severity </w:t>
      </w:r>
      <w:r w:rsidRPr="00376E6E">
        <w:rPr>
          <w:rStyle w:val="s2"/>
          <w:rFonts w:eastAsiaTheme="majorEastAsia"/>
          <w:color w:val="000000" w:themeColor="text1"/>
          <w:lang w:val="en-GB"/>
        </w:rPr>
        <w:t>S(t)</w:t>
      </w:r>
      <w:r w:rsidRPr="00376E6E">
        <w:rPr>
          <w:color w:val="000000" w:themeColor="text1"/>
          <w:lang w:val="en-GB"/>
        </w:rPr>
        <w:t xml:space="preserve"> on one panel.</w:t>
      </w:r>
    </w:p>
    <w:p w14:paraId="491E0CA7" w14:textId="77777777" w:rsidR="006414E9" w:rsidRPr="00376E6E" w:rsidRDefault="006414E9" w:rsidP="00376E6E">
      <w:pPr>
        <w:pStyle w:val="p6"/>
        <w:spacing w:before="0" w:beforeAutospacing="0" w:after="0" w:afterAutospacing="0"/>
        <w:contextualSpacing/>
        <w:rPr>
          <w:rStyle w:val="s1"/>
          <w:rFonts w:eastAsiaTheme="majorEastAsia"/>
          <w:color w:val="000000" w:themeColor="text1"/>
          <w:lang w:val="en-GB"/>
        </w:rPr>
      </w:pPr>
    </w:p>
    <w:p w14:paraId="3C98094F" w14:textId="186FBFFC" w:rsidR="00A07DBC" w:rsidRPr="00376E6E" w:rsidRDefault="00A07DBC" w:rsidP="00376E6E">
      <w:pPr>
        <w:pStyle w:val="p6"/>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Method</w:t>
      </w:r>
      <w:r w:rsidRPr="00376E6E">
        <w:rPr>
          <w:rStyle w:val="s1"/>
          <w:rFonts w:eastAsiaTheme="majorEastAsia"/>
          <w:color w:val="000000" w:themeColor="text1"/>
          <w:lang w:val="en-GB"/>
        </w:rPr>
        <w:t>.</w:t>
      </w:r>
      <w:r w:rsidRPr="00376E6E">
        <w:rPr>
          <w:rStyle w:val="s4"/>
          <w:color w:val="000000" w:themeColor="text1"/>
          <w:lang w:val="en-GB"/>
        </w:rPr>
        <w:t xml:space="preserve"> Plot </w:t>
      </w:r>
      <m:oMath>
        <m:r>
          <w:rPr>
            <w:rStyle w:val="s4"/>
            <w:rFonts w:ascii="Cambria Math" w:hAnsi="Cambria Math"/>
            <w:color w:val="000000" w:themeColor="text1"/>
            <w:lang w:val="en-GB"/>
          </w:rPr>
          <m:t xml:space="preserve">L(t) </m:t>
        </m:r>
        <m:r>
          <m:rPr>
            <m:sty m:val="p"/>
          </m:rPr>
          <w:rPr>
            <w:rStyle w:val="s4"/>
            <w:rFonts w:ascii="Cambria Math" w:hAnsi="Cambria Math"/>
            <w:color w:val="000000" w:themeColor="text1"/>
            <w:lang w:val="en-GB"/>
          </w:rPr>
          <m:t>= A</m:t>
        </m:r>
        <m:sSup>
          <m:sSupPr>
            <m:ctrlPr>
              <w:rPr>
                <w:rStyle w:val="s4"/>
                <w:rFonts w:ascii="Cambria Math" w:hAnsi="Cambria Math"/>
                <w:iCs/>
                <w:color w:val="000000" w:themeColor="text1"/>
                <w:lang w:val="en-GB"/>
              </w:rPr>
            </m:ctrlPr>
          </m:sSupPr>
          <m:e>
            <m:d>
              <m:dPr>
                <m:ctrlPr>
                  <w:rPr>
                    <w:rStyle w:val="s4"/>
                    <w:rFonts w:ascii="Cambria Math" w:hAnsi="Cambria Math"/>
                    <w:iCs/>
                    <w:color w:val="000000" w:themeColor="text1"/>
                    <w:lang w:val="en-GB"/>
                  </w:rPr>
                </m:ctrlPr>
              </m:dPr>
              <m:e>
                <m:sSub>
                  <m:sSubPr>
                    <m:ctrlPr>
                      <w:rPr>
                        <w:rStyle w:val="s4"/>
                        <w:rFonts w:ascii="Cambria Math" w:hAnsi="Cambria Math"/>
                        <w:iCs/>
                        <w:color w:val="000000" w:themeColor="text1"/>
                        <w:lang w:val="en-GB"/>
                      </w:rPr>
                    </m:ctrlPr>
                  </m:sSubPr>
                  <m:e>
                    <m:r>
                      <m:rPr>
                        <m:sty m:val="p"/>
                      </m:rPr>
                      <w:rPr>
                        <w:rStyle w:val="s4"/>
                        <w:rFonts w:ascii="Cambria Math" w:hAnsi="Cambria Math"/>
                        <w:color w:val="000000" w:themeColor="text1"/>
                        <w:lang w:val="en-GB"/>
                      </w:rPr>
                      <m:t>T</m:t>
                    </m:r>
                  </m:e>
                  <m:sub>
                    <m:r>
                      <m:rPr>
                        <m:sty m:val="p"/>
                      </m:rPr>
                      <w:rPr>
                        <w:rStyle w:val="s4"/>
                        <w:rFonts w:ascii="Cambria Math" w:hAnsi="Cambria Math"/>
                        <w:color w:val="000000" w:themeColor="text1"/>
                        <w:lang w:val="en-GB"/>
                      </w:rPr>
                      <m:t>c</m:t>
                    </m:r>
                  </m:sub>
                </m:sSub>
                <m:r>
                  <m:rPr>
                    <m:sty m:val="p"/>
                  </m:rPr>
                  <w:rPr>
                    <w:rStyle w:val="s4"/>
                    <w:rFonts w:ascii="Cambria Math" w:hAnsi="Cambria Math"/>
                    <w:color w:val="000000" w:themeColor="text1"/>
                    <w:lang w:val="en-GB"/>
                  </w:rPr>
                  <m:t>-t</m:t>
                </m:r>
              </m:e>
            </m:d>
          </m:e>
          <m:sup>
            <m:r>
              <m:rPr>
                <m:sty m:val="p"/>
              </m:rPr>
              <w:rPr>
                <w:rStyle w:val="s4"/>
                <w:rFonts w:ascii="Cambria Math" w:hAnsi="Cambria Math"/>
                <w:color w:val="000000" w:themeColor="text1"/>
                <w:lang w:val="en-GB"/>
              </w:rPr>
              <m:t>b</m:t>
            </m:r>
          </m:sup>
        </m:sSup>
      </m:oMath>
      <w:r w:rsidR="00BF0222" w:rsidRPr="00A52522">
        <w:rPr>
          <w:rStyle w:val="s2"/>
          <w:rFonts w:eastAsiaTheme="majorEastAsia"/>
          <w:iCs/>
          <w:color w:val="000000" w:themeColor="text1"/>
          <w:lang w:val="en-GB"/>
        </w:rPr>
        <w:t xml:space="preserve"> </w:t>
      </w:r>
      <w:r w:rsidRPr="00A52522">
        <w:rPr>
          <w:rStyle w:val="s4"/>
          <w:iCs/>
          <w:color w:val="000000" w:themeColor="text1"/>
          <w:lang w:val="en-GB"/>
        </w:rPr>
        <w:t xml:space="preserve">and </w:t>
      </w:r>
      <m:oMath>
        <m:r>
          <m:rPr>
            <m:sty m:val="p"/>
          </m:rPr>
          <w:rPr>
            <w:rStyle w:val="s4"/>
            <w:rFonts w:ascii="Cambria Math" w:hAnsi="Cambria Math"/>
            <w:color w:val="000000" w:themeColor="text1"/>
            <w:lang w:val="en-GB"/>
          </w:rPr>
          <m:t xml:space="preserve">S(t) = </m:t>
        </m:r>
        <m:sSup>
          <m:sSupPr>
            <m:ctrlPr>
              <w:rPr>
                <w:rStyle w:val="s4"/>
                <w:rFonts w:ascii="Cambria Math" w:hAnsi="Cambria Math"/>
                <w:iCs/>
                <w:color w:val="000000" w:themeColor="text1"/>
                <w:lang w:val="en-GB"/>
              </w:rPr>
            </m:ctrlPr>
          </m:sSupPr>
          <m:e>
            <m:d>
              <m:dPr>
                <m:ctrlPr>
                  <w:rPr>
                    <w:rStyle w:val="s4"/>
                    <w:rFonts w:ascii="Cambria Math" w:hAnsi="Cambria Math"/>
                    <w:iCs/>
                    <w:color w:val="000000" w:themeColor="text1"/>
                    <w:lang w:val="en-GB"/>
                  </w:rPr>
                </m:ctrlPr>
              </m:dPr>
              <m:e>
                <m:sSub>
                  <m:sSubPr>
                    <m:ctrlPr>
                      <w:rPr>
                        <w:rStyle w:val="s4"/>
                        <w:rFonts w:ascii="Cambria Math" w:hAnsi="Cambria Math"/>
                        <w:iCs/>
                        <w:color w:val="000000" w:themeColor="text1"/>
                        <w:lang w:val="en-GB"/>
                      </w:rPr>
                    </m:ctrlPr>
                  </m:sSubPr>
                  <m:e>
                    <m:r>
                      <m:rPr>
                        <m:sty m:val="p"/>
                      </m:rPr>
                      <w:rPr>
                        <w:rStyle w:val="s4"/>
                        <w:rFonts w:ascii="Cambria Math" w:hAnsi="Cambria Math"/>
                        <w:color w:val="000000" w:themeColor="text1"/>
                        <w:lang w:val="en-GB"/>
                      </w:rPr>
                      <m:t>T</m:t>
                    </m:r>
                  </m:e>
                  <m:sub>
                    <m:r>
                      <m:rPr>
                        <m:sty m:val="p"/>
                      </m:rPr>
                      <w:rPr>
                        <w:rStyle w:val="s4"/>
                        <w:rFonts w:ascii="Cambria Math" w:hAnsi="Cambria Math"/>
                        <w:color w:val="000000" w:themeColor="text1"/>
                        <w:lang w:val="en-GB"/>
                      </w:rPr>
                      <m:t>c</m:t>
                    </m:r>
                  </m:sub>
                </m:sSub>
                <m:r>
                  <m:rPr>
                    <m:sty m:val="p"/>
                  </m:rPr>
                  <w:rPr>
                    <w:rStyle w:val="s4"/>
                    <w:rFonts w:ascii="Cambria Math" w:hAnsi="Cambria Math"/>
                    <w:color w:val="000000" w:themeColor="text1"/>
                    <w:lang w:val="en-GB"/>
                  </w:rPr>
                  <m:t>- t</m:t>
                </m:r>
              </m:e>
            </m:d>
          </m:e>
          <m:sup>
            <m:r>
              <m:rPr>
                <m:sty m:val="p"/>
              </m:rPr>
              <w:rPr>
                <w:rStyle w:val="s4"/>
                <w:rFonts w:ascii="Cambria Math" w:hAnsi="Cambria Math"/>
                <w:color w:val="000000" w:themeColor="text1"/>
                <w:lang w:val="en-GB"/>
              </w:rPr>
              <m:t>-p</m:t>
            </m:r>
          </m:sup>
        </m:sSup>
      </m:oMath>
      <w:r w:rsidRPr="00376E6E">
        <w:rPr>
          <w:rStyle w:val="s4"/>
          <w:color w:val="000000" w:themeColor="text1"/>
          <w:lang w:val="en-GB"/>
        </w:rPr>
        <w:t xml:space="preserve"> using the </w:t>
      </w:r>
      <w:r w:rsidRPr="00376E6E">
        <w:rPr>
          <w:rStyle w:val="s1"/>
          <w:rFonts w:eastAsiaTheme="majorEastAsia"/>
          <w:color w:val="000000" w:themeColor="text1"/>
          <w:lang w:val="en-GB"/>
        </w:rPr>
        <w:t>cadence-anchored</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Pr="00376E6E">
        <w:rPr>
          <w:rStyle w:val="s4"/>
          <w:color w:val="000000" w:themeColor="text1"/>
          <w:lang w:val="en-GB"/>
        </w:rPr>
        <w:t xml:space="preserve">  and coefficients from </w:t>
      </w:r>
      <w:r w:rsidRPr="00376E6E">
        <w:rPr>
          <w:rStyle w:val="s1"/>
          <w:rFonts w:eastAsiaTheme="majorEastAsia"/>
          <w:color w:val="000000" w:themeColor="text1"/>
          <w:lang w:val="en-GB"/>
        </w:rPr>
        <w:t>D7–D10</w:t>
      </w:r>
      <w:r w:rsidRPr="00376E6E">
        <w:rPr>
          <w:rStyle w:val="s4"/>
          <w:color w:val="000000" w:themeColor="text1"/>
          <w:lang w:val="en-GB"/>
        </w:rPr>
        <w:t>.</w:t>
      </w:r>
    </w:p>
    <w:p w14:paraId="244B053E" w14:textId="77777777" w:rsidR="006414E9" w:rsidRPr="00376E6E" w:rsidRDefault="006414E9" w:rsidP="00376E6E">
      <w:pPr>
        <w:pStyle w:val="p1"/>
        <w:spacing w:before="0" w:beforeAutospacing="0" w:after="0" w:afterAutospacing="0"/>
        <w:contextualSpacing/>
        <w:rPr>
          <w:rStyle w:val="s1"/>
          <w:rFonts w:eastAsiaTheme="majorEastAsia"/>
          <w:color w:val="000000" w:themeColor="text1"/>
          <w:lang w:val="en-GB"/>
        </w:rPr>
      </w:pPr>
    </w:p>
    <w:p w14:paraId="2FA9F5FD" w14:textId="06534D69"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w:t>
      </w:r>
      <w:r w:rsidRPr="00376E6E">
        <w:rPr>
          <w:rStyle w:val="s1"/>
          <w:rFonts w:eastAsiaTheme="majorEastAsia"/>
          <w:color w:val="000000" w:themeColor="text1"/>
          <w:lang w:val="en-GB"/>
        </w:rPr>
        <w:t>.</w:t>
      </w:r>
      <w:r w:rsidRPr="00376E6E">
        <w:rPr>
          <w:color w:val="000000" w:themeColor="text1"/>
          <w:lang w:val="en-GB"/>
        </w:rPr>
        <w:t xml:space="preserve"> Single-panel overlay showing </w:t>
      </w:r>
      <w:r w:rsidRPr="00376E6E">
        <w:rPr>
          <w:rStyle w:val="s2"/>
          <w:rFonts w:eastAsiaTheme="majorEastAsia"/>
          <w:color w:val="000000" w:themeColor="text1"/>
          <w:lang w:val="en-GB"/>
        </w:rPr>
        <w:t xml:space="preserve">L </w:t>
      </w:r>
      <m:oMath>
        <m:r>
          <w:rPr>
            <w:rStyle w:val="s2"/>
            <w:rFonts w:ascii="Cambria Math" w:eastAsiaTheme="majorEastAsia" w:hAnsi="Cambria Math"/>
            <w:color w:val="000000" w:themeColor="text1"/>
            <w:lang w:val="en-GB"/>
          </w:rPr>
          <m:t>→</m:t>
        </m:r>
      </m:oMath>
      <w:r w:rsidRPr="00376E6E">
        <w:rPr>
          <w:rStyle w:val="s2"/>
          <w:rFonts w:eastAsiaTheme="majorEastAsia"/>
          <w:color w:val="000000" w:themeColor="text1"/>
          <w:lang w:val="en-GB"/>
        </w:rPr>
        <w:t xml:space="preserve"> 0</w:t>
      </w:r>
      <w:r w:rsidRPr="00376E6E">
        <w:rPr>
          <w:color w:val="000000" w:themeColor="text1"/>
          <w:lang w:val="en-GB"/>
        </w:rPr>
        <w:t xml:space="preserve"> and </w:t>
      </w:r>
      <w:r w:rsidRPr="00376E6E">
        <w:rPr>
          <w:rStyle w:val="s2"/>
          <w:rFonts w:eastAsiaTheme="majorEastAsia"/>
          <w:color w:val="000000" w:themeColor="text1"/>
          <w:lang w:val="en-GB"/>
        </w:rPr>
        <w:t xml:space="preserve">S </w:t>
      </w:r>
      <m:oMath>
        <m:r>
          <w:rPr>
            <w:rStyle w:val="s2"/>
            <w:rFonts w:ascii="Cambria Math" w:eastAsiaTheme="majorEastAsia" w:hAnsi="Cambria Math"/>
            <w:color w:val="000000" w:themeColor="text1"/>
            <w:lang w:val="en-GB"/>
          </w:rPr>
          <m:t>→∞</m:t>
        </m:r>
      </m:oMath>
      <w:r w:rsidR="00BF0222" w:rsidRPr="00376E6E">
        <w:rPr>
          <w:rStyle w:val="s2"/>
          <w:rFonts w:eastAsiaTheme="majorEastAsia"/>
          <w:color w:val="000000" w:themeColor="text1"/>
          <w:lang w:val="en-GB"/>
        </w:rPr>
        <w:t xml:space="preserve"> </w:t>
      </w:r>
      <w:r w:rsidRPr="00376E6E">
        <w:rPr>
          <w:color w:val="000000" w:themeColor="text1"/>
          <w:lang w:val="en-GB"/>
        </w:rPr>
        <w:t xml:space="preserve">as </w:t>
      </w:r>
      <w:r w:rsidRPr="00376E6E">
        <w:rPr>
          <w:rStyle w:val="s2"/>
          <w:rFonts w:eastAsiaTheme="majorEastAsia"/>
          <w:color w:val="000000" w:themeColor="text1"/>
          <w:lang w:val="en-GB"/>
        </w:rPr>
        <w:t xml:space="preserve">t </w:t>
      </w:r>
      <m:oMath>
        <m:r>
          <w:rPr>
            <w:rStyle w:val="s2"/>
            <w:rFonts w:ascii="Cambria Math" w:eastAsiaTheme="majorEastAsia" w:hAnsi="Cambria Math"/>
            <w:color w:val="000000" w:themeColor="text1"/>
            <w:lang w:val="en-GB"/>
          </w:rPr>
          <m:t>→</m:t>
        </m:r>
        <m:sSub>
          <m:sSubPr>
            <m:ctrlPr>
              <w:rPr>
                <w:rFonts w:ascii="Cambria Math" w:hAnsi="Cambria Math"/>
                <w:i/>
                <w:color w:val="000000" w:themeColor="text1"/>
                <w:lang w:val="en-GB"/>
              </w:rPr>
            </m:ctrlPr>
          </m:sSubPr>
          <m:e>
            <m:r>
              <w:rPr>
                <w:rFonts w:ascii="Cambria Math" w:hAnsi="Cambria Math"/>
                <w:color w:val="000000" w:themeColor="text1"/>
                <w:lang w:val="en-GB"/>
              </w:rPr>
              <m:t>T</m:t>
            </m:r>
          </m:e>
          <m:sub>
            <m:r>
              <w:rPr>
                <w:rFonts w:ascii="Cambria Math" w:hAnsi="Cambria Math"/>
                <w:color w:val="000000" w:themeColor="text1"/>
                <w:lang w:val="en-GB"/>
              </w:rPr>
              <m:t>c</m:t>
            </m:r>
          </m:sub>
        </m:sSub>
      </m:oMath>
      <w:r w:rsidRPr="00376E6E">
        <w:rPr>
          <w:color w:val="000000" w:themeColor="text1"/>
          <w:lang w:val="en-GB"/>
        </w:rPr>
        <w:t xml:space="preserve">, visually confirming </w:t>
      </w:r>
      <w:r w:rsidRPr="00376E6E">
        <w:rPr>
          <w:rStyle w:val="s1"/>
          <w:rFonts w:eastAsiaTheme="majorEastAsia"/>
          <w:color w:val="000000" w:themeColor="text1"/>
          <w:lang w:val="en-GB"/>
        </w:rPr>
        <w:t>convergence</w:t>
      </w:r>
      <w:r w:rsidRPr="00376E6E">
        <w:rPr>
          <w:color w:val="000000" w:themeColor="text1"/>
          <w:lang w:val="en-GB"/>
        </w:rPr>
        <w:t xml:space="preserve"> at the cadence-anchored</w:t>
      </w:r>
      <w:r w:rsidR="006414E9" w:rsidRPr="00376E6E">
        <w:rPr>
          <w:color w:val="000000" w:themeColor="text1"/>
          <w:lang w:val="en-GB"/>
        </w:rPr>
        <w:t xml:space="preserve">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Pr="00376E6E">
        <w:rPr>
          <w:color w:val="000000" w:themeColor="text1"/>
          <w:lang w:val="en-GB"/>
        </w:rPr>
        <w:t>.</w:t>
      </w:r>
    </w:p>
    <w:p w14:paraId="562198F5" w14:textId="77777777" w:rsidR="006414E9" w:rsidRPr="00376E6E" w:rsidRDefault="006414E9" w:rsidP="00376E6E">
      <w:pPr>
        <w:pStyle w:val="p1"/>
        <w:spacing w:before="0" w:beforeAutospacing="0" w:after="0" w:afterAutospacing="0"/>
        <w:contextualSpacing/>
        <w:rPr>
          <w:rStyle w:val="s1"/>
          <w:rFonts w:eastAsiaTheme="majorEastAsia"/>
          <w:color w:val="000000" w:themeColor="text1"/>
          <w:lang w:val="en-GB"/>
        </w:rPr>
      </w:pPr>
    </w:p>
    <w:p w14:paraId="264EC008" w14:textId="6D14E853"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Pointers</w:t>
      </w:r>
      <w:r w:rsidRPr="00376E6E">
        <w:rPr>
          <w:rStyle w:val="s1"/>
          <w:rFonts w:eastAsiaTheme="majorEastAsia"/>
          <w:color w:val="000000" w:themeColor="text1"/>
          <w:lang w:val="en-GB"/>
        </w:rPr>
        <w:t>.</w:t>
      </w:r>
      <w:r w:rsidRPr="00376E6E">
        <w:rPr>
          <w:color w:val="000000" w:themeColor="text1"/>
          <w:lang w:val="en-GB"/>
        </w:rPr>
        <w:t xml:space="preserve"> Article Results B (one-line cadence–severity synthesis); connects to </w:t>
      </w:r>
      <w:r w:rsidRPr="00376E6E">
        <w:rPr>
          <w:rStyle w:val="s1"/>
          <w:rFonts w:eastAsiaTheme="majorEastAsia"/>
          <w:color w:val="000000" w:themeColor="text1"/>
          <w:lang w:val="en-GB"/>
        </w:rPr>
        <w:t>ED Fig. 10a</w:t>
      </w:r>
      <w:r w:rsidRPr="00376E6E">
        <w:rPr>
          <w:color w:val="000000" w:themeColor="text1"/>
          <w:lang w:val="en-GB"/>
        </w:rPr>
        <w:t xml:space="preserve"> (joint profile); complements </w:t>
      </w:r>
      <w:r w:rsidRPr="00376E6E">
        <w:rPr>
          <w:rStyle w:val="s1"/>
          <w:rFonts w:eastAsiaTheme="majorEastAsia"/>
          <w:color w:val="000000" w:themeColor="text1"/>
          <w:lang w:val="en-GB"/>
        </w:rPr>
        <w:t>ED Fig. 03a–03b</w:t>
      </w:r>
      <w:r w:rsidRPr="00376E6E">
        <w:rPr>
          <w:color w:val="000000" w:themeColor="text1"/>
          <w:lang w:val="en-GB"/>
        </w:rPr>
        <w:t xml:space="preserve"> (cadence OOS/null) and </w:t>
      </w:r>
      <w:r w:rsidRPr="00376E6E">
        <w:rPr>
          <w:rStyle w:val="s1"/>
          <w:rFonts w:eastAsiaTheme="majorEastAsia"/>
          <w:color w:val="000000" w:themeColor="text1"/>
          <w:lang w:val="en-GB"/>
        </w:rPr>
        <w:t>ED Fig. 04b</w:t>
      </w:r>
      <w:r w:rsidRPr="00376E6E">
        <w:rPr>
          <w:color w:val="000000" w:themeColor="text1"/>
          <w:lang w:val="en-GB"/>
        </w:rPr>
        <w:t xml:space="preserve"> (severity fit robustness).</w:t>
      </w:r>
    </w:p>
    <w:p w14:paraId="310F2B23" w14:textId="77777777" w:rsidR="006414E9" w:rsidRPr="00376E6E" w:rsidRDefault="006414E9" w:rsidP="00376E6E">
      <w:pPr>
        <w:pStyle w:val="p1"/>
        <w:spacing w:before="0" w:beforeAutospacing="0" w:after="0" w:afterAutospacing="0"/>
        <w:contextualSpacing/>
        <w:rPr>
          <w:rStyle w:val="s1"/>
          <w:rFonts w:eastAsiaTheme="majorEastAsia"/>
          <w:color w:val="000000" w:themeColor="text1"/>
          <w:lang w:val="en-GB"/>
        </w:rPr>
      </w:pPr>
    </w:p>
    <w:p w14:paraId="3629B392" w14:textId="61F5E2EB"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Data</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D7–D10</w:t>
      </w:r>
      <w:r w:rsidRPr="00376E6E">
        <w:rPr>
          <w:color w:val="000000" w:themeColor="text1"/>
          <w:lang w:val="en-GB"/>
        </w:rPr>
        <w:t xml:space="preserve">; bounds/lengths in </w:t>
      </w:r>
      <w:r w:rsidRPr="00376E6E">
        <w:rPr>
          <w:rStyle w:val="s1"/>
          <w:rFonts w:eastAsiaTheme="majorEastAsia"/>
          <w:color w:val="000000" w:themeColor="text1"/>
          <w:lang w:val="en-GB"/>
        </w:rPr>
        <w:t>T2–T3</w:t>
      </w:r>
      <w:r w:rsidRPr="00376E6E">
        <w:rPr>
          <w:color w:val="000000" w:themeColor="text1"/>
          <w:lang w:val="en-GB"/>
        </w:rPr>
        <w:t>.</w:t>
      </w:r>
    </w:p>
    <w:p w14:paraId="6AA7EE61" w14:textId="77777777" w:rsidR="006414E9" w:rsidRPr="00376E6E" w:rsidRDefault="006414E9" w:rsidP="00376E6E">
      <w:pPr>
        <w:pStyle w:val="p1"/>
        <w:spacing w:before="0" w:beforeAutospacing="0" w:after="0" w:afterAutospacing="0"/>
        <w:contextualSpacing/>
        <w:rPr>
          <w:rStyle w:val="s1"/>
          <w:rFonts w:eastAsiaTheme="majorEastAsia"/>
          <w:color w:val="000000" w:themeColor="text1"/>
          <w:lang w:val="en-GB"/>
        </w:rPr>
      </w:pPr>
    </w:p>
    <w:p w14:paraId="78DAB882" w14:textId="2DF6A86B"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Remarks</w:t>
      </w:r>
      <w:r w:rsidRPr="00376E6E">
        <w:rPr>
          <w:rStyle w:val="s1"/>
          <w:rFonts w:eastAsiaTheme="majorEastAsia"/>
          <w:color w:val="000000" w:themeColor="text1"/>
          <w:lang w:val="en-GB"/>
        </w:rPr>
        <w:t>.</w:t>
      </w:r>
      <w:r w:rsidRPr="00376E6E">
        <w:rPr>
          <w:color w:val="000000" w:themeColor="text1"/>
          <w:lang w:val="en-GB"/>
        </w:rPr>
        <w:t xml:space="preserve"> Descriptive aid for readers; inference remains modular (cadence OOS + severity check).</w:t>
      </w:r>
    </w:p>
    <w:p w14:paraId="5338786A" w14:textId="77777777" w:rsidR="006414E9" w:rsidRPr="00376E6E" w:rsidRDefault="006414E9" w:rsidP="00376E6E">
      <w:pPr>
        <w:pStyle w:val="Kop2"/>
        <w:spacing w:before="0" w:after="0"/>
        <w:contextualSpacing/>
        <w:rPr>
          <w:rFonts w:ascii="Times New Roman" w:hAnsi="Times New Roman" w:cs="Times New Roman"/>
          <w:color w:val="000000" w:themeColor="text1"/>
          <w:sz w:val="24"/>
          <w:szCs w:val="24"/>
          <w:lang w:val="en-GB"/>
        </w:rPr>
      </w:pPr>
    </w:p>
    <w:p w14:paraId="454E3F1A" w14:textId="1CE8151F" w:rsidR="00A07DBC" w:rsidRPr="00376E6E" w:rsidRDefault="00A07DBC"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 xml:space="preserve">12.7 Caveats </w:t>
      </w:r>
      <w:r w:rsidR="0071464D">
        <w:rPr>
          <w:rFonts w:ascii="Times New Roman" w:hAnsi="Times New Roman" w:cs="Times New Roman"/>
          <w:i/>
          <w:iCs/>
          <w:color w:val="000000" w:themeColor="text1"/>
          <w:sz w:val="24"/>
          <w:szCs w:val="24"/>
          <w:lang w:val="en-GB"/>
        </w:rPr>
        <w:t>and</w:t>
      </w:r>
      <w:r w:rsidRPr="00376E6E">
        <w:rPr>
          <w:rFonts w:ascii="Times New Roman" w:hAnsi="Times New Roman" w:cs="Times New Roman"/>
          <w:i/>
          <w:iCs/>
          <w:color w:val="000000" w:themeColor="text1"/>
          <w:sz w:val="24"/>
          <w:szCs w:val="24"/>
          <w:lang w:val="en-GB"/>
        </w:rPr>
        <w:t xml:space="preserve"> alignment (summary; details in</w:t>
      </w:r>
      <w:r w:rsidRPr="00376E6E">
        <w:rPr>
          <w:rStyle w:val="apple-converted-space"/>
          <w:rFonts w:ascii="Times New Roman" w:hAnsi="Times New Roman" w:cs="Times New Roman"/>
          <w:i/>
          <w:iCs/>
          <w:color w:val="000000" w:themeColor="text1"/>
          <w:sz w:val="24"/>
          <w:szCs w:val="24"/>
          <w:lang w:val="en-GB"/>
        </w:rPr>
        <w:t> </w:t>
      </w:r>
      <w:r w:rsidRPr="00376E6E">
        <w:rPr>
          <w:rFonts w:ascii="Times New Roman" w:hAnsi="Times New Roman" w:cs="Times New Roman"/>
          <w:i/>
          <w:iCs/>
          <w:color w:val="000000" w:themeColor="text1"/>
          <w:sz w:val="24"/>
          <w:szCs w:val="24"/>
          <w:lang w:val="en-GB"/>
        </w:rPr>
        <w:t>ED §13–§14)</w:t>
      </w:r>
    </w:p>
    <w:p w14:paraId="2B602F56" w14:textId="77777777" w:rsidR="006414E9" w:rsidRPr="00376E6E" w:rsidRDefault="006414E9" w:rsidP="00376E6E">
      <w:pPr>
        <w:contextualSpacing/>
        <w:rPr>
          <w:lang w:val="en-GB"/>
        </w:rPr>
      </w:pPr>
    </w:p>
    <w:p w14:paraId="65D79CF6" w14:textId="3DED2FBE" w:rsidR="00A07DBC" w:rsidRPr="00376E6E" w:rsidRDefault="00A07DBC" w:rsidP="00376E6E">
      <w:pPr>
        <w:pStyle w:val="p1"/>
        <w:numPr>
          <w:ilvl w:val="0"/>
          <w:numId w:val="235"/>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Diagnostic status</w:t>
      </w:r>
      <w:r w:rsidRPr="00376E6E">
        <w:rPr>
          <w:rStyle w:val="s1"/>
          <w:rFonts w:eastAsiaTheme="majorEastAsia"/>
          <w:color w:val="000000" w:themeColor="text1"/>
          <w:lang w:val="en-GB"/>
        </w:rPr>
        <w:t>.</w:t>
      </w:r>
      <w:r w:rsidRPr="00376E6E">
        <w:rPr>
          <w:color w:val="000000" w:themeColor="text1"/>
          <w:lang w:val="en-GB"/>
        </w:rPr>
        <w:t xml:space="preserve"> The </w:t>
      </w:r>
      <w:r w:rsidRPr="00376E6E">
        <w:rPr>
          <w:rStyle w:val="s1"/>
          <w:rFonts w:eastAsiaTheme="majorEastAsia"/>
          <w:color w:val="000000" w:themeColor="text1"/>
          <w:lang w:val="en-GB"/>
        </w:rPr>
        <w:t>joint</w:t>
      </w:r>
      <w:r w:rsidRPr="00376E6E">
        <w:rPr>
          <w:color w:val="000000" w:themeColor="text1"/>
          <w:lang w:val="en-GB"/>
        </w:rPr>
        <w:t xml:space="preserve"> curve is an </w:t>
      </w:r>
      <w:r w:rsidRPr="00376E6E">
        <w:rPr>
          <w:rStyle w:val="s1"/>
          <w:rFonts w:eastAsiaTheme="majorEastAsia"/>
          <w:color w:val="000000" w:themeColor="text1"/>
          <w:lang w:val="en-GB"/>
        </w:rPr>
        <w:t>overlay</w:t>
      </w:r>
      <w:r w:rsidRPr="00376E6E">
        <w:rPr>
          <w:color w:val="000000" w:themeColor="text1"/>
          <w:lang w:val="en-GB"/>
        </w:rPr>
        <w:t xml:space="preserve">, not an estimator. Primary logic </w:t>
      </w:r>
      <w:proofErr w:type="gramStart"/>
      <w:r w:rsidRPr="00376E6E">
        <w:rPr>
          <w:color w:val="000000" w:themeColor="text1"/>
          <w:lang w:val="en-GB"/>
        </w:rPr>
        <w:t>remains:</w:t>
      </w:r>
      <w:proofErr w:type="gramEnd"/>
      <w:r w:rsidRPr="00376E6E">
        <w:rPr>
          <w:color w:val="000000" w:themeColor="text1"/>
          <w:lang w:val="en-GB"/>
        </w:rPr>
        <w:t xml:space="preserve"> </w:t>
      </w:r>
      <w:r w:rsidRPr="00376E6E">
        <w:rPr>
          <w:rStyle w:val="s1"/>
          <w:rFonts w:eastAsiaTheme="majorEastAsia"/>
          <w:color w:val="000000" w:themeColor="text1"/>
          <w:lang w:val="en-GB"/>
        </w:rPr>
        <w:t>cadence OOS</w:t>
      </w:r>
      <w:r w:rsidRPr="00376E6E">
        <w:rPr>
          <w:color w:val="000000" w:themeColor="text1"/>
          <w:lang w:val="en-GB"/>
        </w:rPr>
        <w:t xml:space="preserve"> (train 1–3, hold 4) and </w:t>
      </w:r>
      <w:r w:rsidRPr="00376E6E">
        <w:rPr>
          <w:rStyle w:val="s1"/>
          <w:rFonts w:eastAsiaTheme="majorEastAsia"/>
          <w:color w:val="000000" w:themeColor="text1"/>
          <w:lang w:val="en-GB"/>
        </w:rPr>
        <w:t>severity at fixed</w:t>
      </w:r>
      <w:r w:rsidR="006414E9" w:rsidRPr="00376E6E">
        <w:rPr>
          <w:rStyle w:val="s1"/>
          <w:rFonts w:eastAsiaTheme="majorEastAsia"/>
          <w:color w:val="000000" w:themeColor="text1"/>
          <w:lang w:val="en-GB"/>
        </w:rPr>
        <w:t xml:space="preserve">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r>
          <w:rPr>
            <w:rFonts w:ascii="Cambria Math" w:hAnsi="Cambria Math"/>
            <w:color w:val="000000" w:themeColor="text1"/>
            <w:lang w:val="en-GB"/>
          </w:rPr>
          <m:t xml:space="preserve"> </m:t>
        </m:r>
      </m:oMath>
      <w:r w:rsidRPr="00376E6E">
        <w:rPr>
          <w:color w:val="000000" w:themeColor="text1"/>
          <w:lang w:val="en-GB"/>
        </w:rPr>
        <w:t>as an independent check.</w:t>
      </w:r>
    </w:p>
    <w:p w14:paraId="1BAD8560" w14:textId="77777777" w:rsidR="00A07DBC" w:rsidRPr="00376E6E" w:rsidRDefault="00A07DBC" w:rsidP="00376E6E">
      <w:pPr>
        <w:pStyle w:val="p1"/>
        <w:numPr>
          <w:ilvl w:val="0"/>
          <w:numId w:val="235"/>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Starts</w:t>
      </w:r>
      <w:r w:rsidRPr="00376E6E">
        <w:rPr>
          <w:rStyle w:val="s1"/>
          <w:rFonts w:eastAsiaTheme="majorEastAsia"/>
          <w:color w:val="000000" w:themeColor="text1"/>
          <w:lang w:val="en-GB"/>
        </w:rPr>
        <w:t>.</w:t>
      </w:r>
      <w:r w:rsidRPr="00376E6E">
        <w:rPr>
          <w:color w:val="000000" w:themeColor="text1"/>
          <w:lang w:val="en-GB"/>
        </w:rPr>
        <w:t xml:space="preserve"> Cadence uses </w:t>
      </w:r>
      <w:r w:rsidRPr="00376E6E">
        <w:rPr>
          <w:rStyle w:val="s1"/>
          <w:rFonts w:eastAsiaTheme="majorEastAsia"/>
          <w:color w:val="000000" w:themeColor="text1"/>
          <w:lang w:val="en-GB"/>
        </w:rPr>
        <w:t>1453 overlay</w:t>
      </w:r>
      <w:r w:rsidRPr="00376E6E">
        <w:rPr>
          <w:color w:val="000000" w:themeColor="text1"/>
          <w:lang w:val="en-GB"/>
        </w:rPr>
        <w:t xml:space="preserve"> for training robustness; per-war diagnostics use </w:t>
      </w:r>
      <w:r w:rsidRPr="00376E6E">
        <w:rPr>
          <w:rStyle w:val="s1"/>
          <w:rFonts w:eastAsiaTheme="majorEastAsia"/>
          <w:color w:val="000000" w:themeColor="text1"/>
          <w:lang w:val="en-GB"/>
        </w:rPr>
        <w:t>1495</w:t>
      </w:r>
      <w:r w:rsidRPr="00376E6E">
        <w:rPr>
          <w:color w:val="000000" w:themeColor="text1"/>
          <w:lang w:val="en-GB"/>
        </w:rPr>
        <w:t xml:space="preserve"> for within-RSP comparability (severity totals are identical across starts).</w:t>
      </w:r>
    </w:p>
    <w:p w14:paraId="6AE27EF3" w14:textId="77777777" w:rsidR="00A07DBC" w:rsidRPr="00376E6E" w:rsidRDefault="00A07DBC" w:rsidP="00376E6E">
      <w:pPr>
        <w:pStyle w:val="p1"/>
        <w:numPr>
          <w:ilvl w:val="0"/>
          <w:numId w:val="235"/>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Normalization</w:t>
      </w:r>
      <w:r w:rsidRPr="00376E6E">
        <w:rPr>
          <w:rStyle w:val="s1"/>
          <w:rFonts w:eastAsiaTheme="majorEastAsia"/>
          <w:color w:val="000000" w:themeColor="text1"/>
          <w:lang w:val="en-GB"/>
        </w:rPr>
        <w:t>.</w:t>
      </w:r>
      <w:r w:rsidRPr="00376E6E">
        <w:rPr>
          <w:color w:val="000000" w:themeColor="text1"/>
          <w:lang w:val="en-GB"/>
        </w:rPr>
        <w:t xml:space="preserve"> The precise normalization used to combine profiles is registered in </w:t>
      </w:r>
      <w:r w:rsidRPr="00376E6E">
        <w:rPr>
          <w:rStyle w:val="s1"/>
          <w:rFonts w:eastAsiaTheme="majorEastAsia"/>
          <w:color w:val="000000" w:themeColor="text1"/>
          <w:lang w:val="en-GB"/>
        </w:rPr>
        <w:t>D10</w:t>
      </w:r>
      <w:r w:rsidRPr="00376E6E">
        <w:rPr>
          <w:color w:val="000000" w:themeColor="text1"/>
          <w:lang w:val="en-GB"/>
        </w:rPr>
        <w:t xml:space="preserve"> to keep the joint display reproducible and auditable.</w:t>
      </w:r>
    </w:p>
    <w:p w14:paraId="0E2D30A2" w14:textId="1E560D47" w:rsidR="00A07DBC" w:rsidRPr="00376E6E" w:rsidRDefault="00A07DBC" w:rsidP="00376E6E">
      <w:pPr>
        <w:pStyle w:val="p1"/>
        <w:numPr>
          <w:ilvl w:val="0"/>
          <w:numId w:val="235"/>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 xml:space="preserve">Seeds </w:t>
      </w:r>
      <w:r w:rsidR="004F4697" w:rsidRPr="00376E6E">
        <w:rPr>
          <w:rStyle w:val="s1"/>
          <w:rFonts w:eastAsiaTheme="majorEastAsia"/>
          <w:i/>
          <w:iCs/>
          <w:color w:val="000000" w:themeColor="text1"/>
          <w:lang w:val="en-GB"/>
        </w:rPr>
        <w:t>and</w:t>
      </w:r>
      <w:r w:rsidRPr="00376E6E">
        <w:rPr>
          <w:rStyle w:val="s1"/>
          <w:rFonts w:eastAsiaTheme="majorEastAsia"/>
          <w:i/>
          <w:iCs/>
          <w:color w:val="000000" w:themeColor="text1"/>
          <w:lang w:val="en-GB"/>
        </w:rPr>
        <w:t xml:space="preserve"> grids</w:t>
      </w:r>
      <w:r w:rsidRPr="00376E6E">
        <w:rPr>
          <w:rStyle w:val="s1"/>
          <w:rFonts w:eastAsiaTheme="majorEastAsia"/>
          <w:color w:val="000000" w:themeColor="text1"/>
          <w:lang w:val="en-GB"/>
        </w:rPr>
        <w:t>.</w:t>
      </w:r>
      <w:r w:rsidRPr="00376E6E">
        <w:rPr>
          <w:color w:val="000000" w:themeColor="text1"/>
          <w:lang w:val="en-GB"/>
        </w:rPr>
        <w:t xml:space="preserve"> Shared MC seed </w:t>
      </w:r>
      <w:r w:rsidRPr="00376E6E">
        <w:rPr>
          <w:rStyle w:val="s1"/>
          <w:rFonts w:eastAsiaTheme="majorEastAsia"/>
          <w:color w:val="000000" w:themeColor="text1"/>
          <w:lang w:val="en-GB"/>
        </w:rPr>
        <w:t>314159</w:t>
      </w:r>
      <w:r w:rsidRPr="00376E6E">
        <w:rPr>
          <w:color w:val="000000" w:themeColor="text1"/>
          <w:lang w:val="en-GB"/>
        </w:rPr>
        <w:t>; mid-century</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006414E9" w:rsidRPr="00376E6E">
        <w:rPr>
          <w:rStyle w:val="s3"/>
          <w:rFonts w:eastAsiaTheme="majorEastAsia"/>
          <w:color w:val="000000" w:themeColor="text1"/>
          <w:lang w:val="en-GB"/>
        </w:rPr>
        <w:t xml:space="preserve"> </w:t>
      </w:r>
      <w:r w:rsidRPr="00376E6E">
        <w:rPr>
          <w:color w:val="000000" w:themeColor="text1"/>
          <w:lang w:val="en-GB"/>
        </w:rPr>
        <w:t xml:space="preserve">grid with 0.1-year primary step; sensitivity ranges recorded alongside </w:t>
      </w:r>
      <w:r w:rsidRPr="00376E6E">
        <w:rPr>
          <w:rStyle w:val="s1"/>
          <w:rFonts w:eastAsiaTheme="majorEastAsia"/>
          <w:color w:val="000000" w:themeColor="text1"/>
          <w:lang w:val="en-GB"/>
        </w:rPr>
        <w:t>D7–D10</w:t>
      </w:r>
      <w:r w:rsidRPr="00376E6E">
        <w:rPr>
          <w:color w:val="000000" w:themeColor="text1"/>
          <w:lang w:val="en-GB"/>
        </w:rPr>
        <w:t>.</w:t>
      </w:r>
    </w:p>
    <w:p w14:paraId="76AF702B" w14:textId="77777777" w:rsidR="00A07DBC" w:rsidRPr="00376E6E" w:rsidRDefault="00A07DBC" w:rsidP="00376E6E">
      <w:pPr>
        <w:pStyle w:val="p3"/>
        <w:spacing w:before="0" w:beforeAutospacing="0" w:after="0" w:afterAutospacing="0"/>
        <w:contextualSpacing/>
        <w:rPr>
          <w:color w:val="000000" w:themeColor="text1"/>
          <w:lang w:val="en-GB"/>
        </w:rPr>
      </w:pPr>
    </w:p>
    <w:p w14:paraId="436F201A" w14:textId="77777777" w:rsidR="00A07DBC" w:rsidRPr="00376E6E" w:rsidRDefault="00A07DBC"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Notes</w:t>
      </w:r>
      <w:r w:rsidRPr="00376E6E">
        <w:rPr>
          <w:rStyle w:val="s1"/>
          <w:rFonts w:eastAsiaTheme="majorEastAsia"/>
          <w:color w:val="000000" w:themeColor="text1"/>
          <w:lang w:val="en-GB"/>
        </w:rPr>
        <w:t>.</w:t>
      </w:r>
      <w:r w:rsidRPr="00376E6E">
        <w:rPr>
          <w:color w:val="000000" w:themeColor="text1"/>
          <w:lang w:val="en-GB"/>
        </w:rPr>
        <w:t xml:space="preserve"> Timing consistency across </w:t>
      </w:r>
      <w:r w:rsidRPr="00376E6E">
        <w:rPr>
          <w:rStyle w:val="s1"/>
          <w:rFonts w:eastAsiaTheme="majorEastAsia"/>
          <w:color w:val="000000" w:themeColor="text1"/>
          <w:lang w:val="en-GB"/>
        </w:rPr>
        <w:t>cadence</w:t>
      </w:r>
      <w:r w:rsidRPr="00376E6E">
        <w:rPr>
          <w:color w:val="000000" w:themeColor="text1"/>
          <w:lang w:val="en-GB"/>
        </w:rPr>
        <w:t xml:space="preserve">, </w:t>
      </w:r>
      <w:r w:rsidRPr="00376E6E">
        <w:rPr>
          <w:rStyle w:val="s1"/>
          <w:rFonts w:eastAsiaTheme="majorEastAsia"/>
          <w:color w:val="000000" w:themeColor="text1"/>
          <w:lang w:val="en-GB"/>
        </w:rPr>
        <w:t>severity</w:t>
      </w:r>
      <w:r w:rsidRPr="00376E6E">
        <w:rPr>
          <w:color w:val="000000" w:themeColor="text1"/>
          <w:lang w:val="en-GB"/>
        </w:rPr>
        <w:t xml:space="preserve">, </w:t>
      </w:r>
      <w:r w:rsidRPr="00376E6E">
        <w:rPr>
          <w:rStyle w:val="s1"/>
          <w:rFonts w:eastAsiaTheme="majorEastAsia"/>
          <w:color w:val="000000" w:themeColor="text1"/>
          <w:lang w:val="en-GB"/>
        </w:rPr>
        <w:t>hazards</w:t>
      </w:r>
      <w:r w:rsidRPr="00376E6E">
        <w:rPr>
          <w:color w:val="000000" w:themeColor="text1"/>
          <w:lang w:val="en-GB"/>
        </w:rPr>
        <w:t xml:space="preserve"> (ED §10), and </w:t>
      </w:r>
      <w:r w:rsidRPr="00376E6E">
        <w:rPr>
          <w:rStyle w:val="s1"/>
          <w:rFonts w:eastAsiaTheme="majorEastAsia"/>
          <w:color w:val="000000" w:themeColor="text1"/>
          <w:lang w:val="en-GB"/>
        </w:rPr>
        <w:t>κ</w:t>
      </w:r>
      <w:r w:rsidRPr="00376E6E">
        <w:rPr>
          <w:color w:val="000000" w:themeColor="text1"/>
          <w:lang w:val="en-GB"/>
        </w:rPr>
        <w:t xml:space="preserve"> landmarks (ED §9) is summarized here for display only; detailed robustness lives in </w:t>
      </w:r>
      <w:r w:rsidRPr="00376E6E">
        <w:rPr>
          <w:rStyle w:val="s1"/>
          <w:rFonts w:eastAsiaTheme="majorEastAsia"/>
          <w:color w:val="000000" w:themeColor="text1"/>
          <w:lang w:val="en-GB"/>
        </w:rPr>
        <w:t>ED §13–§14</w:t>
      </w:r>
      <w:r w:rsidRPr="00376E6E">
        <w:rPr>
          <w:color w:val="000000" w:themeColor="text1"/>
          <w:lang w:val="en-GB"/>
        </w:rPr>
        <w:t>.</w:t>
      </w:r>
    </w:p>
    <w:p w14:paraId="29F61693" w14:textId="77777777" w:rsidR="004F11CD" w:rsidRPr="00376E6E" w:rsidRDefault="004F11CD" w:rsidP="00376E6E">
      <w:pPr>
        <w:pStyle w:val="p3"/>
        <w:spacing w:before="0" w:beforeAutospacing="0" w:after="0" w:afterAutospacing="0"/>
        <w:contextualSpacing/>
        <w:rPr>
          <w:color w:val="000000" w:themeColor="text1"/>
          <w:lang w:val="en-GB"/>
        </w:rPr>
      </w:pPr>
    </w:p>
    <w:p w14:paraId="72CB6FCB" w14:textId="77777777" w:rsidR="00476E15" w:rsidRPr="00376E6E" w:rsidRDefault="00476E15" w:rsidP="00376E6E">
      <w:pPr>
        <w:pStyle w:val="Kop1"/>
        <w:spacing w:before="0" w:after="0"/>
        <w:contextualSpacing/>
        <w:rPr>
          <w:rFonts w:ascii="Times New Roman" w:hAnsi="Times New Roman" w:cs="Times New Roman"/>
          <w:color w:val="000000" w:themeColor="text1"/>
          <w:sz w:val="24"/>
          <w:szCs w:val="24"/>
          <w:lang w:val="en-GB"/>
        </w:rPr>
      </w:pPr>
    </w:p>
    <w:p w14:paraId="628A2F88" w14:textId="77777777" w:rsidR="00A52522" w:rsidRDefault="00A52522" w:rsidP="00376E6E">
      <w:pPr>
        <w:pStyle w:val="Kop1"/>
        <w:spacing w:before="0" w:after="0"/>
        <w:contextualSpacing/>
        <w:rPr>
          <w:rFonts w:ascii="Times New Roman" w:hAnsi="Times New Roman" w:cs="Times New Roman"/>
          <w:b/>
          <w:bCs/>
          <w:color w:val="000000" w:themeColor="text1"/>
          <w:sz w:val="24"/>
          <w:szCs w:val="24"/>
          <w:lang w:val="en-GB"/>
        </w:rPr>
      </w:pPr>
      <w:r>
        <w:rPr>
          <w:rFonts w:ascii="Times New Roman" w:hAnsi="Times New Roman" w:cs="Times New Roman"/>
          <w:b/>
          <w:bCs/>
          <w:color w:val="000000" w:themeColor="text1"/>
          <w:sz w:val="24"/>
          <w:szCs w:val="24"/>
          <w:lang w:val="en-GB"/>
        </w:rPr>
        <w:br w:type="page"/>
      </w:r>
    </w:p>
    <w:p w14:paraId="24C89806" w14:textId="14A6EACB" w:rsidR="009E1D64" w:rsidRPr="00376E6E" w:rsidRDefault="009E1D64" w:rsidP="00376E6E">
      <w:pPr>
        <w:pStyle w:val="Kop1"/>
        <w:spacing w:before="0" w:after="0"/>
        <w:contextualSpacing/>
        <w:rPr>
          <w:rFonts w:ascii="Times New Roman" w:hAnsi="Times New Roman" w:cs="Times New Roman"/>
          <w:b/>
          <w:bCs/>
          <w:color w:val="000000" w:themeColor="text1"/>
          <w:sz w:val="24"/>
          <w:szCs w:val="24"/>
          <w:lang w:val="en-GB"/>
        </w:rPr>
      </w:pPr>
      <w:r w:rsidRPr="00376E6E">
        <w:rPr>
          <w:rFonts w:ascii="Times New Roman" w:hAnsi="Times New Roman" w:cs="Times New Roman"/>
          <w:b/>
          <w:bCs/>
          <w:color w:val="000000" w:themeColor="text1"/>
          <w:sz w:val="24"/>
          <w:szCs w:val="24"/>
          <w:lang w:val="en-GB"/>
        </w:rPr>
        <w:lastRenderedPageBreak/>
        <w:t>ED §13. Sensitivities (GP weighting, window lengths, war-set scope, cadence definition, EWS proxies)</w:t>
      </w:r>
    </w:p>
    <w:p w14:paraId="3E7CDC72" w14:textId="77777777" w:rsidR="009E1D64" w:rsidRPr="00376E6E" w:rsidRDefault="009E1D64" w:rsidP="00376E6E">
      <w:pPr>
        <w:pStyle w:val="p3"/>
        <w:spacing w:before="0" w:beforeAutospacing="0" w:after="0" w:afterAutospacing="0"/>
        <w:contextualSpacing/>
        <w:rPr>
          <w:color w:val="000000" w:themeColor="text1"/>
          <w:lang w:val="en-GB"/>
        </w:rPr>
      </w:pPr>
    </w:p>
    <w:p w14:paraId="5721D914" w14:textId="620CAAFD" w:rsidR="009E1D64" w:rsidRPr="00376E6E" w:rsidRDefault="009E1D64"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Purpose</w:t>
      </w:r>
      <w:r w:rsidRPr="00376E6E">
        <w:rPr>
          <w:rStyle w:val="s1"/>
          <w:rFonts w:eastAsiaTheme="majorEastAsia"/>
          <w:color w:val="000000" w:themeColor="text1"/>
          <w:lang w:val="en-GB"/>
        </w:rPr>
        <w:t>.</w:t>
      </w:r>
      <w:r w:rsidRPr="00376E6E">
        <w:rPr>
          <w:color w:val="000000" w:themeColor="text1"/>
          <w:lang w:val="en-GB"/>
        </w:rPr>
        <w:t xml:space="preserve"> Document sensitivity analyses across key modelling choices. Unless noted otherwise, all variants are computed from the </w:t>
      </w:r>
      <w:r w:rsidRPr="00376E6E">
        <w:rPr>
          <w:rStyle w:val="s1"/>
          <w:rFonts w:eastAsiaTheme="majorEastAsia"/>
          <w:color w:val="000000" w:themeColor="text1"/>
          <w:lang w:val="en-GB"/>
        </w:rPr>
        <w:t xml:space="preserve">same manifests </w:t>
      </w:r>
      <w:r w:rsidRPr="00376E6E">
        <w:rPr>
          <w:color w:val="000000" w:themeColor="text1"/>
          <w:lang w:val="en-GB"/>
        </w:rPr>
        <w:t xml:space="preserve">registered in </w:t>
      </w:r>
      <w:r w:rsidRPr="00376E6E">
        <w:rPr>
          <w:rStyle w:val="s1"/>
          <w:rFonts w:eastAsiaTheme="majorEastAsia"/>
          <w:color w:val="000000" w:themeColor="text1"/>
          <w:lang w:val="en-GB"/>
        </w:rPr>
        <w:t>ED Table T3</w:t>
      </w:r>
      <w:r w:rsidRPr="00376E6E">
        <w:rPr>
          <w:color w:val="000000" w:themeColor="text1"/>
          <w:lang w:val="en-GB"/>
        </w:rPr>
        <w:t xml:space="preserve">; outputs are listed in the “sensitivities” block of the manifest. Bands use </w:t>
      </w:r>
      <w:r w:rsidRPr="00376E6E">
        <w:rPr>
          <w:rStyle w:val="s1"/>
          <w:rFonts w:eastAsiaTheme="majorEastAsia"/>
          <w:color w:val="000000" w:themeColor="text1"/>
          <w:lang w:val="en-GB"/>
        </w:rPr>
        <w:t>HAC 95%</w:t>
      </w:r>
      <w:r w:rsidRPr="00376E6E">
        <w:rPr>
          <w:color w:val="000000" w:themeColor="text1"/>
          <w:lang w:val="en-GB"/>
        </w:rPr>
        <w:t xml:space="preserve"> (Bartlett/Andrews), and stochastic routines use </w:t>
      </w:r>
      <w:r w:rsidRPr="00376E6E">
        <w:rPr>
          <w:rStyle w:val="s1"/>
          <w:rFonts w:eastAsiaTheme="majorEastAsia"/>
          <w:color w:val="000000" w:themeColor="text1"/>
          <w:lang w:val="en-GB"/>
        </w:rPr>
        <w:t>seed = 314159</w:t>
      </w:r>
      <w:r w:rsidRPr="00376E6E">
        <w:rPr>
          <w:color w:val="000000" w:themeColor="text1"/>
          <w:lang w:val="en-GB"/>
        </w:rPr>
        <w:t>.</w:t>
      </w:r>
    </w:p>
    <w:p w14:paraId="6E741FDF" w14:textId="77777777" w:rsidR="006414E9" w:rsidRPr="00376E6E" w:rsidRDefault="006414E9" w:rsidP="00376E6E">
      <w:pPr>
        <w:pStyle w:val="p1"/>
        <w:spacing w:before="0" w:beforeAutospacing="0" w:after="0" w:afterAutospacing="0"/>
        <w:contextualSpacing/>
        <w:rPr>
          <w:color w:val="000000" w:themeColor="text1"/>
          <w:lang w:val="en-GB"/>
        </w:rPr>
      </w:pPr>
    </w:p>
    <w:p w14:paraId="1ACDB115" w14:textId="77777777" w:rsidR="009E1D64" w:rsidRPr="00376E6E" w:rsidRDefault="009E1D64"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13.1 Conventions (what is fixed vs varied)</w:t>
      </w:r>
    </w:p>
    <w:p w14:paraId="724B1817" w14:textId="77777777" w:rsidR="006414E9" w:rsidRPr="00376E6E" w:rsidRDefault="006414E9" w:rsidP="00376E6E">
      <w:pPr>
        <w:contextualSpacing/>
        <w:rPr>
          <w:rFonts w:eastAsiaTheme="majorEastAsia"/>
          <w:lang w:val="en-GB"/>
        </w:rPr>
      </w:pPr>
    </w:p>
    <w:p w14:paraId="600F35FD" w14:textId="63D63361" w:rsidR="009E1D64" w:rsidRPr="00376E6E" w:rsidRDefault="009E1D64" w:rsidP="00376E6E">
      <w:pPr>
        <w:pStyle w:val="p1"/>
        <w:numPr>
          <w:ilvl w:val="0"/>
          <w:numId w:val="236"/>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Fixed</w:t>
      </w:r>
      <w:r w:rsidRPr="00376E6E">
        <w:rPr>
          <w:rStyle w:val="s1"/>
          <w:rFonts w:eastAsiaTheme="majorEastAsia"/>
          <w:color w:val="000000" w:themeColor="text1"/>
          <w:lang w:val="en-GB"/>
        </w:rPr>
        <w:t>:</w:t>
      </w:r>
      <w:r w:rsidRPr="00376E6E">
        <w:rPr>
          <w:color w:val="000000" w:themeColor="text1"/>
          <w:lang w:val="en-GB"/>
        </w:rPr>
        <w:t xml:space="preserve"> cycle coding (functional </w:t>
      </w:r>
      <w:r w:rsidRPr="00376E6E">
        <w:rPr>
          <w:rStyle w:val="s1"/>
          <w:rFonts w:eastAsiaTheme="majorEastAsia"/>
          <w:color w:val="000000" w:themeColor="text1"/>
          <w:lang w:val="en-GB"/>
        </w:rPr>
        <w:t>RSP→SW</w:t>
      </w:r>
      <w:r w:rsidRPr="00376E6E">
        <w:rPr>
          <w:color w:val="000000" w:themeColor="text1"/>
          <w:lang w:val="en-GB"/>
        </w:rPr>
        <w:t xml:space="preserve">), four terminal SWs; GP roster logic; 5-year grid alignment for κ/L2; EWS </w:t>
      </w:r>
      <w:r w:rsidRPr="00376E6E">
        <w:rPr>
          <w:rStyle w:val="s1"/>
          <w:rFonts w:eastAsiaTheme="majorEastAsia"/>
          <w:color w:val="000000" w:themeColor="text1"/>
          <w:lang w:val="en-GB"/>
        </w:rPr>
        <w:t>pre-whitening</w:t>
      </w:r>
      <w:r w:rsidRPr="00376E6E">
        <w:rPr>
          <w:color w:val="000000" w:themeColor="text1"/>
          <w:lang w:val="en-GB"/>
        </w:rPr>
        <w:t xml:space="preserve"> (</w:t>
      </w:r>
      <w:proofErr w:type="gramStart"/>
      <w:r w:rsidRPr="00376E6E">
        <w:rPr>
          <w:color w:val="000000" w:themeColor="text1"/>
          <w:lang w:val="en-GB"/>
        </w:rPr>
        <w:t>AR(</w:t>
      </w:r>
      <w:proofErr w:type="gramEnd"/>
      <w:r w:rsidRPr="00376E6E">
        <w:rPr>
          <w:color w:val="000000" w:themeColor="text1"/>
          <w:lang w:val="en-GB"/>
        </w:rPr>
        <w:t xml:space="preserve">1)); cadence training on </w:t>
      </w:r>
      <w:r w:rsidRPr="00376E6E">
        <w:rPr>
          <w:rStyle w:val="s1"/>
          <w:rFonts w:eastAsiaTheme="majorEastAsia"/>
          <w:color w:val="000000" w:themeColor="text1"/>
          <w:lang w:val="en-GB"/>
        </w:rPr>
        <w:t>cycles 1–3</w:t>
      </w:r>
      <w:r w:rsidRPr="00376E6E">
        <w:rPr>
          <w:color w:val="000000" w:themeColor="text1"/>
          <w:lang w:val="en-GB"/>
        </w:rPr>
        <w:t xml:space="preserve"> with </w:t>
      </w:r>
      <w:r w:rsidRPr="00376E6E">
        <w:rPr>
          <w:rStyle w:val="s1"/>
          <w:rFonts w:eastAsiaTheme="majorEastAsia"/>
          <w:color w:val="000000" w:themeColor="text1"/>
          <w:lang w:val="en-GB"/>
        </w:rPr>
        <w:t>cycle 4</w:t>
      </w:r>
      <w:r w:rsidRPr="00376E6E">
        <w:rPr>
          <w:color w:val="000000" w:themeColor="text1"/>
          <w:lang w:val="en-GB"/>
        </w:rPr>
        <w:t xml:space="preserve"> hold-out; severity at </w:t>
      </w:r>
      <w:r w:rsidRPr="00376E6E">
        <w:rPr>
          <w:rStyle w:val="s1"/>
          <w:rFonts w:eastAsiaTheme="majorEastAsia"/>
          <w:color w:val="000000" w:themeColor="text1"/>
          <w:lang w:val="en-GB"/>
        </w:rPr>
        <w:t>fixed</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Pr="00376E6E">
        <w:rPr>
          <w:color w:val="000000" w:themeColor="text1"/>
          <w:lang w:val="en-GB"/>
        </w:rPr>
        <w:t>.</w:t>
      </w:r>
    </w:p>
    <w:p w14:paraId="42971010" w14:textId="77777777" w:rsidR="009E1D64" w:rsidRPr="00376E6E" w:rsidRDefault="009E1D64" w:rsidP="00376E6E">
      <w:pPr>
        <w:pStyle w:val="p1"/>
        <w:numPr>
          <w:ilvl w:val="0"/>
          <w:numId w:val="236"/>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Varied</w:t>
      </w:r>
      <w:r w:rsidRPr="00376E6E">
        <w:rPr>
          <w:rStyle w:val="s1"/>
          <w:rFonts w:eastAsiaTheme="majorEastAsia"/>
          <w:color w:val="000000" w:themeColor="text1"/>
          <w:lang w:val="en-GB"/>
        </w:rPr>
        <w:t>:</w:t>
      </w:r>
      <w:r w:rsidRPr="00376E6E">
        <w:rPr>
          <w:color w:val="000000" w:themeColor="text1"/>
          <w:lang w:val="en-GB"/>
        </w:rPr>
        <w:t xml:space="preserve"> GP aggregation/weighting, rolling-window lengths, war-set scope masks, cadence variable and time-point, EWS proxy definitions and normalizations, κ construction weights/channels, lead–lag </w:t>
      </w:r>
      <w:proofErr w:type="spellStart"/>
      <w:r w:rsidRPr="00376E6E">
        <w:rPr>
          <w:color w:val="000000" w:themeColor="text1"/>
          <w:lang w:val="en-GB"/>
        </w:rPr>
        <w:t>lag</w:t>
      </w:r>
      <w:proofErr w:type="spellEnd"/>
      <w:r w:rsidRPr="00376E6E">
        <w:rPr>
          <w:color w:val="000000" w:themeColor="text1"/>
          <w:lang w:val="en-GB"/>
        </w:rPr>
        <w:t xml:space="preserve"> grid, hazard exposure and break search.</w:t>
      </w:r>
    </w:p>
    <w:p w14:paraId="0F682FD8" w14:textId="77777777" w:rsidR="006414E9" w:rsidRPr="00376E6E" w:rsidRDefault="006414E9" w:rsidP="00376E6E">
      <w:pPr>
        <w:pStyle w:val="Kop2"/>
        <w:spacing w:before="0" w:after="0"/>
        <w:contextualSpacing/>
        <w:rPr>
          <w:rFonts w:ascii="Times New Roman" w:hAnsi="Times New Roman" w:cs="Times New Roman"/>
          <w:color w:val="000000" w:themeColor="text1"/>
          <w:sz w:val="24"/>
          <w:szCs w:val="24"/>
          <w:lang w:val="en-GB"/>
        </w:rPr>
      </w:pPr>
    </w:p>
    <w:p w14:paraId="73B17D1C" w14:textId="4227E425" w:rsidR="009E1D64" w:rsidRPr="00376E6E" w:rsidRDefault="009E1D64"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13.2 GP weighting (aggregation choices)</w:t>
      </w:r>
    </w:p>
    <w:p w14:paraId="3F03902F" w14:textId="77777777" w:rsidR="006414E9" w:rsidRPr="00376E6E" w:rsidRDefault="006414E9" w:rsidP="00376E6E">
      <w:pPr>
        <w:contextualSpacing/>
        <w:rPr>
          <w:rFonts w:eastAsiaTheme="majorEastAsia"/>
          <w:lang w:val="en-GB"/>
        </w:rPr>
      </w:pPr>
    </w:p>
    <w:p w14:paraId="7B19A1F7" w14:textId="77777777" w:rsidR="009E1D64" w:rsidRPr="00376E6E" w:rsidRDefault="009E1D64" w:rsidP="00376E6E">
      <w:pPr>
        <w:pStyle w:val="p1"/>
        <w:numPr>
          <w:ilvl w:val="0"/>
          <w:numId w:val="237"/>
        </w:numPr>
        <w:spacing w:before="0" w:beforeAutospacing="0" w:after="0" w:afterAutospacing="0"/>
        <w:contextualSpacing/>
        <w:rPr>
          <w:color w:val="000000" w:themeColor="text1"/>
          <w:lang w:val="en-GB"/>
        </w:rPr>
      </w:pPr>
      <w:r w:rsidRPr="00376E6E">
        <w:rPr>
          <w:i/>
          <w:iCs/>
          <w:color w:val="000000" w:themeColor="text1"/>
          <w:lang w:val="en-GB"/>
        </w:rPr>
        <w:t>MILEX aggregate (EWS AC1)</w:t>
      </w:r>
      <w:r w:rsidRPr="00376E6E">
        <w:rPr>
          <w:color w:val="000000" w:themeColor="text1"/>
          <w:lang w:val="en-GB"/>
        </w:rPr>
        <w:t>.</w:t>
      </w:r>
    </w:p>
    <w:p w14:paraId="1CDC8126" w14:textId="77777777" w:rsidR="004F4697" w:rsidRPr="00376E6E" w:rsidRDefault="004F4697" w:rsidP="00376E6E">
      <w:pPr>
        <w:pStyle w:val="p1"/>
        <w:spacing w:before="0" w:beforeAutospacing="0" w:after="0" w:afterAutospacing="0"/>
        <w:ind w:left="360"/>
        <w:contextualSpacing/>
        <w:rPr>
          <w:color w:val="000000" w:themeColor="text1"/>
          <w:lang w:val="en-GB"/>
        </w:rPr>
      </w:pPr>
    </w:p>
    <w:p w14:paraId="2167783E" w14:textId="77777777" w:rsidR="009E1D64" w:rsidRPr="00376E6E" w:rsidRDefault="009E1D64" w:rsidP="00376E6E">
      <w:pPr>
        <w:pStyle w:val="p1"/>
        <w:numPr>
          <w:ilvl w:val="1"/>
          <w:numId w:val="237"/>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Primary</w:t>
      </w:r>
      <w:r w:rsidRPr="00376E6E">
        <w:rPr>
          <w:rStyle w:val="s1"/>
          <w:rFonts w:eastAsiaTheme="majorEastAsia"/>
          <w:color w:val="000000" w:themeColor="text1"/>
          <w:lang w:val="en-GB"/>
        </w:rPr>
        <w:t>:</w:t>
      </w:r>
      <w:r w:rsidRPr="00376E6E">
        <w:rPr>
          <w:color w:val="000000" w:themeColor="text1"/>
          <w:lang w:val="en-GB"/>
        </w:rPr>
        <w:t xml:space="preserve"> simple </w:t>
      </w:r>
      <w:r w:rsidRPr="00376E6E">
        <w:rPr>
          <w:rStyle w:val="s1"/>
          <w:rFonts w:eastAsiaTheme="majorEastAsia"/>
          <w:color w:val="000000" w:themeColor="text1"/>
          <w:lang w:val="en-GB"/>
        </w:rPr>
        <w:t>sum across GPs</w:t>
      </w:r>
      <w:r w:rsidRPr="00376E6E">
        <w:rPr>
          <w:color w:val="000000" w:themeColor="text1"/>
          <w:lang w:val="en-GB"/>
        </w:rPr>
        <w:t xml:space="preserve"> (Europe/GP mask).</w:t>
      </w:r>
    </w:p>
    <w:p w14:paraId="197CB193" w14:textId="77777777" w:rsidR="009E1D64" w:rsidRPr="00376E6E" w:rsidRDefault="009E1D64" w:rsidP="00376E6E">
      <w:pPr>
        <w:pStyle w:val="p1"/>
        <w:numPr>
          <w:ilvl w:val="1"/>
          <w:numId w:val="237"/>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Variants</w:t>
      </w:r>
      <w:r w:rsidRPr="00376E6E">
        <w:rPr>
          <w:rStyle w:val="s1"/>
          <w:rFonts w:eastAsiaTheme="majorEastAsia"/>
          <w:color w:val="000000" w:themeColor="text1"/>
          <w:lang w:val="en-GB"/>
        </w:rPr>
        <w:t>:</w:t>
      </w:r>
      <w:r w:rsidRPr="00376E6E">
        <w:rPr>
          <w:color w:val="000000" w:themeColor="text1"/>
          <w:lang w:val="en-GB"/>
        </w:rPr>
        <w:t xml:space="preserve"> population-weighted sum; CINC-weighted sum; log-aggregate with and without demeaning.</w:t>
      </w:r>
    </w:p>
    <w:p w14:paraId="5FB52014" w14:textId="77777777" w:rsidR="009E1D64" w:rsidRPr="00376E6E" w:rsidRDefault="009E1D64" w:rsidP="00376E6E">
      <w:pPr>
        <w:pStyle w:val="p1"/>
        <w:numPr>
          <w:ilvl w:val="1"/>
          <w:numId w:val="237"/>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Outcome</w:t>
      </w:r>
      <w:r w:rsidRPr="00376E6E">
        <w:rPr>
          <w:rStyle w:val="s1"/>
          <w:rFonts w:eastAsiaTheme="majorEastAsia"/>
          <w:color w:val="000000" w:themeColor="text1"/>
          <w:lang w:val="en-GB"/>
        </w:rPr>
        <w:t>:</w:t>
      </w:r>
      <w:r w:rsidRPr="00376E6E">
        <w:rPr>
          <w:color w:val="000000" w:themeColor="text1"/>
          <w:lang w:val="en-GB"/>
        </w:rPr>
        <w:t xml:space="preserve"> all variants produce the </w:t>
      </w:r>
      <w:r w:rsidRPr="00376E6E">
        <w:rPr>
          <w:rStyle w:val="s1"/>
          <w:rFonts w:eastAsiaTheme="majorEastAsia"/>
          <w:color w:val="000000" w:themeColor="text1"/>
          <w:lang w:val="en-GB"/>
        </w:rPr>
        <w:t>same upward trend</w:t>
      </w:r>
      <w:r w:rsidRPr="00376E6E">
        <w:rPr>
          <w:color w:val="000000" w:themeColor="text1"/>
          <w:lang w:val="en-GB"/>
        </w:rPr>
        <w:t xml:space="preserve"> in pre-whitened </w:t>
      </w:r>
      <w:r w:rsidRPr="00376E6E">
        <w:rPr>
          <w:rStyle w:val="s1"/>
          <w:rFonts w:eastAsiaTheme="majorEastAsia"/>
          <w:color w:val="000000" w:themeColor="text1"/>
          <w:lang w:val="en-GB"/>
        </w:rPr>
        <w:t>AC1</w:t>
      </w:r>
      <w:r w:rsidRPr="00376E6E">
        <w:rPr>
          <w:color w:val="000000" w:themeColor="text1"/>
          <w:lang w:val="en-GB"/>
        </w:rPr>
        <w:t xml:space="preserve"> into 1914–1939; absolute levels shift </w:t>
      </w:r>
      <w:proofErr w:type="gramStart"/>
      <w:r w:rsidRPr="00376E6E">
        <w:rPr>
          <w:color w:val="000000" w:themeColor="text1"/>
          <w:lang w:val="en-GB"/>
        </w:rPr>
        <w:t>modestly,</w:t>
      </w:r>
      <w:proofErr w:type="gramEnd"/>
      <w:r w:rsidRPr="00376E6E">
        <w:rPr>
          <w:color w:val="000000" w:themeColor="text1"/>
          <w:lang w:val="en-GB"/>
        </w:rPr>
        <w:t xml:space="preserve"> slopes and qualitative timing do not.</w:t>
      </w:r>
    </w:p>
    <w:p w14:paraId="05AC40AA" w14:textId="77777777" w:rsidR="000C0AE7" w:rsidRPr="00376E6E" w:rsidRDefault="000C0AE7" w:rsidP="00376E6E">
      <w:pPr>
        <w:pStyle w:val="p1"/>
        <w:spacing w:before="0" w:beforeAutospacing="0" w:after="0" w:afterAutospacing="0"/>
        <w:ind w:left="1080"/>
        <w:contextualSpacing/>
        <w:rPr>
          <w:color w:val="000000" w:themeColor="text1"/>
          <w:lang w:val="en-GB"/>
        </w:rPr>
      </w:pPr>
    </w:p>
    <w:p w14:paraId="429C8AA3" w14:textId="77777777" w:rsidR="009E1D64" w:rsidRPr="00376E6E" w:rsidRDefault="009E1D64" w:rsidP="00376E6E">
      <w:pPr>
        <w:pStyle w:val="p1"/>
        <w:numPr>
          <w:ilvl w:val="0"/>
          <w:numId w:val="237"/>
        </w:numPr>
        <w:spacing w:before="0" w:beforeAutospacing="0" w:after="0" w:afterAutospacing="0"/>
        <w:contextualSpacing/>
        <w:rPr>
          <w:color w:val="000000" w:themeColor="text1"/>
          <w:lang w:val="en-GB"/>
        </w:rPr>
      </w:pPr>
      <w:r w:rsidRPr="00376E6E">
        <w:rPr>
          <w:i/>
          <w:iCs/>
          <w:color w:val="000000" w:themeColor="text1"/>
          <w:lang w:val="en-GB"/>
        </w:rPr>
        <w:t xml:space="preserve">Participation fraction </w:t>
      </w:r>
      <w:r w:rsidRPr="00376E6E">
        <w:rPr>
          <w:rStyle w:val="s1"/>
          <w:rFonts w:eastAsiaTheme="majorEastAsia"/>
          <w:i/>
          <w:iCs/>
          <w:color w:val="000000" w:themeColor="text1"/>
          <w:lang w:val="en-GB"/>
        </w:rPr>
        <w:t>f</w:t>
      </w:r>
      <w:r w:rsidRPr="00376E6E">
        <w:rPr>
          <w:color w:val="000000" w:themeColor="text1"/>
          <w:lang w:val="en-GB"/>
        </w:rPr>
        <w:t>.</w:t>
      </w:r>
    </w:p>
    <w:p w14:paraId="62C30C0E" w14:textId="77777777" w:rsidR="004F4697" w:rsidRPr="00376E6E" w:rsidRDefault="004F4697" w:rsidP="00376E6E">
      <w:pPr>
        <w:pStyle w:val="p1"/>
        <w:spacing w:before="0" w:beforeAutospacing="0" w:after="0" w:afterAutospacing="0"/>
        <w:ind w:left="360"/>
        <w:contextualSpacing/>
        <w:rPr>
          <w:color w:val="000000" w:themeColor="text1"/>
          <w:lang w:val="en-GB"/>
        </w:rPr>
      </w:pPr>
    </w:p>
    <w:p w14:paraId="0A7F7439" w14:textId="4975D273" w:rsidR="009E1D64" w:rsidRPr="00376E6E" w:rsidRDefault="009E1D64" w:rsidP="00376E6E">
      <w:pPr>
        <w:pStyle w:val="p1"/>
        <w:numPr>
          <w:ilvl w:val="1"/>
          <w:numId w:val="237"/>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Primary</w:t>
      </w:r>
      <w:r w:rsidRPr="00376E6E">
        <w:rPr>
          <w:rStyle w:val="s1"/>
          <w:rFonts w:eastAsiaTheme="majorEastAsia"/>
          <w:color w:val="000000" w:themeColor="text1"/>
          <w:lang w:val="en-GB"/>
        </w:rPr>
        <w:t>:</w:t>
      </w:r>
      <w:r w:rsidRPr="00376E6E">
        <w:rPr>
          <w:color w:val="000000" w:themeColor="text1"/>
          <w:lang w:val="en-GB"/>
        </w:rPr>
        <w:t xml:space="preserve"> </w:t>
      </w:r>
      <m:oMath>
        <m:sSub>
          <m:sSubPr>
            <m:ctrlPr>
              <w:rPr>
                <w:rFonts w:ascii="Cambria Math" w:hAnsi="Cambria Math"/>
                <w:i/>
                <w:color w:val="000000" w:themeColor="text1"/>
                <w:lang w:val="en-GB"/>
              </w:rPr>
            </m:ctrlPr>
          </m:sSubPr>
          <m:e>
            <m:r>
              <w:rPr>
                <w:rFonts w:ascii="Cambria Math" w:hAnsi="Cambria Math"/>
                <w:color w:val="000000" w:themeColor="text1"/>
                <w:lang w:val="en-GB"/>
              </w:rPr>
              <m:t>f</m:t>
            </m:r>
          </m:e>
          <m:sub>
            <m:r>
              <w:rPr>
                <w:rFonts w:ascii="Cambria Math" w:hAnsi="Cambria Math"/>
                <w:color w:val="000000" w:themeColor="text1"/>
                <w:lang w:val="en-GB"/>
              </w:rPr>
              <m:t>onset</m:t>
            </m:r>
          </m:sub>
        </m:sSub>
      </m:oMath>
      <w:r w:rsidRPr="00376E6E">
        <w:rPr>
          <w:color w:val="000000" w:themeColor="text1"/>
          <w:lang w:val="en-GB"/>
        </w:rPr>
        <w:t xml:space="preserve"> with </w:t>
      </w:r>
      <w:r w:rsidRPr="00376E6E">
        <w:rPr>
          <w:rStyle w:val="s1"/>
          <w:rFonts w:eastAsiaTheme="majorEastAsia"/>
          <w:color w:val="000000" w:themeColor="text1"/>
          <w:lang w:val="en-GB"/>
        </w:rPr>
        <w:t>GP denominator</w:t>
      </w:r>
      <w:r w:rsidRPr="00376E6E">
        <w:rPr>
          <w:color w:val="000000" w:themeColor="text1"/>
          <w:lang w:val="en-GB"/>
        </w:rPr>
        <w:t xml:space="preserve"> at onset year (ED §3).</w:t>
      </w:r>
    </w:p>
    <w:p w14:paraId="569A5C7D" w14:textId="3A9B6A13" w:rsidR="009E1D64" w:rsidRPr="00376E6E" w:rsidRDefault="009E1D64" w:rsidP="00376E6E">
      <w:pPr>
        <w:pStyle w:val="p1"/>
        <w:numPr>
          <w:ilvl w:val="1"/>
          <w:numId w:val="237"/>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Variants</w:t>
      </w:r>
      <w:r w:rsidRPr="00376E6E">
        <w:rPr>
          <w:rStyle w:val="s1"/>
          <w:rFonts w:eastAsiaTheme="majorEastAsia"/>
          <w:color w:val="000000" w:themeColor="text1"/>
          <w:lang w:val="en-GB"/>
        </w:rPr>
        <w:t>:</w:t>
      </w:r>
      <w:r w:rsidRPr="00376E6E">
        <w:rPr>
          <w:color w:val="000000" w:themeColor="text1"/>
          <w:lang w:val="en-GB"/>
        </w:rPr>
        <w:t xml:space="preserve"> </w:t>
      </w:r>
      <m:oMath>
        <m:sSub>
          <m:sSubPr>
            <m:ctrlPr>
              <w:rPr>
                <w:rFonts w:ascii="Cambria Math" w:hAnsi="Cambria Math"/>
                <w:i/>
                <w:color w:val="000000" w:themeColor="text1"/>
                <w:lang w:val="en-GB"/>
              </w:rPr>
            </m:ctrlPr>
          </m:sSubPr>
          <m:e>
            <m:r>
              <w:rPr>
                <w:rFonts w:ascii="Cambria Math" w:hAnsi="Cambria Math"/>
                <w:color w:val="000000" w:themeColor="text1"/>
                <w:lang w:val="en-GB"/>
              </w:rPr>
              <m:t>f</m:t>
            </m:r>
          </m:e>
          <m:sub>
            <m:r>
              <w:rPr>
                <w:rFonts w:ascii="Cambria Math" w:hAnsi="Cambria Math"/>
                <w:color w:val="000000" w:themeColor="text1"/>
                <w:lang w:val="en-GB"/>
              </w:rPr>
              <m:t>peak</m:t>
            </m:r>
          </m:sub>
        </m:sSub>
      </m:oMath>
      <w:r w:rsidRPr="00376E6E">
        <w:rPr>
          <w:color w:val="000000" w:themeColor="text1"/>
          <w:lang w:val="en-GB"/>
        </w:rPr>
        <w:t xml:space="preserve"> (maximum share during the event); inclusion of junior non-GP allies in numerator (diagnostic only).</w:t>
      </w:r>
    </w:p>
    <w:p w14:paraId="7ADB0092" w14:textId="77777777" w:rsidR="009E1D64" w:rsidRPr="00376E6E" w:rsidRDefault="009E1D64" w:rsidP="00376E6E">
      <w:pPr>
        <w:pStyle w:val="p1"/>
        <w:numPr>
          <w:ilvl w:val="1"/>
          <w:numId w:val="237"/>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Outcome</w:t>
      </w:r>
      <w:r w:rsidRPr="00376E6E">
        <w:rPr>
          <w:rStyle w:val="s1"/>
          <w:rFonts w:eastAsiaTheme="majorEastAsia"/>
          <w:color w:val="000000" w:themeColor="text1"/>
          <w:lang w:val="en-GB"/>
        </w:rPr>
        <w:t>:</w:t>
      </w:r>
      <w:r w:rsidRPr="00376E6E">
        <w:rPr>
          <w:color w:val="000000" w:themeColor="text1"/>
          <w:lang w:val="en-GB"/>
        </w:rPr>
        <w:t xml:space="preserve"> SWs remain at </w:t>
      </w:r>
      <w:r w:rsidRPr="00376E6E">
        <w:rPr>
          <w:rStyle w:val="s1"/>
          <w:rFonts w:eastAsiaTheme="majorEastAsia"/>
          <w:color w:val="000000" w:themeColor="text1"/>
          <w:lang w:val="en-GB"/>
        </w:rPr>
        <w:t>joint extremes</w:t>
      </w:r>
      <w:r w:rsidRPr="00376E6E">
        <w:rPr>
          <w:color w:val="000000" w:themeColor="text1"/>
          <w:lang w:val="en-GB"/>
        </w:rPr>
        <w:t>; “big NSW ≠ SW” still holds; scatter shape unchanged.</w:t>
      </w:r>
    </w:p>
    <w:p w14:paraId="6D4D09FC" w14:textId="77777777" w:rsidR="006414E9" w:rsidRPr="00376E6E" w:rsidRDefault="006414E9" w:rsidP="00376E6E">
      <w:pPr>
        <w:pStyle w:val="Kop2"/>
        <w:spacing w:before="0" w:after="0"/>
        <w:contextualSpacing/>
        <w:rPr>
          <w:rFonts w:ascii="Times New Roman" w:hAnsi="Times New Roman" w:cs="Times New Roman"/>
          <w:color w:val="000000" w:themeColor="text1"/>
          <w:sz w:val="24"/>
          <w:szCs w:val="24"/>
          <w:lang w:val="en-GB"/>
        </w:rPr>
      </w:pPr>
    </w:p>
    <w:p w14:paraId="49FB0F2F" w14:textId="06BF2076" w:rsidR="009E1D64" w:rsidRPr="00376E6E" w:rsidRDefault="009E1D64"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13.3 Rolling-window lengths (EWS)</w:t>
      </w:r>
    </w:p>
    <w:p w14:paraId="69BC8CD0" w14:textId="77777777" w:rsidR="006414E9" w:rsidRPr="00376E6E" w:rsidRDefault="006414E9" w:rsidP="00376E6E">
      <w:pPr>
        <w:contextualSpacing/>
        <w:rPr>
          <w:rFonts w:eastAsiaTheme="majorEastAsia"/>
          <w:lang w:val="en-GB"/>
        </w:rPr>
      </w:pPr>
    </w:p>
    <w:p w14:paraId="3F824FE5" w14:textId="77777777" w:rsidR="009E1D64" w:rsidRPr="00376E6E" w:rsidRDefault="009E1D64" w:rsidP="00376E6E">
      <w:pPr>
        <w:pStyle w:val="p1"/>
        <w:numPr>
          <w:ilvl w:val="0"/>
          <w:numId w:val="238"/>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Primary window</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10-year</w:t>
      </w:r>
      <w:r w:rsidRPr="00376E6E">
        <w:rPr>
          <w:color w:val="000000" w:themeColor="text1"/>
          <w:lang w:val="en-GB"/>
        </w:rPr>
        <w:t xml:space="preserve"> closed windows anchored to </w:t>
      </w:r>
      <w:r w:rsidRPr="00376E6E">
        <w:rPr>
          <w:rStyle w:val="s1"/>
          <w:rFonts w:eastAsiaTheme="majorEastAsia"/>
          <w:color w:val="000000" w:themeColor="text1"/>
          <w:lang w:val="en-GB"/>
        </w:rPr>
        <w:t>5-year</w:t>
      </w:r>
      <w:r w:rsidRPr="00376E6E">
        <w:rPr>
          <w:color w:val="000000" w:themeColor="text1"/>
          <w:lang w:val="en-GB"/>
        </w:rPr>
        <w:t xml:space="preserve"> ends (ED §8).</w:t>
      </w:r>
    </w:p>
    <w:p w14:paraId="053FEB85" w14:textId="77777777" w:rsidR="009E1D64" w:rsidRPr="00376E6E" w:rsidRDefault="009E1D64" w:rsidP="00376E6E">
      <w:pPr>
        <w:pStyle w:val="p1"/>
        <w:numPr>
          <w:ilvl w:val="0"/>
          <w:numId w:val="238"/>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Variants</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8-year</w:t>
      </w:r>
      <w:r w:rsidRPr="00376E6E">
        <w:rPr>
          <w:color w:val="000000" w:themeColor="text1"/>
          <w:lang w:val="en-GB"/>
        </w:rPr>
        <w:t xml:space="preserve"> and </w:t>
      </w:r>
      <w:r w:rsidRPr="00376E6E">
        <w:rPr>
          <w:rStyle w:val="s1"/>
          <w:rFonts w:eastAsiaTheme="majorEastAsia"/>
          <w:color w:val="000000" w:themeColor="text1"/>
          <w:lang w:val="en-GB"/>
        </w:rPr>
        <w:t>12-year</w:t>
      </w:r>
      <w:r w:rsidRPr="00376E6E">
        <w:rPr>
          <w:color w:val="000000" w:themeColor="text1"/>
          <w:lang w:val="en-GB"/>
        </w:rPr>
        <w:t xml:space="preserve"> windows (and display-only checks at </w:t>
      </w:r>
      <w:r w:rsidRPr="00376E6E">
        <w:rPr>
          <w:rStyle w:val="s1"/>
          <w:rFonts w:eastAsiaTheme="majorEastAsia"/>
          <w:color w:val="000000" w:themeColor="text1"/>
          <w:lang w:val="en-GB"/>
        </w:rPr>
        <w:t>9</w:t>
      </w:r>
      <w:r w:rsidRPr="00376E6E">
        <w:rPr>
          <w:color w:val="000000" w:themeColor="text1"/>
          <w:lang w:val="en-GB"/>
        </w:rPr>
        <w:t xml:space="preserve"> and </w:t>
      </w:r>
      <w:r w:rsidRPr="00376E6E">
        <w:rPr>
          <w:rStyle w:val="s1"/>
          <w:rFonts w:eastAsiaTheme="majorEastAsia"/>
          <w:color w:val="000000" w:themeColor="text1"/>
          <w:lang w:val="en-GB"/>
        </w:rPr>
        <w:t>11</w:t>
      </w:r>
      <w:r w:rsidRPr="00376E6E">
        <w:rPr>
          <w:color w:val="000000" w:themeColor="text1"/>
          <w:lang w:val="en-GB"/>
        </w:rPr>
        <w:t>).</w:t>
      </w:r>
    </w:p>
    <w:p w14:paraId="003B134E" w14:textId="77777777" w:rsidR="009E1D64" w:rsidRPr="00376E6E" w:rsidRDefault="009E1D64" w:rsidP="00376E6E">
      <w:pPr>
        <w:pStyle w:val="p1"/>
        <w:numPr>
          <w:ilvl w:val="0"/>
          <w:numId w:val="238"/>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Outcome</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AC1 (MILEX)</w:t>
      </w:r>
      <w:r w:rsidRPr="00376E6E">
        <w:rPr>
          <w:color w:val="000000" w:themeColor="text1"/>
          <w:lang w:val="en-GB"/>
        </w:rPr>
        <w:t xml:space="preserve"> and </w:t>
      </w:r>
      <w:r w:rsidRPr="00376E6E">
        <w:rPr>
          <w:rStyle w:val="s1"/>
          <w:rFonts w:eastAsiaTheme="majorEastAsia"/>
          <w:color w:val="000000" w:themeColor="text1"/>
          <w:lang w:val="en-GB"/>
        </w:rPr>
        <w:t>variance (alliance churn)</w:t>
      </w:r>
      <w:r w:rsidRPr="00376E6E">
        <w:rPr>
          <w:color w:val="000000" w:themeColor="text1"/>
          <w:lang w:val="en-GB"/>
        </w:rPr>
        <w:t xml:space="preserve"> rise </w:t>
      </w:r>
      <w:r w:rsidRPr="00376E6E">
        <w:rPr>
          <w:rStyle w:val="s1"/>
          <w:rFonts w:eastAsiaTheme="majorEastAsia"/>
          <w:color w:val="000000" w:themeColor="text1"/>
          <w:lang w:val="en-GB"/>
        </w:rPr>
        <w:t>within cycles</w:t>
      </w:r>
      <w:r w:rsidRPr="00376E6E">
        <w:rPr>
          <w:color w:val="000000" w:themeColor="text1"/>
          <w:lang w:val="en-GB"/>
        </w:rPr>
        <w:t xml:space="preserve"> under all windows; band widths change as expected, not the direction nor the interwar ascent.</w:t>
      </w:r>
    </w:p>
    <w:p w14:paraId="333A702E" w14:textId="77777777" w:rsidR="006414E9" w:rsidRPr="00376E6E" w:rsidRDefault="006414E9" w:rsidP="00376E6E">
      <w:pPr>
        <w:pStyle w:val="Kop2"/>
        <w:spacing w:before="0" w:after="0"/>
        <w:contextualSpacing/>
        <w:rPr>
          <w:rFonts w:ascii="Times New Roman" w:hAnsi="Times New Roman" w:cs="Times New Roman"/>
          <w:color w:val="000000" w:themeColor="text1"/>
          <w:sz w:val="24"/>
          <w:szCs w:val="24"/>
          <w:lang w:val="en-GB"/>
        </w:rPr>
      </w:pPr>
    </w:p>
    <w:p w14:paraId="08233642" w14:textId="0172FC01" w:rsidR="009E1D64" w:rsidRPr="00376E6E" w:rsidRDefault="009E1D64"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13.4 War-set scope (Europe/GP masks)</w:t>
      </w:r>
    </w:p>
    <w:p w14:paraId="4C3C5E18" w14:textId="77777777" w:rsidR="006414E9" w:rsidRPr="00376E6E" w:rsidRDefault="006414E9" w:rsidP="00376E6E">
      <w:pPr>
        <w:contextualSpacing/>
        <w:rPr>
          <w:rFonts w:eastAsiaTheme="majorEastAsia"/>
          <w:lang w:val="en-GB"/>
        </w:rPr>
      </w:pPr>
    </w:p>
    <w:p w14:paraId="49E54809" w14:textId="77777777" w:rsidR="009E1D64" w:rsidRPr="00376E6E" w:rsidRDefault="009E1D64" w:rsidP="00376E6E">
      <w:pPr>
        <w:pStyle w:val="p1"/>
        <w:numPr>
          <w:ilvl w:val="0"/>
          <w:numId w:val="239"/>
        </w:numPr>
        <w:spacing w:before="0" w:beforeAutospacing="0" w:after="0" w:afterAutospacing="0"/>
        <w:contextualSpacing/>
        <w:rPr>
          <w:color w:val="000000" w:themeColor="text1"/>
          <w:lang w:val="en-GB"/>
        </w:rPr>
      </w:pPr>
      <w:r w:rsidRPr="00376E6E">
        <w:rPr>
          <w:i/>
          <w:iCs/>
          <w:color w:val="000000" w:themeColor="text1"/>
          <w:lang w:val="en-GB"/>
        </w:rPr>
        <w:t>Primary</w:t>
      </w:r>
      <w:r w:rsidRPr="00376E6E">
        <w:rPr>
          <w:color w:val="000000" w:themeColor="text1"/>
          <w:lang w:val="en-GB"/>
        </w:rPr>
        <w:t>:</w:t>
      </w:r>
      <w:r w:rsidRPr="00376E6E">
        <w:rPr>
          <w:rStyle w:val="s1"/>
          <w:rFonts w:eastAsiaTheme="majorEastAsia"/>
          <w:color w:val="000000" w:themeColor="text1"/>
          <w:lang w:val="en-GB"/>
        </w:rPr>
        <w:t xml:space="preserve"> </w:t>
      </w:r>
      <w:r w:rsidRPr="00376E6E">
        <w:rPr>
          <w:color w:val="000000" w:themeColor="text1"/>
          <w:lang w:val="en-GB"/>
        </w:rPr>
        <w:t>European GP-involved</w:t>
      </w:r>
      <w:r w:rsidRPr="00376E6E">
        <w:rPr>
          <w:rStyle w:val="s1"/>
          <w:rFonts w:eastAsiaTheme="majorEastAsia"/>
          <w:color w:val="000000" w:themeColor="text1"/>
          <w:lang w:val="en-GB"/>
        </w:rPr>
        <w:t xml:space="preserve"> wars (Levy).</w:t>
      </w:r>
    </w:p>
    <w:p w14:paraId="7C0954BC" w14:textId="77777777" w:rsidR="009E1D64" w:rsidRPr="00376E6E" w:rsidRDefault="009E1D64" w:rsidP="00376E6E">
      <w:pPr>
        <w:pStyle w:val="p1"/>
        <w:numPr>
          <w:ilvl w:val="0"/>
          <w:numId w:val="239"/>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Variants</w:t>
      </w:r>
      <w:r w:rsidRPr="00376E6E">
        <w:rPr>
          <w:rStyle w:val="s1"/>
          <w:rFonts w:eastAsiaTheme="majorEastAsia"/>
          <w:color w:val="000000" w:themeColor="text1"/>
          <w:lang w:val="en-GB"/>
        </w:rPr>
        <w:t>:</w:t>
      </w:r>
      <w:r w:rsidRPr="00376E6E">
        <w:rPr>
          <w:color w:val="000000" w:themeColor="text1"/>
          <w:lang w:val="en-GB"/>
        </w:rPr>
        <w:t xml:space="preserve"> (</w:t>
      </w:r>
      <w:proofErr w:type="spellStart"/>
      <w:r w:rsidRPr="00376E6E">
        <w:rPr>
          <w:color w:val="000000" w:themeColor="text1"/>
          <w:lang w:val="en-GB"/>
        </w:rPr>
        <w:t>i</w:t>
      </w:r>
      <w:proofErr w:type="spellEnd"/>
      <w:r w:rsidRPr="00376E6E">
        <w:rPr>
          <w:color w:val="000000" w:themeColor="text1"/>
          <w:lang w:val="en-GB"/>
        </w:rPr>
        <w:t xml:space="preserve">) exclude ambiguous boundary cases; (ii) include GP-only NSWs vs all NSWs; (iii) </w:t>
      </w:r>
      <w:r w:rsidRPr="00376E6E">
        <w:rPr>
          <w:rStyle w:val="s1"/>
          <w:rFonts w:eastAsiaTheme="majorEastAsia"/>
          <w:color w:val="000000" w:themeColor="text1"/>
          <w:lang w:val="en-GB"/>
        </w:rPr>
        <w:t>COW</w:t>
      </w:r>
      <w:r w:rsidRPr="00376E6E">
        <w:rPr>
          <w:color w:val="000000" w:themeColor="text1"/>
          <w:lang w:val="en-GB"/>
        </w:rPr>
        <w:t xml:space="preserve"> Europe recode (ED §11); (iv) diagnostic </w:t>
      </w:r>
      <w:r w:rsidRPr="00376E6E">
        <w:rPr>
          <w:rStyle w:val="s1"/>
          <w:rFonts w:eastAsiaTheme="majorEastAsia"/>
          <w:color w:val="000000" w:themeColor="text1"/>
          <w:lang w:val="en-GB"/>
        </w:rPr>
        <w:t>non-GP Europe</w:t>
      </w:r>
      <w:r w:rsidRPr="00376E6E">
        <w:rPr>
          <w:color w:val="000000" w:themeColor="text1"/>
          <w:lang w:val="en-GB"/>
        </w:rPr>
        <w:t xml:space="preserve"> panel for L2 series.</w:t>
      </w:r>
    </w:p>
    <w:p w14:paraId="0D04BDD7" w14:textId="5DB4EF09" w:rsidR="009E1D64" w:rsidRPr="00376E6E" w:rsidRDefault="009E1D64" w:rsidP="00376E6E">
      <w:pPr>
        <w:pStyle w:val="p1"/>
        <w:numPr>
          <w:ilvl w:val="0"/>
          <w:numId w:val="239"/>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lastRenderedPageBreak/>
        <w:t>Outcome</w:t>
      </w:r>
      <w:r w:rsidRPr="00376E6E">
        <w:rPr>
          <w:rStyle w:val="s1"/>
          <w:rFonts w:eastAsiaTheme="majorEastAsia"/>
          <w:color w:val="000000" w:themeColor="text1"/>
          <w:lang w:val="en-GB"/>
        </w:rPr>
        <w:t>:</w:t>
      </w:r>
      <w:r w:rsidRPr="00376E6E">
        <w:rPr>
          <w:color w:val="000000" w:themeColor="text1"/>
          <w:lang w:val="en-GB"/>
        </w:rPr>
        <w:t xml:space="preserve"> SI ↑ and Plasticity ↓ across cycles persist; cadence and severity panels are unaffected (they use only four SWs); EWS directions persist; hazard collapse remains </w:t>
      </w:r>
      <w:r w:rsidRPr="00376E6E">
        <w:rPr>
          <w:rStyle w:val="s1"/>
          <w:rFonts w:eastAsiaTheme="majorEastAsia"/>
          <w:color w:val="000000" w:themeColor="text1"/>
          <w:lang w:val="en-GB"/>
        </w:rPr>
        <w:t>GP-specific</w:t>
      </w:r>
      <w:r w:rsidRPr="00376E6E">
        <w:rPr>
          <w:color w:val="000000" w:themeColor="text1"/>
          <w:lang w:val="en-GB"/>
        </w:rPr>
        <w:t>.</w:t>
      </w:r>
    </w:p>
    <w:p w14:paraId="7248FB4C" w14:textId="77777777" w:rsidR="006414E9" w:rsidRPr="00376E6E" w:rsidRDefault="006414E9" w:rsidP="00376E6E">
      <w:pPr>
        <w:pStyle w:val="Kop2"/>
        <w:spacing w:before="0" w:after="0"/>
        <w:contextualSpacing/>
        <w:rPr>
          <w:rFonts w:ascii="Times New Roman" w:hAnsi="Times New Roman" w:cs="Times New Roman"/>
          <w:color w:val="000000" w:themeColor="text1"/>
          <w:sz w:val="24"/>
          <w:szCs w:val="24"/>
          <w:lang w:val="en-GB"/>
        </w:rPr>
      </w:pPr>
    </w:p>
    <w:p w14:paraId="614A21C8" w14:textId="42F2A8F8" w:rsidR="009E1D64" w:rsidRPr="00376E6E" w:rsidRDefault="009E1D64"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13.5 Cadence definition (variable, time-point, grid, weights)</w:t>
      </w:r>
    </w:p>
    <w:p w14:paraId="703F8ACC" w14:textId="77777777" w:rsidR="006414E9" w:rsidRPr="00376E6E" w:rsidRDefault="006414E9" w:rsidP="00376E6E">
      <w:pPr>
        <w:contextualSpacing/>
        <w:rPr>
          <w:rFonts w:eastAsiaTheme="majorEastAsia"/>
          <w:lang w:val="en-GB"/>
        </w:rPr>
      </w:pPr>
    </w:p>
    <w:p w14:paraId="73FEDC15" w14:textId="77777777" w:rsidR="009E1D64" w:rsidRPr="00376E6E" w:rsidRDefault="009E1D64" w:rsidP="00376E6E">
      <w:pPr>
        <w:pStyle w:val="p1"/>
        <w:numPr>
          <w:ilvl w:val="0"/>
          <w:numId w:val="240"/>
        </w:numPr>
        <w:spacing w:before="0" w:beforeAutospacing="0" w:after="0" w:afterAutospacing="0"/>
        <w:contextualSpacing/>
        <w:rPr>
          <w:color w:val="000000" w:themeColor="text1"/>
          <w:lang w:val="en-GB"/>
        </w:rPr>
      </w:pPr>
      <w:r w:rsidRPr="00376E6E">
        <w:rPr>
          <w:i/>
          <w:iCs/>
          <w:color w:val="000000" w:themeColor="text1"/>
          <w:lang w:val="en-GB"/>
        </w:rPr>
        <w:t>Variable</w:t>
      </w:r>
      <w:r w:rsidRPr="00376E6E">
        <w:rPr>
          <w:color w:val="000000" w:themeColor="text1"/>
          <w:lang w:val="en-GB"/>
        </w:rPr>
        <w:t>.</w:t>
      </w:r>
    </w:p>
    <w:p w14:paraId="0AF6C093" w14:textId="77777777" w:rsidR="004F4697" w:rsidRPr="00376E6E" w:rsidRDefault="004F4697" w:rsidP="00376E6E">
      <w:pPr>
        <w:pStyle w:val="p1"/>
        <w:spacing w:before="0" w:beforeAutospacing="0" w:after="0" w:afterAutospacing="0"/>
        <w:ind w:left="360"/>
        <w:contextualSpacing/>
        <w:rPr>
          <w:color w:val="000000" w:themeColor="text1"/>
          <w:lang w:val="en-GB"/>
        </w:rPr>
      </w:pPr>
    </w:p>
    <w:p w14:paraId="134DF716" w14:textId="65E50F06" w:rsidR="009E1D64" w:rsidRPr="00376E6E" w:rsidRDefault="009E1D64" w:rsidP="00376E6E">
      <w:pPr>
        <w:pStyle w:val="p1"/>
        <w:numPr>
          <w:ilvl w:val="1"/>
          <w:numId w:val="240"/>
        </w:numPr>
        <w:spacing w:before="0" w:beforeAutospacing="0" w:after="0" w:afterAutospacing="0"/>
        <w:contextualSpacing/>
        <w:rPr>
          <w:iCs/>
          <w:color w:val="000000" w:themeColor="text1"/>
          <w:lang w:val="en-GB"/>
        </w:rPr>
      </w:pPr>
      <w:r w:rsidRPr="00376E6E">
        <w:rPr>
          <w:rStyle w:val="s1"/>
          <w:rFonts w:eastAsiaTheme="majorEastAsia"/>
          <w:color w:val="000000" w:themeColor="text1"/>
          <w:lang w:val="en-GB"/>
        </w:rPr>
        <w:t>Primary:</w:t>
      </w:r>
      <w:r w:rsidRPr="00376E6E">
        <w:rPr>
          <w:rStyle w:val="s2"/>
          <w:rFonts w:eastAsiaTheme="majorEastAsia"/>
          <w:color w:val="000000" w:themeColor="text1"/>
          <w:lang w:val="en-GB"/>
        </w:rPr>
        <w:t xml:space="preserve"> </w:t>
      </w:r>
      <w:r w:rsidRPr="00376E6E">
        <w:rPr>
          <w:rStyle w:val="s1"/>
          <w:rFonts w:eastAsiaTheme="majorEastAsia"/>
          <w:color w:val="000000" w:themeColor="text1"/>
          <w:lang w:val="en-GB"/>
        </w:rPr>
        <w:t>RSP length</w:t>
      </w:r>
      <w:r w:rsidRPr="00376E6E">
        <w:rPr>
          <w:rStyle w:val="s2"/>
          <w:rFonts w:eastAsiaTheme="majorEastAsia"/>
          <w:color w:val="000000" w:themeColor="text1"/>
          <w:lang w:val="en-GB"/>
        </w:rPr>
        <w:t xml:space="preserve"> </w:t>
      </w:r>
      <m:oMath>
        <m:sSub>
          <m:sSubPr>
            <m:ctrlPr>
              <w:rPr>
                <w:rStyle w:val="s2"/>
                <w:rFonts w:ascii="Cambria Math" w:eastAsiaTheme="majorEastAsia" w:hAnsi="Cambria Math"/>
                <w:iCs/>
                <w:color w:val="000000" w:themeColor="text1"/>
                <w:lang w:val="en-GB"/>
              </w:rPr>
            </m:ctrlPr>
          </m:sSubPr>
          <m:e>
            <m:r>
              <m:rPr>
                <m:sty m:val="p"/>
              </m:rPr>
              <w:rPr>
                <w:rStyle w:val="s2"/>
                <w:rFonts w:ascii="Cambria Math" w:eastAsiaTheme="majorEastAsia" w:hAnsi="Cambria Math"/>
                <w:color w:val="000000" w:themeColor="text1"/>
                <w:lang w:val="en-GB"/>
              </w:rPr>
              <m:t>L</m:t>
            </m:r>
          </m:e>
          <m:sub>
            <m:r>
              <m:rPr>
                <m:sty m:val="p"/>
              </m:rPr>
              <w:rPr>
                <w:rStyle w:val="s2"/>
                <w:rFonts w:ascii="Cambria Math" w:eastAsiaTheme="majorEastAsia" w:hAnsi="Cambria Math"/>
                <w:color w:val="000000" w:themeColor="text1"/>
                <w:lang w:val="en-GB"/>
              </w:rPr>
              <m:t>k</m:t>
            </m:r>
          </m:sub>
        </m:sSub>
        <m:r>
          <m:rPr>
            <m:sty m:val="p"/>
          </m:rPr>
          <w:rPr>
            <w:rStyle w:val="s2"/>
            <w:rFonts w:ascii="Cambria Math" w:eastAsiaTheme="majorEastAsia" w:hAnsi="Cambria Math"/>
            <w:color w:val="000000" w:themeColor="text1"/>
            <w:lang w:val="en-GB"/>
          </w:rPr>
          <m:t>=</m:t>
        </m:r>
        <m:sSup>
          <m:sSupPr>
            <m:ctrlPr>
              <w:rPr>
                <w:rStyle w:val="s2"/>
                <w:rFonts w:ascii="Cambria Math" w:eastAsiaTheme="majorEastAsia" w:hAnsi="Cambria Math"/>
                <w:iCs/>
                <w:color w:val="000000" w:themeColor="text1"/>
                <w:lang w:val="en-GB"/>
              </w:rPr>
            </m:ctrlPr>
          </m:sSupPr>
          <m:e>
            <m:r>
              <m:rPr>
                <m:sty m:val="p"/>
              </m:rPr>
              <w:rPr>
                <w:rStyle w:val="s2"/>
                <w:rFonts w:ascii="Cambria Math" w:eastAsiaTheme="majorEastAsia" w:hAnsi="Cambria Math"/>
                <w:color w:val="000000" w:themeColor="text1"/>
                <w:lang w:val="en-GB"/>
              </w:rPr>
              <m:t>t</m:t>
            </m:r>
          </m:e>
          <m:sup>
            <m:r>
              <m:rPr>
                <m:sty m:val="p"/>
              </m:rPr>
              <w:rPr>
                <w:rStyle w:val="s2"/>
                <w:rFonts w:ascii="Cambria Math" w:eastAsiaTheme="majorEastAsia" w:hAnsi="Cambria Math"/>
                <w:color w:val="000000" w:themeColor="text1"/>
                <w:lang w:val="en-GB"/>
              </w:rPr>
              <m:t>k</m:t>
            </m:r>
          </m:sup>
        </m:sSup>
        <m:r>
          <m:rPr>
            <m:sty m:val="p"/>
          </m:rPr>
          <w:rPr>
            <w:rStyle w:val="s2"/>
            <w:rFonts w:ascii="Cambria Math" w:eastAsiaTheme="majorEastAsia" w:hAnsi="Cambria Math"/>
            <w:color w:val="000000" w:themeColor="text1"/>
            <w:lang w:val="en-GB"/>
          </w:rPr>
          <m:t>1-</m:t>
        </m:r>
        <m:sSup>
          <m:sSupPr>
            <m:ctrlPr>
              <w:rPr>
                <w:rStyle w:val="s2"/>
                <w:rFonts w:ascii="Cambria Math" w:eastAsiaTheme="majorEastAsia" w:hAnsi="Cambria Math"/>
                <w:iCs/>
                <w:color w:val="000000" w:themeColor="text1"/>
                <w:lang w:val="en-GB"/>
              </w:rPr>
            </m:ctrlPr>
          </m:sSupPr>
          <m:e>
            <m:r>
              <m:rPr>
                <m:sty m:val="p"/>
              </m:rPr>
              <w:rPr>
                <w:rStyle w:val="s2"/>
                <w:rFonts w:ascii="Cambria Math" w:eastAsiaTheme="majorEastAsia" w:hAnsi="Cambria Math"/>
                <w:color w:val="000000" w:themeColor="text1"/>
                <w:lang w:val="en-GB"/>
              </w:rPr>
              <m:t>t</m:t>
            </m:r>
          </m:e>
          <m:sup>
            <m:r>
              <m:rPr>
                <m:sty m:val="p"/>
              </m:rPr>
              <w:rPr>
                <w:rStyle w:val="s2"/>
                <w:rFonts w:ascii="Cambria Math" w:eastAsiaTheme="majorEastAsia" w:hAnsi="Cambria Math"/>
                <w:color w:val="000000" w:themeColor="text1"/>
                <w:lang w:val="en-GB"/>
              </w:rPr>
              <m:t>k</m:t>
            </m:r>
          </m:sup>
        </m:sSup>
        <m:r>
          <m:rPr>
            <m:sty m:val="p"/>
          </m:rPr>
          <w:rPr>
            <w:rStyle w:val="s2"/>
            <w:rFonts w:ascii="Cambria Math" w:eastAsiaTheme="majorEastAsia" w:hAnsi="Cambria Math"/>
            <w:color w:val="000000" w:themeColor="text1"/>
            <w:lang w:val="en-GB"/>
          </w:rPr>
          <m:t>0</m:t>
        </m:r>
      </m:oMath>
      <w:r w:rsidRPr="00376E6E">
        <w:rPr>
          <w:rStyle w:val="s2"/>
          <w:rFonts w:eastAsiaTheme="majorEastAsia"/>
          <w:iCs/>
          <w:color w:val="000000" w:themeColor="text1"/>
          <w:lang w:val="en-GB"/>
        </w:rPr>
        <w:t>.</w:t>
      </w:r>
    </w:p>
    <w:p w14:paraId="310CB839" w14:textId="77AD358E" w:rsidR="009E1D64" w:rsidRPr="00376E6E" w:rsidRDefault="009E1D64" w:rsidP="00376E6E">
      <w:pPr>
        <w:pStyle w:val="p1"/>
        <w:numPr>
          <w:ilvl w:val="1"/>
          <w:numId w:val="240"/>
        </w:numPr>
        <w:spacing w:before="0" w:beforeAutospacing="0" w:after="0" w:afterAutospacing="0"/>
        <w:contextualSpacing/>
        <w:rPr>
          <w:color w:val="000000" w:themeColor="text1"/>
          <w:lang w:val="en-GB"/>
        </w:rPr>
      </w:pPr>
      <w:r w:rsidRPr="00376E6E">
        <w:rPr>
          <w:rStyle w:val="s1"/>
          <w:rFonts w:eastAsiaTheme="majorEastAsia"/>
          <w:i/>
          <w:color w:val="000000" w:themeColor="text1"/>
          <w:lang w:val="en-GB"/>
        </w:rPr>
        <w:t>Variant</w:t>
      </w:r>
      <w:r w:rsidRPr="00376E6E">
        <w:rPr>
          <w:rStyle w:val="s1"/>
          <w:rFonts w:eastAsiaTheme="majorEastAsia"/>
          <w:iCs/>
          <w:color w:val="000000" w:themeColor="text1"/>
          <w:lang w:val="en-GB"/>
        </w:rPr>
        <w:t>:</w:t>
      </w:r>
      <w:r w:rsidRPr="00376E6E">
        <w:rPr>
          <w:rStyle w:val="s2"/>
          <w:rFonts w:eastAsiaTheme="majorEastAsia"/>
          <w:iCs/>
          <w:color w:val="000000" w:themeColor="text1"/>
          <w:lang w:val="en-GB"/>
        </w:rPr>
        <w:t xml:space="preserve"> </w:t>
      </w:r>
      <w:r w:rsidRPr="00376E6E">
        <w:rPr>
          <w:rStyle w:val="s1"/>
          <w:rFonts w:eastAsiaTheme="majorEastAsia"/>
          <w:iCs/>
          <w:color w:val="000000" w:themeColor="text1"/>
          <w:lang w:val="en-GB"/>
        </w:rPr>
        <w:t>Cycle length</w:t>
      </w:r>
      <w:r w:rsidRPr="00376E6E">
        <w:rPr>
          <w:rStyle w:val="s2"/>
          <w:rFonts w:eastAsiaTheme="majorEastAsia"/>
          <w:iCs/>
          <w:color w:val="000000" w:themeColor="text1"/>
          <w:lang w:val="en-GB"/>
        </w:rPr>
        <w:t xml:space="preserve"> </w:t>
      </w:r>
      <m:oMath>
        <m:sSup>
          <m:sSupPr>
            <m:ctrlPr>
              <w:rPr>
                <w:rStyle w:val="s2"/>
                <w:rFonts w:ascii="Cambria Math" w:eastAsiaTheme="majorEastAsia" w:hAnsi="Cambria Math"/>
                <w:iCs/>
                <w:color w:val="000000" w:themeColor="text1"/>
                <w:lang w:val="en-GB"/>
              </w:rPr>
            </m:ctrlPr>
          </m:sSupPr>
          <m:e>
            <m:r>
              <m:rPr>
                <m:sty m:val="p"/>
              </m:rPr>
              <w:rPr>
                <w:rStyle w:val="s2"/>
                <w:rFonts w:ascii="Cambria Math" w:eastAsiaTheme="majorEastAsia" w:hAnsi="Cambria Math"/>
                <w:color w:val="000000" w:themeColor="text1"/>
                <w:lang w:val="en-GB"/>
              </w:rPr>
              <m:t>L</m:t>
            </m:r>
          </m:e>
          <m:sup>
            <m:r>
              <m:rPr>
                <m:sty m:val="p"/>
              </m:rPr>
              <w:rPr>
                <w:rStyle w:val="s2"/>
                <w:rFonts w:ascii="Cambria Math" w:eastAsiaTheme="majorEastAsia" w:hAnsi="Cambria Math"/>
                <w:color w:val="000000" w:themeColor="text1"/>
                <w:lang w:val="en-GB"/>
              </w:rPr>
              <m:t>tot</m:t>
            </m:r>
          </m:sup>
        </m:sSup>
        <m:r>
          <m:rPr>
            <m:sty m:val="p"/>
          </m:rPr>
          <w:rPr>
            <w:rStyle w:val="s2"/>
            <w:rFonts w:ascii="Cambria Math" w:eastAsiaTheme="majorEastAsia" w:hAnsi="Cambria Math"/>
            <w:color w:val="000000" w:themeColor="text1"/>
            <w:lang w:val="en-GB"/>
          </w:rPr>
          <m:t>k=</m:t>
        </m:r>
        <m:sSup>
          <m:sSupPr>
            <m:ctrlPr>
              <w:rPr>
                <w:rStyle w:val="s2"/>
                <w:rFonts w:ascii="Cambria Math" w:eastAsiaTheme="majorEastAsia" w:hAnsi="Cambria Math"/>
                <w:iCs/>
                <w:color w:val="000000" w:themeColor="text1"/>
                <w:lang w:val="en-GB"/>
              </w:rPr>
            </m:ctrlPr>
          </m:sSupPr>
          <m:e>
            <m:r>
              <m:rPr>
                <m:sty m:val="p"/>
              </m:rPr>
              <w:rPr>
                <w:rStyle w:val="s2"/>
                <w:rFonts w:ascii="Cambria Math" w:eastAsiaTheme="majorEastAsia" w:hAnsi="Cambria Math"/>
                <w:color w:val="000000" w:themeColor="text1"/>
                <w:lang w:val="en-GB"/>
              </w:rPr>
              <m:t>t</m:t>
            </m:r>
          </m:e>
          <m:sup>
            <m:r>
              <m:rPr>
                <m:sty m:val="p"/>
              </m:rPr>
              <w:rPr>
                <w:rStyle w:val="s2"/>
                <w:rFonts w:ascii="Cambria Math" w:eastAsiaTheme="majorEastAsia" w:hAnsi="Cambria Math"/>
                <w:color w:val="000000" w:themeColor="text1"/>
                <w:lang w:val="en-GB"/>
              </w:rPr>
              <m:t>k</m:t>
            </m:r>
          </m:sup>
        </m:sSup>
        <m:r>
          <m:rPr>
            <m:sty m:val="p"/>
          </m:rPr>
          <w:rPr>
            <w:rStyle w:val="s2"/>
            <w:rFonts w:ascii="Cambria Math" w:eastAsiaTheme="majorEastAsia" w:hAnsi="Cambria Math"/>
            <w:color w:val="000000" w:themeColor="text1"/>
            <w:lang w:val="en-GB"/>
          </w:rPr>
          <m:t>SW and -</m:t>
        </m:r>
        <m:sSubSup>
          <m:sSubSupPr>
            <m:ctrlPr>
              <w:rPr>
                <w:rStyle w:val="s2"/>
                <w:rFonts w:ascii="Cambria Math" w:eastAsiaTheme="majorEastAsia" w:hAnsi="Cambria Math"/>
                <w:iCs/>
                <w:color w:val="000000" w:themeColor="text1"/>
                <w:lang w:val="en-GB"/>
              </w:rPr>
            </m:ctrlPr>
          </m:sSubSupPr>
          <m:e>
            <m:r>
              <m:rPr>
                <m:sty m:val="p"/>
              </m:rPr>
              <w:rPr>
                <w:rStyle w:val="s2"/>
                <w:rFonts w:ascii="Cambria Math" w:eastAsiaTheme="majorEastAsia" w:hAnsi="Cambria Math"/>
                <w:color w:val="000000" w:themeColor="text1"/>
                <w:lang w:val="en-GB"/>
              </w:rPr>
              <m:t>t</m:t>
            </m:r>
          </m:e>
          <m:sub>
            <m:r>
              <m:rPr>
                <m:sty m:val="p"/>
              </m:rPr>
              <w:rPr>
                <w:rStyle w:val="s2"/>
                <w:rFonts w:ascii="Cambria Math" w:eastAsiaTheme="majorEastAsia" w:hAnsi="Cambria Math"/>
                <w:color w:val="000000" w:themeColor="text1"/>
                <w:lang w:val="en-GB"/>
              </w:rPr>
              <m:t>0</m:t>
            </m:r>
          </m:sub>
          <m:sup>
            <m:r>
              <m:rPr>
                <m:sty m:val="p"/>
              </m:rPr>
              <w:rPr>
                <w:rStyle w:val="s2"/>
                <w:rFonts w:ascii="Cambria Math" w:eastAsiaTheme="majorEastAsia" w:hAnsi="Cambria Math"/>
                <w:color w:val="000000" w:themeColor="text1"/>
                <w:lang w:val="en-GB"/>
              </w:rPr>
              <m:t>(k)</m:t>
            </m:r>
          </m:sup>
        </m:sSubSup>
      </m:oMath>
      <w:r w:rsidRPr="00376E6E">
        <w:rPr>
          <w:rStyle w:val="s2"/>
          <w:rFonts w:eastAsiaTheme="majorEastAsia"/>
          <w:color w:val="000000" w:themeColor="text1"/>
          <w:lang w:val="en-GB"/>
        </w:rPr>
        <w:t>.</w:t>
      </w:r>
    </w:p>
    <w:p w14:paraId="50042325" w14:textId="49752A73" w:rsidR="009E1D64" w:rsidRPr="00376E6E" w:rsidRDefault="009E1D64" w:rsidP="00376E6E">
      <w:pPr>
        <w:pStyle w:val="p1"/>
        <w:numPr>
          <w:ilvl w:val="1"/>
          <w:numId w:val="240"/>
        </w:numPr>
        <w:spacing w:before="0" w:beforeAutospacing="0" w:after="0" w:afterAutospacing="0"/>
        <w:contextualSpacing/>
        <w:rPr>
          <w:rStyle w:val="s1"/>
          <w:color w:val="000000" w:themeColor="text1"/>
          <w:lang w:val="en-GB"/>
        </w:rPr>
      </w:pPr>
      <w:r w:rsidRPr="00376E6E">
        <w:rPr>
          <w:color w:val="000000" w:themeColor="text1"/>
          <w:lang w:val="en-GB"/>
        </w:rPr>
        <w:t>Outcome:</w:t>
      </w:r>
      <w:r w:rsidRPr="00376E6E">
        <w:rPr>
          <w:rStyle w:val="s1"/>
          <w:rFonts w:eastAsiaTheme="majorEastAsia"/>
          <w:color w:val="000000" w:themeColor="text1"/>
          <w:lang w:val="en-GB"/>
        </w:rPr>
        <w:t xml:space="preserve"> Same </w:t>
      </w:r>
      <w:r w:rsidRPr="00376E6E">
        <w:rPr>
          <w:color w:val="000000" w:themeColor="text1"/>
          <w:lang w:val="en-GB"/>
        </w:rPr>
        <w:t>shrinking cadence</w:t>
      </w:r>
      <w:r w:rsidRPr="00376E6E">
        <w:rPr>
          <w:rStyle w:val="s1"/>
          <w:rFonts w:eastAsiaTheme="majorEastAsia"/>
          <w:color w:val="000000" w:themeColor="text1"/>
          <w:lang w:val="en-GB"/>
        </w:rPr>
        <w:t xml:space="preserve"> and</w:t>
      </w:r>
      <m:oMath>
        <m:sSub>
          <m:sSubPr>
            <m:ctrlPr>
              <w:rPr>
                <w:rFonts w:ascii="Cambria Math" w:hAnsi="Cambria Math"/>
                <w:i/>
                <w:color w:val="000000" w:themeColor="text1"/>
                <w:lang w:val="en-GB"/>
              </w:rPr>
            </m:ctrlPr>
          </m:sSubPr>
          <m:e>
            <m:r>
              <w:rPr>
                <w:rFonts w:ascii="Cambria Math" w:hAnsi="Cambria Math"/>
                <w:color w:val="000000" w:themeColor="text1"/>
                <w:lang w:val="en-GB"/>
              </w:rPr>
              <m:t xml:space="preserve"> T</m:t>
            </m:r>
          </m:e>
          <m:sub>
            <m:r>
              <w:rPr>
                <w:rFonts w:ascii="Cambria Math" w:hAnsi="Cambria Math"/>
                <w:color w:val="000000" w:themeColor="text1"/>
                <w:lang w:val="en-GB"/>
              </w:rPr>
              <m:t>c</m:t>
            </m:r>
          </m:sub>
        </m:sSub>
      </m:oMath>
      <w:r w:rsidR="006414E9" w:rsidRPr="00376E6E">
        <w:rPr>
          <w:rStyle w:val="s3"/>
          <w:rFonts w:eastAsiaTheme="majorEastAsia"/>
          <w:color w:val="000000" w:themeColor="text1"/>
          <w:lang w:val="en-GB"/>
        </w:rPr>
        <w:t xml:space="preserve"> </w:t>
      </w:r>
      <w:r w:rsidRPr="00376E6E">
        <w:rPr>
          <w:rStyle w:val="s1"/>
          <w:rFonts w:eastAsiaTheme="majorEastAsia"/>
          <w:color w:val="000000" w:themeColor="text1"/>
          <w:lang w:val="en-GB"/>
        </w:rPr>
        <w:t>window.</w:t>
      </w:r>
    </w:p>
    <w:p w14:paraId="7FB38466" w14:textId="77777777" w:rsidR="000C0AE7" w:rsidRPr="00376E6E" w:rsidRDefault="000C0AE7" w:rsidP="00376E6E">
      <w:pPr>
        <w:pStyle w:val="p1"/>
        <w:spacing w:before="0" w:beforeAutospacing="0" w:after="0" w:afterAutospacing="0"/>
        <w:ind w:left="1080"/>
        <w:contextualSpacing/>
        <w:rPr>
          <w:color w:val="000000" w:themeColor="text1"/>
          <w:lang w:val="en-GB"/>
        </w:rPr>
      </w:pPr>
    </w:p>
    <w:p w14:paraId="49C5245F" w14:textId="4056FB1F" w:rsidR="009E1D64" w:rsidRPr="00376E6E" w:rsidRDefault="009E1D64" w:rsidP="00376E6E">
      <w:pPr>
        <w:pStyle w:val="p1"/>
        <w:numPr>
          <w:ilvl w:val="0"/>
          <w:numId w:val="240"/>
        </w:numPr>
        <w:spacing w:before="0" w:beforeAutospacing="0" w:after="0" w:afterAutospacing="0"/>
        <w:contextualSpacing/>
        <w:rPr>
          <w:rStyle w:val="s1"/>
          <w:color w:val="000000" w:themeColor="text1"/>
          <w:lang w:val="en-GB"/>
        </w:rPr>
      </w:pPr>
      <w:r w:rsidRPr="00376E6E">
        <w:rPr>
          <w:rStyle w:val="s1"/>
          <w:rFonts w:eastAsiaTheme="majorEastAsia"/>
          <w:i/>
          <w:iCs/>
          <w:color w:val="000000" w:themeColor="text1"/>
          <w:lang w:val="en-GB"/>
        </w:rPr>
        <w:t xml:space="preserve">Time-point </w:t>
      </w:r>
      <m:oMath>
        <m:sSub>
          <m:sSubPr>
            <m:ctrlPr>
              <w:rPr>
                <w:rStyle w:val="s1"/>
                <w:rFonts w:ascii="Cambria Math" w:eastAsiaTheme="majorEastAsia" w:hAnsi="Cambria Math"/>
                <w:i/>
                <w:iCs/>
                <w:color w:val="000000" w:themeColor="text1"/>
                <w:lang w:val="en-GB"/>
              </w:rPr>
            </m:ctrlPr>
          </m:sSubPr>
          <m:e>
            <m:r>
              <w:rPr>
                <w:rStyle w:val="s1"/>
                <w:rFonts w:ascii="Cambria Math" w:eastAsiaTheme="majorEastAsia" w:hAnsi="Cambria Math"/>
                <w:color w:val="000000" w:themeColor="text1"/>
                <w:lang w:val="en-GB"/>
              </w:rPr>
              <m:t>t</m:t>
            </m:r>
          </m:e>
          <m:sub>
            <m:r>
              <w:rPr>
                <w:rStyle w:val="s1"/>
                <w:rFonts w:ascii="Cambria Math" w:eastAsiaTheme="majorEastAsia" w:hAnsi="Cambria Math"/>
                <w:color w:val="000000" w:themeColor="text1"/>
                <w:lang w:val="en-GB"/>
              </w:rPr>
              <m:t>k</m:t>
            </m:r>
          </m:sub>
        </m:sSub>
      </m:oMath>
      <w:r w:rsidRPr="00376E6E">
        <w:rPr>
          <w:rStyle w:val="s1"/>
          <w:rFonts w:eastAsiaTheme="majorEastAsia"/>
          <w:i/>
          <w:iCs/>
          <w:color w:val="000000" w:themeColor="text1"/>
          <w:lang w:val="en-GB"/>
        </w:rPr>
        <w:t xml:space="preserve"> in </w:t>
      </w:r>
      <m:oMath>
        <m:r>
          <w:rPr>
            <w:rStyle w:val="s1"/>
            <w:rFonts w:ascii="Cambria Math" w:eastAsiaTheme="majorEastAsia" w:hAnsi="Cambria Math"/>
            <w:color w:val="000000" w:themeColor="text1"/>
            <w:lang w:val="en-GB"/>
          </w:rPr>
          <m:t>logL = α+βlog(</m:t>
        </m:r>
        <m:sSub>
          <m:sSubPr>
            <m:ctrlPr>
              <w:rPr>
                <w:rStyle w:val="s1"/>
                <w:rFonts w:ascii="Cambria Math" w:eastAsiaTheme="majorEastAsia" w:hAnsi="Cambria Math"/>
                <w:i/>
                <w:iCs/>
                <w:color w:val="000000" w:themeColor="text1"/>
                <w:lang w:val="en-GB"/>
              </w:rPr>
            </m:ctrlPr>
          </m:sSubPr>
          <m:e>
            <m:r>
              <w:rPr>
                <w:rStyle w:val="s1"/>
                <w:rFonts w:ascii="Cambria Math" w:eastAsiaTheme="majorEastAsia" w:hAnsi="Cambria Math"/>
                <w:color w:val="000000" w:themeColor="text1"/>
                <w:lang w:val="en-GB"/>
              </w:rPr>
              <m:t>T</m:t>
            </m:r>
          </m:e>
          <m:sub>
            <m:r>
              <w:rPr>
                <w:rStyle w:val="s1"/>
                <w:rFonts w:ascii="Cambria Math" w:eastAsiaTheme="majorEastAsia" w:hAnsi="Cambria Math"/>
                <w:color w:val="000000" w:themeColor="text1"/>
                <w:lang w:val="en-GB"/>
              </w:rPr>
              <m:t>c</m:t>
            </m:r>
          </m:sub>
        </m:sSub>
        <m:r>
          <w:rPr>
            <w:rStyle w:val="s1"/>
            <w:rFonts w:ascii="Cambria Math" w:eastAsiaTheme="majorEastAsia" w:hAnsi="Cambria Math"/>
            <w:color w:val="000000" w:themeColor="text1"/>
            <w:lang w:val="en-GB"/>
          </w:rPr>
          <m:t>-t)</m:t>
        </m:r>
      </m:oMath>
      <w:r w:rsidRPr="00376E6E">
        <w:rPr>
          <w:rStyle w:val="s1"/>
          <w:rFonts w:eastAsiaTheme="majorEastAsia"/>
          <w:color w:val="000000" w:themeColor="text1"/>
          <w:lang w:val="en-GB"/>
        </w:rPr>
        <w:t>.</w:t>
      </w:r>
    </w:p>
    <w:p w14:paraId="6B82AA95" w14:textId="77777777" w:rsidR="004F4697" w:rsidRPr="00376E6E" w:rsidRDefault="004F4697" w:rsidP="00376E6E">
      <w:pPr>
        <w:pStyle w:val="p1"/>
        <w:spacing w:before="0" w:beforeAutospacing="0" w:after="0" w:afterAutospacing="0"/>
        <w:ind w:left="360"/>
        <w:contextualSpacing/>
        <w:rPr>
          <w:color w:val="000000" w:themeColor="text1"/>
          <w:lang w:val="en-GB"/>
        </w:rPr>
      </w:pPr>
    </w:p>
    <w:p w14:paraId="2B1139DD" w14:textId="517911F2" w:rsidR="009E1D64" w:rsidRPr="00376E6E" w:rsidRDefault="009E1D64" w:rsidP="00376E6E">
      <w:pPr>
        <w:pStyle w:val="p1"/>
        <w:numPr>
          <w:ilvl w:val="1"/>
          <w:numId w:val="240"/>
        </w:numPr>
        <w:spacing w:before="0" w:beforeAutospacing="0" w:after="0" w:afterAutospacing="0"/>
        <w:contextualSpacing/>
        <w:rPr>
          <w:iCs/>
          <w:color w:val="000000" w:themeColor="text1"/>
          <w:lang w:val="en-GB"/>
        </w:rPr>
      </w:pPr>
      <w:r w:rsidRPr="00376E6E">
        <w:rPr>
          <w:rStyle w:val="s1"/>
          <w:rFonts w:eastAsiaTheme="majorEastAsia"/>
          <w:i/>
          <w:iCs/>
          <w:color w:val="000000" w:themeColor="text1"/>
          <w:lang w:val="en-GB"/>
        </w:rPr>
        <w:t>Primary</w:t>
      </w:r>
      <w:r w:rsidRPr="00376E6E">
        <w:rPr>
          <w:rStyle w:val="s1"/>
          <w:rFonts w:eastAsiaTheme="majorEastAsia"/>
          <w:color w:val="000000" w:themeColor="text1"/>
          <w:lang w:val="en-GB"/>
        </w:rPr>
        <w:t>:</w:t>
      </w:r>
      <w:r w:rsidRPr="00376E6E">
        <w:rPr>
          <w:rStyle w:val="s2"/>
          <w:rFonts w:eastAsiaTheme="majorEastAsia"/>
          <w:color w:val="000000" w:themeColor="text1"/>
          <w:lang w:val="en-GB"/>
        </w:rPr>
        <w:t xml:space="preserve"> </w:t>
      </w:r>
      <w:r w:rsidRPr="00376E6E">
        <w:rPr>
          <w:rStyle w:val="s1"/>
          <w:rFonts w:eastAsiaTheme="majorEastAsia"/>
          <w:color w:val="000000" w:themeColor="text1"/>
          <w:lang w:val="en-GB"/>
        </w:rPr>
        <w:t xml:space="preserve">midpoint </w:t>
      </w:r>
      <m:oMath>
        <m:sSub>
          <m:sSubPr>
            <m:ctrlPr>
              <w:rPr>
                <w:rStyle w:val="s1"/>
                <w:rFonts w:ascii="Cambria Math" w:eastAsiaTheme="majorEastAsia" w:hAnsi="Cambria Math"/>
                <w:iCs/>
                <w:color w:val="000000" w:themeColor="text1"/>
                <w:lang w:val="en-GB"/>
              </w:rPr>
            </m:ctrlPr>
          </m:sSubPr>
          <m:e>
            <m:r>
              <m:rPr>
                <m:sty m:val="p"/>
              </m:rPr>
              <w:rPr>
                <w:rStyle w:val="s1"/>
                <w:rFonts w:ascii="Cambria Math" w:eastAsiaTheme="majorEastAsia" w:hAnsi="Cambria Math"/>
                <w:color w:val="000000" w:themeColor="text1"/>
                <w:lang w:val="en-GB"/>
              </w:rPr>
              <m:t>t</m:t>
            </m:r>
          </m:e>
          <m:sub>
            <m:r>
              <m:rPr>
                <m:sty m:val="p"/>
              </m:rPr>
              <w:rPr>
                <w:rStyle w:val="s1"/>
                <w:rFonts w:ascii="Cambria Math" w:eastAsiaTheme="majorEastAsia" w:hAnsi="Cambria Math"/>
                <w:color w:val="000000" w:themeColor="text1"/>
                <w:lang w:val="en-GB"/>
              </w:rPr>
              <m:t>k</m:t>
            </m:r>
          </m:sub>
        </m:sSub>
        <m:r>
          <m:rPr>
            <m:sty m:val="p"/>
          </m:rPr>
          <w:rPr>
            <w:rStyle w:val="s1"/>
            <w:rFonts w:ascii="Cambria Math" w:eastAsiaTheme="majorEastAsia" w:hAnsi="Cambria Math"/>
            <w:color w:val="000000" w:themeColor="text1"/>
            <w:lang w:val="en-GB"/>
          </w:rPr>
          <m:t>=</m:t>
        </m:r>
        <m:f>
          <m:fPr>
            <m:ctrlPr>
              <w:rPr>
                <w:rStyle w:val="s1"/>
                <w:rFonts w:ascii="Cambria Math" w:eastAsiaTheme="majorEastAsia" w:hAnsi="Cambria Math"/>
                <w:iCs/>
                <w:color w:val="000000" w:themeColor="text1"/>
                <w:lang w:val="en-GB"/>
              </w:rPr>
            </m:ctrlPr>
          </m:fPr>
          <m:num>
            <m:r>
              <m:rPr>
                <m:sty m:val="p"/>
              </m:rPr>
              <w:rPr>
                <w:rStyle w:val="s1"/>
                <w:rFonts w:ascii="Cambria Math" w:eastAsiaTheme="majorEastAsia" w:hAnsi="Cambria Math"/>
                <w:color w:val="000000" w:themeColor="text1"/>
                <w:lang w:val="en-GB"/>
              </w:rPr>
              <m:t>1</m:t>
            </m:r>
          </m:num>
          <m:den>
            <m:r>
              <m:rPr>
                <m:sty m:val="p"/>
              </m:rPr>
              <w:rPr>
                <w:rStyle w:val="s1"/>
                <w:rFonts w:ascii="Cambria Math" w:eastAsiaTheme="majorEastAsia" w:hAnsi="Cambria Math"/>
                <w:color w:val="000000" w:themeColor="text1"/>
                <w:lang w:val="en-GB"/>
              </w:rPr>
              <m:t>2</m:t>
            </m:r>
          </m:den>
        </m:f>
        <m:r>
          <m:rPr>
            <m:sty m:val="p"/>
          </m:rPr>
          <w:rPr>
            <w:rStyle w:val="s1"/>
            <w:rFonts w:ascii="Cambria Math" w:eastAsiaTheme="majorEastAsia" w:hAnsi="Cambria Math"/>
            <w:color w:val="000000" w:themeColor="text1"/>
            <w:lang w:val="en-GB"/>
          </w:rPr>
          <m:t>(</m:t>
        </m:r>
        <m:sSub>
          <m:sSubPr>
            <m:ctrlPr>
              <w:rPr>
                <w:rStyle w:val="s1"/>
                <w:rFonts w:ascii="Cambria Math" w:eastAsiaTheme="majorEastAsia" w:hAnsi="Cambria Math"/>
                <w:iCs/>
                <w:color w:val="000000" w:themeColor="text1"/>
                <w:lang w:val="en-GB"/>
              </w:rPr>
            </m:ctrlPr>
          </m:sSubPr>
          <m:e>
            <m:r>
              <m:rPr>
                <m:sty m:val="p"/>
              </m:rPr>
              <w:rPr>
                <w:rStyle w:val="s1"/>
                <w:rFonts w:ascii="Cambria Math" w:eastAsiaTheme="majorEastAsia" w:hAnsi="Cambria Math"/>
                <w:color w:val="000000" w:themeColor="text1"/>
                <w:lang w:val="en-GB"/>
              </w:rPr>
              <m:t>t</m:t>
            </m:r>
          </m:e>
          <m:sub>
            <m:r>
              <m:rPr>
                <m:sty m:val="p"/>
              </m:rPr>
              <w:rPr>
                <w:rStyle w:val="s1"/>
                <w:rFonts w:ascii="Cambria Math" w:eastAsiaTheme="majorEastAsia" w:hAnsi="Cambria Math"/>
                <w:color w:val="000000" w:themeColor="text1"/>
                <w:lang w:val="en-GB"/>
              </w:rPr>
              <m:t>0</m:t>
            </m:r>
          </m:sub>
        </m:sSub>
        <m:r>
          <m:rPr>
            <m:sty m:val="p"/>
          </m:rPr>
          <w:rPr>
            <w:rStyle w:val="s1"/>
            <w:rFonts w:ascii="Cambria Math" w:eastAsiaTheme="majorEastAsia" w:hAnsi="Cambria Math"/>
            <w:color w:val="000000" w:themeColor="text1"/>
            <w:lang w:val="en-GB"/>
          </w:rPr>
          <m:t>-</m:t>
        </m:r>
        <m:sSub>
          <m:sSubPr>
            <m:ctrlPr>
              <w:rPr>
                <w:rStyle w:val="s1"/>
                <w:rFonts w:ascii="Cambria Math" w:eastAsiaTheme="majorEastAsia" w:hAnsi="Cambria Math"/>
                <w:iCs/>
                <w:color w:val="000000" w:themeColor="text1"/>
                <w:lang w:val="en-GB"/>
              </w:rPr>
            </m:ctrlPr>
          </m:sSubPr>
          <m:e>
            <m:r>
              <m:rPr>
                <m:sty m:val="p"/>
              </m:rPr>
              <w:rPr>
                <w:rStyle w:val="s1"/>
                <w:rFonts w:ascii="Cambria Math" w:eastAsiaTheme="majorEastAsia" w:hAnsi="Cambria Math"/>
                <w:color w:val="000000" w:themeColor="text1"/>
                <w:lang w:val="en-GB"/>
              </w:rPr>
              <m:t>t</m:t>
            </m:r>
          </m:e>
          <m:sub>
            <m:r>
              <m:rPr>
                <m:sty m:val="p"/>
              </m:rPr>
              <w:rPr>
                <w:rStyle w:val="s1"/>
                <w:rFonts w:ascii="Cambria Math" w:eastAsiaTheme="majorEastAsia" w:hAnsi="Cambria Math"/>
                <w:color w:val="000000" w:themeColor="text1"/>
                <w:lang w:val="en-GB"/>
              </w:rPr>
              <m:t>1</m:t>
            </m:r>
          </m:sub>
        </m:sSub>
        <m:r>
          <m:rPr>
            <m:sty m:val="p"/>
          </m:rPr>
          <w:rPr>
            <w:rStyle w:val="s1"/>
            <w:rFonts w:ascii="Cambria Math" w:eastAsiaTheme="majorEastAsia" w:hAnsi="Cambria Math"/>
            <w:color w:val="000000" w:themeColor="text1"/>
            <w:lang w:val="en-GB"/>
          </w:rPr>
          <m:t>)</m:t>
        </m:r>
      </m:oMath>
      <w:r w:rsidRPr="00376E6E">
        <w:rPr>
          <w:rStyle w:val="s2"/>
          <w:rFonts w:eastAsiaTheme="majorEastAsia"/>
          <w:iCs/>
          <w:color w:val="000000" w:themeColor="text1"/>
          <w:lang w:val="en-GB"/>
        </w:rPr>
        <w:t>.</w:t>
      </w:r>
    </w:p>
    <w:p w14:paraId="4EE59599" w14:textId="6314748A" w:rsidR="009E1D64" w:rsidRPr="00376E6E" w:rsidRDefault="009E1D64" w:rsidP="00376E6E">
      <w:pPr>
        <w:pStyle w:val="p1"/>
        <w:numPr>
          <w:ilvl w:val="1"/>
          <w:numId w:val="240"/>
        </w:numPr>
        <w:spacing w:before="0" w:beforeAutospacing="0" w:after="0" w:afterAutospacing="0"/>
        <w:contextualSpacing/>
        <w:rPr>
          <w:color w:val="000000" w:themeColor="text1"/>
          <w:lang w:val="en-GB"/>
        </w:rPr>
      </w:pPr>
      <w:r w:rsidRPr="00376E6E">
        <w:rPr>
          <w:rStyle w:val="s1"/>
          <w:rFonts w:eastAsiaTheme="majorEastAsia"/>
          <w:i/>
          <w:color w:val="000000" w:themeColor="text1"/>
          <w:lang w:val="en-GB"/>
        </w:rPr>
        <w:t>Variants</w:t>
      </w:r>
      <w:r w:rsidRPr="00376E6E">
        <w:rPr>
          <w:rStyle w:val="s1"/>
          <w:rFonts w:eastAsiaTheme="majorEastAsia"/>
          <w:iCs/>
          <w:color w:val="000000" w:themeColor="text1"/>
          <w:lang w:val="en-GB"/>
        </w:rPr>
        <w:t>:</w:t>
      </w:r>
      <w:r w:rsidRPr="00376E6E">
        <w:rPr>
          <w:rStyle w:val="s2"/>
          <w:rFonts w:eastAsiaTheme="majorEastAsia"/>
          <w:iCs/>
          <w:color w:val="000000" w:themeColor="text1"/>
          <w:lang w:val="en-GB"/>
        </w:rPr>
        <w:t xml:space="preserve"> </w:t>
      </w:r>
      <w:r w:rsidRPr="00376E6E">
        <w:rPr>
          <w:rStyle w:val="s1"/>
          <w:rFonts w:eastAsiaTheme="majorEastAsia"/>
          <w:iCs/>
          <w:color w:val="000000" w:themeColor="text1"/>
          <w:lang w:val="en-GB"/>
        </w:rPr>
        <w:t>start</w:t>
      </w:r>
      <w:r w:rsidRPr="00376E6E">
        <w:rPr>
          <w:rStyle w:val="s2"/>
          <w:rFonts w:eastAsiaTheme="majorEastAsia"/>
          <w:iCs/>
          <w:color w:val="000000" w:themeColor="text1"/>
          <w:lang w:val="en-GB"/>
        </w:rPr>
        <w:t xml:space="preserve"> </w:t>
      </w:r>
      <m:oMath>
        <m:sSub>
          <m:sSubPr>
            <m:ctrlPr>
              <w:rPr>
                <w:rStyle w:val="s2"/>
                <w:rFonts w:ascii="Cambria Math" w:eastAsiaTheme="majorEastAsia" w:hAnsi="Cambria Math"/>
                <w:iCs/>
                <w:color w:val="000000" w:themeColor="text1"/>
                <w:lang w:val="en-GB"/>
              </w:rPr>
            </m:ctrlPr>
          </m:sSubPr>
          <m:e>
            <m:r>
              <m:rPr>
                <m:sty m:val="p"/>
              </m:rPr>
              <w:rPr>
                <w:rStyle w:val="s2"/>
                <w:rFonts w:ascii="Cambria Math" w:eastAsiaTheme="majorEastAsia" w:hAnsi="Cambria Math"/>
                <w:color w:val="000000" w:themeColor="text1"/>
                <w:lang w:val="en-GB"/>
              </w:rPr>
              <m:t>t</m:t>
            </m:r>
          </m:e>
          <m:sub>
            <m:r>
              <m:rPr>
                <m:sty m:val="p"/>
              </m:rPr>
              <w:rPr>
                <w:rStyle w:val="s2"/>
                <w:rFonts w:ascii="Cambria Math" w:eastAsiaTheme="majorEastAsia" w:hAnsi="Cambria Math"/>
                <w:color w:val="000000" w:themeColor="text1"/>
                <w:lang w:val="en-GB"/>
              </w:rPr>
              <m:t>0</m:t>
            </m:r>
          </m:sub>
        </m:sSub>
      </m:oMath>
      <w:r w:rsidRPr="00376E6E">
        <w:rPr>
          <w:rStyle w:val="s2"/>
          <w:rFonts w:eastAsiaTheme="majorEastAsia"/>
          <w:iCs/>
          <w:color w:val="000000" w:themeColor="text1"/>
          <w:lang w:val="en-GB"/>
        </w:rPr>
        <w:t xml:space="preserve"> </w:t>
      </w:r>
      <w:r w:rsidRPr="00376E6E">
        <w:rPr>
          <w:rStyle w:val="s2"/>
          <w:rFonts w:eastAsiaTheme="majorEastAsia"/>
          <w:color w:val="000000" w:themeColor="text1"/>
          <w:lang w:val="en-GB"/>
        </w:rPr>
        <w:t xml:space="preserve">or </w:t>
      </w:r>
      <w:r w:rsidRPr="00376E6E">
        <w:rPr>
          <w:rStyle w:val="s1"/>
          <w:rFonts w:eastAsiaTheme="majorEastAsia"/>
          <w:color w:val="000000" w:themeColor="text1"/>
          <w:lang w:val="en-GB"/>
        </w:rPr>
        <w:t>end</w:t>
      </w:r>
      <w:r w:rsidRPr="00376E6E">
        <w:rPr>
          <w:rStyle w:val="s2"/>
          <w:rFonts w:eastAsiaTheme="majorEastAsia"/>
          <w:color w:val="000000" w:themeColor="text1"/>
          <w:lang w:val="en-GB"/>
        </w:rPr>
        <w:t xml:space="preserve"> </w:t>
      </w:r>
      <m:oMath>
        <m:sSub>
          <m:sSubPr>
            <m:ctrlPr>
              <w:rPr>
                <w:rStyle w:val="s1"/>
                <w:rFonts w:ascii="Cambria Math" w:eastAsiaTheme="majorEastAsia" w:hAnsi="Cambria Math"/>
                <w:iCs/>
                <w:color w:val="000000" w:themeColor="text1"/>
                <w:lang w:val="en-GB"/>
              </w:rPr>
            </m:ctrlPr>
          </m:sSubPr>
          <m:e>
            <m:r>
              <m:rPr>
                <m:sty m:val="p"/>
              </m:rPr>
              <w:rPr>
                <w:rStyle w:val="s1"/>
                <w:rFonts w:ascii="Cambria Math" w:eastAsiaTheme="majorEastAsia" w:hAnsi="Cambria Math"/>
                <w:color w:val="000000" w:themeColor="text1"/>
                <w:lang w:val="en-GB"/>
              </w:rPr>
              <m:t>t</m:t>
            </m:r>
          </m:e>
          <m:sub>
            <m:r>
              <m:rPr>
                <m:sty m:val="p"/>
              </m:rPr>
              <w:rPr>
                <w:rStyle w:val="s1"/>
                <w:rFonts w:ascii="Cambria Math" w:eastAsiaTheme="majorEastAsia" w:hAnsi="Cambria Math"/>
                <w:color w:val="000000" w:themeColor="text1"/>
                <w:lang w:val="en-GB"/>
              </w:rPr>
              <m:t>1</m:t>
            </m:r>
          </m:sub>
        </m:sSub>
      </m:oMath>
      <w:r w:rsidRPr="00376E6E">
        <w:rPr>
          <w:rStyle w:val="s2"/>
          <w:rFonts w:eastAsiaTheme="majorEastAsia"/>
          <w:color w:val="000000" w:themeColor="text1"/>
          <w:lang w:val="en-GB"/>
        </w:rPr>
        <w:t>.</w:t>
      </w:r>
    </w:p>
    <w:p w14:paraId="58A8DEE7" w14:textId="730EA9DA" w:rsidR="009E1D64" w:rsidRPr="00376E6E" w:rsidRDefault="009E1D64" w:rsidP="00376E6E">
      <w:pPr>
        <w:pStyle w:val="p1"/>
        <w:numPr>
          <w:ilvl w:val="1"/>
          <w:numId w:val="240"/>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Outcome</w:t>
      </w:r>
      <w:r w:rsidRPr="00376E6E">
        <w:rPr>
          <w:rStyle w:val="s1"/>
          <w:rFonts w:eastAsiaTheme="majorEastAsia"/>
          <w:color w:val="000000" w:themeColor="text1"/>
          <w:lang w:val="en-GB"/>
        </w:rPr>
        <w:t>:</w:t>
      </w:r>
      <w:r w:rsidRPr="00376E6E">
        <w:rPr>
          <w:color w:val="000000" w:themeColor="text1"/>
          <w:lang w:val="en-GB"/>
        </w:rPr>
        <w:t xml:space="preserve"> Midpoint red</w:t>
      </w:r>
      <w:r w:rsidR="00931993" w:rsidRPr="00376E6E">
        <w:rPr>
          <w:color w:val="000000" w:themeColor="text1"/>
          <w:lang w:val="en-GB"/>
        </w:rPr>
        <w:t>u</w:t>
      </w:r>
      <w:r w:rsidRPr="00376E6E">
        <w:rPr>
          <w:color w:val="000000" w:themeColor="text1"/>
          <w:lang w:val="en-GB"/>
        </w:rPr>
        <w:t xml:space="preserve">ces leverage (early long RSP);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Pr="00376E6E">
        <w:rPr>
          <w:color w:val="000000" w:themeColor="text1"/>
          <w:lang w:val="en-GB"/>
        </w:rPr>
        <w:t xml:space="preserve"> shifts &lt; 0.5 y across choices.</w:t>
      </w:r>
    </w:p>
    <w:p w14:paraId="70B3920C" w14:textId="77777777" w:rsidR="000C0AE7" w:rsidRPr="00376E6E" w:rsidRDefault="000C0AE7" w:rsidP="00376E6E">
      <w:pPr>
        <w:pStyle w:val="p1"/>
        <w:spacing w:before="0" w:beforeAutospacing="0" w:after="0" w:afterAutospacing="0"/>
        <w:ind w:left="1080"/>
        <w:contextualSpacing/>
        <w:rPr>
          <w:color w:val="000000" w:themeColor="text1"/>
          <w:lang w:val="en-GB"/>
        </w:rPr>
      </w:pPr>
    </w:p>
    <w:p w14:paraId="617C3954" w14:textId="4BB74A02" w:rsidR="009E1D64" w:rsidRPr="00376E6E" w:rsidRDefault="009E1D64" w:rsidP="00376E6E">
      <w:pPr>
        <w:pStyle w:val="p1"/>
        <w:numPr>
          <w:ilvl w:val="0"/>
          <w:numId w:val="240"/>
        </w:numPr>
        <w:spacing w:before="0" w:beforeAutospacing="0" w:after="0" w:afterAutospacing="0"/>
        <w:contextualSpacing/>
        <w:rPr>
          <w:color w:val="000000" w:themeColor="text1"/>
          <w:lang w:val="en-GB"/>
        </w:rPr>
      </w:pPr>
      <w:r w:rsidRPr="00376E6E">
        <w:rPr>
          <w:i/>
          <w:iCs/>
          <w:color w:val="000000" w:themeColor="text1"/>
          <w:lang w:val="en-GB"/>
        </w:rPr>
        <w:t xml:space="preserve">Grid </w:t>
      </w:r>
      <w:r w:rsidR="004F4697" w:rsidRPr="00376E6E">
        <w:rPr>
          <w:i/>
          <w:iCs/>
          <w:color w:val="000000" w:themeColor="text1"/>
          <w:lang w:val="en-GB"/>
        </w:rPr>
        <w:t>and</w:t>
      </w:r>
      <w:r w:rsidRPr="00376E6E">
        <w:rPr>
          <w:i/>
          <w:iCs/>
          <w:color w:val="000000" w:themeColor="text1"/>
          <w:lang w:val="en-GB"/>
        </w:rPr>
        <w:t xml:space="preserve"> step</w:t>
      </w:r>
      <w:r w:rsidRPr="00376E6E">
        <w:rPr>
          <w:color w:val="000000" w:themeColor="text1"/>
          <w:lang w:val="en-GB"/>
        </w:rPr>
        <w:t>.</w:t>
      </w:r>
    </w:p>
    <w:p w14:paraId="5F997782" w14:textId="77777777" w:rsidR="004F4697" w:rsidRPr="00376E6E" w:rsidRDefault="004F4697" w:rsidP="00376E6E">
      <w:pPr>
        <w:pStyle w:val="p1"/>
        <w:spacing w:before="0" w:beforeAutospacing="0" w:after="0" w:afterAutospacing="0"/>
        <w:ind w:left="360"/>
        <w:contextualSpacing/>
        <w:rPr>
          <w:color w:val="000000" w:themeColor="text1"/>
          <w:lang w:val="en-GB"/>
        </w:rPr>
      </w:pPr>
    </w:p>
    <w:p w14:paraId="75B03D8E" w14:textId="37E07396" w:rsidR="009E1D64" w:rsidRPr="00376E6E" w:rsidRDefault="009E1D64" w:rsidP="00376E6E">
      <w:pPr>
        <w:pStyle w:val="p1"/>
        <w:numPr>
          <w:ilvl w:val="1"/>
          <w:numId w:val="240"/>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Primary</w:t>
      </w:r>
      <w:r w:rsidRPr="00376E6E">
        <w:rPr>
          <w:rStyle w:val="s1"/>
          <w:rFonts w:eastAsiaTheme="majorEastAsia"/>
          <w:color w:val="000000" w:themeColor="text1"/>
          <w:lang w:val="en-GB"/>
        </w:rPr>
        <w:t>:</w:t>
      </w:r>
      <w:r w:rsidR="006414E9" w:rsidRPr="00376E6E">
        <w:rPr>
          <w:rFonts w:ascii="Cambria Math" w:hAnsi="Cambria Math"/>
          <w:i/>
          <w:color w:val="000000" w:themeColor="text1"/>
          <w:lang w:val="en-GB"/>
        </w:rPr>
        <w:t xml:space="preserve">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006414E9" w:rsidRPr="00376E6E">
        <w:rPr>
          <w:rStyle w:val="s3"/>
          <w:rFonts w:eastAsiaTheme="majorEastAsia"/>
          <w:iCs/>
          <w:color w:val="000000" w:themeColor="text1"/>
          <w:lang w:val="en-GB"/>
        </w:rPr>
        <w:t xml:space="preserve"> </w:t>
      </w:r>
      <m:oMath>
        <m:r>
          <m:rPr>
            <m:sty m:val="p"/>
          </m:rPr>
          <w:rPr>
            <w:rStyle w:val="s3"/>
            <w:rFonts w:ascii="Cambria Math" w:eastAsiaTheme="majorEastAsia" w:hAnsi="Cambria Math"/>
            <w:color w:val="000000" w:themeColor="text1"/>
            <w:lang w:val="en-GB"/>
          </w:rPr>
          <m:t xml:space="preserve">∈ </m:t>
        </m:r>
      </m:oMath>
      <w:r w:rsidRPr="00376E6E">
        <w:rPr>
          <w:rStyle w:val="s3"/>
          <w:rFonts w:eastAsiaTheme="majorEastAsia"/>
          <w:color w:val="000000" w:themeColor="text1"/>
          <w:lang w:val="en-GB"/>
        </w:rPr>
        <w:t>[1940,1956]</w:t>
      </w:r>
      <w:r w:rsidRPr="00376E6E">
        <w:rPr>
          <w:rStyle w:val="s2"/>
          <w:rFonts w:eastAsiaTheme="majorEastAsia"/>
          <w:color w:val="000000" w:themeColor="text1"/>
          <w:lang w:val="en-GB"/>
        </w:rPr>
        <w:t xml:space="preserve">, </w:t>
      </w:r>
      <w:r w:rsidRPr="00376E6E">
        <w:rPr>
          <w:rStyle w:val="s1"/>
          <w:rFonts w:eastAsiaTheme="majorEastAsia"/>
          <w:color w:val="000000" w:themeColor="text1"/>
          <w:lang w:val="en-GB"/>
        </w:rPr>
        <w:t>0.1-y</w:t>
      </w:r>
      <w:r w:rsidRPr="00376E6E">
        <w:rPr>
          <w:rStyle w:val="s2"/>
          <w:rFonts w:eastAsiaTheme="majorEastAsia"/>
          <w:color w:val="000000" w:themeColor="text1"/>
          <w:lang w:val="en-GB"/>
        </w:rPr>
        <w:t xml:space="preserve"> step.</w:t>
      </w:r>
    </w:p>
    <w:p w14:paraId="05365BF6" w14:textId="77777777" w:rsidR="009E1D64" w:rsidRPr="00376E6E" w:rsidRDefault="009E1D64" w:rsidP="00376E6E">
      <w:pPr>
        <w:pStyle w:val="p1"/>
        <w:numPr>
          <w:ilvl w:val="1"/>
          <w:numId w:val="240"/>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Variants</w:t>
      </w:r>
      <w:r w:rsidRPr="00376E6E">
        <w:rPr>
          <w:rStyle w:val="s1"/>
          <w:rFonts w:eastAsiaTheme="majorEastAsia"/>
          <w:color w:val="000000" w:themeColor="text1"/>
          <w:lang w:val="en-GB"/>
        </w:rPr>
        <w:t>:</w:t>
      </w:r>
      <w:r w:rsidRPr="00376E6E">
        <w:rPr>
          <w:color w:val="000000" w:themeColor="text1"/>
          <w:lang w:val="en-GB"/>
        </w:rPr>
        <w:t xml:space="preserve"> window ±5 y; steps </w:t>
      </w:r>
      <w:r w:rsidRPr="00376E6E">
        <w:rPr>
          <w:rStyle w:val="s1"/>
          <w:rFonts w:eastAsiaTheme="majorEastAsia"/>
          <w:color w:val="000000" w:themeColor="text1"/>
          <w:lang w:val="en-GB"/>
        </w:rPr>
        <w:t>0.05–0.25 y</w:t>
      </w:r>
      <w:r w:rsidRPr="00376E6E">
        <w:rPr>
          <w:color w:val="000000" w:themeColor="text1"/>
          <w:lang w:val="en-GB"/>
        </w:rPr>
        <w:t>.</w:t>
      </w:r>
    </w:p>
    <w:p w14:paraId="1172AB16" w14:textId="77777777" w:rsidR="009E1D64" w:rsidRPr="00376E6E" w:rsidRDefault="009E1D64" w:rsidP="00376E6E">
      <w:pPr>
        <w:pStyle w:val="p1"/>
        <w:numPr>
          <w:ilvl w:val="1"/>
          <w:numId w:val="240"/>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Outcome</w:t>
      </w:r>
      <w:r w:rsidRPr="00376E6E">
        <w:rPr>
          <w:rStyle w:val="s1"/>
          <w:rFonts w:eastAsiaTheme="majorEastAsia"/>
          <w:color w:val="000000" w:themeColor="text1"/>
          <w:lang w:val="en-GB"/>
        </w:rPr>
        <w:t>:</w:t>
      </w:r>
      <w:r w:rsidRPr="00376E6E">
        <w:rPr>
          <w:color w:val="000000" w:themeColor="text1"/>
          <w:lang w:val="en-GB"/>
        </w:rPr>
        <w:t xml:space="preserve"> Minimizer stays in the </w:t>
      </w:r>
      <w:r w:rsidRPr="00376E6E">
        <w:rPr>
          <w:rStyle w:val="s1"/>
          <w:rFonts w:eastAsiaTheme="majorEastAsia"/>
          <w:color w:val="000000" w:themeColor="text1"/>
          <w:lang w:val="en-GB"/>
        </w:rPr>
        <w:t>WWII window</w:t>
      </w:r>
      <w:r w:rsidRPr="00376E6E">
        <w:rPr>
          <w:color w:val="000000" w:themeColor="text1"/>
          <w:lang w:val="en-GB"/>
        </w:rPr>
        <w:t>; surface shape unaffected.</w:t>
      </w:r>
    </w:p>
    <w:p w14:paraId="1D841BA7" w14:textId="77777777" w:rsidR="000C0AE7" w:rsidRPr="00376E6E" w:rsidRDefault="000C0AE7" w:rsidP="00376E6E">
      <w:pPr>
        <w:pStyle w:val="p1"/>
        <w:spacing w:before="0" w:beforeAutospacing="0" w:after="0" w:afterAutospacing="0"/>
        <w:ind w:left="1080"/>
        <w:contextualSpacing/>
        <w:rPr>
          <w:color w:val="000000" w:themeColor="text1"/>
          <w:lang w:val="en-GB"/>
        </w:rPr>
      </w:pPr>
    </w:p>
    <w:p w14:paraId="771A1FBD" w14:textId="77777777" w:rsidR="009E1D64" w:rsidRPr="00376E6E" w:rsidRDefault="009E1D64" w:rsidP="00376E6E">
      <w:pPr>
        <w:pStyle w:val="p1"/>
        <w:numPr>
          <w:ilvl w:val="0"/>
          <w:numId w:val="240"/>
        </w:numPr>
        <w:spacing w:before="0" w:beforeAutospacing="0" w:after="0" w:afterAutospacing="0"/>
        <w:contextualSpacing/>
        <w:rPr>
          <w:color w:val="000000" w:themeColor="text1"/>
          <w:lang w:val="en-GB"/>
        </w:rPr>
      </w:pPr>
      <w:r w:rsidRPr="00376E6E">
        <w:rPr>
          <w:i/>
          <w:iCs/>
          <w:color w:val="000000" w:themeColor="text1"/>
          <w:lang w:val="en-GB"/>
        </w:rPr>
        <w:t>Weights</w:t>
      </w:r>
      <w:r w:rsidRPr="00376E6E">
        <w:rPr>
          <w:color w:val="000000" w:themeColor="text1"/>
          <w:lang w:val="en-GB"/>
        </w:rPr>
        <w:t>.</w:t>
      </w:r>
    </w:p>
    <w:p w14:paraId="659D4605" w14:textId="77777777" w:rsidR="004F4697" w:rsidRPr="00376E6E" w:rsidRDefault="004F4697" w:rsidP="00376E6E">
      <w:pPr>
        <w:pStyle w:val="p1"/>
        <w:spacing w:before="0" w:beforeAutospacing="0" w:after="0" w:afterAutospacing="0"/>
        <w:ind w:left="360"/>
        <w:contextualSpacing/>
        <w:rPr>
          <w:color w:val="000000" w:themeColor="text1"/>
          <w:lang w:val="en-GB"/>
        </w:rPr>
      </w:pPr>
    </w:p>
    <w:p w14:paraId="40409111" w14:textId="77777777" w:rsidR="009E1D64" w:rsidRPr="00376E6E" w:rsidRDefault="009E1D64" w:rsidP="00376E6E">
      <w:pPr>
        <w:pStyle w:val="p1"/>
        <w:numPr>
          <w:ilvl w:val="1"/>
          <w:numId w:val="240"/>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Primary</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equal-weight</w:t>
      </w:r>
      <w:r w:rsidRPr="00376E6E">
        <w:rPr>
          <w:color w:val="000000" w:themeColor="text1"/>
          <w:lang w:val="en-GB"/>
        </w:rPr>
        <w:t xml:space="preserve"> OLS on cycles 1–3.</w:t>
      </w:r>
    </w:p>
    <w:p w14:paraId="080A1950" w14:textId="77777777" w:rsidR="009E1D64" w:rsidRPr="00376E6E" w:rsidRDefault="009E1D64" w:rsidP="00376E6E">
      <w:pPr>
        <w:pStyle w:val="p1"/>
        <w:numPr>
          <w:ilvl w:val="1"/>
          <w:numId w:val="240"/>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Variant</w:t>
      </w:r>
      <w:r w:rsidRPr="00376E6E">
        <w:rPr>
          <w:rStyle w:val="s1"/>
          <w:rFonts w:eastAsiaTheme="majorEastAsia"/>
          <w:color w:val="000000" w:themeColor="text1"/>
          <w:lang w:val="en-GB"/>
        </w:rPr>
        <w:t>:</w:t>
      </w:r>
      <w:r w:rsidRPr="00376E6E">
        <w:rPr>
          <w:color w:val="000000" w:themeColor="text1"/>
          <w:lang w:val="en-GB"/>
        </w:rPr>
        <w:t xml:space="preserve"> length-weighted OLS.</w:t>
      </w:r>
    </w:p>
    <w:p w14:paraId="0679C744" w14:textId="77777777" w:rsidR="009E1D64" w:rsidRPr="00376E6E" w:rsidRDefault="009E1D64" w:rsidP="00376E6E">
      <w:pPr>
        <w:pStyle w:val="p1"/>
        <w:numPr>
          <w:ilvl w:val="1"/>
          <w:numId w:val="240"/>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Outcome</w:t>
      </w:r>
      <w:r w:rsidRPr="00376E6E">
        <w:rPr>
          <w:rStyle w:val="s1"/>
          <w:rFonts w:eastAsiaTheme="majorEastAsia"/>
          <w:color w:val="000000" w:themeColor="text1"/>
          <w:lang w:val="en-GB"/>
        </w:rPr>
        <w:t>:</w:t>
      </w:r>
      <w:r w:rsidRPr="00376E6E">
        <w:rPr>
          <w:color w:val="000000" w:themeColor="text1"/>
          <w:lang w:val="en-GB"/>
        </w:rPr>
        <w:t xml:space="preserve"> negligible change; </w:t>
      </w:r>
      <w:proofErr w:type="gramStart"/>
      <w:r w:rsidRPr="00376E6E">
        <w:rPr>
          <w:color w:val="000000" w:themeColor="text1"/>
          <w:lang w:val="en-GB"/>
        </w:rPr>
        <w:t>equal-weight</w:t>
      </w:r>
      <w:proofErr w:type="gramEnd"/>
      <w:r w:rsidRPr="00376E6E">
        <w:rPr>
          <w:color w:val="000000" w:themeColor="text1"/>
          <w:lang w:val="en-GB"/>
        </w:rPr>
        <w:t xml:space="preserve"> retained for transparency.</w:t>
      </w:r>
    </w:p>
    <w:p w14:paraId="1DB38EAC" w14:textId="77777777" w:rsidR="006414E9" w:rsidRPr="00376E6E" w:rsidRDefault="006414E9" w:rsidP="00376E6E">
      <w:pPr>
        <w:pStyle w:val="Kop2"/>
        <w:spacing w:before="0" w:after="0"/>
        <w:contextualSpacing/>
        <w:rPr>
          <w:rFonts w:ascii="Times New Roman" w:hAnsi="Times New Roman" w:cs="Times New Roman"/>
          <w:color w:val="000000" w:themeColor="text1"/>
          <w:sz w:val="24"/>
          <w:szCs w:val="24"/>
          <w:lang w:val="en-GB"/>
        </w:rPr>
      </w:pPr>
    </w:p>
    <w:p w14:paraId="4E910BB6" w14:textId="59061699" w:rsidR="009E1D64" w:rsidRPr="00376E6E" w:rsidRDefault="009E1D64"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 xml:space="preserve">13.6 EWS proxies </w:t>
      </w:r>
      <w:r w:rsidR="004F4697" w:rsidRPr="00376E6E">
        <w:rPr>
          <w:rFonts w:ascii="Times New Roman" w:hAnsi="Times New Roman" w:cs="Times New Roman"/>
          <w:i/>
          <w:iCs/>
          <w:color w:val="000000" w:themeColor="text1"/>
          <w:sz w:val="24"/>
          <w:szCs w:val="24"/>
          <w:lang w:val="en-GB"/>
        </w:rPr>
        <w:t>and</w:t>
      </w:r>
      <w:r w:rsidRPr="00376E6E">
        <w:rPr>
          <w:rFonts w:ascii="Times New Roman" w:hAnsi="Times New Roman" w:cs="Times New Roman"/>
          <w:i/>
          <w:iCs/>
          <w:color w:val="000000" w:themeColor="text1"/>
          <w:sz w:val="24"/>
          <w:szCs w:val="24"/>
          <w:lang w:val="en-GB"/>
        </w:rPr>
        <w:t xml:space="preserve"> preprocessing</w:t>
      </w:r>
    </w:p>
    <w:p w14:paraId="065BCF38" w14:textId="77777777" w:rsidR="006414E9" w:rsidRPr="00376E6E" w:rsidRDefault="006414E9" w:rsidP="00376E6E">
      <w:pPr>
        <w:contextualSpacing/>
        <w:rPr>
          <w:rFonts w:eastAsiaTheme="majorEastAsia"/>
          <w:lang w:val="en-GB"/>
        </w:rPr>
      </w:pPr>
    </w:p>
    <w:p w14:paraId="2D7B1BF6" w14:textId="77777777" w:rsidR="009E1D64" w:rsidRPr="00376E6E" w:rsidRDefault="009E1D64" w:rsidP="00376E6E">
      <w:pPr>
        <w:pStyle w:val="p1"/>
        <w:numPr>
          <w:ilvl w:val="0"/>
          <w:numId w:val="241"/>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MILEX proxy variants</w:t>
      </w:r>
      <w:r w:rsidRPr="00376E6E">
        <w:rPr>
          <w:rStyle w:val="s1"/>
          <w:rFonts w:eastAsiaTheme="majorEastAsia"/>
          <w:color w:val="000000" w:themeColor="text1"/>
          <w:lang w:val="en-GB"/>
        </w:rPr>
        <w:t>.</w:t>
      </w:r>
      <w:r w:rsidRPr="00376E6E">
        <w:rPr>
          <w:color w:val="000000" w:themeColor="text1"/>
          <w:lang w:val="en-GB"/>
        </w:rPr>
        <w:t xml:space="preserve"> CINC-MILEX (primary), real-expenditure proxy (where consistent), log-levels vs levels pre-whitening.</w:t>
      </w:r>
    </w:p>
    <w:p w14:paraId="66EC73D9" w14:textId="77777777" w:rsidR="009E1D64" w:rsidRPr="00376E6E" w:rsidRDefault="009E1D64" w:rsidP="00376E6E">
      <w:pPr>
        <w:pStyle w:val="p1"/>
        <w:spacing w:before="0" w:beforeAutospacing="0" w:after="0" w:afterAutospacing="0"/>
        <w:ind w:left="720"/>
        <w:contextualSpacing/>
        <w:rPr>
          <w:color w:val="000000" w:themeColor="text1"/>
          <w:lang w:val="en-GB"/>
        </w:rPr>
      </w:pPr>
      <w:r w:rsidRPr="00376E6E">
        <w:rPr>
          <w:rStyle w:val="s1"/>
          <w:rFonts w:eastAsiaTheme="majorEastAsia"/>
          <w:color w:val="000000" w:themeColor="text1"/>
          <w:lang w:val="en-GB"/>
        </w:rPr>
        <w:t>Outcome:</w:t>
      </w:r>
      <w:r w:rsidRPr="00376E6E">
        <w:rPr>
          <w:color w:val="000000" w:themeColor="text1"/>
          <w:lang w:val="en-GB"/>
        </w:rPr>
        <w:t xml:space="preserve"> AC1 ascent persists; pre-whitening on logs or levels changes scale only.</w:t>
      </w:r>
    </w:p>
    <w:p w14:paraId="7BA875B1" w14:textId="77777777" w:rsidR="000C0AE7" w:rsidRPr="00376E6E" w:rsidRDefault="000C0AE7" w:rsidP="00376E6E">
      <w:pPr>
        <w:pStyle w:val="p1"/>
        <w:spacing w:before="0" w:beforeAutospacing="0" w:after="0" w:afterAutospacing="0"/>
        <w:ind w:left="720"/>
        <w:contextualSpacing/>
        <w:rPr>
          <w:color w:val="000000" w:themeColor="text1"/>
          <w:lang w:val="en-GB"/>
        </w:rPr>
      </w:pPr>
    </w:p>
    <w:p w14:paraId="1825309D" w14:textId="77777777" w:rsidR="009E1D64" w:rsidRPr="00376E6E" w:rsidRDefault="009E1D64" w:rsidP="00376E6E">
      <w:pPr>
        <w:pStyle w:val="p1"/>
        <w:numPr>
          <w:ilvl w:val="0"/>
          <w:numId w:val="241"/>
        </w:numPr>
        <w:spacing w:before="0" w:beforeAutospacing="0" w:after="0" w:afterAutospacing="0"/>
        <w:contextualSpacing/>
        <w:rPr>
          <w:color w:val="000000" w:themeColor="text1"/>
          <w:lang w:val="en-GB"/>
        </w:rPr>
      </w:pPr>
      <w:r w:rsidRPr="00376E6E">
        <w:rPr>
          <w:i/>
          <w:iCs/>
          <w:color w:val="000000" w:themeColor="text1"/>
          <w:lang w:val="en-GB"/>
        </w:rPr>
        <w:t>Alliance churn definitions</w:t>
      </w:r>
      <w:r w:rsidRPr="00376E6E">
        <w:rPr>
          <w:color w:val="000000" w:themeColor="text1"/>
          <w:lang w:val="en-GB"/>
        </w:rPr>
        <w:t>.</w:t>
      </w:r>
    </w:p>
    <w:p w14:paraId="19125F37" w14:textId="77777777" w:rsidR="004F4697" w:rsidRPr="00376E6E" w:rsidRDefault="004F4697" w:rsidP="00376E6E">
      <w:pPr>
        <w:pStyle w:val="p1"/>
        <w:spacing w:before="0" w:beforeAutospacing="0" w:after="0" w:afterAutospacing="0"/>
        <w:ind w:left="360"/>
        <w:contextualSpacing/>
        <w:rPr>
          <w:color w:val="000000" w:themeColor="text1"/>
          <w:lang w:val="en-GB"/>
        </w:rPr>
      </w:pPr>
    </w:p>
    <w:p w14:paraId="65C6B646" w14:textId="70DDBA75" w:rsidR="009E1D64" w:rsidRPr="00376E6E" w:rsidRDefault="009E1D64" w:rsidP="00376E6E">
      <w:pPr>
        <w:pStyle w:val="p1"/>
        <w:numPr>
          <w:ilvl w:val="1"/>
          <w:numId w:val="241"/>
        </w:numPr>
        <w:spacing w:before="0" w:beforeAutospacing="0" w:after="0" w:afterAutospacing="0"/>
        <w:contextualSpacing/>
        <w:rPr>
          <w:color w:val="000000" w:themeColor="text1"/>
          <w:lang w:val="en-GB"/>
        </w:rPr>
      </w:pPr>
      <w:r w:rsidRPr="00376E6E">
        <w:rPr>
          <w:i/>
          <w:iCs/>
          <w:color w:val="000000" w:themeColor="text1"/>
          <w:lang w:val="en-GB"/>
        </w:rPr>
        <w:t>Primary</w:t>
      </w:r>
      <w:r w:rsidRPr="00376E6E">
        <w:rPr>
          <w:color w:val="000000" w:themeColor="text1"/>
          <w:lang w:val="en-GB"/>
        </w:rPr>
        <w:t>:</w:t>
      </w:r>
      <w:r w:rsidRPr="00376E6E">
        <w:rPr>
          <w:rStyle w:val="s1"/>
          <w:rFonts w:eastAsiaTheme="majorEastAsia"/>
          <w:color w:val="000000" w:themeColor="text1"/>
          <w:lang w:val="en-GB"/>
        </w:rPr>
        <w:t xml:space="preserve"> dyad-year </w:t>
      </w:r>
      <w:r w:rsidRPr="00376E6E">
        <w:rPr>
          <w:color w:val="000000" w:themeColor="text1"/>
          <w:lang w:val="en-GB"/>
        </w:rPr>
        <w:t>adjacency flips</w:t>
      </w:r>
      <w:r w:rsidRPr="00376E6E">
        <w:rPr>
          <w:rStyle w:val="s1"/>
          <w:rFonts w:eastAsiaTheme="majorEastAsia"/>
          <w:color w:val="000000" w:themeColor="text1"/>
          <w:lang w:val="en-GB"/>
        </w:rPr>
        <w:t xml:space="preserve"> </w:t>
      </w:r>
      <m:oMath>
        <m:sSub>
          <m:sSubPr>
            <m:ctrlPr>
              <w:rPr>
                <w:rStyle w:val="s1"/>
                <w:rFonts w:ascii="Cambria Math" w:eastAsiaTheme="majorEastAsia" w:hAnsi="Cambria Math"/>
                <w:iCs/>
                <w:color w:val="000000" w:themeColor="text1"/>
                <w:lang w:val="en-GB"/>
              </w:rPr>
            </m:ctrlPr>
          </m:sSubPr>
          <m:e>
            <m:r>
              <m:rPr>
                <m:sty m:val="p"/>
              </m:rPr>
              <w:rPr>
                <w:rStyle w:val="s1"/>
                <w:rFonts w:ascii="Cambria Math" w:eastAsiaTheme="majorEastAsia" w:hAnsi="Cambria Math"/>
                <w:color w:val="000000" w:themeColor="text1"/>
                <w:lang w:val="en-GB"/>
              </w:rPr>
              <m:t>c</m:t>
            </m:r>
          </m:e>
          <m:sub>
            <m:r>
              <m:rPr>
                <m:sty m:val="p"/>
              </m:rPr>
              <w:rPr>
                <w:rStyle w:val="s1"/>
                <w:rFonts w:ascii="Cambria Math" w:eastAsiaTheme="majorEastAsia" w:hAnsi="Cambria Math"/>
                <w:color w:val="000000" w:themeColor="text1"/>
                <w:lang w:val="en-GB"/>
              </w:rPr>
              <m:t>t</m:t>
            </m:r>
          </m:sub>
        </m:sSub>
        <m:r>
          <m:rPr>
            <m:sty m:val="p"/>
          </m:rPr>
          <w:rPr>
            <w:rStyle w:val="s1"/>
            <w:rFonts w:ascii="Cambria Math" w:eastAsiaTheme="majorEastAsia" w:hAnsi="Cambria Math"/>
            <w:color w:val="000000" w:themeColor="text1"/>
            <w:lang w:val="en-GB"/>
          </w:rPr>
          <m:t>=</m:t>
        </m:r>
        <m:nary>
          <m:naryPr>
            <m:chr m:val="∑"/>
            <m:limLoc m:val="subSup"/>
            <m:supHide m:val="1"/>
            <m:ctrlPr>
              <w:rPr>
                <w:rStyle w:val="s1"/>
                <w:rFonts w:ascii="Cambria Math" w:eastAsiaTheme="majorEastAsia" w:hAnsi="Cambria Math"/>
                <w:iCs/>
                <w:color w:val="000000" w:themeColor="text1"/>
                <w:lang w:val="en-GB"/>
              </w:rPr>
            </m:ctrlPr>
          </m:naryPr>
          <m:sub>
            <m:r>
              <m:rPr>
                <m:sty m:val="p"/>
              </m:rPr>
              <w:rPr>
                <w:rStyle w:val="s1"/>
                <w:rFonts w:ascii="Cambria Math" w:eastAsiaTheme="majorEastAsia" w:hAnsi="Cambria Math"/>
                <w:color w:val="000000" w:themeColor="text1"/>
                <w:lang w:val="en-GB"/>
              </w:rPr>
              <m:t>i&lt;j</m:t>
            </m:r>
          </m:sub>
          <m:sup/>
          <m:e>
            <m:d>
              <m:dPr>
                <m:begChr m:val="|"/>
                <m:endChr m:val="|"/>
                <m:ctrlPr>
                  <w:rPr>
                    <w:rStyle w:val="s1"/>
                    <w:rFonts w:ascii="Cambria Math" w:eastAsiaTheme="majorEastAsia" w:hAnsi="Cambria Math"/>
                    <w:iCs/>
                    <w:color w:val="000000" w:themeColor="text1"/>
                    <w:lang w:val="en-GB"/>
                  </w:rPr>
                </m:ctrlPr>
              </m:dPr>
              <m:e>
                <m:sSub>
                  <m:sSubPr>
                    <m:ctrlPr>
                      <w:rPr>
                        <w:rStyle w:val="s1"/>
                        <w:rFonts w:ascii="Cambria Math" w:eastAsiaTheme="majorEastAsia" w:hAnsi="Cambria Math"/>
                        <w:iCs/>
                        <w:color w:val="000000" w:themeColor="text1"/>
                        <w:lang w:val="en-GB"/>
                      </w:rPr>
                    </m:ctrlPr>
                  </m:sSubPr>
                  <m:e>
                    <m:r>
                      <m:rPr>
                        <m:sty m:val="p"/>
                      </m:rPr>
                      <w:rPr>
                        <w:rStyle w:val="s1"/>
                        <w:rFonts w:ascii="Cambria Math" w:eastAsiaTheme="majorEastAsia" w:hAnsi="Cambria Math"/>
                        <w:color w:val="000000" w:themeColor="text1"/>
                        <w:lang w:val="en-GB"/>
                      </w:rPr>
                      <m:t>A</m:t>
                    </m:r>
                  </m:e>
                  <m:sub>
                    <m:r>
                      <m:rPr>
                        <m:sty m:val="p"/>
                      </m:rPr>
                      <w:rPr>
                        <w:rStyle w:val="s1"/>
                        <w:rFonts w:ascii="Cambria Math" w:eastAsiaTheme="majorEastAsia" w:hAnsi="Cambria Math"/>
                        <w:color w:val="000000" w:themeColor="text1"/>
                        <w:lang w:val="en-GB"/>
                      </w:rPr>
                      <m:t>t</m:t>
                    </m:r>
                  </m:sub>
                </m:sSub>
                <m:r>
                  <m:rPr>
                    <m:sty m:val="p"/>
                  </m:rPr>
                  <w:rPr>
                    <w:rStyle w:val="s1"/>
                    <w:rFonts w:ascii="Cambria Math" w:eastAsiaTheme="majorEastAsia" w:hAnsi="Cambria Math"/>
                    <w:color w:val="000000" w:themeColor="text1"/>
                    <w:lang w:val="en-GB"/>
                  </w:rPr>
                  <m:t>-</m:t>
                </m:r>
                <m:sSub>
                  <m:sSubPr>
                    <m:ctrlPr>
                      <w:rPr>
                        <w:rStyle w:val="s1"/>
                        <w:rFonts w:ascii="Cambria Math" w:eastAsiaTheme="majorEastAsia" w:hAnsi="Cambria Math"/>
                        <w:iCs/>
                        <w:color w:val="000000" w:themeColor="text1"/>
                        <w:lang w:val="en-GB"/>
                      </w:rPr>
                    </m:ctrlPr>
                  </m:sSubPr>
                  <m:e>
                    <m:r>
                      <m:rPr>
                        <m:sty m:val="p"/>
                      </m:rPr>
                      <w:rPr>
                        <w:rStyle w:val="s1"/>
                        <w:rFonts w:ascii="Cambria Math" w:eastAsiaTheme="majorEastAsia" w:hAnsi="Cambria Math"/>
                        <w:color w:val="000000" w:themeColor="text1"/>
                        <w:lang w:val="en-GB"/>
                      </w:rPr>
                      <m:t>A</m:t>
                    </m:r>
                  </m:e>
                  <m:sub>
                    <m:r>
                      <m:rPr>
                        <m:sty m:val="p"/>
                      </m:rPr>
                      <w:rPr>
                        <w:rStyle w:val="s1"/>
                        <w:rFonts w:ascii="Cambria Math" w:eastAsiaTheme="majorEastAsia" w:hAnsi="Cambria Math"/>
                        <w:color w:val="000000" w:themeColor="text1"/>
                        <w:lang w:val="en-GB"/>
                      </w:rPr>
                      <m:t>t-1</m:t>
                    </m:r>
                  </m:sub>
                </m:sSub>
              </m:e>
            </m:d>
          </m:e>
        </m:nary>
      </m:oMath>
      <w:r w:rsidRPr="00376E6E">
        <w:rPr>
          <w:rStyle w:val="s1"/>
          <w:rFonts w:eastAsiaTheme="majorEastAsia"/>
          <w:iCs/>
          <w:color w:val="000000" w:themeColor="text1"/>
          <w:lang w:val="en-GB"/>
        </w:rPr>
        <w:t>.</w:t>
      </w:r>
    </w:p>
    <w:p w14:paraId="134B80F6" w14:textId="1E94F4C6" w:rsidR="009E1D64" w:rsidRPr="00376E6E" w:rsidRDefault="009E1D64" w:rsidP="00376E6E">
      <w:pPr>
        <w:pStyle w:val="p1"/>
        <w:numPr>
          <w:ilvl w:val="1"/>
          <w:numId w:val="241"/>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Variants</w:t>
      </w:r>
      <w:r w:rsidRPr="00376E6E">
        <w:rPr>
          <w:rStyle w:val="s1"/>
          <w:rFonts w:eastAsiaTheme="majorEastAsia"/>
          <w:color w:val="000000" w:themeColor="text1"/>
          <w:lang w:val="en-GB"/>
        </w:rPr>
        <w:t>:</w:t>
      </w:r>
      <w:r w:rsidRPr="00376E6E">
        <w:rPr>
          <w:color w:val="000000" w:themeColor="text1"/>
          <w:lang w:val="en-GB"/>
        </w:rPr>
        <w:t xml:space="preserve"> normalized churn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c</m:t>
            </m:r>
          </m:e>
          <m:sub>
            <m:r>
              <m:rPr>
                <m:sty m:val="p"/>
              </m:rPr>
              <w:rPr>
                <w:rFonts w:ascii="Cambria Math" w:hAnsi="Cambria Math"/>
                <w:color w:val="000000" w:themeColor="text1"/>
                <w:lang w:val="en-GB"/>
              </w:rPr>
              <m:t>t</m:t>
            </m:r>
          </m:sub>
        </m:sSub>
        <m:r>
          <m:rPr>
            <m:sty m:val="p"/>
          </m:rPr>
          <w:rPr>
            <w:rFonts w:ascii="Cambria Math" w:hAnsi="Cambria Math"/>
            <w:color w:val="000000" w:themeColor="text1"/>
            <w:lang w:val="en-GB"/>
          </w:rPr>
          <m:t>/#dyads</m:t>
        </m:r>
      </m:oMath>
      <w:r w:rsidRPr="00376E6E">
        <w:rPr>
          <w:color w:val="000000" w:themeColor="text1"/>
          <w:lang w:val="en-GB"/>
        </w:rPr>
        <w:t xml:space="preserve">; degree variance; </w:t>
      </w:r>
      <w:r w:rsidRPr="00376E6E">
        <w:rPr>
          <w:rStyle w:val="s1"/>
          <w:rFonts w:eastAsiaTheme="majorEastAsia"/>
          <w:color w:val="000000" w:themeColor="text1"/>
          <w:lang w:val="en-GB"/>
        </w:rPr>
        <w:t>density</w:t>
      </w:r>
      <w:r w:rsidRPr="00376E6E">
        <w:rPr>
          <w:color w:val="000000" w:themeColor="text1"/>
          <w:lang w:val="en-GB"/>
        </w:rPr>
        <w:t xml:space="preserve"> as a companion (ED §10d).</w:t>
      </w:r>
    </w:p>
    <w:p w14:paraId="529F1590" w14:textId="77777777" w:rsidR="009E1D64" w:rsidRPr="00376E6E" w:rsidRDefault="009E1D64" w:rsidP="00376E6E">
      <w:pPr>
        <w:pStyle w:val="p1"/>
        <w:numPr>
          <w:ilvl w:val="1"/>
          <w:numId w:val="241"/>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Outcome</w:t>
      </w:r>
      <w:r w:rsidRPr="00376E6E">
        <w:rPr>
          <w:rStyle w:val="s1"/>
          <w:rFonts w:eastAsiaTheme="majorEastAsia"/>
          <w:color w:val="000000" w:themeColor="text1"/>
          <w:lang w:val="en-GB"/>
        </w:rPr>
        <w:t>:</w:t>
      </w:r>
      <w:r w:rsidRPr="00376E6E">
        <w:rPr>
          <w:color w:val="000000" w:themeColor="text1"/>
          <w:lang w:val="en-GB"/>
        </w:rPr>
        <w:t xml:space="preserve"> all show </w:t>
      </w:r>
      <w:r w:rsidRPr="00376E6E">
        <w:rPr>
          <w:rStyle w:val="s1"/>
          <w:rFonts w:eastAsiaTheme="majorEastAsia"/>
          <w:color w:val="000000" w:themeColor="text1"/>
          <w:lang w:val="en-GB"/>
        </w:rPr>
        <w:t>intra-cycle rise</w:t>
      </w:r>
      <w:r w:rsidRPr="00376E6E">
        <w:rPr>
          <w:color w:val="000000" w:themeColor="text1"/>
          <w:lang w:val="en-GB"/>
        </w:rPr>
        <w:t xml:space="preserve"> toward the interwar years; churn variance is primary for EWS.</w:t>
      </w:r>
    </w:p>
    <w:p w14:paraId="6EC2974E" w14:textId="77777777" w:rsidR="000C0AE7" w:rsidRPr="00376E6E" w:rsidRDefault="000C0AE7" w:rsidP="00376E6E">
      <w:pPr>
        <w:pStyle w:val="p1"/>
        <w:spacing w:before="0" w:beforeAutospacing="0" w:after="0" w:afterAutospacing="0"/>
        <w:ind w:left="1080"/>
        <w:contextualSpacing/>
        <w:rPr>
          <w:color w:val="000000" w:themeColor="text1"/>
          <w:lang w:val="en-GB"/>
        </w:rPr>
      </w:pPr>
    </w:p>
    <w:p w14:paraId="3C0B17FE" w14:textId="77777777" w:rsidR="009E1D64" w:rsidRPr="00376E6E" w:rsidRDefault="009E1D64" w:rsidP="00376E6E">
      <w:pPr>
        <w:pStyle w:val="p1"/>
        <w:numPr>
          <w:ilvl w:val="0"/>
          <w:numId w:val="241"/>
        </w:numPr>
        <w:spacing w:before="0" w:beforeAutospacing="0" w:after="0" w:afterAutospacing="0"/>
        <w:contextualSpacing/>
        <w:rPr>
          <w:color w:val="000000" w:themeColor="text1"/>
          <w:lang w:val="en-GB"/>
        </w:rPr>
      </w:pPr>
      <w:r w:rsidRPr="00376E6E">
        <w:rPr>
          <w:i/>
          <w:iCs/>
          <w:color w:val="000000" w:themeColor="text1"/>
          <w:lang w:val="en-GB"/>
        </w:rPr>
        <w:t>Pre-whitening order</w:t>
      </w:r>
      <w:r w:rsidRPr="00376E6E">
        <w:rPr>
          <w:color w:val="000000" w:themeColor="text1"/>
          <w:lang w:val="en-GB"/>
        </w:rPr>
        <w:t>.</w:t>
      </w:r>
    </w:p>
    <w:p w14:paraId="10A44D95" w14:textId="77777777" w:rsidR="009E1D64" w:rsidRPr="00376E6E" w:rsidRDefault="009E1D64" w:rsidP="00376E6E">
      <w:pPr>
        <w:pStyle w:val="p1"/>
        <w:numPr>
          <w:ilvl w:val="1"/>
          <w:numId w:val="241"/>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Primary</w:t>
      </w:r>
      <w:r w:rsidRPr="00376E6E">
        <w:rPr>
          <w:rStyle w:val="s1"/>
          <w:rFonts w:eastAsiaTheme="majorEastAsia"/>
          <w:color w:val="000000" w:themeColor="text1"/>
          <w:lang w:val="en-GB"/>
        </w:rPr>
        <w:t>:</w:t>
      </w:r>
      <w:r w:rsidRPr="00376E6E">
        <w:rPr>
          <w:color w:val="000000" w:themeColor="text1"/>
          <w:lang w:val="en-GB"/>
        </w:rPr>
        <w:t xml:space="preserve"> </w:t>
      </w:r>
      <w:proofErr w:type="gramStart"/>
      <w:r w:rsidRPr="00376E6E">
        <w:rPr>
          <w:rStyle w:val="s1"/>
          <w:rFonts w:eastAsiaTheme="majorEastAsia"/>
          <w:color w:val="000000" w:themeColor="text1"/>
          <w:lang w:val="en-GB"/>
        </w:rPr>
        <w:t>AR(</w:t>
      </w:r>
      <w:proofErr w:type="gramEnd"/>
      <w:r w:rsidRPr="00376E6E">
        <w:rPr>
          <w:rStyle w:val="s1"/>
          <w:rFonts w:eastAsiaTheme="majorEastAsia"/>
          <w:color w:val="000000" w:themeColor="text1"/>
          <w:lang w:val="en-GB"/>
        </w:rPr>
        <w:t>1)</w:t>
      </w:r>
      <w:r w:rsidRPr="00376E6E">
        <w:rPr>
          <w:color w:val="000000" w:themeColor="text1"/>
          <w:lang w:val="en-GB"/>
        </w:rPr>
        <w:t xml:space="preserve"> on annual series 1816–1945.</w:t>
      </w:r>
    </w:p>
    <w:p w14:paraId="0A410C99" w14:textId="77777777" w:rsidR="009E1D64" w:rsidRPr="00376E6E" w:rsidRDefault="009E1D64" w:rsidP="00376E6E">
      <w:pPr>
        <w:pStyle w:val="p1"/>
        <w:numPr>
          <w:ilvl w:val="1"/>
          <w:numId w:val="241"/>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Variant</w:t>
      </w:r>
      <w:r w:rsidRPr="00376E6E">
        <w:rPr>
          <w:rStyle w:val="s1"/>
          <w:rFonts w:eastAsiaTheme="majorEastAsia"/>
          <w:color w:val="000000" w:themeColor="text1"/>
          <w:lang w:val="en-GB"/>
        </w:rPr>
        <w:t>:</w:t>
      </w:r>
      <w:r w:rsidRPr="00376E6E">
        <w:rPr>
          <w:color w:val="000000" w:themeColor="text1"/>
          <w:lang w:val="en-GB"/>
        </w:rPr>
        <w:t xml:space="preserve"> </w:t>
      </w:r>
      <w:proofErr w:type="gramStart"/>
      <w:r w:rsidRPr="00376E6E">
        <w:rPr>
          <w:color w:val="000000" w:themeColor="text1"/>
          <w:lang w:val="en-GB"/>
        </w:rPr>
        <w:t>ARMA(</w:t>
      </w:r>
      <w:proofErr w:type="gramEnd"/>
      <w:r w:rsidRPr="00376E6E">
        <w:rPr>
          <w:color w:val="000000" w:themeColor="text1"/>
          <w:lang w:val="en-GB"/>
        </w:rPr>
        <w:t>1,1) diagnostic.</w:t>
      </w:r>
    </w:p>
    <w:p w14:paraId="7C8CF749" w14:textId="77777777" w:rsidR="009E1D64" w:rsidRPr="00376E6E" w:rsidRDefault="009E1D64" w:rsidP="00376E6E">
      <w:pPr>
        <w:pStyle w:val="p1"/>
        <w:numPr>
          <w:ilvl w:val="1"/>
          <w:numId w:val="241"/>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lastRenderedPageBreak/>
        <w:t>Outcome</w:t>
      </w:r>
      <w:r w:rsidRPr="00376E6E">
        <w:rPr>
          <w:rStyle w:val="s1"/>
          <w:rFonts w:eastAsiaTheme="majorEastAsia"/>
          <w:color w:val="000000" w:themeColor="text1"/>
          <w:lang w:val="en-GB"/>
        </w:rPr>
        <w:t>:</w:t>
      </w:r>
      <w:r w:rsidRPr="00376E6E">
        <w:rPr>
          <w:color w:val="000000" w:themeColor="text1"/>
          <w:lang w:val="en-GB"/>
        </w:rPr>
        <w:t xml:space="preserve"> traces align; AC1/variance trends unchanged; </w:t>
      </w:r>
      <w:proofErr w:type="gramStart"/>
      <w:r w:rsidRPr="00376E6E">
        <w:rPr>
          <w:color w:val="000000" w:themeColor="text1"/>
          <w:lang w:val="en-GB"/>
        </w:rPr>
        <w:t>AR(</w:t>
      </w:r>
      <w:proofErr w:type="gramEnd"/>
      <w:r w:rsidRPr="00376E6E">
        <w:rPr>
          <w:color w:val="000000" w:themeColor="text1"/>
          <w:lang w:val="en-GB"/>
        </w:rPr>
        <w:t>1) retained for parsimony and comparability.</w:t>
      </w:r>
    </w:p>
    <w:p w14:paraId="48D7DB18" w14:textId="77777777" w:rsidR="006414E9" w:rsidRPr="00376E6E" w:rsidRDefault="006414E9" w:rsidP="00376E6E">
      <w:pPr>
        <w:pStyle w:val="Kop2"/>
        <w:spacing w:before="0" w:after="0"/>
        <w:contextualSpacing/>
        <w:rPr>
          <w:rFonts w:ascii="Times New Roman" w:hAnsi="Times New Roman" w:cs="Times New Roman"/>
          <w:color w:val="000000" w:themeColor="text1"/>
          <w:sz w:val="24"/>
          <w:szCs w:val="24"/>
          <w:lang w:val="en-GB"/>
        </w:rPr>
      </w:pPr>
    </w:p>
    <w:p w14:paraId="255E7726" w14:textId="0B29420E" w:rsidR="009E1D64" w:rsidRPr="00376E6E" w:rsidRDefault="009E1D64"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13.7 κ construction variants (L1)</w:t>
      </w:r>
    </w:p>
    <w:p w14:paraId="51A519FA" w14:textId="77777777" w:rsidR="006414E9" w:rsidRPr="00376E6E" w:rsidRDefault="006414E9" w:rsidP="00376E6E">
      <w:pPr>
        <w:contextualSpacing/>
        <w:rPr>
          <w:rFonts w:eastAsiaTheme="majorEastAsia"/>
          <w:lang w:val="en-GB"/>
        </w:rPr>
      </w:pPr>
    </w:p>
    <w:p w14:paraId="340DA527" w14:textId="77777777" w:rsidR="009E1D64" w:rsidRPr="00376E6E" w:rsidRDefault="009E1D64" w:rsidP="00376E6E">
      <w:pPr>
        <w:pStyle w:val="p1"/>
        <w:numPr>
          <w:ilvl w:val="0"/>
          <w:numId w:val="242"/>
        </w:numPr>
        <w:spacing w:before="0" w:beforeAutospacing="0" w:after="0" w:afterAutospacing="0"/>
        <w:contextualSpacing/>
        <w:rPr>
          <w:color w:val="000000" w:themeColor="text1"/>
          <w:lang w:val="en-GB"/>
        </w:rPr>
      </w:pPr>
      <w:r w:rsidRPr="00376E6E">
        <w:rPr>
          <w:i/>
          <w:iCs/>
          <w:color w:val="000000" w:themeColor="text1"/>
          <w:lang w:val="en-GB"/>
        </w:rPr>
        <w:t>Weights</w:t>
      </w:r>
      <w:r w:rsidRPr="00376E6E">
        <w:rPr>
          <w:color w:val="000000" w:themeColor="text1"/>
          <w:lang w:val="en-GB"/>
        </w:rPr>
        <w:t>.</w:t>
      </w:r>
    </w:p>
    <w:p w14:paraId="0A85936D" w14:textId="77777777" w:rsidR="009E1D64" w:rsidRPr="00376E6E" w:rsidRDefault="009E1D64" w:rsidP="00376E6E">
      <w:pPr>
        <w:pStyle w:val="p1"/>
        <w:numPr>
          <w:ilvl w:val="1"/>
          <w:numId w:val="242"/>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Primary</w:t>
      </w:r>
      <w:r w:rsidRPr="00376E6E">
        <w:rPr>
          <w:rStyle w:val="s1"/>
          <w:rFonts w:eastAsiaTheme="majorEastAsia"/>
          <w:color w:val="000000" w:themeColor="text1"/>
          <w:lang w:val="en-GB"/>
        </w:rPr>
        <w:t>:</w:t>
      </w:r>
      <w:r w:rsidRPr="00376E6E">
        <w:rPr>
          <w:color w:val="000000" w:themeColor="text1"/>
          <w:lang w:val="en-GB"/>
        </w:rPr>
        <w:t xml:space="preserve"> equal weights across channels.</w:t>
      </w:r>
    </w:p>
    <w:p w14:paraId="4175704C" w14:textId="77777777" w:rsidR="009E1D64" w:rsidRPr="00376E6E" w:rsidRDefault="009E1D64" w:rsidP="00376E6E">
      <w:pPr>
        <w:pStyle w:val="p1"/>
        <w:numPr>
          <w:ilvl w:val="1"/>
          <w:numId w:val="242"/>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Variants</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PCA</w:t>
      </w:r>
      <w:r w:rsidRPr="00376E6E">
        <w:rPr>
          <w:color w:val="000000" w:themeColor="text1"/>
          <w:lang w:val="en-GB"/>
        </w:rPr>
        <w:t xml:space="preserve"> first principal component; coverage-weighted mean.</w:t>
      </w:r>
    </w:p>
    <w:p w14:paraId="5161FA2F" w14:textId="77777777" w:rsidR="009E1D64" w:rsidRPr="00376E6E" w:rsidRDefault="009E1D64" w:rsidP="00376E6E">
      <w:pPr>
        <w:pStyle w:val="p1"/>
        <w:numPr>
          <w:ilvl w:val="1"/>
          <w:numId w:val="242"/>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Outcome</w:t>
      </w:r>
      <w:r w:rsidRPr="00376E6E">
        <w:rPr>
          <w:rStyle w:val="s1"/>
          <w:rFonts w:eastAsiaTheme="majorEastAsia"/>
          <w:color w:val="000000" w:themeColor="text1"/>
          <w:lang w:val="en-GB"/>
        </w:rPr>
        <w:t>:</w:t>
      </w:r>
      <w:r w:rsidRPr="00376E6E">
        <w:rPr>
          <w:color w:val="000000" w:themeColor="text1"/>
          <w:lang w:val="en-GB"/>
        </w:rPr>
        <w:t xml:space="preserve"> portrait/kink timing stable; </w:t>
      </w:r>
      <w:r w:rsidRPr="00376E6E">
        <w:rPr>
          <w:rStyle w:val="s1"/>
          <w:rFonts w:eastAsiaTheme="majorEastAsia"/>
          <w:color w:val="000000" w:themeColor="text1"/>
          <w:lang w:val="en-GB"/>
        </w:rPr>
        <w:t>lead direction</w:t>
      </w:r>
      <w:r w:rsidRPr="00376E6E">
        <w:rPr>
          <w:color w:val="000000" w:themeColor="text1"/>
          <w:lang w:val="en-GB"/>
        </w:rPr>
        <w:t xml:space="preserve"> to L2 unchanged.</w:t>
      </w:r>
    </w:p>
    <w:p w14:paraId="3CBCAEDD" w14:textId="77777777" w:rsidR="004F4697" w:rsidRPr="00376E6E" w:rsidRDefault="004F4697" w:rsidP="00376E6E">
      <w:pPr>
        <w:pStyle w:val="p1"/>
        <w:spacing w:before="0" w:beforeAutospacing="0" w:after="0" w:afterAutospacing="0"/>
        <w:ind w:left="1080"/>
        <w:contextualSpacing/>
        <w:rPr>
          <w:color w:val="000000" w:themeColor="text1"/>
          <w:lang w:val="en-GB"/>
        </w:rPr>
      </w:pPr>
    </w:p>
    <w:p w14:paraId="36C7D077" w14:textId="77777777" w:rsidR="009E1D64" w:rsidRPr="00376E6E" w:rsidRDefault="009E1D64" w:rsidP="00376E6E">
      <w:pPr>
        <w:pStyle w:val="p1"/>
        <w:numPr>
          <w:ilvl w:val="0"/>
          <w:numId w:val="242"/>
        </w:numPr>
        <w:spacing w:before="0" w:beforeAutospacing="0" w:after="0" w:afterAutospacing="0"/>
        <w:contextualSpacing/>
        <w:rPr>
          <w:color w:val="000000" w:themeColor="text1"/>
          <w:lang w:val="en-GB"/>
        </w:rPr>
      </w:pPr>
      <w:r w:rsidRPr="00376E6E">
        <w:rPr>
          <w:i/>
          <w:iCs/>
          <w:color w:val="000000" w:themeColor="text1"/>
          <w:lang w:val="en-GB"/>
        </w:rPr>
        <w:t>Channels</w:t>
      </w:r>
      <w:r w:rsidRPr="00376E6E">
        <w:rPr>
          <w:color w:val="000000" w:themeColor="text1"/>
          <w:lang w:val="en-GB"/>
        </w:rPr>
        <w:t>.</w:t>
      </w:r>
    </w:p>
    <w:p w14:paraId="2A953495" w14:textId="77777777" w:rsidR="009E1D64" w:rsidRPr="00376E6E" w:rsidRDefault="009E1D64" w:rsidP="00376E6E">
      <w:pPr>
        <w:pStyle w:val="p1"/>
        <w:numPr>
          <w:ilvl w:val="1"/>
          <w:numId w:val="242"/>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Jackknife</w:t>
      </w:r>
      <w:r w:rsidRPr="00376E6E">
        <w:rPr>
          <w:rStyle w:val="s1"/>
          <w:rFonts w:eastAsiaTheme="majorEastAsia"/>
          <w:color w:val="000000" w:themeColor="text1"/>
          <w:lang w:val="en-GB"/>
        </w:rPr>
        <w:t>:</w:t>
      </w:r>
      <w:r w:rsidRPr="00376E6E">
        <w:rPr>
          <w:color w:val="000000" w:themeColor="text1"/>
          <w:lang w:val="en-GB"/>
        </w:rPr>
        <w:t xml:space="preserve"> drop-one-channel and drop-class (e.g., remove communications) recompute κ.</w:t>
      </w:r>
    </w:p>
    <w:p w14:paraId="390EF951" w14:textId="77777777" w:rsidR="009E1D64" w:rsidRPr="00376E6E" w:rsidRDefault="009E1D64" w:rsidP="00376E6E">
      <w:pPr>
        <w:pStyle w:val="p1"/>
        <w:numPr>
          <w:ilvl w:val="1"/>
          <w:numId w:val="242"/>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Outcome</w:t>
      </w:r>
      <w:r w:rsidRPr="00376E6E">
        <w:rPr>
          <w:rStyle w:val="s1"/>
          <w:rFonts w:eastAsiaTheme="majorEastAsia"/>
          <w:color w:val="000000" w:themeColor="text1"/>
          <w:lang w:val="en-GB"/>
        </w:rPr>
        <w:t>:</w:t>
      </w:r>
      <w:r w:rsidRPr="00376E6E">
        <w:rPr>
          <w:color w:val="000000" w:themeColor="text1"/>
          <w:lang w:val="en-GB"/>
        </w:rPr>
        <w:t xml:space="preserve"> κ level shifts as expected; </w:t>
      </w:r>
      <w:r w:rsidRPr="00376E6E">
        <w:rPr>
          <w:rStyle w:val="s1"/>
          <w:rFonts w:eastAsiaTheme="majorEastAsia"/>
          <w:color w:val="000000" w:themeColor="text1"/>
          <w:lang w:val="en-GB"/>
        </w:rPr>
        <w:t>kink</w:t>
      </w:r>
      <w:r w:rsidRPr="00376E6E">
        <w:rPr>
          <w:color w:val="000000" w:themeColor="text1"/>
          <w:lang w:val="en-GB"/>
        </w:rPr>
        <w:t xml:space="preserve"> and </w:t>
      </w:r>
      <w:r w:rsidRPr="00376E6E">
        <w:rPr>
          <w:rStyle w:val="s1"/>
          <w:rFonts w:eastAsiaTheme="majorEastAsia"/>
          <w:color w:val="000000" w:themeColor="text1"/>
          <w:lang w:val="en-GB"/>
        </w:rPr>
        <w:t>lead–lag</w:t>
      </w:r>
      <w:r w:rsidRPr="00376E6E">
        <w:rPr>
          <w:color w:val="000000" w:themeColor="text1"/>
          <w:lang w:val="en-GB"/>
        </w:rPr>
        <w:t xml:space="preserve"> persist.</w:t>
      </w:r>
    </w:p>
    <w:p w14:paraId="1BC4F816" w14:textId="77777777" w:rsidR="004F4697" w:rsidRPr="00376E6E" w:rsidRDefault="004F4697" w:rsidP="00376E6E">
      <w:pPr>
        <w:pStyle w:val="p1"/>
        <w:spacing w:before="0" w:beforeAutospacing="0" w:after="0" w:afterAutospacing="0"/>
        <w:ind w:left="1080"/>
        <w:contextualSpacing/>
        <w:rPr>
          <w:color w:val="000000" w:themeColor="text1"/>
          <w:lang w:val="en-GB"/>
        </w:rPr>
      </w:pPr>
    </w:p>
    <w:p w14:paraId="0E7F7351" w14:textId="77777777" w:rsidR="009E1D64" w:rsidRPr="00376E6E" w:rsidRDefault="009E1D64" w:rsidP="00376E6E">
      <w:pPr>
        <w:pStyle w:val="p1"/>
        <w:numPr>
          <w:ilvl w:val="0"/>
          <w:numId w:val="242"/>
        </w:numPr>
        <w:spacing w:before="0" w:beforeAutospacing="0" w:after="0" w:afterAutospacing="0"/>
        <w:contextualSpacing/>
        <w:rPr>
          <w:color w:val="000000" w:themeColor="text1"/>
          <w:lang w:val="en-GB"/>
        </w:rPr>
      </w:pPr>
      <w:r w:rsidRPr="00376E6E">
        <w:rPr>
          <w:i/>
          <w:iCs/>
          <w:color w:val="000000" w:themeColor="text1"/>
          <w:lang w:val="en-GB"/>
        </w:rPr>
        <w:t>Binning</w:t>
      </w:r>
      <w:r w:rsidRPr="00376E6E">
        <w:rPr>
          <w:color w:val="000000" w:themeColor="text1"/>
          <w:lang w:val="en-GB"/>
        </w:rPr>
        <w:t>.</w:t>
      </w:r>
    </w:p>
    <w:p w14:paraId="4A77AA90" w14:textId="77777777" w:rsidR="009E1D64" w:rsidRPr="00376E6E" w:rsidRDefault="009E1D64" w:rsidP="00376E6E">
      <w:pPr>
        <w:pStyle w:val="p1"/>
        <w:numPr>
          <w:ilvl w:val="1"/>
          <w:numId w:val="242"/>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Primary</w:t>
      </w:r>
      <w:r w:rsidRPr="00376E6E">
        <w:rPr>
          <w:rStyle w:val="s1"/>
          <w:rFonts w:eastAsiaTheme="majorEastAsia"/>
          <w:color w:val="000000" w:themeColor="text1"/>
          <w:lang w:val="en-GB"/>
        </w:rPr>
        <w:t>:</w:t>
      </w:r>
      <w:r w:rsidRPr="00376E6E">
        <w:rPr>
          <w:color w:val="000000" w:themeColor="text1"/>
          <w:lang w:val="en-GB"/>
        </w:rPr>
        <w:t xml:space="preserve"> 5-year </w:t>
      </w:r>
      <w:r w:rsidRPr="00376E6E">
        <w:rPr>
          <w:rStyle w:val="s1"/>
          <w:rFonts w:eastAsiaTheme="majorEastAsia"/>
          <w:color w:val="000000" w:themeColor="text1"/>
          <w:lang w:val="en-GB"/>
        </w:rPr>
        <w:t>mean</w:t>
      </w:r>
      <w:r w:rsidRPr="00376E6E">
        <w:rPr>
          <w:color w:val="000000" w:themeColor="text1"/>
          <w:lang w:val="en-GB"/>
        </w:rPr>
        <w:t xml:space="preserve"> within bin.</w:t>
      </w:r>
    </w:p>
    <w:p w14:paraId="6BD742BB" w14:textId="77777777" w:rsidR="009E1D64" w:rsidRPr="00376E6E" w:rsidRDefault="009E1D64" w:rsidP="00376E6E">
      <w:pPr>
        <w:pStyle w:val="p1"/>
        <w:numPr>
          <w:ilvl w:val="1"/>
          <w:numId w:val="242"/>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Variant</w:t>
      </w:r>
      <w:r w:rsidRPr="00376E6E">
        <w:rPr>
          <w:rStyle w:val="s1"/>
          <w:rFonts w:eastAsiaTheme="majorEastAsia"/>
          <w:color w:val="000000" w:themeColor="text1"/>
          <w:lang w:val="en-GB"/>
        </w:rPr>
        <w:t>:</w:t>
      </w:r>
      <w:r w:rsidRPr="00376E6E">
        <w:rPr>
          <w:color w:val="000000" w:themeColor="text1"/>
          <w:lang w:val="en-GB"/>
        </w:rPr>
        <w:t xml:space="preserve"> last-value-in-bin.</w:t>
      </w:r>
    </w:p>
    <w:p w14:paraId="3C27F9C4" w14:textId="77777777" w:rsidR="009E1D64" w:rsidRPr="00376E6E" w:rsidRDefault="009E1D64" w:rsidP="00376E6E">
      <w:pPr>
        <w:pStyle w:val="p1"/>
        <w:numPr>
          <w:ilvl w:val="1"/>
          <w:numId w:val="242"/>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Outcome</w:t>
      </w:r>
      <w:r w:rsidRPr="00376E6E">
        <w:rPr>
          <w:rStyle w:val="s1"/>
          <w:rFonts w:eastAsiaTheme="majorEastAsia"/>
          <w:color w:val="000000" w:themeColor="text1"/>
          <w:lang w:val="en-GB"/>
        </w:rPr>
        <w:t>:</w:t>
      </w:r>
      <w:r w:rsidRPr="00376E6E">
        <w:rPr>
          <w:color w:val="000000" w:themeColor="text1"/>
          <w:lang w:val="en-GB"/>
        </w:rPr>
        <w:t xml:space="preserve"> negligible effect on portraits and correlations.</w:t>
      </w:r>
    </w:p>
    <w:p w14:paraId="1B87DD5E" w14:textId="77777777" w:rsidR="006414E9" w:rsidRPr="00376E6E" w:rsidRDefault="006414E9" w:rsidP="00376E6E">
      <w:pPr>
        <w:pStyle w:val="Kop2"/>
        <w:spacing w:before="0" w:after="0"/>
        <w:contextualSpacing/>
        <w:rPr>
          <w:rFonts w:ascii="Times New Roman" w:hAnsi="Times New Roman" w:cs="Times New Roman"/>
          <w:color w:val="000000" w:themeColor="text1"/>
          <w:sz w:val="24"/>
          <w:szCs w:val="24"/>
          <w:lang w:val="en-GB"/>
        </w:rPr>
      </w:pPr>
    </w:p>
    <w:p w14:paraId="451256A6" w14:textId="45E273F8" w:rsidR="009E1D64" w:rsidRPr="00376E6E" w:rsidRDefault="009E1D64"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13.8 Lead–lag estimation (κ ↔ L2)</w:t>
      </w:r>
    </w:p>
    <w:p w14:paraId="3F4016A1" w14:textId="77777777" w:rsidR="006414E9" w:rsidRPr="00376E6E" w:rsidRDefault="006414E9" w:rsidP="00376E6E">
      <w:pPr>
        <w:contextualSpacing/>
        <w:rPr>
          <w:rFonts w:eastAsiaTheme="majorEastAsia"/>
          <w:lang w:val="en-GB"/>
        </w:rPr>
      </w:pPr>
    </w:p>
    <w:p w14:paraId="6B92F30C" w14:textId="77777777" w:rsidR="009E1D64" w:rsidRPr="00376E6E" w:rsidRDefault="009E1D64" w:rsidP="00376E6E">
      <w:pPr>
        <w:pStyle w:val="p1"/>
        <w:numPr>
          <w:ilvl w:val="0"/>
          <w:numId w:val="243"/>
        </w:numPr>
        <w:spacing w:before="0" w:beforeAutospacing="0" w:after="0" w:afterAutospacing="0"/>
        <w:contextualSpacing/>
        <w:rPr>
          <w:color w:val="000000" w:themeColor="text1"/>
          <w:lang w:val="en-GB"/>
        </w:rPr>
      </w:pPr>
      <w:r w:rsidRPr="00376E6E">
        <w:rPr>
          <w:i/>
          <w:iCs/>
          <w:color w:val="000000" w:themeColor="text1"/>
          <w:lang w:val="en-GB"/>
        </w:rPr>
        <w:t>Lag grid</w:t>
      </w:r>
      <w:r w:rsidRPr="00376E6E">
        <w:rPr>
          <w:color w:val="000000" w:themeColor="text1"/>
          <w:lang w:val="en-GB"/>
        </w:rPr>
        <w:t>.</w:t>
      </w:r>
    </w:p>
    <w:p w14:paraId="7F82FDE7" w14:textId="10508ABA" w:rsidR="009E1D64" w:rsidRPr="00376E6E" w:rsidRDefault="009E1D64" w:rsidP="00376E6E">
      <w:pPr>
        <w:pStyle w:val="p1"/>
        <w:numPr>
          <w:ilvl w:val="1"/>
          <w:numId w:val="243"/>
        </w:numPr>
        <w:spacing w:before="0" w:beforeAutospacing="0" w:after="0" w:afterAutospacing="0"/>
        <w:contextualSpacing/>
        <w:rPr>
          <w:iCs/>
          <w:color w:val="000000" w:themeColor="text1"/>
          <w:lang w:val="en-GB"/>
        </w:rPr>
      </w:pPr>
      <w:r w:rsidRPr="00376E6E">
        <w:rPr>
          <w:rStyle w:val="s1"/>
          <w:rFonts w:eastAsiaTheme="majorEastAsia"/>
          <w:i/>
          <w:iCs/>
          <w:color w:val="000000" w:themeColor="text1"/>
          <w:lang w:val="en-GB"/>
        </w:rPr>
        <w:t>Primary</w:t>
      </w:r>
      <w:r w:rsidRPr="00376E6E">
        <w:rPr>
          <w:rStyle w:val="s1"/>
          <w:rFonts w:eastAsiaTheme="majorEastAsia"/>
          <w:color w:val="000000" w:themeColor="text1"/>
          <w:lang w:val="en-GB"/>
        </w:rPr>
        <w:t>:</w:t>
      </w:r>
      <w:r w:rsidRPr="00376E6E">
        <w:rPr>
          <w:color w:val="000000" w:themeColor="text1"/>
          <w:lang w:val="en-GB"/>
        </w:rPr>
        <w:t xml:space="preserve"> </w:t>
      </w:r>
      <m:oMath>
        <m:r>
          <m:rPr>
            <m:scr m:val="script"/>
            <m:sty m:val="p"/>
          </m:rPr>
          <w:rPr>
            <w:rFonts w:ascii="Cambria Math" w:hAnsi="Cambria Math"/>
            <w:color w:val="000000" w:themeColor="text1"/>
            <w:lang w:val="en-GB"/>
          </w:rPr>
          <m:t>l</m:t>
        </m:r>
      </m:oMath>
      <w:r w:rsidRPr="00376E6E">
        <w:rPr>
          <w:rStyle w:val="s2"/>
          <w:rFonts w:eastAsiaTheme="majorEastAsia"/>
          <w:iCs/>
          <w:color w:val="000000" w:themeColor="text1"/>
          <w:lang w:val="en-GB"/>
        </w:rPr>
        <w:t xml:space="preserve"> = </w:t>
      </w:r>
      <w:proofErr w:type="gramStart"/>
      <w:r w:rsidRPr="00376E6E">
        <w:rPr>
          <w:rStyle w:val="s2"/>
          <w:rFonts w:eastAsiaTheme="majorEastAsia"/>
          <w:iCs/>
          <w:color w:val="000000" w:themeColor="text1"/>
          <w:lang w:val="en-GB"/>
        </w:rPr>
        <w:t>0,5,...</w:t>
      </w:r>
      <w:proofErr w:type="gramEnd"/>
      <w:r w:rsidRPr="00376E6E">
        <w:rPr>
          <w:rStyle w:val="s2"/>
          <w:rFonts w:eastAsiaTheme="majorEastAsia"/>
          <w:iCs/>
          <w:color w:val="000000" w:themeColor="text1"/>
          <w:lang w:val="en-GB"/>
        </w:rPr>
        <w:t>.,30</w:t>
      </w:r>
      <w:r w:rsidRPr="00376E6E">
        <w:rPr>
          <w:iCs/>
          <w:color w:val="000000" w:themeColor="text1"/>
          <w:lang w:val="en-GB"/>
        </w:rPr>
        <w:t xml:space="preserve"> years on the </w:t>
      </w:r>
      <w:r w:rsidRPr="00376E6E">
        <w:rPr>
          <w:rStyle w:val="s1"/>
          <w:rFonts w:eastAsiaTheme="majorEastAsia"/>
          <w:iCs/>
          <w:color w:val="000000" w:themeColor="text1"/>
          <w:lang w:val="en-GB"/>
        </w:rPr>
        <w:t>5-year</w:t>
      </w:r>
      <w:r w:rsidRPr="00376E6E">
        <w:rPr>
          <w:iCs/>
          <w:color w:val="000000" w:themeColor="text1"/>
          <w:lang w:val="en-GB"/>
        </w:rPr>
        <w:t xml:space="preserve"> grid.</w:t>
      </w:r>
    </w:p>
    <w:p w14:paraId="5F53925C" w14:textId="39EA5CF6" w:rsidR="009E1D64" w:rsidRPr="00376E6E" w:rsidRDefault="009E1D64" w:rsidP="00376E6E">
      <w:pPr>
        <w:pStyle w:val="p1"/>
        <w:numPr>
          <w:ilvl w:val="1"/>
          <w:numId w:val="243"/>
        </w:numPr>
        <w:spacing w:before="0" w:beforeAutospacing="0" w:after="0" w:afterAutospacing="0"/>
        <w:contextualSpacing/>
        <w:rPr>
          <w:color w:val="000000" w:themeColor="text1"/>
          <w:lang w:val="en-GB"/>
        </w:rPr>
      </w:pPr>
      <w:r w:rsidRPr="00376E6E">
        <w:rPr>
          <w:rStyle w:val="s1"/>
          <w:rFonts w:eastAsiaTheme="majorEastAsia"/>
          <w:i/>
          <w:color w:val="000000" w:themeColor="text1"/>
          <w:lang w:val="en-GB"/>
        </w:rPr>
        <w:t>Variant</w:t>
      </w:r>
      <w:r w:rsidRPr="00376E6E">
        <w:rPr>
          <w:rStyle w:val="s1"/>
          <w:rFonts w:eastAsiaTheme="majorEastAsia"/>
          <w:iCs/>
          <w:color w:val="000000" w:themeColor="text1"/>
          <w:lang w:val="en-GB"/>
        </w:rPr>
        <w:t>:</w:t>
      </w:r>
      <w:r w:rsidRPr="00376E6E">
        <w:rPr>
          <w:iCs/>
          <w:color w:val="000000" w:themeColor="text1"/>
          <w:lang w:val="en-GB"/>
        </w:rPr>
        <w:t xml:space="preserve"> annual resampling with </w:t>
      </w:r>
      <m:oMath>
        <m:r>
          <m:rPr>
            <m:scr m:val="script"/>
            <m:sty m:val="p"/>
          </m:rPr>
          <w:rPr>
            <w:rFonts w:ascii="Cambria Math" w:hAnsi="Cambria Math"/>
            <w:color w:val="000000" w:themeColor="text1"/>
            <w:lang w:val="en-GB"/>
          </w:rPr>
          <m:t>l</m:t>
        </m:r>
      </m:oMath>
      <w:r w:rsidRPr="00376E6E">
        <w:rPr>
          <w:rStyle w:val="s2"/>
          <w:rFonts w:eastAsiaTheme="majorEastAsia"/>
          <w:color w:val="000000" w:themeColor="text1"/>
          <w:lang w:val="en-GB"/>
        </w:rPr>
        <w:t xml:space="preserve"> = </w:t>
      </w:r>
      <w:proofErr w:type="gramStart"/>
      <w:r w:rsidRPr="00376E6E">
        <w:rPr>
          <w:rStyle w:val="s2"/>
          <w:rFonts w:eastAsiaTheme="majorEastAsia"/>
          <w:color w:val="000000" w:themeColor="text1"/>
          <w:lang w:val="en-GB"/>
        </w:rPr>
        <w:t>0,...</w:t>
      </w:r>
      <w:proofErr w:type="gramEnd"/>
      <w:r w:rsidRPr="00376E6E">
        <w:rPr>
          <w:rStyle w:val="s2"/>
          <w:rFonts w:eastAsiaTheme="majorEastAsia"/>
          <w:color w:val="000000" w:themeColor="text1"/>
          <w:lang w:val="en-GB"/>
        </w:rPr>
        <w:t>.,30</w:t>
      </w:r>
      <w:r w:rsidRPr="00376E6E">
        <w:rPr>
          <w:color w:val="000000" w:themeColor="text1"/>
          <w:lang w:val="en-GB"/>
        </w:rPr>
        <w:t xml:space="preserve"> (diagnostic).</w:t>
      </w:r>
    </w:p>
    <w:p w14:paraId="2422AE9D" w14:textId="77777777" w:rsidR="009E1D64" w:rsidRPr="00376E6E" w:rsidRDefault="009E1D64" w:rsidP="00376E6E">
      <w:pPr>
        <w:pStyle w:val="p1"/>
        <w:numPr>
          <w:ilvl w:val="1"/>
          <w:numId w:val="243"/>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Outcome</w:t>
      </w:r>
      <w:r w:rsidRPr="00376E6E">
        <w:rPr>
          <w:rStyle w:val="s1"/>
          <w:rFonts w:eastAsiaTheme="majorEastAsia"/>
          <w:color w:val="000000" w:themeColor="text1"/>
          <w:lang w:val="en-GB"/>
        </w:rPr>
        <w:t>:</w:t>
      </w:r>
      <w:r w:rsidRPr="00376E6E">
        <w:rPr>
          <w:color w:val="000000" w:themeColor="text1"/>
          <w:lang w:val="en-GB"/>
        </w:rPr>
        <w:t xml:space="preserve"> estimated </w:t>
      </w:r>
      <w:r w:rsidRPr="00376E6E">
        <w:rPr>
          <w:rStyle w:val="s1"/>
          <w:rFonts w:eastAsiaTheme="majorEastAsia"/>
          <w:color w:val="000000" w:themeColor="text1"/>
          <w:lang w:val="en-GB"/>
        </w:rPr>
        <w:t>lead sign</w:t>
      </w:r>
      <w:r w:rsidRPr="00376E6E">
        <w:rPr>
          <w:color w:val="000000" w:themeColor="text1"/>
          <w:lang w:val="en-GB"/>
        </w:rPr>
        <w:t xml:space="preserve"> and modal lag </w:t>
      </w:r>
      <w:r w:rsidRPr="00376E6E">
        <w:rPr>
          <w:rStyle w:val="s1"/>
          <w:rFonts w:eastAsiaTheme="majorEastAsia"/>
          <w:color w:val="000000" w:themeColor="text1"/>
          <w:lang w:val="en-GB"/>
        </w:rPr>
        <w:t>stable</w:t>
      </w:r>
      <w:r w:rsidRPr="00376E6E">
        <w:rPr>
          <w:color w:val="000000" w:themeColor="text1"/>
          <w:lang w:val="en-GB"/>
        </w:rPr>
        <w:t>; 5-year grid retained for comparability.</w:t>
      </w:r>
    </w:p>
    <w:p w14:paraId="7FA28114" w14:textId="77777777" w:rsidR="004F4697" w:rsidRPr="00376E6E" w:rsidRDefault="004F4697" w:rsidP="00376E6E">
      <w:pPr>
        <w:pStyle w:val="p1"/>
        <w:spacing w:before="0" w:beforeAutospacing="0" w:after="0" w:afterAutospacing="0"/>
        <w:ind w:left="1080"/>
        <w:contextualSpacing/>
        <w:rPr>
          <w:color w:val="000000" w:themeColor="text1"/>
          <w:lang w:val="en-GB"/>
        </w:rPr>
      </w:pPr>
    </w:p>
    <w:p w14:paraId="619172AF" w14:textId="77777777" w:rsidR="009E1D64" w:rsidRPr="00376E6E" w:rsidRDefault="009E1D64" w:rsidP="00376E6E">
      <w:pPr>
        <w:pStyle w:val="p1"/>
        <w:numPr>
          <w:ilvl w:val="0"/>
          <w:numId w:val="243"/>
        </w:numPr>
        <w:spacing w:before="0" w:beforeAutospacing="0" w:after="0" w:afterAutospacing="0"/>
        <w:contextualSpacing/>
        <w:rPr>
          <w:color w:val="000000" w:themeColor="text1"/>
          <w:lang w:val="en-GB"/>
        </w:rPr>
      </w:pPr>
      <w:r w:rsidRPr="00376E6E">
        <w:rPr>
          <w:i/>
          <w:iCs/>
          <w:color w:val="000000" w:themeColor="text1"/>
          <w:lang w:val="en-GB"/>
        </w:rPr>
        <w:t>Uncertainty</w:t>
      </w:r>
      <w:r w:rsidRPr="00376E6E">
        <w:rPr>
          <w:color w:val="000000" w:themeColor="text1"/>
          <w:lang w:val="en-GB"/>
        </w:rPr>
        <w:t>.</w:t>
      </w:r>
    </w:p>
    <w:p w14:paraId="23E97F83" w14:textId="77777777" w:rsidR="009E1D64" w:rsidRPr="00376E6E" w:rsidRDefault="009E1D64" w:rsidP="00376E6E">
      <w:pPr>
        <w:pStyle w:val="p1"/>
        <w:numPr>
          <w:ilvl w:val="1"/>
          <w:numId w:val="243"/>
        </w:numPr>
        <w:spacing w:before="0" w:beforeAutospacing="0" w:after="0" w:afterAutospacing="0"/>
        <w:contextualSpacing/>
        <w:rPr>
          <w:color w:val="000000" w:themeColor="text1"/>
          <w:lang w:val="en-GB"/>
        </w:rPr>
      </w:pPr>
      <w:r w:rsidRPr="00376E6E">
        <w:rPr>
          <w:i/>
          <w:iCs/>
          <w:color w:val="000000" w:themeColor="text1"/>
          <w:lang w:val="en-GB"/>
        </w:rPr>
        <w:t>Primary</w:t>
      </w:r>
      <w:r w:rsidRPr="00376E6E">
        <w:rPr>
          <w:color w:val="000000" w:themeColor="text1"/>
          <w:lang w:val="en-GB"/>
        </w:rPr>
        <w:t>:</w:t>
      </w:r>
      <w:r w:rsidRPr="00376E6E">
        <w:rPr>
          <w:rStyle w:val="s1"/>
          <w:rFonts w:eastAsiaTheme="majorEastAsia"/>
          <w:color w:val="000000" w:themeColor="text1"/>
          <w:lang w:val="en-GB"/>
        </w:rPr>
        <w:t xml:space="preserve"> </w:t>
      </w:r>
      <w:r w:rsidRPr="00376E6E">
        <w:rPr>
          <w:color w:val="000000" w:themeColor="text1"/>
          <w:lang w:val="en-GB"/>
        </w:rPr>
        <w:t>HAC</w:t>
      </w:r>
      <w:r w:rsidRPr="00376E6E">
        <w:rPr>
          <w:rStyle w:val="s1"/>
          <w:rFonts w:eastAsiaTheme="majorEastAsia"/>
          <w:color w:val="000000" w:themeColor="text1"/>
          <w:lang w:val="en-GB"/>
        </w:rPr>
        <w:t xml:space="preserve"> CIs.</w:t>
      </w:r>
    </w:p>
    <w:p w14:paraId="4FCD998F" w14:textId="77777777" w:rsidR="009E1D64" w:rsidRPr="00376E6E" w:rsidRDefault="009E1D64" w:rsidP="00376E6E">
      <w:pPr>
        <w:pStyle w:val="p1"/>
        <w:numPr>
          <w:ilvl w:val="1"/>
          <w:numId w:val="243"/>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Variant</w:t>
      </w:r>
      <w:r w:rsidRPr="00376E6E">
        <w:rPr>
          <w:rStyle w:val="s1"/>
          <w:rFonts w:eastAsiaTheme="majorEastAsia"/>
          <w:color w:val="000000" w:themeColor="text1"/>
          <w:lang w:val="en-GB"/>
        </w:rPr>
        <w:t>:</w:t>
      </w:r>
      <w:r w:rsidRPr="00376E6E">
        <w:rPr>
          <w:color w:val="000000" w:themeColor="text1"/>
          <w:lang w:val="en-GB"/>
        </w:rPr>
        <w:t xml:space="preserve"> block bootstrap (10-y blocks; ED §14).</w:t>
      </w:r>
    </w:p>
    <w:p w14:paraId="1D88DC0B" w14:textId="77777777" w:rsidR="009E1D64" w:rsidRPr="00376E6E" w:rsidRDefault="009E1D64" w:rsidP="00376E6E">
      <w:pPr>
        <w:pStyle w:val="p1"/>
        <w:numPr>
          <w:ilvl w:val="1"/>
          <w:numId w:val="243"/>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Outcome</w:t>
      </w:r>
      <w:r w:rsidRPr="00376E6E">
        <w:rPr>
          <w:rStyle w:val="s1"/>
          <w:rFonts w:eastAsiaTheme="majorEastAsia"/>
          <w:color w:val="000000" w:themeColor="text1"/>
          <w:lang w:val="en-GB"/>
        </w:rPr>
        <w:t>:</w:t>
      </w:r>
      <w:r w:rsidRPr="00376E6E">
        <w:rPr>
          <w:color w:val="000000" w:themeColor="text1"/>
          <w:lang w:val="en-GB"/>
        </w:rPr>
        <w:t xml:space="preserve"> intervals similar; conclusions unchanged.</w:t>
      </w:r>
    </w:p>
    <w:p w14:paraId="58C61997" w14:textId="77777777" w:rsidR="006414E9" w:rsidRPr="00376E6E" w:rsidRDefault="006414E9" w:rsidP="00376E6E">
      <w:pPr>
        <w:pStyle w:val="Kop2"/>
        <w:spacing w:before="0" w:after="0"/>
        <w:contextualSpacing/>
        <w:rPr>
          <w:rFonts w:ascii="Times New Roman" w:hAnsi="Times New Roman" w:cs="Times New Roman"/>
          <w:color w:val="000000" w:themeColor="text1"/>
          <w:sz w:val="24"/>
          <w:szCs w:val="24"/>
          <w:lang w:val="en-GB"/>
        </w:rPr>
      </w:pPr>
    </w:p>
    <w:p w14:paraId="6F40E691" w14:textId="18B0FC27" w:rsidR="009E1D64" w:rsidRPr="00376E6E" w:rsidRDefault="009E1D64"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13.9 Hazard specification (ED §10)</w:t>
      </w:r>
    </w:p>
    <w:p w14:paraId="5913AF95" w14:textId="77777777" w:rsidR="006414E9" w:rsidRPr="00376E6E" w:rsidRDefault="006414E9" w:rsidP="00376E6E">
      <w:pPr>
        <w:contextualSpacing/>
        <w:rPr>
          <w:rFonts w:eastAsiaTheme="majorEastAsia"/>
          <w:lang w:val="en-GB"/>
        </w:rPr>
      </w:pPr>
    </w:p>
    <w:p w14:paraId="27DA3985" w14:textId="77777777" w:rsidR="009E1D64" w:rsidRPr="00376E6E" w:rsidRDefault="009E1D64" w:rsidP="00376E6E">
      <w:pPr>
        <w:pStyle w:val="p1"/>
        <w:numPr>
          <w:ilvl w:val="0"/>
          <w:numId w:val="244"/>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Exposure</w:t>
      </w:r>
      <w:r w:rsidRPr="00376E6E">
        <w:rPr>
          <w:rStyle w:val="s1"/>
          <w:rFonts w:eastAsiaTheme="majorEastAsia"/>
          <w:color w:val="000000" w:themeColor="text1"/>
          <w:lang w:val="en-GB"/>
        </w:rPr>
        <w:t>.</w:t>
      </w:r>
      <w:r w:rsidRPr="00376E6E">
        <w:rPr>
          <w:color w:val="000000" w:themeColor="text1"/>
          <w:lang w:val="en-GB"/>
        </w:rPr>
        <w:t xml:space="preserve"> GP-</w:t>
      </w:r>
      <w:r w:rsidRPr="00376E6E">
        <w:rPr>
          <w:rStyle w:val="s1"/>
          <w:rFonts w:eastAsiaTheme="majorEastAsia"/>
          <w:color w:val="000000" w:themeColor="text1"/>
          <w:lang w:val="en-GB"/>
        </w:rPr>
        <w:t>years</w:t>
      </w:r>
      <w:r w:rsidRPr="00376E6E">
        <w:rPr>
          <w:color w:val="000000" w:themeColor="text1"/>
          <w:lang w:val="en-GB"/>
        </w:rPr>
        <w:t xml:space="preserve"> at risk (primary) vs GP-</w:t>
      </w:r>
      <w:r w:rsidRPr="00376E6E">
        <w:rPr>
          <w:rStyle w:val="s1"/>
          <w:rFonts w:eastAsiaTheme="majorEastAsia"/>
          <w:color w:val="000000" w:themeColor="text1"/>
          <w:lang w:val="en-GB"/>
        </w:rPr>
        <w:t>dyad-years</w:t>
      </w:r>
      <w:r w:rsidRPr="00376E6E">
        <w:rPr>
          <w:color w:val="000000" w:themeColor="text1"/>
          <w:lang w:val="en-GB"/>
        </w:rPr>
        <w:t>.</w:t>
      </w:r>
    </w:p>
    <w:p w14:paraId="79DD6BEB" w14:textId="77777777" w:rsidR="009E1D64" w:rsidRPr="00376E6E" w:rsidRDefault="009E1D64" w:rsidP="00376E6E">
      <w:pPr>
        <w:pStyle w:val="p1"/>
        <w:numPr>
          <w:ilvl w:val="1"/>
          <w:numId w:val="244"/>
        </w:numPr>
        <w:spacing w:before="0" w:beforeAutospacing="0" w:after="0" w:afterAutospacing="0"/>
        <w:contextualSpacing/>
        <w:rPr>
          <w:rStyle w:val="s1"/>
          <w:color w:val="000000" w:themeColor="text1"/>
          <w:lang w:val="en-GB"/>
        </w:rPr>
      </w:pPr>
      <w:r w:rsidRPr="00376E6E">
        <w:rPr>
          <w:i/>
          <w:iCs/>
          <w:color w:val="000000" w:themeColor="text1"/>
          <w:lang w:val="en-GB"/>
        </w:rPr>
        <w:t>Outcome</w:t>
      </w:r>
      <w:r w:rsidRPr="00376E6E">
        <w:rPr>
          <w:color w:val="000000" w:themeColor="text1"/>
          <w:lang w:val="en-GB"/>
        </w:rPr>
        <w:t>:</w:t>
      </w:r>
      <w:r w:rsidRPr="00376E6E">
        <w:rPr>
          <w:rStyle w:val="s1"/>
          <w:rFonts w:eastAsiaTheme="majorEastAsia"/>
          <w:color w:val="000000" w:themeColor="text1"/>
          <w:lang w:val="en-GB"/>
        </w:rPr>
        <w:t xml:space="preserve"> </w:t>
      </w:r>
      <w:r w:rsidRPr="00376E6E">
        <w:rPr>
          <w:color w:val="000000" w:themeColor="text1"/>
          <w:lang w:val="en-GB"/>
        </w:rPr>
        <w:t>break year</w:t>
      </w:r>
      <w:r w:rsidRPr="00376E6E">
        <w:rPr>
          <w:rStyle w:val="s1"/>
          <w:rFonts w:eastAsiaTheme="majorEastAsia"/>
          <w:color w:val="000000" w:themeColor="text1"/>
          <w:lang w:val="en-GB"/>
        </w:rPr>
        <w:t xml:space="preserve"> and </w:t>
      </w:r>
      <w:r w:rsidRPr="00376E6E">
        <w:rPr>
          <w:color w:val="000000" w:themeColor="text1"/>
          <w:lang w:val="en-GB"/>
        </w:rPr>
        <w:t>post-1945 collapse</w:t>
      </w:r>
      <w:r w:rsidRPr="00376E6E">
        <w:rPr>
          <w:rStyle w:val="s1"/>
          <w:rFonts w:eastAsiaTheme="majorEastAsia"/>
          <w:color w:val="000000" w:themeColor="text1"/>
          <w:lang w:val="en-GB"/>
        </w:rPr>
        <w:t xml:space="preserve"> robust.</w:t>
      </w:r>
    </w:p>
    <w:p w14:paraId="01C92815" w14:textId="77777777" w:rsidR="004F4697" w:rsidRPr="00376E6E" w:rsidRDefault="004F4697" w:rsidP="00376E6E">
      <w:pPr>
        <w:pStyle w:val="p1"/>
        <w:spacing w:before="0" w:beforeAutospacing="0" w:after="0" w:afterAutospacing="0"/>
        <w:ind w:left="1080"/>
        <w:contextualSpacing/>
        <w:rPr>
          <w:color w:val="000000" w:themeColor="text1"/>
          <w:lang w:val="en-GB"/>
        </w:rPr>
      </w:pPr>
    </w:p>
    <w:p w14:paraId="3E8216F3" w14:textId="77777777" w:rsidR="009E1D64" w:rsidRPr="00376E6E" w:rsidRDefault="009E1D64" w:rsidP="00376E6E">
      <w:pPr>
        <w:pStyle w:val="p1"/>
        <w:numPr>
          <w:ilvl w:val="0"/>
          <w:numId w:val="244"/>
        </w:numPr>
        <w:spacing w:before="0" w:beforeAutospacing="0" w:after="0" w:afterAutospacing="0"/>
        <w:contextualSpacing/>
        <w:rPr>
          <w:color w:val="000000" w:themeColor="text1"/>
          <w:lang w:val="en-GB"/>
        </w:rPr>
      </w:pPr>
      <w:r w:rsidRPr="00376E6E">
        <w:rPr>
          <w:i/>
          <w:iCs/>
          <w:color w:val="000000" w:themeColor="text1"/>
          <w:lang w:val="en-GB"/>
        </w:rPr>
        <w:t>Break search</w:t>
      </w:r>
      <w:r w:rsidRPr="00376E6E">
        <w:rPr>
          <w:color w:val="000000" w:themeColor="text1"/>
          <w:lang w:val="en-GB"/>
        </w:rPr>
        <w:t>.</w:t>
      </w:r>
    </w:p>
    <w:p w14:paraId="1FB7366E" w14:textId="77777777" w:rsidR="009E1D64" w:rsidRPr="00376E6E" w:rsidRDefault="009E1D64" w:rsidP="00376E6E">
      <w:pPr>
        <w:pStyle w:val="p1"/>
        <w:numPr>
          <w:ilvl w:val="1"/>
          <w:numId w:val="244"/>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Primary</w:t>
      </w:r>
      <w:r w:rsidRPr="00376E6E">
        <w:rPr>
          <w:rStyle w:val="s1"/>
          <w:rFonts w:eastAsiaTheme="majorEastAsia"/>
          <w:color w:val="000000" w:themeColor="text1"/>
          <w:lang w:val="en-GB"/>
        </w:rPr>
        <w:t>:</w:t>
      </w:r>
      <w:r w:rsidRPr="00376E6E">
        <w:rPr>
          <w:color w:val="000000" w:themeColor="text1"/>
          <w:lang w:val="en-GB"/>
        </w:rPr>
        <w:t xml:space="preserve"> profile-likelihood scan </w:t>
      </w:r>
      <w:r w:rsidRPr="00376E6E">
        <w:rPr>
          <w:rStyle w:val="s1"/>
          <w:rFonts w:eastAsiaTheme="majorEastAsia"/>
          <w:color w:val="000000" w:themeColor="text1"/>
          <w:lang w:val="en-GB"/>
        </w:rPr>
        <w:t>1931–1950</w:t>
      </w:r>
      <w:r w:rsidRPr="00376E6E">
        <w:rPr>
          <w:color w:val="000000" w:themeColor="text1"/>
          <w:lang w:val="en-GB"/>
        </w:rPr>
        <w:t>.</w:t>
      </w:r>
    </w:p>
    <w:p w14:paraId="52AFDEBF" w14:textId="77777777" w:rsidR="009E1D64" w:rsidRPr="00376E6E" w:rsidRDefault="009E1D64" w:rsidP="00376E6E">
      <w:pPr>
        <w:pStyle w:val="p1"/>
        <w:numPr>
          <w:ilvl w:val="1"/>
          <w:numId w:val="244"/>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Variants</w:t>
      </w:r>
      <w:r w:rsidRPr="00376E6E">
        <w:rPr>
          <w:rStyle w:val="s1"/>
          <w:rFonts w:eastAsiaTheme="majorEastAsia"/>
          <w:color w:val="000000" w:themeColor="text1"/>
          <w:lang w:val="en-GB"/>
        </w:rPr>
        <w:t>:</w:t>
      </w:r>
      <w:r w:rsidRPr="00376E6E">
        <w:rPr>
          <w:color w:val="000000" w:themeColor="text1"/>
          <w:lang w:val="en-GB"/>
        </w:rPr>
        <w:t xml:space="preserve"> wider scan; exclude 1939–45 from pre segment.</w:t>
      </w:r>
    </w:p>
    <w:p w14:paraId="4001157C" w14:textId="77777777" w:rsidR="009E1D64" w:rsidRPr="00376E6E" w:rsidRDefault="009E1D64" w:rsidP="00376E6E">
      <w:pPr>
        <w:pStyle w:val="p1"/>
        <w:numPr>
          <w:ilvl w:val="1"/>
          <w:numId w:val="244"/>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Outcome</w:t>
      </w:r>
      <w:r w:rsidRPr="00376E6E">
        <w:rPr>
          <w:rStyle w:val="s1"/>
          <w:rFonts w:eastAsiaTheme="majorEastAsia"/>
          <w:color w:val="000000" w:themeColor="text1"/>
          <w:lang w:val="en-GB"/>
        </w:rPr>
        <w:t>:</w:t>
      </w:r>
      <w:r w:rsidRPr="00376E6E">
        <w:rPr>
          <w:color w:val="000000" w:themeColor="text1"/>
          <w:lang w:val="en-GB"/>
        </w:rPr>
        <w:t xml:space="preserve"> single </w:t>
      </w:r>
      <w:r w:rsidRPr="00376E6E">
        <w:rPr>
          <w:rStyle w:val="s1"/>
          <w:rFonts w:eastAsiaTheme="majorEastAsia"/>
          <w:color w:val="000000" w:themeColor="text1"/>
          <w:lang w:val="en-GB"/>
        </w:rPr>
        <w:t>late-1930s/1940</w:t>
      </w:r>
      <w:r w:rsidRPr="00376E6E">
        <w:rPr>
          <w:color w:val="000000" w:themeColor="text1"/>
          <w:lang w:val="en-GB"/>
        </w:rPr>
        <w:t xml:space="preserve"> break remains preferred (BIC); collapse persists.</w:t>
      </w:r>
    </w:p>
    <w:p w14:paraId="3906DF00" w14:textId="77777777" w:rsidR="006414E9" w:rsidRPr="00376E6E" w:rsidRDefault="006414E9" w:rsidP="00376E6E">
      <w:pPr>
        <w:pStyle w:val="Kop2"/>
        <w:spacing w:before="0" w:after="0"/>
        <w:contextualSpacing/>
        <w:rPr>
          <w:rFonts w:ascii="Times New Roman" w:hAnsi="Times New Roman" w:cs="Times New Roman"/>
          <w:color w:val="000000" w:themeColor="text1"/>
          <w:sz w:val="24"/>
          <w:szCs w:val="24"/>
          <w:lang w:val="en-GB"/>
        </w:rPr>
      </w:pPr>
    </w:p>
    <w:p w14:paraId="59481DA0" w14:textId="6343BF18" w:rsidR="009E1D64" w:rsidRPr="00376E6E" w:rsidRDefault="009E1D64"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13.10 Start-date baseline (1495 vs 1453)</w:t>
      </w:r>
    </w:p>
    <w:p w14:paraId="0F35EB61" w14:textId="77777777" w:rsidR="006414E9" w:rsidRPr="00376E6E" w:rsidRDefault="006414E9" w:rsidP="00376E6E">
      <w:pPr>
        <w:contextualSpacing/>
        <w:rPr>
          <w:rFonts w:eastAsiaTheme="majorEastAsia"/>
          <w:lang w:val="en-GB"/>
        </w:rPr>
      </w:pPr>
    </w:p>
    <w:p w14:paraId="3EA56D60" w14:textId="77777777" w:rsidR="009E1D64" w:rsidRPr="00376E6E" w:rsidRDefault="009E1D64" w:rsidP="00376E6E">
      <w:pPr>
        <w:pStyle w:val="p1"/>
        <w:numPr>
          <w:ilvl w:val="0"/>
          <w:numId w:val="245"/>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Primary</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1495</w:t>
      </w:r>
      <w:r w:rsidRPr="00376E6E">
        <w:rPr>
          <w:color w:val="000000" w:themeColor="text1"/>
          <w:lang w:val="en-GB"/>
        </w:rPr>
        <w:t xml:space="preserve"> for within-RSP statistics (SI, Plasticity) and per-war diagnostics; </w:t>
      </w:r>
      <w:r w:rsidRPr="00376E6E">
        <w:rPr>
          <w:rStyle w:val="s1"/>
          <w:rFonts w:eastAsiaTheme="majorEastAsia"/>
          <w:color w:val="000000" w:themeColor="text1"/>
          <w:lang w:val="en-GB"/>
        </w:rPr>
        <w:t>1453 overlay</w:t>
      </w:r>
      <w:r w:rsidRPr="00376E6E">
        <w:rPr>
          <w:color w:val="000000" w:themeColor="text1"/>
          <w:lang w:val="en-GB"/>
        </w:rPr>
        <w:t xml:space="preserve"> only for </w:t>
      </w:r>
      <w:r w:rsidRPr="00376E6E">
        <w:rPr>
          <w:rStyle w:val="s1"/>
          <w:rFonts w:eastAsiaTheme="majorEastAsia"/>
          <w:color w:val="000000" w:themeColor="text1"/>
          <w:lang w:val="en-GB"/>
        </w:rPr>
        <w:t>cadence</w:t>
      </w:r>
      <w:r w:rsidRPr="00376E6E">
        <w:rPr>
          <w:color w:val="000000" w:themeColor="text1"/>
          <w:lang w:val="en-GB"/>
        </w:rPr>
        <w:t xml:space="preserve"> (adds pre-1495 NSWs to RSP1).</w:t>
      </w:r>
    </w:p>
    <w:p w14:paraId="6B61C514" w14:textId="0F57DF04" w:rsidR="009E1D64" w:rsidRPr="00376E6E" w:rsidRDefault="009E1D64" w:rsidP="00376E6E">
      <w:pPr>
        <w:pStyle w:val="p1"/>
        <w:numPr>
          <w:ilvl w:val="0"/>
          <w:numId w:val="245"/>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Outcome</w:t>
      </w:r>
      <w:r w:rsidRPr="00376E6E">
        <w:rPr>
          <w:rStyle w:val="s1"/>
          <w:rFonts w:eastAsiaTheme="majorEastAsia"/>
          <w:color w:val="000000" w:themeColor="text1"/>
          <w:lang w:val="en-GB"/>
        </w:rPr>
        <w:t>:</w:t>
      </w:r>
      <w:r w:rsidRPr="00376E6E">
        <w:rPr>
          <w:color w:val="000000" w:themeColor="text1"/>
          <w:lang w:val="en-GB"/>
        </w:rPr>
        <w:t xml:space="preserve"> SI/Plasticity trends identical (1453 not used there); cadence’s </w:t>
      </w:r>
      <m:oMath>
        <m:acc>
          <m:accPr>
            <m:ctrlPr>
              <w:rPr>
                <w:rFonts w:ascii="Cambria Math" w:hAnsi="Cambria Math"/>
                <w:i/>
                <w:color w:val="000000" w:themeColor="text1"/>
                <w:lang w:val="en-GB"/>
              </w:rPr>
            </m:ctrlPr>
          </m:accPr>
          <m:e>
            <m:sSub>
              <m:sSubPr>
                <m:ctrlPr>
                  <w:rPr>
                    <w:rFonts w:ascii="Cambria Math" w:hAnsi="Cambria Math"/>
                    <w:i/>
                    <w:color w:val="000000" w:themeColor="text1"/>
                    <w:lang w:val="en-GB"/>
                  </w:rPr>
                </m:ctrlPr>
              </m:sSubPr>
              <m:e>
                <m:r>
                  <w:rPr>
                    <w:rFonts w:ascii="Cambria Math" w:hAnsi="Cambria Math"/>
                    <w:color w:val="000000" w:themeColor="text1"/>
                    <w:lang w:val="en-GB"/>
                  </w:rPr>
                  <m:t>T</m:t>
                </m:r>
              </m:e>
              <m:sub>
                <m:r>
                  <w:rPr>
                    <w:rFonts w:ascii="Cambria Math" w:hAnsi="Cambria Math"/>
                    <w:color w:val="000000" w:themeColor="text1"/>
                    <w:lang w:val="en-GB"/>
                  </w:rPr>
                  <m:t>c</m:t>
                </m:r>
              </m:sub>
            </m:sSub>
          </m:e>
        </m:acc>
      </m:oMath>
      <w:r w:rsidRPr="00376E6E">
        <w:rPr>
          <w:color w:val="000000" w:themeColor="text1"/>
          <w:lang w:val="en-GB"/>
        </w:rPr>
        <w:t xml:space="preserve"> remains in WWII window under both starts; severity totals are </w:t>
      </w:r>
      <w:r w:rsidRPr="00376E6E">
        <w:rPr>
          <w:rStyle w:val="s1"/>
          <w:rFonts w:eastAsiaTheme="majorEastAsia"/>
          <w:color w:val="000000" w:themeColor="text1"/>
          <w:lang w:val="en-GB"/>
        </w:rPr>
        <w:t>identical</w:t>
      </w:r>
      <w:r w:rsidRPr="00376E6E">
        <w:rPr>
          <w:color w:val="000000" w:themeColor="text1"/>
          <w:lang w:val="en-GB"/>
        </w:rPr>
        <w:t xml:space="preserve"> by construction.</w:t>
      </w:r>
    </w:p>
    <w:p w14:paraId="135F31F1" w14:textId="77777777" w:rsidR="006414E9" w:rsidRPr="00376E6E" w:rsidRDefault="006414E9" w:rsidP="00376E6E">
      <w:pPr>
        <w:pStyle w:val="Kop2"/>
        <w:spacing w:before="0" w:after="0"/>
        <w:contextualSpacing/>
        <w:rPr>
          <w:rFonts w:ascii="Times New Roman" w:hAnsi="Times New Roman" w:cs="Times New Roman"/>
          <w:color w:val="000000" w:themeColor="text1"/>
          <w:sz w:val="24"/>
          <w:szCs w:val="24"/>
          <w:lang w:val="en-GB"/>
        </w:rPr>
      </w:pPr>
    </w:p>
    <w:p w14:paraId="45E6A0D5" w14:textId="229398F2" w:rsidR="009E1D64" w:rsidRPr="00376E6E" w:rsidRDefault="009E1D64"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13.11 Summary invariants (across all sensitivities)</w:t>
      </w:r>
    </w:p>
    <w:p w14:paraId="4683A6AC" w14:textId="77777777" w:rsidR="006414E9" w:rsidRPr="00376E6E" w:rsidRDefault="006414E9" w:rsidP="00376E6E">
      <w:pPr>
        <w:contextualSpacing/>
        <w:rPr>
          <w:rFonts w:eastAsiaTheme="majorEastAsia"/>
          <w:lang w:val="en-GB"/>
        </w:rPr>
      </w:pPr>
    </w:p>
    <w:p w14:paraId="3BB4D329" w14:textId="77777777" w:rsidR="009E1D64" w:rsidRPr="00376E6E" w:rsidRDefault="009E1D64" w:rsidP="00376E6E">
      <w:pPr>
        <w:pStyle w:val="p1"/>
        <w:numPr>
          <w:ilvl w:val="0"/>
          <w:numId w:val="246"/>
        </w:numPr>
        <w:spacing w:before="0" w:beforeAutospacing="0" w:after="0" w:afterAutospacing="0"/>
        <w:contextualSpacing/>
        <w:rPr>
          <w:color w:val="000000" w:themeColor="text1"/>
          <w:lang w:val="en-GB"/>
        </w:rPr>
      </w:pPr>
      <w:r w:rsidRPr="00376E6E">
        <w:rPr>
          <w:i/>
          <w:iCs/>
          <w:color w:val="000000" w:themeColor="text1"/>
          <w:lang w:val="en-GB"/>
        </w:rPr>
        <w:t>Cross-cycle regularities</w:t>
      </w:r>
      <w:r w:rsidRPr="00376E6E">
        <w:rPr>
          <w:color w:val="000000" w:themeColor="text1"/>
          <w:lang w:val="en-GB"/>
        </w:rPr>
        <w:t>:</w:t>
      </w:r>
      <w:r w:rsidRPr="00376E6E">
        <w:rPr>
          <w:rStyle w:val="s1"/>
          <w:rFonts w:eastAsiaTheme="majorEastAsia"/>
          <w:color w:val="000000" w:themeColor="text1"/>
          <w:lang w:val="en-GB"/>
        </w:rPr>
        <w:t xml:space="preserve"> </w:t>
      </w:r>
      <w:r w:rsidRPr="00376E6E">
        <w:rPr>
          <w:color w:val="000000" w:themeColor="text1"/>
          <w:lang w:val="en-GB"/>
        </w:rPr>
        <w:t>SI ↑</w:t>
      </w:r>
      <w:r w:rsidRPr="00376E6E">
        <w:rPr>
          <w:rStyle w:val="s1"/>
          <w:rFonts w:eastAsiaTheme="majorEastAsia"/>
          <w:color w:val="000000" w:themeColor="text1"/>
          <w:lang w:val="en-GB"/>
        </w:rPr>
        <w:t xml:space="preserve">, </w:t>
      </w:r>
      <w:r w:rsidRPr="00376E6E">
        <w:rPr>
          <w:color w:val="000000" w:themeColor="text1"/>
          <w:lang w:val="en-GB"/>
        </w:rPr>
        <w:t>Plasticity ↓</w:t>
      </w:r>
      <w:r w:rsidRPr="00376E6E">
        <w:rPr>
          <w:rStyle w:val="s1"/>
          <w:rFonts w:eastAsiaTheme="majorEastAsia"/>
          <w:color w:val="000000" w:themeColor="text1"/>
          <w:lang w:val="en-GB"/>
        </w:rPr>
        <w:t xml:space="preserve"> (ED §§4–5).</w:t>
      </w:r>
    </w:p>
    <w:p w14:paraId="2315A62F" w14:textId="320F42C4" w:rsidR="009E1D64" w:rsidRPr="00376E6E" w:rsidRDefault="009E1D64" w:rsidP="00376E6E">
      <w:pPr>
        <w:pStyle w:val="p1"/>
        <w:numPr>
          <w:ilvl w:val="0"/>
          <w:numId w:val="246"/>
        </w:numPr>
        <w:spacing w:before="0" w:beforeAutospacing="0" w:after="0" w:afterAutospacing="0"/>
        <w:contextualSpacing/>
        <w:rPr>
          <w:iCs/>
          <w:color w:val="000000" w:themeColor="text1"/>
          <w:lang w:val="en-GB"/>
        </w:rPr>
      </w:pPr>
      <w:r w:rsidRPr="00376E6E">
        <w:rPr>
          <w:rStyle w:val="s1"/>
          <w:rFonts w:eastAsiaTheme="majorEastAsia"/>
          <w:i/>
          <w:iCs/>
          <w:color w:val="000000" w:themeColor="text1"/>
          <w:lang w:val="en-GB"/>
        </w:rPr>
        <w:t>Cadence</w:t>
      </w:r>
      <w:r w:rsidRPr="00376E6E">
        <w:rPr>
          <w:rStyle w:val="s1"/>
          <w:rFonts w:eastAsiaTheme="majorEastAsia"/>
          <w:color w:val="000000" w:themeColor="text1"/>
          <w:lang w:val="en-GB"/>
        </w:rPr>
        <w:t>:</w:t>
      </w:r>
      <w:r w:rsidRPr="00376E6E">
        <w:rPr>
          <w:color w:val="000000" w:themeColor="text1"/>
          <w:lang w:val="en-GB"/>
        </w:rPr>
        <w:t xml:space="preserve"> finite-time form with </w:t>
      </w:r>
      <m:oMath>
        <m:acc>
          <m:accPr>
            <m:ctrlPr>
              <w:rPr>
                <w:rFonts w:ascii="Cambria Math" w:hAnsi="Cambria Math"/>
                <w:iCs/>
                <w:color w:val="000000" w:themeColor="text1"/>
                <w:lang w:val="en-GB"/>
              </w:rPr>
            </m:ctrlPr>
          </m:acc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e>
        </m:acc>
      </m:oMath>
      <w:r w:rsidR="00C361CE" w:rsidRPr="00376E6E">
        <w:rPr>
          <w:iCs/>
          <w:color w:val="000000" w:themeColor="text1"/>
          <w:lang w:val="en-GB"/>
        </w:rPr>
        <w:t xml:space="preserve"> </w:t>
      </w:r>
      <w:r w:rsidRPr="00376E6E">
        <w:rPr>
          <w:iCs/>
          <w:color w:val="000000" w:themeColor="text1"/>
          <w:lang w:val="en-GB"/>
        </w:rPr>
        <w:t xml:space="preserve">in the </w:t>
      </w:r>
      <w:r w:rsidRPr="00376E6E">
        <w:rPr>
          <w:rStyle w:val="s1"/>
          <w:rFonts w:eastAsiaTheme="majorEastAsia"/>
          <w:iCs/>
          <w:color w:val="000000" w:themeColor="text1"/>
          <w:lang w:val="en-GB"/>
        </w:rPr>
        <w:t>WWII window</w:t>
      </w:r>
      <w:r w:rsidRPr="00376E6E">
        <w:rPr>
          <w:iCs/>
          <w:color w:val="000000" w:themeColor="text1"/>
          <w:lang w:val="en-GB"/>
        </w:rPr>
        <w:t>; cycle-length and time-point variants agree (ED §6).</w:t>
      </w:r>
    </w:p>
    <w:p w14:paraId="10952E32" w14:textId="0B38FA6E" w:rsidR="009E1D64" w:rsidRPr="00376E6E" w:rsidRDefault="009E1D64" w:rsidP="00376E6E">
      <w:pPr>
        <w:pStyle w:val="p1"/>
        <w:numPr>
          <w:ilvl w:val="0"/>
          <w:numId w:val="246"/>
        </w:numPr>
        <w:spacing w:before="0" w:beforeAutospacing="0" w:after="0" w:afterAutospacing="0"/>
        <w:contextualSpacing/>
        <w:rPr>
          <w:color w:val="000000" w:themeColor="text1"/>
          <w:lang w:val="en-GB"/>
        </w:rPr>
      </w:pPr>
      <w:r w:rsidRPr="00376E6E">
        <w:rPr>
          <w:rStyle w:val="s1"/>
          <w:rFonts w:eastAsiaTheme="majorEastAsia"/>
          <w:i/>
          <w:color w:val="000000" w:themeColor="text1"/>
          <w:lang w:val="en-GB"/>
        </w:rPr>
        <w:t>Severity (check)</w:t>
      </w:r>
      <w:r w:rsidRPr="00376E6E">
        <w:rPr>
          <w:rStyle w:val="s1"/>
          <w:rFonts w:eastAsiaTheme="majorEastAsia"/>
          <w:iCs/>
          <w:color w:val="000000" w:themeColor="text1"/>
          <w:lang w:val="en-GB"/>
        </w:rPr>
        <w:t>:</w:t>
      </w:r>
      <w:r w:rsidRPr="00376E6E">
        <w:rPr>
          <w:iCs/>
          <w:color w:val="000000" w:themeColor="text1"/>
          <w:lang w:val="en-GB"/>
        </w:rPr>
        <w:t xml:space="preserve"> escalation slope stable at </w:t>
      </w:r>
      <w:r w:rsidRPr="00376E6E">
        <w:rPr>
          <w:rStyle w:val="s1"/>
          <w:rFonts w:eastAsiaTheme="majorEastAsia"/>
          <w:iCs/>
          <w:color w:val="000000" w:themeColor="text1"/>
          <w:lang w:val="en-GB"/>
        </w:rPr>
        <w:t>fixed</w:t>
      </w:r>
      <w:r w:rsidR="006414E9" w:rsidRPr="00376E6E">
        <w:rPr>
          <w:rStyle w:val="s1"/>
          <w:rFonts w:eastAsiaTheme="majorEastAsia"/>
          <w:iCs/>
          <w:color w:val="000000" w:themeColor="text1"/>
          <w:lang w:val="en-GB"/>
        </w:rPr>
        <w:t xml:space="preserve">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Pr="00376E6E">
        <w:rPr>
          <w:iCs/>
          <w:color w:val="000000" w:themeColor="text1"/>
          <w:lang w:val="en-GB"/>
        </w:rPr>
        <w:t>;</w:t>
      </w:r>
      <w:r w:rsidRPr="00376E6E">
        <w:rPr>
          <w:color w:val="000000" w:themeColor="text1"/>
          <w:lang w:val="en-GB"/>
        </w:rPr>
        <w:t xml:space="preserve"> </w:t>
      </w:r>
      <w:proofErr w:type="spellStart"/>
      <w:r w:rsidRPr="00376E6E">
        <w:rPr>
          <w:color w:val="000000" w:themeColor="text1"/>
          <w:lang w:val="en-GB"/>
        </w:rPr>
        <w:t>winsor</w:t>
      </w:r>
      <w:proofErr w:type="spellEnd"/>
      <w:r w:rsidRPr="00376E6E">
        <w:rPr>
          <w:color w:val="000000" w:themeColor="text1"/>
          <w:lang w:val="en-GB"/>
        </w:rPr>
        <w:t xml:space="preserve"> MC does not move the window (ED §7).</w:t>
      </w:r>
    </w:p>
    <w:p w14:paraId="4619F4D4" w14:textId="77777777" w:rsidR="009E1D64" w:rsidRPr="00376E6E" w:rsidRDefault="009E1D64" w:rsidP="00376E6E">
      <w:pPr>
        <w:pStyle w:val="p1"/>
        <w:numPr>
          <w:ilvl w:val="0"/>
          <w:numId w:val="246"/>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EWS</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AC1</w:t>
      </w:r>
      <w:r w:rsidRPr="00376E6E">
        <w:rPr>
          <w:color w:val="000000" w:themeColor="text1"/>
          <w:lang w:val="en-GB"/>
        </w:rPr>
        <w:t xml:space="preserve"> (MILEX) and </w:t>
      </w:r>
      <w:r w:rsidRPr="00376E6E">
        <w:rPr>
          <w:rStyle w:val="s1"/>
          <w:rFonts w:eastAsiaTheme="majorEastAsia"/>
          <w:color w:val="000000" w:themeColor="text1"/>
          <w:lang w:val="en-GB"/>
        </w:rPr>
        <w:t>variance</w:t>
      </w:r>
      <w:r w:rsidRPr="00376E6E">
        <w:rPr>
          <w:color w:val="000000" w:themeColor="text1"/>
          <w:lang w:val="en-GB"/>
        </w:rPr>
        <w:t xml:space="preserve"> (alliances) </w:t>
      </w:r>
      <w:r w:rsidRPr="00376E6E">
        <w:rPr>
          <w:rStyle w:val="s1"/>
          <w:rFonts w:eastAsiaTheme="majorEastAsia"/>
          <w:color w:val="000000" w:themeColor="text1"/>
          <w:lang w:val="en-GB"/>
        </w:rPr>
        <w:t>rise within cycles</w:t>
      </w:r>
      <w:r w:rsidRPr="00376E6E">
        <w:rPr>
          <w:color w:val="000000" w:themeColor="text1"/>
          <w:lang w:val="en-GB"/>
        </w:rPr>
        <w:t xml:space="preserve"> into 1914–1939 under all windows/proxies (ED §8).</w:t>
      </w:r>
    </w:p>
    <w:p w14:paraId="6CD2397C" w14:textId="77777777" w:rsidR="009E1D64" w:rsidRPr="00376E6E" w:rsidRDefault="009E1D64" w:rsidP="00376E6E">
      <w:pPr>
        <w:pStyle w:val="p1"/>
        <w:numPr>
          <w:ilvl w:val="0"/>
          <w:numId w:val="246"/>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κ</w:t>
      </w:r>
      <w:r w:rsidRPr="00376E6E">
        <w:rPr>
          <w:rStyle w:val="s1"/>
          <w:rFonts w:eastAsiaTheme="majorEastAsia"/>
          <w:color w:val="000000" w:themeColor="text1"/>
          <w:lang w:val="en-GB"/>
        </w:rPr>
        <w:t>:</w:t>
      </w:r>
      <w:r w:rsidRPr="00376E6E">
        <w:rPr>
          <w:color w:val="000000" w:themeColor="text1"/>
          <w:lang w:val="en-GB"/>
        </w:rPr>
        <w:t xml:space="preserve"> portrait/kink unaffected by weights/channels; κ </w:t>
      </w:r>
      <w:r w:rsidRPr="00376E6E">
        <w:rPr>
          <w:rStyle w:val="s1"/>
          <w:rFonts w:eastAsiaTheme="majorEastAsia"/>
          <w:color w:val="000000" w:themeColor="text1"/>
          <w:lang w:val="en-GB"/>
        </w:rPr>
        <w:t>leads</w:t>
      </w:r>
      <w:r w:rsidRPr="00376E6E">
        <w:rPr>
          <w:color w:val="000000" w:themeColor="text1"/>
          <w:lang w:val="en-GB"/>
        </w:rPr>
        <w:t xml:space="preserve"> L2 in lead–lag diagnostics (ED §9).</w:t>
      </w:r>
    </w:p>
    <w:p w14:paraId="57F44D65" w14:textId="77777777" w:rsidR="009E1D64" w:rsidRPr="00376E6E" w:rsidRDefault="009E1D64" w:rsidP="00376E6E">
      <w:pPr>
        <w:pStyle w:val="p1"/>
        <w:numPr>
          <w:ilvl w:val="0"/>
          <w:numId w:val="246"/>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Hazard</w:t>
      </w:r>
      <w:r w:rsidRPr="00376E6E">
        <w:rPr>
          <w:rStyle w:val="s1"/>
          <w:rFonts w:eastAsiaTheme="majorEastAsia"/>
          <w:color w:val="000000" w:themeColor="text1"/>
          <w:lang w:val="en-GB"/>
        </w:rPr>
        <w:t>:</w:t>
      </w:r>
      <w:r w:rsidRPr="00376E6E">
        <w:rPr>
          <w:color w:val="000000" w:themeColor="text1"/>
          <w:lang w:val="en-GB"/>
        </w:rPr>
        <w:t xml:space="preserve"> </w:t>
      </w:r>
      <w:r w:rsidRPr="00376E6E">
        <w:rPr>
          <w:rStyle w:val="s1"/>
          <w:rFonts w:eastAsiaTheme="majorEastAsia"/>
          <w:color w:val="000000" w:themeColor="text1"/>
          <w:lang w:val="en-GB"/>
        </w:rPr>
        <w:t>single break</w:t>
      </w:r>
      <w:r w:rsidRPr="00376E6E">
        <w:rPr>
          <w:color w:val="000000" w:themeColor="text1"/>
          <w:lang w:val="en-GB"/>
        </w:rPr>
        <w:t xml:space="preserve"> near </w:t>
      </w:r>
      <w:r w:rsidRPr="00376E6E">
        <w:rPr>
          <w:rStyle w:val="s1"/>
          <w:rFonts w:eastAsiaTheme="majorEastAsia"/>
          <w:color w:val="000000" w:themeColor="text1"/>
          <w:lang w:val="en-GB"/>
        </w:rPr>
        <w:t>1939</w:t>
      </w:r>
      <w:r w:rsidRPr="00376E6E">
        <w:rPr>
          <w:color w:val="000000" w:themeColor="text1"/>
          <w:lang w:val="en-GB"/>
        </w:rPr>
        <w:t xml:space="preserve">, </w:t>
      </w:r>
      <w:r w:rsidRPr="00376E6E">
        <w:rPr>
          <w:rStyle w:val="s1"/>
          <w:rFonts w:eastAsiaTheme="majorEastAsia"/>
          <w:color w:val="000000" w:themeColor="text1"/>
          <w:lang w:val="en-GB"/>
        </w:rPr>
        <w:t>near-zero</w:t>
      </w:r>
      <w:r w:rsidRPr="00376E6E">
        <w:rPr>
          <w:color w:val="000000" w:themeColor="text1"/>
          <w:lang w:val="en-GB"/>
        </w:rPr>
        <w:t xml:space="preserve"> post-1945 GP hazard; tier comparison shows persistence at lower levels for non-GP (ED §10).</w:t>
      </w:r>
    </w:p>
    <w:p w14:paraId="524A0590" w14:textId="77777777" w:rsidR="009E1D64" w:rsidRPr="00376E6E" w:rsidRDefault="009E1D64" w:rsidP="00376E6E">
      <w:pPr>
        <w:pStyle w:val="p1"/>
        <w:numPr>
          <w:ilvl w:val="0"/>
          <w:numId w:val="246"/>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Catalogue robustness</w:t>
      </w:r>
      <w:r w:rsidRPr="00376E6E">
        <w:rPr>
          <w:rStyle w:val="s1"/>
          <w:rFonts w:eastAsiaTheme="majorEastAsia"/>
          <w:color w:val="000000" w:themeColor="text1"/>
          <w:lang w:val="en-GB"/>
        </w:rPr>
        <w:t>:</w:t>
      </w:r>
      <w:r w:rsidRPr="00376E6E">
        <w:rPr>
          <w:color w:val="000000" w:themeColor="text1"/>
          <w:lang w:val="en-GB"/>
        </w:rPr>
        <w:t xml:space="preserve"> repeating L2 under </w:t>
      </w:r>
      <w:r w:rsidRPr="00376E6E">
        <w:rPr>
          <w:rStyle w:val="s1"/>
          <w:rFonts w:eastAsiaTheme="majorEastAsia"/>
          <w:color w:val="000000" w:themeColor="text1"/>
          <w:lang w:val="en-GB"/>
        </w:rPr>
        <w:t>COW</w:t>
      </w:r>
      <w:r w:rsidRPr="00376E6E">
        <w:rPr>
          <w:color w:val="000000" w:themeColor="text1"/>
          <w:lang w:val="en-GB"/>
        </w:rPr>
        <w:t xml:space="preserve"> leaves directions/timing intact (ED §11).</w:t>
      </w:r>
    </w:p>
    <w:p w14:paraId="7CC45866" w14:textId="77777777" w:rsidR="009E1D64" w:rsidRPr="00376E6E" w:rsidRDefault="009E1D64" w:rsidP="00376E6E">
      <w:pPr>
        <w:pStyle w:val="p1"/>
        <w:numPr>
          <w:ilvl w:val="0"/>
          <w:numId w:val="246"/>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Joint display</w:t>
      </w:r>
      <w:r w:rsidRPr="00376E6E">
        <w:rPr>
          <w:rStyle w:val="s1"/>
          <w:rFonts w:eastAsiaTheme="majorEastAsia"/>
          <w:color w:val="000000" w:themeColor="text1"/>
          <w:lang w:val="en-GB"/>
        </w:rPr>
        <w:t>:</w:t>
      </w:r>
      <w:r w:rsidRPr="00376E6E">
        <w:rPr>
          <w:color w:val="000000" w:themeColor="text1"/>
          <w:lang w:val="en-GB"/>
        </w:rPr>
        <w:t xml:space="preserve"> cadence + severity convergence persists under schedule and severity perturbations; trend-null false positives are low (ED §12).</w:t>
      </w:r>
    </w:p>
    <w:p w14:paraId="13804143" w14:textId="77777777" w:rsidR="009E1D64" w:rsidRPr="00376E6E" w:rsidRDefault="009E1D64" w:rsidP="00376E6E">
      <w:pPr>
        <w:pStyle w:val="p3"/>
        <w:spacing w:before="0" w:beforeAutospacing="0" w:after="0" w:afterAutospacing="0"/>
        <w:contextualSpacing/>
        <w:rPr>
          <w:color w:val="000000" w:themeColor="text1"/>
          <w:lang w:val="en-GB"/>
        </w:rPr>
      </w:pPr>
    </w:p>
    <w:p w14:paraId="3A5452B9" w14:textId="77777777" w:rsidR="009E1D64" w:rsidRPr="00376E6E" w:rsidRDefault="009E1D64"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Notes</w:t>
      </w:r>
      <w:r w:rsidRPr="00376E6E">
        <w:rPr>
          <w:rStyle w:val="s1"/>
          <w:rFonts w:eastAsiaTheme="majorEastAsia"/>
          <w:color w:val="000000" w:themeColor="text1"/>
          <w:lang w:val="en-GB"/>
        </w:rPr>
        <w:t>.</w:t>
      </w:r>
      <w:r w:rsidRPr="00376E6E">
        <w:rPr>
          <w:color w:val="000000" w:themeColor="text1"/>
          <w:lang w:val="en-GB"/>
        </w:rPr>
        <w:t xml:space="preserve"> Detailed parameter values for all variants, including kernel/bandwidth choices, grid limits, and file pointers, are enumerated in the </w:t>
      </w:r>
      <w:r w:rsidRPr="00376E6E">
        <w:rPr>
          <w:rStyle w:val="s1"/>
          <w:rFonts w:eastAsiaTheme="majorEastAsia"/>
          <w:color w:val="000000" w:themeColor="text1"/>
          <w:lang w:val="en-GB"/>
        </w:rPr>
        <w:t>sensitivities</w:t>
      </w:r>
      <w:r w:rsidRPr="00376E6E">
        <w:rPr>
          <w:color w:val="000000" w:themeColor="text1"/>
          <w:lang w:val="en-GB"/>
        </w:rPr>
        <w:t xml:space="preserve"> block of </w:t>
      </w:r>
      <w:r w:rsidRPr="00376E6E">
        <w:rPr>
          <w:rStyle w:val="s1"/>
          <w:rFonts w:eastAsiaTheme="majorEastAsia"/>
          <w:color w:val="000000" w:themeColor="text1"/>
          <w:lang w:val="en-GB"/>
        </w:rPr>
        <w:t>ED Table T3</w:t>
      </w:r>
      <w:r w:rsidRPr="00376E6E">
        <w:rPr>
          <w:color w:val="000000" w:themeColor="text1"/>
          <w:lang w:val="en-GB"/>
        </w:rPr>
        <w:t>.</w:t>
      </w:r>
    </w:p>
    <w:p w14:paraId="7A5CB5B8" w14:textId="77777777" w:rsidR="009E1D64" w:rsidRPr="00376E6E" w:rsidRDefault="009E1D64" w:rsidP="00376E6E">
      <w:pPr>
        <w:contextualSpacing/>
        <w:outlineLvl w:val="1"/>
        <w:rPr>
          <w:color w:val="000000" w:themeColor="text1"/>
          <w:lang w:val="en-GB"/>
        </w:rPr>
      </w:pPr>
    </w:p>
    <w:p w14:paraId="0027C945" w14:textId="77777777" w:rsidR="006414E9" w:rsidRPr="00376E6E" w:rsidRDefault="006414E9" w:rsidP="00376E6E">
      <w:pPr>
        <w:contextualSpacing/>
        <w:outlineLvl w:val="1"/>
        <w:rPr>
          <w:color w:val="000000" w:themeColor="text1"/>
          <w:lang w:val="en-GB"/>
        </w:rPr>
      </w:pPr>
    </w:p>
    <w:p w14:paraId="0E999B8C" w14:textId="77777777" w:rsidR="00A52522" w:rsidRDefault="00A52522" w:rsidP="00376E6E">
      <w:pPr>
        <w:pStyle w:val="Kop1"/>
        <w:spacing w:before="0" w:after="0"/>
        <w:contextualSpacing/>
        <w:rPr>
          <w:rFonts w:ascii="Times New Roman" w:hAnsi="Times New Roman" w:cs="Times New Roman"/>
          <w:b/>
          <w:bCs/>
          <w:color w:val="000000" w:themeColor="text1"/>
          <w:sz w:val="24"/>
          <w:szCs w:val="24"/>
          <w:lang w:val="en-GB"/>
        </w:rPr>
      </w:pPr>
      <w:r>
        <w:rPr>
          <w:rFonts w:ascii="Times New Roman" w:hAnsi="Times New Roman" w:cs="Times New Roman"/>
          <w:b/>
          <w:bCs/>
          <w:color w:val="000000" w:themeColor="text1"/>
          <w:sz w:val="24"/>
          <w:szCs w:val="24"/>
          <w:lang w:val="en-GB"/>
        </w:rPr>
        <w:br w:type="page"/>
      </w:r>
    </w:p>
    <w:p w14:paraId="38D5EE91" w14:textId="37B87F69" w:rsidR="002B049E" w:rsidRPr="00376E6E" w:rsidRDefault="002B049E" w:rsidP="00376E6E">
      <w:pPr>
        <w:pStyle w:val="Kop1"/>
        <w:spacing w:before="0" w:after="0"/>
        <w:contextualSpacing/>
        <w:rPr>
          <w:rFonts w:ascii="Times New Roman" w:hAnsi="Times New Roman" w:cs="Times New Roman"/>
          <w:b/>
          <w:bCs/>
          <w:color w:val="000000" w:themeColor="text1"/>
          <w:sz w:val="24"/>
          <w:szCs w:val="24"/>
          <w:lang w:val="en-GB"/>
        </w:rPr>
      </w:pPr>
      <w:r w:rsidRPr="00376E6E">
        <w:rPr>
          <w:rFonts w:ascii="Times New Roman" w:hAnsi="Times New Roman" w:cs="Times New Roman"/>
          <w:b/>
          <w:bCs/>
          <w:color w:val="000000" w:themeColor="text1"/>
          <w:sz w:val="24"/>
          <w:szCs w:val="24"/>
          <w:lang w:val="en-GB"/>
        </w:rPr>
        <w:lastRenderedPageBreak/>
        <w:t xml:space="preserve">ED §14. Robustness </w:t>
      </w:r>
      <w:r w:rsidR="0071464D">
        <w:rPr>
          <w:rFonts w:ascii="Times New Roman" w:hAnsi="Times New Roman" w:cs="Times New Roman"/>
          <w:b/>
          <w:bCs/>
          <w:color w:val="000000" w:themeColor="text1"/>
          <w:sz w:val="24"/>
          <w:szCs w:val="24"/>
          <w:lang w:val="en-GB"/>
        </w:rPr>
        <w:t>and</w:t>
      </w:r>
      <w:r w:rsidRPr="00376E6E">
        <w:rPr>
          <w:rFonts w:ascii="Times New Roman" w:hAnsi="Times New Roman" w:cs="Times New Roman"/>
          <w:b/>
          <w:bCs/>
          <w:color w:val="000000" w:themeColor="text1"/>
          <w:sz w:val="24"/>
          <w:szCs w:val="24"/>
          <w:lang w:val="en-GB"/>
        </w:rPr>
        <w:t xml:space="preserve"> nulls (block bootstrap, label shuffles, fixed seeds, failure modes)</w:t>
      </w:r>
    </w:p>
    <w:p w14:paraId="022E0D11" w14:textId="77777777" w:rsidR="002B049E" w:rsidRPr="00376E6E" w:rsidRDefault="002B049E" w:rsidP="00376E6E">
      <w:pPr>
        <w:pStyle w:val="p3"/>
        <w:spacing w:before="0" w:beforeAutospacing="0" w:after="0" w:afterAutospacing="0"/>
        <w:contextualSpacing/>
        <w:rPr>
          <w:color w:val="000000" w:themeColor="text1"/>
          <w:lang w:val="en-GB"/>
        </w:rPr>
      </w:pPr>
    </w:p>
    <w:p w14:paraId="3BB7F73A" w14:textId="69880AC2" w:rsidR="002B049E" w:rsidRPr="00376E6E" w:rsidRDefault="002B049E"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Purpose</w:t>
      </w:r>
      <w:r w:rsidRPr="00376E6E">
        <w:rPr>
          <w:rStyle w:val="s1"/>
          <w:rFonts w:eastAsiaTheme="majorEastAsia"/>
          <w:color w:val="000000" w:themeColor="text1"/>
          <w:lang w:val="en-GB"/>
        </w:rPr>
        <w:t>.</w:t>
      </w:r>
      <w:r w:rsidRPr="00376E6E">
        <w:rPr>
          <w:color w:val="000000" w:themeColor="text1"/>
          <w:lang w:val="en-GB"/>
        </w:rPr>
        <w:t xml:space="preserve"> Document the resampling schemes, null experiments, and diagnostic checks that bound our inferences. This section standardizes: (</w:t>
      </w:r>
      <w:proofErr w:type="spellStart"/>
      <w:r w:rsidRPr="00376E6E">
        <w:rPr>
          <w:color w:val="000000" w:themeColor="text1"/>
          <w:lang w:val="en-GB"/>
        </w:rPr>
        <w:t>i</w:t>
      </w:r>
      <w:proofErr w:type="spellEnd"/>
      <w:r w:rsidRPr="00376E6E">
        <w:rPr>
          <w:color w:val="000000" w:themeColor="text1"/>
          <w:lang w:val="en-GB"/>
        </w:rPr>
        <w:t xml:space="preserve">) </w:t>
      </w:r>
      <w:r w:rsidRPr="00376E6E">
        <w:rPr>
          <w:rStyle w:val="s1"/>
          <w:rFonts w:eastAsiaTheme="majorEastAsia"/>
          <w:color w:val="000000" w:themeColor="text1"/>
          <w:lang w:val="en-GB"/>
        </w:rPr>
        <w:t>block bootstraps</w:t>
      </w:r>
      <w:r w:rsidRPr="00376E6E">
        <w:rPr>
          <w:color w:val="000000" w:themeColor="text1"/>
          <w:lang w:val="en-GB"/>
        </w:rPr>
        <w:t xml:space="preserve"> for dependent time series, (ii) </w:t>
      </w:r>
      <w:r w:rsidRPr="00376E6E">
        <w:rPr>
          <w:rStyle w:val="s1"/>
          <w:rFonts w:eastAsiaTheme="majorEastAsia"/>
          <w:color w:val="000000" w:themeColor="text1"/>
          <w:lang w:val="en-GB"/>
        </w:rPr>
        <w:t>label/schedule perturbations</w:t>
      </w:r>
      <w:r w:rsidRPr="00376E6E">
        <w:rPr>
          <w:color w:val="000000" w:themeColor="text1"/>
          <w:lang w:val="en-GB"/>
        </w:rPr>
        <w:t xml:space="preserve"> for cadence and severity, (iii) </w:t>
      </w:r>
      <w:r w:rsidRPr="00376E6E">
        <w:rPr>
          <w:rStyle w:val="s1"/>
          <w:rFonts w:eastAsiaTheme="majorEastAsia"/>
          <w:color w:val="000000" w:themeColor="text1"/>
          <w:lang w:val="en-GB"/>
        </w:rPr>
        <w:t>time-shift nulls</w:t>
      </w:r>
      <w:r w:rsidRPr="00376E6E">
        <w:rPr>
          <w:color w:val="000000" w:themeColor="text1"/>
          <w:lang w:val="en-GB"/>
        </w:rPr>
        <w:t xml:space="preserve"> for κ↔L2 lead–lag, (iv) </w:t>
      </w:r>
      <w:r w:rsidRPr="00376E6E">
        <w:rPr>
          <w:rStyle w:val="s1"/>
          <w:rFonts w:eastAsiaTheme="majorEastAsia"/>
          <w:color w:val="000000" w:themeColor="text1"/>
          <w:lang w:val="en-GB"/>
        </w:rPr>
        <w:t>trend-null simulations</w:t>
      </w:r>
      <w:r w:rsidRPr="00376E6E">
        <w:rPr>
          <w:color w:val="000000" w:themeColor="text1"/>
          <w:lang w:val="en-GB"/>
        </w:rPr>
        <w:t xml:space="preserve"> (summary; details in </w:t>
      </w:r>
      <w:r w:rsidRPr="00376E6E">
        <w:rPr>
          <w:rStyle w:val="s1"/>
          <w:rFonts w:eastAsiaTheme="majorEastAsia"/>
          <w:color w:val="000000" w:themeColor="text1"/>
          <w:lang w:val="en-GB"/>
        </w:rPr>
        <w:t>ED §12</w:t>
      </w:r>
      <w:r w:rsidRPr="00376E6E">
        <w:rPr>
          <w:color w:val="000000" w:themeColor="text1"/>
          <w:lang w:val="en-GB"/>
        </w:rPr>
        <w:t xml:space="preserve">), (v) </w:t>
      </w:r>
      <w:r w:rsidRPr="00376E6E">
        <w:rPr>
          <w:rStyle w:val="s1"/>
          <w:rFonts w:eastAsiaTheme="majorEastAsia"/>
          <w:color w:val="000000" w:themeColor="text1"/>
          <w:lang w:val="en-GB"/>
        </w:rPr>
        <w:t>fixed seeds</w:t>
      </w:r>
      <w:r w:rsidRPr="00376E6E">
        <w:rPr>
          <w:color w:val="000000" w:themeColor="text1"/>
          <w:lang w:val="en-GB"/>
        </w:rPr>
        <w:t xml:space="preserve"> </w:t>
      </w:r>
      <w:r w:rsidR="0071464D">
        <w:rPr>
          <w:color w:val="000000" w:themeColor="text1"/>
          <w:lang w:val="en-GB"/>
        </w:rPr>
        <w:t>and</w:t>
      </w:r>
      <w:r w:rsidRPr="00376E6E">
        <w:rPr>
          <w:color w:val="000000" w:themeColor="text1"/>
          <w:lang w:val="en-GB"/>
        </w:rPr>
        <w:t xml:space="preserve"> reproducibility, and (vi) known </w:t>
      </w:r>
      <w:r w:rsidRPr="00376E6E">
        <w:rPr>
          <w:rStyle w:val="s1"/>
          <w:rFonts w:eastAsiaTheme="majorEastAsia"/>
          <w:color w:val="000000" w:themeColor="text1"/>
          <w:lang w:val="en-GB"/>
        </w:rPr>
        <w:t>failure modes</w:t>
      </w:r>
      <w:r w:rsidRPr="00376E6E">
        <w:rPr>
          <w:color w:val="000000" w:themeColor="text1"/>
          <w:lang w:val="en-GB"/>
        </w:rPr>
        <w:t xml:space="preserve"> and how we avoid them.</w:t>
      </w:r>
    </w:p>
    <w:p w14:paraId="6EC27ADD" w14:textId="77777777" w:rsidR="006414E9" w:rsidRPr="00376E6E" w:rsidRDefault="006414E9" w:rsidP="00376E6E">
      <w:pPr>
        <w:pStyle w:val="Kop2"/>
        <w:spacing w:before="0" w:after="0"/>
        <w:contextualSpacing/>
        <w:rPr>
          <w:rFonts w:ascii="Times New Roman" w:hAnsi="Times New Roman" w:cs="Times New Roman"/>
          <w:color w:val="000000" w:themeColor="text1"/>
          <w:sz w:val="24"/>
          <w:szCs w:val="24"/>
          <w:lang w:val="en-GB"/>
        </w:rPr>
      </w:pPr>
    </w:p>
    <w:p w14:paraId="24394E14" w14:textId="78FFAC5F" w:rsidR="002B049E" w:rsidRPr="00376E6E" w:rsidRDefault="002B049E"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 xml:space="preserve">14.1 Conventions </w:t>
      </w:r>
      <w:r w:rsidR="0071464D">
        <w:rPr>
          <w:rFonts w:ascii="Times New Roman" w:hAnsi="Times New Roman" w:cs="Times New Roman"/>
          <w:i/>
          <w:iCs/>
          <w:color w:val="000000" w:themeColor="text1"/>
          <w:sz w:val="24"/>
          <w:szCs w:val="24"/>
          <w:lang w:val="en-GB"/>
        </w:rPr>
        <w:t>and</w:t>
      </w:r>
      <w:r w:rsidRPr="00376E6E">
        <w:rPr>
          <w:rFonts w:ascii="Times New Roman" w:hAnsi="Times New Roman" w:cs="Times New Roman"/>
          <w:i/>
          <w:iCs/>
          <w:color w:val="000000" w:themeColor="text1"/>
          <w:sz w:val="24"/>
          <w:szCs w:val="24"/>
          <w:lang w:val="en-GB"/>
        </w:rPr>
        <w:t xml:space="preserve"> reproducibility</w:t>
      </w:r>
    </w:p>
    <w:p w14:paraId="633B6462" w14:textId="77777777" w:rsidR="000C0AE7" w:rsidRPr="00376E6E" w:rsidRDefault="000C0AE7" w:rsidP="00376E6E">
      <w:pPr>
        <w:contextualSpacing/>
        <w:rPr>
          <w:rFonts w:eastAsiaTheme="majorEastAsia"/>
          <w:lang w:val="en-GB"/>
        </w:rPr>
      </w:pPr>
    </w:p>
    <w:p w14:paraId="4575134E" w14:textId="009C2688" w:rsidR="002B049E" w:rsidRPr="00376E6E" w:rsidRDefault="002B049E" w:rsidP="00376E6E">
      <w:pPr>
        <w:pStyle w:val="p1"/>
        <w:numPr>
          <w:ilvl w:val="0"/>
          <w:numId w:val="247"/>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Data freeze</w:t>
      </w:r>
      <w:r w:rsidRPr="00376E6E">
        <w:rPr>
          <w:rStyle w:val="s1"/>
          <w:rFonts w:eastAsiaTheme="majorEastAsia"/>
          <w:color w:val="000000" w:themeColor="text1"/>
          <w:lang w:val="en-GB"/>
        </w:rPr>
        <w:t>.</w:t>
      </w:r>
      <w:r w:rsidRPr="00376E6E">
        <w:rPr>
          <w:color w:val="000000" w:themeColor="text1"/>
          <w:lang w:val="en-GB"/>
        </w:rPr>
        <w:t xml:space="preserve"> All inputs/outputs are version-locked; see</w:t>
      </w:r>
      <w:r w:rsidR="002A0FD0" w:rsidRPr="00376E6E">
        <w:rPr>
          <w:color w:val="000000" w:themeColor="text1"/>
          <w:lang w:val="en-GB"/>
        </w:rPr>
        <w:t xml:space="preserve"> </w:t>
      </w:r>
      <w:r w:rsidRPr="00376E6E">
        <w:rPr>
          <w:rStyle w:val="s1"/>
          <w:rFonts w:eastAsiaTheme="majorEastAsia"/>
          <w:color w:val="000000" w:themeColor="text1"/>
          <w:lang w:val="en-GB"/>
        </w:rPr>
        <w:t>Table</w:t>
      </w:r>
      <w:r w:rsidRPr="00376E6E">
        <w:rPr>
          <w:color w:val="000000" w:themeColor="text1"/>
          <w:lang w:val="en-GB"/>
        </w:rPr>
        <w:t>.</w:t>
      </w:r>
    </w:p>
    <w:p w14:paraId="37728076" w14:textId="77777777" w:rsidR="002B049E" w:rsidRPr="00376E6E" w:rsidRDefault="002B049E" w:rsidP="00376E6E">
      <w:pPr>
        <w:pStyle w:val="p1"/>
        <w:numPr>
          <w:ilvl w:val="0"/>
          <w:numId w:val="247"/>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Seeds</w:t>
      </w:r>
      <w:r w:rsidRPr="00376E6E">
        <w:rPr>
          <w:rStyle w:val="s1"/>
          <w:rFonts w:eastAsiaTheme="majorEastAsia"/>
          <w:color w:val="000000" w:themeColor="text1"/>
          <w:lang w:val="en-GB"/>
        </w:rPr>
        <w:t>.</w:t>
      </w:r>
      <w:r w:rsidRPr="00376E6E">
        <w:rPr>
          <w:color w:val="000000" w:themeColor="text1"/>
          <w:lang w:val="en-GB"/>
        </w:rPr>
        <w:t xml:space="preserve"> Stochastic routines use global </w:t>
      </w:r>
      <w:r w:rsidRPr="00376E6E">
        <w:rPr>
          <w:rStyle w:val="s1"/>
          <w:rFonts w:eastAsiaTheme="majorEastAsia"/>
          <w:color w:val="000000" w:themeColor="text1"/>
          <w:lang w:val="en-GB"/>
        </w:rPr>
        <w:t>seed = 314159</w:t>
      </w:r>
      <w:r w:rsidRPr="00376E6E">
        <w:rPr>
          <w:color w:val="000000" w:themeColor="text1"/>
          <w:lang w:val="en-GB"/>
        </w:rPr>
        <w:t xml:space="preserve"> unless otherwise stated; section-specific seeds are logged alongside outputs in the manifest.</w:t>
      </w:r>
    </w:p>
    <w:p w14:paraId="3EB702A3" w14:textId="33DAC336" w:rsidR="002B049E" w:rsidRPr="00376E6E" w:rsidRDefault="002B049E" w:rsidP="00376E6E">
      <w:pPr>
        <w:pStyle w:val="p1"/>
        <w:numPr>
          <w:ilvl w:val="0"/>
          <w:numId w:val="247"/>
        </w:numPr>
        <w:spacing w:before="0" w:beforeAutospacing="0" w:after="0" w:afterAutospacing="0"/>
        <w:contextualSpacing/>
        <w:rPr>
          <w:color w:val="000000" w:themeColor="text1"/>
          <w:lang w:val="en-GB"/>
        </w:rPr>
      </w:pPr>
      <w:r w:rsidRPr="00376E6E">
        <w:rPr>
          <w:i/>
          <w:iCs/>
          <w:color w:val="000000" w:themeColor="text1"/>
          <w:lang w:val="en-GB"/>
        </w:rPr>
        <w:t>HAC bands</w:t>
      </w:r>
      <w:r w:rsidRPr="00376E6E">
        <w:rPr>
          <w:color w:val="000000" w:themeColor="text1"/>
          <w:lang w:val="en-GB"/>
        </w:rPr>
        <w:t>.</w:t>
      </w:r>
      <w:r w:rsidRPr="00376E6E">
        <w:rPr>
          <w:rStyle w:val="s1"/>
          <w:rFonts w:eastAsiaTheme="majorEastAsia"/>
          <w:color w:val="000000" w:themeColor="text1"/>
          <w:lang w:val="en-GB"/>
        </w:rPr>
        <w:t xml:space="preserve"> Unless noted, display bands use </w:t>
      </w:r>
      <w:r w:rsidRPr="00376E6E">
        <w:rPr>
          <w:color w:val="000000" w:themeColor="text1"/>
          <w:lang w:val="en-GB"/>
        </w:rPr>
        <w:t>Bartlett kernel</w:t>
      </w:r>
      <w:r w:rsidRPr="00376E6E">
        <w:rPr>
          <w:rStyle w:val="s1"/>
          <w:rFonts w:eastAsiaTheme="majorEastAsia"/>
          <w:color w:val="000000" w:themeColor="text1"/>
          <w:lang w:val="en-GB"/>
        </w:rPr>
        <w:t xml:space="preserve"> with </w:t>
      </w:r>
      <w:r w:rsidRPr="00376E6E">
        <w:rPr>
          <w:color w:val="000000" w:themeColor="text1"/>
          <w:lang w:val="en-GB"/>
        </w:rPr>
        <w:t>Andrews bandwidth</w:t>
      </w:r>
      <w:r w:rsidR="00453B1E" w:rsidRPr="00376E6E">
        <w:rPr>
          <w:b/>
          <w:bCs/>
          <w:color w:val="000000" w:themeColor="text1"/>
          <w:vertAlign w:val="superscript"/>
          <w:lang w:val="en-GB"/>
        </w:rPr>
        <w:t>19</w:t>
      </w:r>
      <w:r w:rsidRPr="00376E6E">
        <w:rPr>
          <w:rStyle w:val="s1"/>
          <w:rFonts w:eastAsiaTheme="majorEastAsia"/>
          <w:color w:val="000000" w:themeColor="text1"/>
          <w:lang w:val="en-GB"/>
        </w:rPr>
        <w:t>.</w:t>
      </w:r>
    </w:p>
    <w:p w14:paraId="0DED03E8" w14:textId="77777777" w:rsidR="002B049E" w:rsidRPr="00376E6E" w:rsidRDefault="002B049E" w:rsidP="00376E6E">
      <w:pPr>
        <w:pStyle w:val="p1"/>
        <w:numPr>
          <w:ilvl w:val="0"/>
          <w:numId w:val="247"/>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Grid alignment</w:t>
      </w:r>
      <w:r w:rsidRPr="00376E6E">
        <w:rPr>
          <w:rStyle w:val="s1"/>
          <w:rFonts w:eastAsiaTheme="majorEastAsia"/>
          <w:color w:val="000000" w:themeColor="text1"/>
          <w:lang w:val="en-GB"/>
        </w:rPr>
        <w:t>.</w:t>
      </w:r>
      <w:r w:rsidRPr="00376E6E">
        <w:rPr>
          <w:color w:val="000000" w:themeColor="text1"/>
          <w:lang w:val="en-GB"/>
        </w:rPr>
        <w:t xml:space="preserve"> κ and L2 EWS are evaluated on the </w:t>
      </w:r>
      <w:r w:rsidRPr="00376E6E">
        <w:rPr>
          <w:rStyle w:val="s1"/>
          <w:rFonts w:eastAsiaTheme="majorEastAsia"/>
          <w:color w:val="000000" w:themeColor="text1"/>
          <w:lang w:val="en-GB"/>
        </w:rPr>
        <w:t>5-year grid</w:t>
      </w:r>
      <w:r w:rsidRPr="00376E6E">
        <w:rPr>
          <w:color w:val="000000" w:themeColor="text1"/>
          <w:lang w:val="en-GB"/>
        </w:rPr>
        <w:t>; annual computations (when used) are resampled to that grid for comparability.</w:t>
      </w:r>
    </w:p>
    <w:p w14:paraId="602D0A37" w14:textId="77777777" w:rsidR="006414E9" w:rsidRPr="00376E6E" w:rsidRDefault="006414E9" w:rsidP="00376E6E">
      <w:pPr>
        <w:pStyle w:val="Kop2"/>
        <w:spacing w:before="0" w:after="0"/>
        <w:contextualSpacing/>
        <w:rPr>
          <w:rFonts w:ascii="Times New Roman" w:hAnsi="Times New Roman" w:cs="Times New Roman"/>
          <w:color w:val="000000" w:themeColor="text1"/>
          <w:sz w:val="24"/>
          <w:szCs w:val="24"/>
          <w:lang w:val="en-GB"/>
        </w:rPr>
      </w:pPr>
    </w:p>
    <w:p w14:paraId="2C976EB6" w14:textId="35F05657" w:rsidR="002B049E" w:rsidRPr="00376E6E" w:rsidRDefault="002B049E"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14.2 Block bootstrap (dependent series)</w:t>
      </w:r>
    </w:p>
    <w:p w14:paraId="487F1894" w14:textId="77777777" w:rsidR="002B049E" w:rsidRPr="00376E6E" w:rsidRDefault="002B049E" w:rsidP="00376E6E">
      <w:pPr>
        <w:pStyle w:val="p3"/>
        <w:spacing w:before="0" w:beforeAutospacing="0" w:after="0" w:afterAutospacing="0"/>
        <w:contextualSpacing/>
        <w:rPr>
          <w:color w:val="000000" w:themeColor="text1"/>
          <w:lang w:val="en-GB"/>
        </w:rPr>
      </w:pPr>
    </w:p>
    <w:p w14:paraId="4EDEC526" w14:textId="77777777" w:rsidR="002B049E" w:rsidRPr="00376E6E" w:rsidRDefault="002B049E"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Use cases</w:t>
      </w:r>
      <w:r w:rsidRPr="00376E6E">
        <w:rPr>
          <w:rStyle w:val="s1"/>
          <w:rFonts w:eastAsiaTheme="majorEastAsia"/>
          <w:color w:val="000000" w:themeColor="text1"/>
          <w:lang w:val="en-GB"/>
        </w:rPr>
        <w:t>.</w:t>
      </w:r>
      <w:r w:rsidRPr="00376E6E">
        <w:rPr>
          <w:color w:val="000000" w:themeColor="text1"/>
          <w:lang w:val="en-GB"/>
        </w:rPr>
        <w:t xml:space="preserve"> Interval displays for: EWS traces (AC1, variance), κ portraits/scaling, κ↔L2 correlations (secondary check), and non-Poisson panels.</w:t>
      </w:r>
    </w:p>
    <w:p w14:paraId="533E2569" w14:textId="77777777" w:rsidR="002B049E" w:rsidRPr="00376E6E" w:rsidRDefault="002B049E" w:rsidP="00376E6E">
      <w:pPr>
        <w:pStyle w:val="p3"/>
        <w:spacing w:before="0" w:beforeAutospacing="0" w:after="0" w:afterAutospacing="0"/>
        <w:contextualSpacing/>
        <w:rPr>
          <w:color w:val="000000" w:themeColor="text1"/>
          <w:lang w:val="en-GB"/>
        </w:rPr>
      </w:pPr>
    </w:p>
    <w:p w14:paraId="122E087C" w14:textId="77777777" w:rsidR="002B049E" w:rsidRPr="00376E6E" w:rsidRDefault="002B049E" w:rsidP="00376E6E">
      <w:pPr>
        <w:pStyle w:val="p4"/>
        <w:spacing w:before="0" w:beforeAutospacing="0" w:after="0" w:afterAutospacing="0"/>
        <w:contextualSpacing/>
        <w:rPr>
          <w:color w:val="000000" w:themeColor="text1"/>
          <w:lang w:val="en-GB"/>
        </w:rPr>
      </w:pPr>
      <w:r w:rsidRPr="00376E6E">
        <w:rPr>
          <w:i/>
          <w:iCs/>
          <w:color w:val="000000" w:themeColor="text1"/>
          <w:lang w:val="en-GB"/>
        </w:rPr>
        <w:t>Design</w:t>
      </w:r>
      <w:r w:rsidRPr="00376E6E">
        <w:rPr>
          <w:color w:val="000000" w:themeColor="text1"/>
          <w:lang w:val="en-GB"/>
        </w:rPr>
        <w:t>.</w:t>
      </w:r>
    </w:p>
    <w:p w14:paraId="0B0840A3" w14:textId="3FD0297E" w:rsidR="002B049E" w:rsidRPr="00376E6E" w:rsidRDefault="002B049E" w:rsidP="00376E6E">
      <w:pPr>
        <w:pStyle w:val="p1"/>
        <w:numPr>
          <w:ilvl w:val="0"/>
          <w:numId w:val="248"/>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Block length</w:t>
      </w:r>
      <w:r w:rsidRPr="00376E6E">
        <w:rPr>
          <w:rStyle w:val="s1"/>
          <w:rFonts w:eastAsiaTheme="majorEastAsia"/>
          <w:color w:val="000000" w:themeColor="text1"/>
          <w:lang w:val="en-GB"/>
        </w:rPr>
        <w:t>.</w:t>
      </w:r>
      <w:r w:rsidRPr="00376E6E">
        <w:rPr>
          <w:color w:val="000000" w:themeColor="text1"/>
          <w:lang w:val="en-GB"/>
        </w:rPr>
        <w:t xml:space="preserve"> For </w:t>
      </w:r>
      <w:r w:rsidRPr="00376E6E">
        <w:rPr>
          <w:rStyle w:val="s1"/>
          <w:rFonts w:eastAsiaTheme="majorEastAsia"/>
          <w:color w:val="000000" w:themeColor="text1"/>
          <w:lang w:val="en-GB"/>
        </w:rPr>
        <w:t>annual</w:t>
      </w:r>
      <w:r w:rsidRPr="00376E6E">
        <w:rPr>
          <w:color w:val="000000" w:themeColor="text1"/>
          <w:lang w:val="en-GB"/>
        </w:rPr>
        <w:t xml:space="preserve"> series, blocks of </w:t>
      </w:r>
      <w:r w:rsidRPr="00376E6E">
        <w:rPr>
          <w:rStyle w:val="s1"/>
          <w:rFonts w:eastAsiaTheme="majorEastAsia"/>
          <w:color w:val="000000" w:themeColor="text1"/>
          <w:lang w:val="en-GB"/>
        </w:rPr>
        <w:t>10 years</w:t>
      </w:r>
      <w:r w:rsidRPr="00376E6E">
        <w:rPr>
          <w:color w:val="000000" w:themeColor="text1"/>
          <w:lang w:val="en-GB"/>
        </w:rPr>
        <w:t xml:space="preserve">; for </w:t>
      </w:r>
      <w:r w:rsidRPr="00376E6E">
        <w:rPr>
          <w:rStyle w:val="s1"/>
          <w:rFonts w:eastAsiaTheme="majorEastAsia"/>
          <w:color w:val="000000" w:themeColor="text1"/>
          <w:lang w:val="en-GB"/>
        </w:rPr>
        <w:t>5-year</w:t>
      </w:r>
      <w:r w:rsidRPr="00376E6E">
        <w:rPr>
          <w:color w:val="000000" w:themeColor="text1"/>
          <w:lang w:val="en-GB"/>
        </w:rPr>
        <w:t xml:space="preserve"> grid series, blocks of </w:t>
      </w:r>
      <w:r w:rsidRPr="00376E6E">
        <w:rPr>
          <w:rStyle w:val="s1"/>
          <w:rFonts w:eastAsiaTheme="majorEastAsia"/>
          <w:color w:val="000000" w:themeColor="text1"/>
          <w:lang w:val="en-GB"/>
        </w:rPr>
        <w:t>2 grid steps</w:t>
      </w:r>
      <w:r w:rsidRPr="00376E6E">
        <w:rPr>
          <w:color w:val="000000" w:themeColor="text1"/>
          <w:lang w:val="en-GB"/>
        </w:rPr>
        <w:t xml:space="preserve"> (≈10y)</w:t>
      </w:r>
      <w:r w:rsidR="00453B1E" w:rsidRPr="00376E6E">
        <w:rPr>
          <w:b/>
          <w:bCs/>
          <w:color w:val="000000" w:themeColor="text1"/>
          <w:vertAlign w:val="superscript"/>
          <w:lang w:val="en-GB"/>
        </w:rPr>
        <w:t>23</w:t>
      </w:r>
      <w:r w:rsidRPr="00376E6E">
        <w:rPr>
          <w:color w:val="000000" w:themeColor="text1"/>
          <w:lang w:val="en-GB"/>
        </w:rPr>
        <w:t>.</w:t>
      </w:r>
    </w:p>
    <w:p w14:paraId="56A45A8C" w14:textId="77777777" w:rsidR="002B049E" w:rsidRPr="00376E6E" w:rsidRDefault="002B049E" w:rsidP="00376E6E">
      <w:pPr>
        <w:pStyle w:val="p1"/>
        <w:numPr>
          <w:ilvl w:val="0"/>
          <w:numId w:val="248"/>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Scheme</w:t>
      </w:r>
      <w:r w:rsidRPr="00376E6E">
        <w:rPr>
          <w:rStyle w:val="s1"/>
          <w:rFonts w:eastAsiaTheme="majorEastAsia"/>
          <w:color w:val="000000" w:themeColor="text1"/>
          <w:lang w:val="en-GB"/>
        </w:rPr>
        <w:t>.</w:t>
      </w:r>
      <w:r w:rsidRPr="00376E6E">
        <w:rPr>
          <w:color w:val="000000" w:themeColor="text1"/>
          <w:lang w:val="en-GB"/>
        </w:rPr>
        <w:t xml:space="preserve"> Non-overlapping blocks with circular wrap; sample blocks with replacement to reconstitute series length.</w:t>
      </w:r>
    </w:p>
    <w:p w14:paraId="7A328293" w14:textId="77777777" w:rsidR="002B049E" w:rsidRPr="00376E6E" w:rsidRDefault="002B049E" w:rsidP="00376E6E">
      <w:pPr>
        <w:pStyle w:val="p1"/>
        <w:numPr>
          <w:ilvl w:val="0"/>
          <w:numId w:val="248"/>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Replicates</w:t>
      </w:r>
      <w:r w:rsidRPr="00376E6E">
        <w:rPr>
          <w:rStyle w:val="s1"/>
          <w:rFonts w:eastAsiaTheme="majorEastAsia"/>
          <w:color w:val="000000" w:themeColor="text1"/>
          <w:lang w:val="en-GB"/>
        </w:rPr>
        <w:t>.</w:t>
      </w:r>
      <w:r w:rsidRPr="00376E6E">
        <w:rPr>
          <w:color w:val="000000" w:themeColor="text1"/>
          <w:lang w:val="en-GB"/>
        </w:rPr>
        <w:t xml:space="preserve"> Default </w:t>
      </w:r>
      <w:r w:rsidRPr="00376E6E">
        <w:rPr>
          <w:rStyle w:val="s1"/>
          <w:rFonts w:eastAsiaTheme="majorEastAsia"/>
          <w:color w:val="000000" w:themeColor="text1"/>
          <w:lang w:val="en-GB"/>
        </w:rPr>
        <w:t>N=10,000</w:t>
      </w:r>
      <w:r w:rsidRPr="00376E6E">
        <w:rPr>
          <w:color w:val="000000" w:themeColor="text1"/>
          <w:lang w:val="en-GB"/>
        </w:rPr>
        <w:t xml:space="preserve"> (logged in manifest).</w:t>
      </w:r>
    </w:p>
    <w:p w14:paraId="7EC839CF" w14:textId="77777777" w:rsidR="002B049E" w:rsidRPr="00376E6E" w:rsidRDefault="002B049E" w:rsidP="00376E6E">
      <w:pPr>
        <w:pStyle w:val="p1"/>
        <w:numPr>
          <w:ilvl w:val="0"/>
          <w:numId w:val="248"/>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Outputs</w:t>
      </w:r>
      <w:r w:rsidRPr="00376E6E">
        <w:rPr>
          <w:rStyle w:val="s1"/>
          <w:rFonts w:eastAsiaTheme="majorEastAsia"/>
          <w:color w:val="000000" w:themeColor="text1"/>
          <w:lang w:val="en-GB"/>
        </w:rPr>
        <w:t>.</w:t>
      </w:r>
      <w:r w:rsidRPr="00376E6E">
        <w:rPr>
          <w:color w:val="000000" w:themeColor="text1"/>
          <w:lang w:val="en-GB"/>
        </w:rPr>
        <w:t xml:space="preserve"> Bootstrap means, pointwise intervals, and (for correlations) percentile bands; entries listed under </w:t>
      </w:r>
      <w:r w:rsidRPr="00376E6E">
        <w:rPr>
          <w:rStyle w:val="s1"/>
          <w:rFonts w:eastAsiaTheme="majorEastAsia"/>
          <w:color w:val="000000" w:themeColor="text1"/>
          <w:lang w:val="en-GB"/>
        </w:rPr>
        <w:t>“robustness/bootstraps”</w:t>
      </w:r>
      <w:r w:rsidRPr="00376E6E">
        <w:rPr>
          <w:color w:val="000000" w:themeColor="text1"/>
          <w:lang w:val="en-GB"/>
        </w:rPr>
        <w:t xml:space="preserve"> in </w:t>
      </w:r>
      <w:r w:rsidRPr="00376E6E">
        <w:rPr>
          <w:rStyle w:val="s1"/>
          <w:rFonts w:eastAsiaTheme="majorEastAsia"/>
          <w:color w:val="000000" w:themeColor="text1"/>
          <w:lang w:val="en-GB"/>
        </w:rPr>
        <w:t>T3</w:t>
      </w:r>
      <w:r w:rsidRPr="00376E6E">
        <w:rPr>
          <w:color w:val="000000" w:themeColor="text1"/>
          <w:lang w:val="en-GB"/>
        </w:rPr>
        <w:t>.</w:t>
      </w:r>
    </w:p>
    <w:p w14:paraId="625EB681" w14:textId="77777777" w:rsidR="002B049E" w:rsidRPr="00376E6E" w:rsidRDefault="002B049E" w:rsidP="00376E6E">
      <w:pPr>
        <w:pStyle w:val="p1"/>
        <w:numPr>
          <w:ilvl w:val="0"/>
          <w:numId w:val="248"/>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Notes</w:t>
      </w:r>
      <w:r w:rsidRPr="00376E6E">
        <w:rPr>
          <w:rStyle w:val="s1"/>
          <w:rFonts w:eastAsiaTheme="majorEastAsia"/>
          <w:color w:val="000000" w:themeColor="text1"/>
          <w:lang w:val="en-GB"/>
        </w:rPr>
        <w:t>.</w:t>
      </w:r>
      <w:r w:rsidRPr="00376E6E">
        <w:rPr>
          <w:color w:val="000000" w:themeColor="text1"/>
          <w:lang w:val="en-GB"/>
        </w:rPr>
        <w:t xml:space="preserve"> HAC remains the </w:t>
      </w:r>
      <w:r w:rsidRPr="00376E6E">
        <w:rPr>
          <w:rStyle w:val="s1"/>
          <w:rFonts w:eastAsiaTheme="majorEastAsia"/>
          <w:color w:val="000000" w:themeColor="text1"/>
          <w:lang w:val="en-GB"/>
        </w:rPr>
        <w:t>primary</w:t>
      </w:r>
      <w:r w:rsidRPr="00376E6E">
        <w:rPr>
          <w:color w:val="000000" w:themeColor="text1"/>
          <w:lang w:val="en-GB"/>
        </w:rPr>
        <w:t xml:space="preserve"> display for EWS (§8) and κ (§9); block bootstrap appears as a </w:t>
      </w:r>
      <w:r w:rsidRPr="00376E6E">
        <w:rPr>
          <w:rStyle w:val="s1"/>
          <w:rFonts w:eastAsiaTheme="majorEastAsia"/>
          <w:color w:val="000000" w:themeColor="text1"/>
          <w:lang w:val="en-GB"/>
        </w:rPr>
        <w:t>check</w:t>
      </w:r>
      <w:r w:rsidRPr="00376E6E">
        <w:rPr>
          <w:color w:val="000000" w:themeColor="text1"/>
          <w:lang w:val="en-GB"/>
        </w:rPr>
        <w:t xml:space="preserve"> (matches HAC qualitatively).</w:t>
      </w:r>
    </w:p>
    <w:p w14:paraId="4FBEBF47" w14:textId="77777777" w:rsidR="006414E9" w:rsidRPr="00376E6E" w:rsidRDefault="006414E9" w:rsidP="00376E6E">
      <w:pPr>
        <w:pStyle w:val="Kop2"/>
        <w:spacing w:before="0" w:after="0"/>
        <w:contextualSpacing/>
        <w:rPr>
          <w:rFonts w:ascii="Times New Roman" w:hAnsi="Times New Roman" w:cs="Times New Roman"/>
          <w:color w:val="000000" w:themeColor="text1"/>
          <w:sz w:val="24"/>
          <w:szCs w:val="24"/>
          <w:lang w:val="en-GB"/>
        </w:rPr>
      </w:pPr>
    </w:p>
    <w:p w14:paraId="3161504D" w14:textId="150B3D87" w:rsidR="002B049E" w:rsidRPr="00376E6E" w:rsidRDefault="002B049E"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 xml:space="preserve">14.3 Label/schedule perturbations </w:t>
      </w:r>
      <w:r w:rsidR="0071464D">
        <w:rPr>
          <w:rFonts w:ascii="Times New Roman" w:hAnsi="Times New Roman" w:cs="Times New Roman"/>
          <w:i/>
          <w:iCs/>
          <w:color w:val="000000" w:themeColor="text1"/>
          <w:sz w:val="24"/>
          <w:szCs w:val="24"/>
          <w:lang w:val="en-GB"/>
        </w:rPr>
        <w:t>and</w:t>
      </w:r>
      <w:r w:rsidRPr="00376E6E">
        <w:rPr>
          <w:rFonts w:ascii="Times New Roman" w:hAnsi="Times New Roman" w:cs="Times New Roman"/>
          <w:i/>
          <w:iCs/>
          <w:color w:val="000000" w:themeColor="text1"/>
          <w:sz w:val="24"/>
          <w:szCs w:val="24"/>
          <w:lang w:val="en-GB"/>
        </w:rPr>
        <w:t xml:space="preserve"> shuffles</w:t>
      </w:r>
    </w:p>
    <w:p w14:paraId="7D5276F5" w14:textId="77777777" w:rsidR="002B049E" w:rsidRPr="00376E6E" w:rsidRDefault="002B049E" w:rsidP="00376E6E">
      <w:pPr>
        <w:pStyle w:val="p3"/>
        <w:spacing w:before="0" w:beforeAutospacing="0" w:after="0" w:afterAutospacing="0"/>
        <w:contextualSpacing/>
        <w:rPr>
          <w:color w:val="000000" w:themeColor="text1"/>
          <w:lang w:val="en-GB"/>
        </w:rPr>
      </w:pPr>
    </w:p>
    <w:p w14:paraId="5FAA7ECD" w14:textId="77777777" w:rsidR="002B049E" w:rsidRPr="00376E6E" w:rsidRDefault="002B049E" w:rsidP="00376E6E">
      <w:pPr>
        <w:pStyle w:val="p4"/>
        <w:spacing w:before="0" w:beforeAutospacing="0" w:after="0" w:afterAutospacing="0"/>
        <w:contextualSpacing/>
        <w:rPr>
          <w:i/>
          <w:iCs/>
          <w:color w:val="000000" w:themeColor="text1"/>
          <w:lang w:val="en-GB"/>
        </w:rPr>
      </w:pPr>
      <w:r w:rsidRPr="00376E6E">
        <w:rPr>
          <w:i/>
          <w:iCs/>
          <w:color w:val="000000" w:themeColor="text1"/>
          <w:lang w:val="en-GB"/>
        </w:rPr>
        <w:t>Cadence schedule MC (cadence-side).</w:t>
      </w:r>
    </w:p>
    <w:p w14:paraId="5E1CAE61" w14:textId="77777777" w:rsidR="006414E9" w:rsidRPr="00376E6E" w:rsidRDefault="006414E9" w:rsidP="00376E6E">
      <w:pPr>
        <w:pStyle w:val="p4"/>
        <w:spacing w:before="0" w:beforeAutospacing="0" w:after="0" w:afterAutospacing="0"/>
        <w:contextualSpacing/>
        <w:rPr>
          <w:color w:val="000000" w:themeColor="text1"/>
          <w:lang w:val="en-GB"/>
        </w:rPr>
      </w:pPr>
    </w:p>
    <w:p w14:paraId="2ACF6A99" w14:textId="77777777" w:rsidR="002B049E" w:rsidRPr="00376E6E" w:rsidRDefault="002B049E" w:rsidP="00376E6E">
      <w:pPr>
        <w:pStyle w:val="p1"/>
        <w:numPr>
          <w:ilvl w:val="0"/>
          <w:numId w:val="249"/>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What</w:t>
      </w:r>
      <w:r w:rsidRPr="00376E6E">
        <w:rPr>
          <w:rStyle w:val="s1"/>
          <w:rFonts w:eastAsiaTheme="majorEastAsia"/>
          <w:color w:val="000000" w:themeColor="text1"/>
          <w:lang w:val="en-GB"/>
        </w:rPr>
        <w:t>.</w:t>
      </w:r>
      <w:r w:rsidRPr="00376E6E">
        <w:rPr>
          <w:color w:val="000000" w:themeColor="text1"/>
          <w:lang w:val="en-GB"/>
        </w:rPr>
        <w:t xml:space="preserve"> Jitter the </w:t>
      </w:r>
      <w:r w:rsidRPr="00376E6E">
        <w:rPr>
          <w:rStyle w:val="s1"/>
          <w:rFonts w:eastAsiaTheme="majorEastAsia"/>
          <w:color w:val="000000" w:themeColor="text1"/>
          <w:lang w:val="en-GB"/>
        </w:rPr>
        <w:t>three</w:t>
      </w:r>
      <w:r w:rsidRPr="00376E6E">
        <w:rPr>
          <w:color w:val="000000" w:themeColor="text1"/>
          <w:lang w:val="en-GB"/>
        </w:rPr>
        <w:t xml:space="preserve"> training midpoints (cycles 1–3) by </w:t>
      </w:r>
      <w:r w:rsidRPr="00376E6E">
        <w:rPr>
          <w:rStyle w:val="s1"/>
          <w:rFonts w:eastAsiaTheme="majorEastAsia"/>
          <w:color w:val="000000" w:themeColor="text1"/>
          <w:lang w:val="en-GB"/>
        </w:rPr>
        <w:t>±15y</w:t>
      </w:r>
      <w:r w:rsidRPr="00376E6E">
        <w:rPr>
          <w:color w:val="000000" w:themeColor="text1"/>
          <w:lang w:val="en-GB"/>
        </w:rPr>
        <w:t xml:space="preserve"> (uniform) and refit the cadence SSE profile (train-only), as in </w:t>
      </w:r>
      <w:r w:rsidRPr="00376E6E">
        <w:rPr>
          <w:rStyle w:val="s1"/>
          <w:rFonts w:eastAsiaTheme="majorEastAsia"/>
          <w:color w:val="000000" w:themeColor="text1"/>
          <w:lang w:val="en-GB"/>
        </w:rPr>
        <w:t>ED §6</w:t>
      </w:r>
      <w:r w:rsidRPr="00376E6E">
        <w:rPr>
          <w:color w:val="000000" w:themeColor="text1"/>
          <w:lang w:val="en-GB"/>
        </w:rPr>
        <w:t xml:space="preserve"> and </w:t>
      </w:r>
      <w:r w:rsidRPr="00376E6E">
        <w:rPr>
          <w:rStyle w:val="s1"/>
          <w:rFonts w:eastAsiaTheme="majorEastAsia"/>
          <w:color w:val="000000" w:themeColor="text1"/>
          <w:lang w:val="en-GB"/>
        </w:rPr>
        <w:t>§12.3</w:t>
      </w:r>
      <w:r w:rsidRPr="00376E6E">
        <w:rPr>
          <w:color w:val="000000" w:themeColor="text1"/>
          <w:lang w:val="en-GB"/>
        </w:rPr>
        <w:t>.</w:t>
      </w:r>
    </w:p>
    <w:p w14:paraId="7239272D" w14:textId="744000CA" w:rsidR="002B049E" w:rsidRPr="00376E6E" w:rsidRDefault="002B049E" w:rsidP="00376E6E">
      <w:pPr>
        <w:pStyle w:val="p1"/>
        <w:numPr>
          <w:ilvl w:val="0"/>
          <w:numId w:val="249"/>
        </w:numPr>
        <w:spacing w:before="0" w:beforeAutospacing="0" w:after="0" w:afterAutospacing="0"/>
        <w:contextualSpacing/>
        <w:rPr>
          <w:iCs/>
          <w:color w:val="000000" w:themeColor="text1"/>
          <w:lang w:val="en-GB"/>
        </w:rPr>
      </w:pPr>
      <w:r w:rsidRPr="00376E6E">
        <w:rPr>
          <w:rStyle w:val="s1"/>
          <w:rFonts w:eastAsiaTheme="majorEastAsia"/>
          <w:i/>
          <w:iCs/>
          <w:color w:val="000000" w:themeColor="text1"/>
          <w:lang w:val="en-GB"/>
        </w:rPr>
        <w:t>Why</w:t>
      </w:r>
      <w:r w:rsidRPr="00376E6E">
        <w:rPr>
          <w:rStyle w:val="s1"/>
          <w:rFonts w:eastAsiaTheme="majorEastAsia"/>
          <w:color w:val="000000" w:themeColor="text1"/>
          <w:lang w:val="en-GB"/>
        </w:rPr>
        <w:t>.</w:t>
      </w:r>
      <w:r w:rsidRPr="00376E6E">
        <w:rPr>
          <w:color w:val="000000" w:themeColor="text1"/>
          <w:lang w:val="en-GB"/>
        </w:rPr>
        <w:t xml:space="preserve"> Small-n cadence fits are sensitive to exact midpoints; this checks stability of </w:t>
      </w:r>
      <m:oMath>
        <m:acc>
          <m:accPr>
            <m:ctrlPr>
              <w:rPr>
                <w:rFonts w:ascii="Cambria Math" w:hAnsi="Cambria Math"/>
                <w:iCs/>
                <w:color w:val="000000" w:themeColor="text1"/>
                <w:lang w:val="en-GB"/>
              </w:rPr>
            </m:ctrlPr>
          </m:acc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e>
        </m:acc>
      </m:oMath>
      <w:r w:rsidRPr="00376E6E">
        <w:rPr>
          <w:iCs/>
          <w:color w:val="000000" w:themeColor="text1"/>
          <w:lang w:val="en-GB"/>
        </w:rPr>
        <w:t xml:space="preserve"> under plausible schedule noise.</w:t>
      </w:r>
    </w:p>
    <w:p w14:paraId="15A0E103" w14:textId="47F1FBED" w:rsidR="002B049E" w:rsidRPr="00376E6E" w:rsidRDefault="002B049E" w:rsidP="00376E6E">
      <w:pPr>
        <w:pStyle w:val="p1"/>
        <w:numPr>
          <w:ilvl w:val="0"/>
          <w:numId w:val="249"/>
        </w:numPr>
        <w:spacing w:before="0" w:beforeAutospacing="0" w:after="0" w:afterAutospacing="0"/>
        <w:contextualSpacing/>
        <w:rPr>
          <w:color w:val="000000" w:themeColor="text1"/>
          <w:lang w:val="en-GB"/>
        </w:rPr>
      </w:pPr>
      <w:r w:rsidRPr="00376E6E">
        <w:rPr>
          <w:rStyle w:val="s1"/>
          <w:rFonts w:eastAsiaTheme="majorEastAsia"/>
          <w:i/>
          <w:color w:val="000000" w:themeColor="text1"/>
          <w:lang w:val="en-GB"/>
        </w:rPr>
        <w:t>Output.</w:t>
      </w:r>
      <w:r w:rsidRPr="00376E6E">
        <w:rPr>
          <w:iCs/>
          <w:color w:val="000000" w:themeColor="text1"/>
          <w:lang w:val="en-GB"/>
        </w:rPr>
        <w:t xml:space="preserve"> Histogram of minimizing</w:t>
      </w:r>
      <w:r w:rsidR="006414E9" w:rsidRPr="00376E6E">
        <w:rPr>
          <w:iCs/>
          <w:color w:val="000000" w:themeColor="text1"/>
          <w:lang w:val="en-GB"/>
        </w:rPr>
        <w:t xml:space="preserve">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Pr="00376E6E">
        <w:rPr>
          <w:color w:val="000000" w:themeColor="text1"/>
          <w:lang w:val="en-GB"/>
        </w:rPr>
        <w:t xml:space="preserve">; mass concentrates in the </w:t>
      </w:r>
      <w:r w:rsidRPr="00376E6E">
        <w:rPr>
          <w:rStyle w:val="s1"/>
          <w:rFonts w:eastAsiaTheme="majorEastAsia"/>
          <w:color w:val="000000" w:themeColor="text1"/>
          <w:lang w:val="en-GB"/>
        </w:rPr>
        <w:t>mid-1940s</w:t>
      </w:r>
      <w:r w:rsidRPr="00376E6E">
        <w:rPr>
          <w:color w:val="000000" w:themeColor="text1"/>
          <w:lang w:val="en-GB"/>
        </w:rPr>
        <w:t xml:space="preserve"> (plots in </w:t>
      </w:r>
      <w:r w:rsidRPr="00376E6E">
        <w:rPr>
          <w:rStyle w:val="s1"/>
          <w:rFonts w:eastAsiaTheme="majorEastAsia"/>
          <w:color w:val="000000" w:themeColor="text1"/>
          <w:lang w:val="en-GB"/>
        </w:rPr>
        <w:t>ED Fig. 10b</w:t>
      </w:r>
      <w:r w:rsidRPr="00376E6E">
        <w:rPr>
          <w:color w:val="000000" w:themeColor="text1"/>
          <w:lang w:val="en-GB"/>
        </w:rPr>
        <w:t>).</w:t>
      </w:r>
    </w:p>
    <w:p w14:paraId="57E4E6B6" w14:textId="77777777" w:rsidR="002B049E" w:rsidRPr="00376E6E" w:rsidRDefault="002B049E" w:rsidP="00376E6E">
      <w:pPr>
        <w:pStyle w:val="p3"/>
        <w:spacing w:before="0" w:beforeAutospacing="0" w:after="0" w:afterAutospacing="0"/>
        <w:contextualSpacing/>
        <w:rPr>
          <w:color w:val="000000" w:themeColor="text1"/>
          <w:lang w:val="en-GB"/>
        </w:rPr>
      </w:pPr>
    </w:p>
    <w:p w14:paraId="0373BDEC" w14:textId="77777777" w:rsidR="002B049E" w:rsidRPr="00376E6E" w:rsidRDefault="002B049E" w:rsidP="00376E6E">
      <w:pPr>
        <w:pStyle w:val="p4"/>
        <w:spacing w:before="0" w:beforeAutospacing="0" w:after="0" w:afterAutospacing="0"/>
        <w:contextualSpacing/>
        <w:rPr>
          <w:i/>
          <w:iCs/>
          <w:color w:val="000000" w:themeColor="text1"/>
          <w:lang w:val="en-GB"/>
        </w:rPr>
      </w:pPr>
      <w:r w:rsidRPr="00376E6E">
        <w:rPr>
          <w:i/>
          <w:iCs/>
          <w:color w:val="000000" w:themeColor="text1"/>
          <w:lang w:val="en-GB"/>
        </w:rPr>
        <w:t xml:space="preserve">Severity </w:t>
      </w:r>
      <w:proofErr w:type="spellStart"/>
      <w:r w:rsidRPr="00376E6E">
        <w:rPr>
          <w:i/>
          <w:iCs/>
          <w:color w:val="000000" w:themeColor="text1"/>
          <w:lang w:val="en-GB"/>
        </w:rPr>
        <w:t>winsor</w:t>
      </w:r>
      <w:proofErr w:type="spellEnd"/>
      <w:r w:rsidRPr="00376E6E">
        <w:rPr>
          <w:i/>
          <w:iCs/>
          <w:color w:val="000000" w:themeColor="text1"/>
          <w:lang w:val="en-GB"/>
        </w:rPr>
        <w:t xml:space="preserve"> MC (severity-side).</w:t>
      </w:r>
    </w:p>
    <w:p w14:paraId="68813C7F" w14:textId="77777777" w:rsidR="006414E9" w:rsidRPr="00376E6E" w:rsidRDefault="006414E9" w:rsidP="00376E6E">
      <w:pPr>
        <w:pStyle w:val="p4"/>
        <w:spacing w:before="0" w:beforeAutospacing="0" w:after="0" w:afterAutospacing="0"/>
        <w:contextualSpacing/>
        <w:rPr>
          <w:color w:val="000000" w:themeColor="text1"/>
          <w:lang w:val="en-GB"/>
        </w:rPr>
      </w:pPr>
    </w:p>
    <w:p w14:paraId="0A49A622" w14:textId="678D2633" w:rsidR="002B049E" w:rsidRPr="00376E6E" w:rsidRDefault="002B049E" w:rsidP="00376E6E">
      <w:pPr>
        <w:pStyle w:val="p1"/>
        <w:numPr>
          <w:ilvl w:val="0"/>
          <w:numId w:val="250"/>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What.</w:t>
      </w:r>
      <w:r w:rsidRPr="00376E6E">
        <w:rPr>
          <w:color w:val="000000" w:themeColor="text1"/>
          <w:lang w:val="en-GB"/>
        </w:rPr>
        <w:t xml:space="preserve"> </w:t>
      </w:r>
      <w:proofErr w:type="spellStart"/>
      <w:r w:rsidRPr="00376E6E">
        <w:rPr>
          <w:color w:val="000000" w:themeColor="text1"/>
          <w:lang w:val="en-GB"/>
        </w:rPr>
        <w:t>Winsorize</w:t>
      </w:r>
      <w:proofErr w:type="spellEnd"/>
      <w:r w:rsidRPr="00376E6E">
        <w:rPr>
          <w:color w:val="000000" w:themeColor="text1"/>
          <w:lang w:val="en-GB"/>
        </w:rPr>
        <w:t xml:space="preserve"> SW BCD totals within documented source ranges (light tails), refit severity slope at </w:t>
      </w:r>
      <w:r w:rsidRPr="00376E6E">
        <w:rPr>
          <w:rStyle w:val="s1"/>
          <w:rFonts w:eastAsiaTheme="majorEastAsia"/>
          <w:color w:val="000000" w:themeColor="text1"/>
          <w:lang w:val="en-GB"/>
        </w:rPr>
        <w:t>fixed</w:t>
      </w:r>
      <m:oMath>
        <m:sSub>
          <m:sSubPr>
            <m:ctrlPr>
              <w:rPr>
                <w:rFonts w:ascii="Cambria Math" w:hAnsi="Cambria Math"/>
                <w:i/>
                <w:color w:val="000000" w:themeColor="text1"/>
                <w:lang w:val="en-GB"/>
              </w:rPr>
            </m:ctrlPr>
          </m:sSubPr>
          <m:e>
            <m:r>
              <w:rPr>
                <w:rFonts w:ascii="Cambria Math" w:hAnsi="Cambria Math"/>
                <w:color w:val="000000" w:themeColor="text1"/>
                <w:lang w:val="en-GB"/>
              </w:rPr>
              <m:t xml:space="preserve"> T</m:t>
            </m:r>
          </m:e>
          <m:sub>
            <m:r>
              <w:rPr>
                <w:rFonts w:ascii="Cambria Math" w:hAnsi="Cambria Math"/>
                <w:color w:val="000000" w:themeColor="text1"/>
                <w:lang w:val="en-GB"/>
              </w:rPr>
              <m:t>c</m:t>
            </m:r>
          </m:sub>
        </m:sSub>
      </m:oMath>
      <w:r w:rsidRPr="00376E6E">
        <w:rPr>
          <w:color w:val="000000" w:themeColor="text1"/>
          <w:lang w:val="en-GB"/>
        </w:rPr>
        <w:t xml:space="preserve">, and record the joint loss minimum (as in </w:t>
      </w:r>
      <w:r w:rsidRPr="00376E6E">
        <w:rPr>
          <w:rStyle w:val="s1"/>
          <w:rFonts w:eastAsiaTheme="majorEastAsia"/>
          <w:color w:val="000000" w:themeColor="text1"/>
          <w:lang w:val="en-GB"/>
        </w:rPr>
        <w:t>ED §7</w:t>
      </w:r>
      <w:r w:rsidRPr="00376E6E">
        <w:rPr>
          <w:color w:val="000000" w:themeColor="text1"/>
          <w:lang w:val="en-GB"/>
        </w:rPr>
        <w:t xml:space="preserve"> and </w:t>
      </w:r>
      <w:r w:rsidRPr="00376E6E">
        <w:rPr>
          <w:rStyle w:val="s1"/>
          <w:rFonts w:eastAsiaTheme="majorEastAsia"/>
          <w:color w:val="000000" w:themeColor="text1"/>
          <w:lang w:val="en-GB"/>
        </w:rPr>
        <w:t>§12.4</w:t>
      </w:r>
      <w:r w:rsidRPr="00376E6E">
        <w:rPr>
          <w:color w:val="000000" w:themeColor="text1"/>
          <w:lang w:val="en-GB"/>
        </w:rPr>
        <w:t>).</w:t>
      </w:r>
    </w:p>
    <w:p w14:paraId="46771DF3" w14:textId="77777777" w:rsidR="002B049E" w:rsidRPr="00376E6E" w:rsidRDefault="002B049E" w:rsidP="00376E6E">
      <w:pPr>
        <w:pStyle w:val="p1"/>
        <w:numPr>
          <w:ilvl w:val="0"/>
          <w:numId w:val="250"/>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Why.</w:t>
      </w:r>
      <w:r w:rsidRPr="00376E6E">
        <w:rPr>
          <w:color w:val="000000" w:themeColor="text1"/>
          <w:lang w:val="en-GB"/>
        </w:rPr>
        <w:t xml:space="preserve"> Bound sensitivity to tail coding; keeps cadence/severity modular.</w:t>
      </w:r>
    </w:p>
    <w:p w14:paraId="62C4C493" w14:textId="77777777" w:rsidR="002B049E" w:rsidRPr="00376E6E" w:rsidRDefault="002B049E" w:rsidP="00376E6E">
      <w:pPr>
        <w:pStyle w:val="p1"/>
        <w:numPr>
          <w:ilvl w:val="0"/>
          <w:numId w:val="250"/>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lastRenderedPageBreak/>
        <w:t>Output.</w:t>
      </w:r>
      <w:r w:rsidRPr="00376E6E">
        <w:rPr>
          <w:color w:val="000000" w:themeColor="text1"/>
          <w:lang w:val="en-GB"/>
        </w:rPr>
        <w:t xml:space="preserve"> Minima concentrate </w:t>
      </w:r>
      <w:proofErr w:type="gramStart"/>
      <w:r w:rsidRPr="00376E6E">
        <w:rPr>
          <w:color w:val="000000" w:themeColor="text1"/>
          <w:lang w:val="en-GB"/>
        </w:rPr>
        <w:t>at</w:t>
      </w:r>
      <w:proofErr w:type="gramEnd"/>
      <w:r w:rsidRPr="00376E6E">
        <w:rPr>
          <w:color w:val="000000" w:themeColor="text1"/>
          <w:lang w:val="en-GB"/>
        </w:rPr>
        <w:t xml:space="preserve"> </w:t>
      </w:r>
      <w:r w:rsidRPr="00376E6E">
        <w:rPr>
          <w:rStyle w:val="s1"/>
          <w:rFonts w:eastAsiaTheme="majorEastAsia"/>
          <w:color w:val="000000" w:themeColor="text1"/>
          <w:lang w:val="en-GB"/>
        </w:rPr>
        <w:t>1945–46</w:t>
      </w:r>
      <w:r w:rsidRPr="00376E6E">
        <w:rPr>
          <w:color w:val="000000" w:themeColor="text1"/>
          <w:lang w:val="en-GB"/>
        </w:rPr>
        <w:t xml:space="preserve"> (plots in </w:t>
      </w:r>
      <w:r w:rsidRPr="00376E6E">
        <w:rPr>
          <w:rStyle w:val="s1"/>
          <w:rFonts w:eastAsiaTheme="majorEastAsia"/>
          <w:color w:val="000000" w:themeColor="text1"/>
          <w:lang w:val="en-GB"/>
        </w:rPr>
        <w:t>ED Fig. 10c</w:t>
      </w:r>
      <w:r w:rsidRPr="00376E6E">
        <w:rPr>
          <w:color w:val="000000" w:themeColor="text1"/>
          <w:lang w:val="en-GB"/>
        </w:rPr>
        <w:t>).</w:t>
      </w:r>
    </w:p>
    <w:p w14:paraId="31B61851" w14:textId="77777777" w:rsidR="002B049E" w:rsidRPr="00376E6E" w:rsidRDefault="002B049E" w:rsidP="00376E6E">
      <w:pPr>
        <w:pStyle w:val="p3"/>
        <w:spacing w:before="0" w:beforeAutospacing="0" w:after="0" w:afterAutospacing="0"/>
        <w:contextualSpacing/>
        <w:rPr>
          <w:color w:val="000000" w:themeColor="text1"/>
          <w:lang w:val="en-GB"/>
        </w:rPr>
      </w:pPr>
    </w:p>
    <w:p w14:paraId="31CF97E5" w14:textId="77777777" w:rsidR="002B049E" w:rsidRPr="00376E6E" w:rsidRDefault="002B049E" w:rsidP="00376E6E">
      <w:pPr>
        <w:pStyle w:val="p4"/>
        <w:spacing w:before="0" w:beforeAutospacing="0" w:after="0" w:afterAutospacing="0"/>
        <w:contextualSpacing/>
        <w:rPr>
          <w:i/>
          <w:iCs/>
          <w:color w:val="000000" w:themeColor="text1"/>
          <w:lang w:val="en-GB"/>
        </w:rPr>
      </w:pPr>
      <w:r w:rsidRPr="00376E6E">
        <w:rPr>
          <w:i/>
          <w:iCs/>
          <w:color w:val="000000" w:themeColor="text1"/>
          <w:lang w:val="en-GB"/>
        </w:rPr>
        <w:t>Permutation sanity (diagnostic only).</w:t>
      </w:r>
    </w:p>
    <w:p w14:paraId="5CD05966" w14:textId="77777777" w:rsidR="006414E9" w:rsidRPr="00376E6E" w:rsidRDefault="006414E9" w:rsidP="00376E6E">
      <w:pPr>
        <w:pStyle w:val="p4"/>
        <w:spacing w:before="0" w:beforeAutospacing="0" w:after="0" w:afterAutospacing="0"/>
        <w:contextualSpacing/>
        <w:rPr>
          <w:color w:val="000000" w:themeColor="text1"/>
          <w:lang w:val="en-GB"/>
        </w:rPr>
      </w:pPr>
    </w:p>
    <w:p w14:paraId="0402F613" w14:textId="3C8801E5" w:rsidR="002B049E" w:rsidRPr="00376E6E" w:rsidRDefault="002B049E" w:rsidP="00376E6E">
      <w:pPr>
        <w:pStyle w:val="p1"/>
        <w:numPr>
          <w:ilvl w:val="0"/>
          <w:numId w:val="251"/>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What.</w:t>
      </w:r>
      <w:r w:rsidRPr="00376E6E">
        <w:rPr>
          <w:color w:val="000000" w:themeColor="text1"/>
          <w:lang w:val="en-GB"/>
        </w:rPr>
        <w:t xml:space="preserve"> Shuffle SW </w:t>
      </w:r>
      <w:r w:rsidRPr="00376E6E">
        <w:rPr>
          <w:rStyle w:val="s1"/>
          <w:rFonts w:eastAsiaTheme="majorEastAsia"/>
          <w:color w:val="000000" w:themeColor="text1"/>
          <w:lang w:val="en-GB"/>
        </w:rPr>
        <w:t>start years</w:t>
      </w:r>
      <w:r w:rsidRPr="00376E6E">
        <w:rPr>
          <w:color w:val="000000" w:themeColor="text1"/>
          <w:lang w:val="en-GB"/>
        </w:rPr>
        <w:t xml:space="preserve"> across the four terminal wars (4! permutations) at fixed severities; recompute severity slope at fixed</w:t>
      </w:r>
      <m:oMath>
        <m:sSub>
          <m:sSubPr>
            <m:ctrlPr>
              <w:rPr>
                <w:rFonts w:ascii="Cambria Math" w:hAnsi="Cambria Math"/>
                <w:i/>
                <w:color w:val="000000" w:themeColor="text1"/>
                <w:lang w:val="en-GB"/>
              </w:rPr>
            </m:ctrlPr>
          </m:sSubPr>
          <m:e>
            <m:r>
              <w:rPr>
                <w:rFonts w:ascii="Cambria Math" w:hAnsi="Cambria Math"/>
                <w:color w:val="000000" w:themeColor="text1"/>
                <w:lang w:val="en-GB"/>
              </w:rPr>
              <m:t xml:space="preserve"> T</m:t>
            </m:r>
          </m:e>
          <m:sub>
            <m:r>
              <w:rPr>
                <w:rFonts w:ascii="Cambria Math" w:hAnsi="Cambria Math"/>
                <w:color w:val="000000" w:themeColor="text1"/>
                <w:lang w:val="en-GB"/>
              </w:rPr>
              <m:t>c</m:t>
            </m:r>
          </m:sub>
        </m:sSub>
      </m:oMath>
      <w:r w:rsidRPr="00376E6E">
        <w:rPr>
          <w:color w:val="000000" w:themeColor="text1"/>
          <w:lang w:val="en-GB"/>
        </w:rPr>
        <w:t>.</w:t>
      </w:r>
    </w:p>
    <w:p w14:paraId="00A6EE21" w14:textId="77777777" w:rsidR="002B049E" w:rsidRPr="00376E6E" w:rsidRDefault="002B049E" w:rsidP="00376E6E">
      <w:pPr>
        <w:pStyle w:val="p1"/>
        <w:numPr>
          <w:ilvl w:val="0"/>
          <w:numId w:val="251"/>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Why.</w:t>
      </w:r>
      <w:r w:rsidRPr="00376E6E">
        <w:rPr>
          <w:color w:val="000000" w:themeColor="text1"/>
          <w:lang w:val="en-GB"/>
        </w:rPr>
        <w:t xml:space="preserve"> With four points, shows whether the observed monotone structure is typical under random orderings (it is not).</w:t>
      </w:r>
    </w:p>
    <w:p w14:paraId="1F0A1672" w14:textId="77777777" w:rsidR="002B049E" w:rsidRPr="00376E6E" w:rsidRDefault="002B049E" w:rsidP="00376E6E">
      <w:pPr>
        <w:pStyle w:val="p1"/>
        <w:numPr>
          <w:ilvl w:val="0"/>
          <w:numId w:val="251"/>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Output.</w:t>
      </w:r>
      <w:r w:rsidRPr="00376E6E">
        <w:rPr>
          <w:color w:val="000000" w:themeColor="text1"/>
          <w:lang w:val="en-GB"/>
        </w:rPr>
        <w:t xml:space="preserve"> Permutation slope distribution </w:t>
      </w:r>
      <w:proofErr w:type="gramStart"/>
      <w:r w:rsidRPr="00376E6E">
        <w:rPr>
          <w:color w:val="000000" w:themeColor="text1"/>
          <w:lang w:val="en-GB"/>
        </w:rPr>
        <w:t>logged;</w:t>
      </w:r>
      <w:proofErr w:type="gramEnd"/>
      <w:r w:rsidRPr="00376E6E">
        <w:rPr>
          <w:color w:val="000000" w:themeColor="text1"/>
          <w:lang w:val="en-GB"/>
        </w:rPr>
        <w:t xml:space="preserve"> no figure in main ED.</w:t>
      </w:r>
    </w:p>
    <w:p w14:paraId="2A466A83" w14:textId="77777777" w:rsidR="006414E9" w:rsidRPr="00376E6E" w:rsidRDefault="006414E9" w:rsidP="00376E6E">
      <w:pPr>
        <w:pStyle w:val="Kop2"/>
        <w:spacing w:before="0" w:after="0"/>
        <w:contextualSpacing/>
        <w:rPr>
          <w:rFonts w:ascii="Times New Roman" w:hAnsi="Times New Roman" w:cs="Times New Roman"/>
          <w:color w:val="000000" w:themeColor="text1"/>
          <w:sz w:val="24"/>
          <w:szCs w:val="24"/>
          <w:lang w:val="en-GB"/>
        </w:rPr>
      </w:pPr>
    </w:p>
    <w:p w14:paraId="1F664D23" w14:textId="48BD893B" w:rsidR="002B049E" w:rsidRPr="00376E6E" w:rsidRDefault="002B049E"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14.4 Time-shift and independence nulls (κ ↔ L2)</w:t>
      </w:r>
    </w:p>
    <w:p w14:paraId="32A9FB87" w14:textId="77777777" w:rsidR="002B049E" w:rsidRPr="00376E6E" w:rsidRDefault="002B049E" w:rsidP="00376E6E">
      <w:pPr>
        <w:pStyle w:val="p3"/>
        <w:spacing w:before="0" w:beforeAutospacing="0" w:after="0" w:afterAutospacing="0"/>
        <w:contextualSpacing/>
        <w:rPr>
          <w:color w:val="000000" w:themeColor="text1"/>
          <w:lang w:val="en-GB"/>
        </w:rPr>
      </w:pPr>
    </w:p>
    <w:p w14:paraId="3E232C48" w14:textId="77777777" w:rsidR="002B049E" w:rsidRPr="00376E6E" w:rsidRDefault="002B049E" w:rsidP="00376E6E">
      <w:pPr>
        <w:pStyle w:val="p4"/>
        <w:spacing w:before="0" w:beforeAutospacing="0" w:after="0" w:afterAutospacing="0"/>
        <w:contextualSpacing/>
        <w:rPr>
          <w:i/>
          <w:iCs/>
          <w:color w:val="000000" w:themeColor="text1"/>
          <w:lang w:val="en-GB"/>
        </w:rPr>
      </w:pPr>
      <w:r w:rsidRPr="00376E6E">
        <w:rPr>
          <w:i/>
          <w:iCs/>
          <w:color w:val="000000" w:themeColor="text1"/>
          <w:lang w:val="en-GB"/>
        </w:rPr>
        <w:t>Circular time-shift null (primary).</w:t>
      </w:r>
    </w:p>
    <w:p w14:paraId="07842701" w14:textId="77777777" w:rsidR="006414E9" w:rsidRPr="00376E6E" w:rsidRDefault="006414E9" w:rsidP="00376E6E">
      <w:pPr>
        <w:pStyle w:val="p4"/>
        <w:spacing w:before="0" w:beforeAutospacing="0" w:after="0" w:afterAutospacing="0"/>
        <w:contextualSpacing/>
        <w:rPr>
          <w:color w:val="000000" w:themeColor="text1"/>
          <w:lang w:val="en-GB"/>
        </w:rPr>
      </w:pPr>
    </w:p>
    <w:p w14:paraId="66668F82" w14:textId="42CD5304" w:rsidR="002B049E" w:rsidRPr="00376E6E" w:rsidRDefault="002B049E" w:rsidP="00376E6E">
      <w:pPr>
        <w:pStyle w:val="p1"/>
        <w:numPr>
          <w:ilvl w:val="0"/>
          <w:numId w:val="252"/>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What</w:t>
      </w:r>
      <w:r w:rsidRPr="00376E6E">
        <w:rPr>
          <w:rStyle w:val="s1"/>
          <w:rFonts w:eastAsiaTheme="majorEastAsia"/>
          <w:color w:val="000000" w:themeColor="text1"/>
          <w:lang w:val="en-GB"/>
        </w:rPr>
        <w:t>.</w:t>
      </w:r>
      <w:r w:rsidRPr="00376E6E">
        <w:rPr>
          <w:color w:val="000000" w:themeColor="text1"/>
          <w:lang w:val="en-GB"/>
        </w:rPr>
        <w:t xml:space="preserve"> For κ and each L2 EWS trace on the </w:t>
      </w:r>
      <w:r w:rsidRPr="00376E6E">
        <w:rPr>
          <w:rStyle w:val="s1"/>
          <w:rFonts w:eastAsiaTheme="majorEastAsia"/>
          <w:color w:val="000000" w:themeColor="text1"/>
          <w:lang w:val="en-GB"/>
        </w:rPr>
        <w:t>5-year grid</w:t>
      </w:r>
      <w:r w:rsidRPr="00376E6E">
        <w:rPr>
          <w:color w:val="000000" w:themeColor="text1"/>
          <w:lang w:val="en-GB"/>
        </w:rPr>
        <w:t xml:space="preserve">, rotate one series by a random multiple of 5 years (uniform over grid), recompute the lag-correlation curve </w:t>
      </w:r>
      <m:oMath>
        <m:r>
          <m:rPr>
            <m:sty m:val="p"/>
          </m:rPr>
          <w:rPr>
            <w:rFonts w:ascii="Cambria Math" w:hAnsi="Cambria Math"/>
            <w:color w:val="000000" w:themeColor="text1"/>
            <w:lang w:val="en-GB"/>
          </w:rPr>
          <m:t>ρ(</m:t>
        </m:r>
        <m:r>
          <m:rPr>
            <m:scr m:val="script"/>
            <m:sty m:val="p"/>
          </m:rPr>
          <w:rPr>
            <w:rFonts w:ascii="Cambria Math" w:hAnsi="Cambria Math"/>
            <w:color w:val="000000" w:themeColor="text1"/>
            <w:lang w:val="en-GB"/>
          </w:rPr>
          <m:t>l)</m:t>
        </m:r>
      </m:oMath>
      <w:r w:rsidRPr="00376E6E">
        <w:rPr>
          <w:iCs/>
          <w:color w:val="000000" w:themeColor="text1"/>
          <w:lang w:val="en-GB"/>
        </w:rPr>
        <w:t>.</w:t>
      </w:r>
    </w:p>
    <w:p w14:paraId="079C67C4" w14:textId="77777777" w:rsidR="002B049E" w:rsidRPr="00376E6E" w:rsidRDefault="002B049E" w:rsidP="00376E6E">
      <w:pPr>
        <w:pStyle w:val="p1"/>
        <w:numPr>
          <w:ilvl w:val="0"/>
          <w:numId w:val="252"/>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Why</w:t>
      </w:r>
      <w:r w:rsidRPr="00376E6E">
        <w:rPr>
          <w:rStyle w:val="s1"/>
          <w:rFonts w:eastAsiaTheme="majorEastAsia"/>
          <w:color w:val="000000" w:themeColor="text1"/>
          <w:lang w:val="en-GB"/>
        </w:rPr>
        <w:t>.</w:t>
      </w:r>
      <w:r w:rsidRPr="00376E6E">
        <w:rPr>
          <w:color w:val="000000" w:themeColor="text1"/>
          <w:lang w:val="en-GB"/>
        </w:rPr>
        <w:t xml:space="preserve"> Preserves marginal autocorrelation and variance while </w:t>
      </w:r>
      <w:r w:rsidRPr="00376E6E">
        <w:rPr>
          <w:rStyle w:val="s1"/>
          <w:rFonts w:eastAsiaTheme="majorEastAsia"/>
          <w:color w:val="000000" w:themeColor="text1"/>
          <w:lang w:val="en-GB"/>
        </w:rPr>
        <w:t>breaking</w:t>
      </w:r>
      <w:r w:rsidRPr="00376E6E">
        <w:rPr>
          <w:color w:val="000000" w:themeColor="text1"/>
          <w:lang w:val="en-GB"/>
        </w:rPr>
        <w:t xml:space="preserve"> temporal alignment; tests whether observed positive-lag peaks exceed the rotation null.</w:t>
      </w:r>
    </w:p>
    <w:p w14:paraId="16456F25" w14:textId="77777777" w:rsidR="002B049E" w:rsidRPr="00376E6E" w:rsidRDefault="002B049E" w:rsidP="00376E6E">
      <w:pPr>
        <w:pStyle w:val="p1"/>
        <w:numPr>
          <w:ilvl w:val="0"/>
          <w:numId w:val="252"/>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Output</w:t>
      </w:r>
      <w:r w:rsidRPr="00376E6E">
        <w:rPr>
          <w:rStyle w:val="s1"/>
          <w:rFonts w:eastAsiaTheme="majorEastAsia"/>
          <w:color w:val="000000" w:themeColor="text1"/>
          <w:lang w:val="en-GB"/>
        </w:rPr>
        <w:t>.</w:t>
      </w:r>
      <w:r w:rsidRPr="00376E6E">
        <w:rPr>
          <w:color w:val="000000" w:themeColor="text1"/>
          <w:lang w:val="en-GB"/>
        </w:rPr>
        <w:t xml:space="preserve"> Null envelopes and p-value summaries are listed in </w:t>
      </w:r>
      <w:r w:rsidRPr="00376E6E">
        <w:rPr>
          <w:rStyle w:val="s1"/>
          <w:rFonts w:eastAsiaTheme="majorEastAsia"/>
          <w:color w:val="000000" w:themeColor="text1"/>
          <w:lang w:val="en-GB"/>
        </w:rPr>
        <w:t>T3</w:t>
      </w:r>
      <w:r w:rsidRPr="00376E6E">
        <w:rPr>
          <w:color w:val="000000" w:themeColor="text1"/>
          <w:lang w:val="en-GB"/>
        </w:rPr>
        <w:t xml:space="preserve"> (entries </w:t>
      </w:r>
      <w:r w:rsidRPr="00376E6E">
        <w:rPr>
          <w:rStyle w:val="s1"/>
          <w:rFonts w:eastAsiaTheme="majorEastAsia"/>
          <w:color w:val="000000" w:themeColor="text1"/>
          <w:lang w:val="en-GB"/>
        </w:rPr>
        <w:t>D16–D17</w:t>
      </w:r>
      <w:r w:rsidRPr="00376E6E">
        <w:rPr>
          <w:color w:val="000000" w:themeColor="text1"/>
          <w:lang w:val="en-GB"/>
        </w:rPr>
        <w:t xml:space="preserve"> companion files).</w:t>
      </w:r>
    </w:p>
    <w:p w14:paraId="00C5A6FA" w14:textId="77777777" w:rsidR="002B049E" w:rsidRPr="00376E6E" w:rsidRDefault="002B049E" w:rsidP="00376E6E">
      <w:pPr>
        <w:pStyle w:val="p3"/>
        <w:spacing w:before="0" w:beforeAutospacing="0" w:after="0" w:afterAutospacing="0"/>
        <w:contextualSpacing/>
        <w:rPr>
          <w:color w:val="000000" w:themeColor="text1"/>
          <w:lang w:val="en-GB"/>
        </w:rPr>
      </w:pPr>
    </w:p>
    <w:p w14:paraId="39A371B4" w14:textId="77777777" w:rsidR="002B049E" w:rsidRPr="00376E6E" w:rsidRDefault="002B049E" w:rsidP="00376E6E">
      <w:pPr>
        <w:pStyle w:val="p4"/>
        <w:spacing w:before="0" w:beforeAutospacing="0" w:after="0" w:afterAutospacing="0"/>
        <w:contextualSpacing/>
        <w:rPr>
          <w:i/>
          <w:iCs/>
          <w:color w:val="000000" w:themeColor="text1"/>
          <w:lang w:val="en-GB"/>
        </w:rPr>
      </w:pPr>
      <w:r w:rsidRPr="00376E6E">
        <w:rPr>
          <w:i/>
          <w:iCs/>
          <w:color w:val="000000" w:themeColor="text1"/>
          <w:lang w:val="en-GB"/>
        </w:rPr>
        <w:t>AR surrogate (diagnostic).</w:t>
      </w:r>
    </w:p>
    <w:p w14:paraId="688CF2E9" w14:textId="77777777" w:rsidR="006414E9" w:rsidRPr="00376E6E" w:rsidRDefault="006414E9" w:rsidP="00376E6E">
      <w:pPr>
        <w:pStyle w:val="p4"/>
        <w:spacing w:before="0" w:beforeAutospacing="0" w:after="0" w:afterAutospacing="0"/>
        <w:contextualSpacing/>
        <w:rPr>
          <w:color w:val="000000" w:themeColor="text1"/>
          <w:lang w:val="en-GB"/>
        </w:rPr>
      </w:pPr>
    </w:p>
    <w:p w14:paraId="4E4DD8AA" w14:textId="188DD169" w:rsidR="002B049E" w:rsidRPr="00376E6E" w:rsidRDefault="002B049E" w:rsidP="00376E6E">
      <w:pPr>
        <w:pStyle w:val="p1"/>
        <w:numPr>
          <w:ilvl w:val="0"/>
          <w:numId w:val="253"/>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What</w:t>
      </w:r>
      <w:r w:rsidRPr="00376E6E">
        <w:rPr>
          <w:rStyle w:val="s1"/>
          <w:rFonts w:eastAsiaTheme="majorEastAsia"/>
          <w:color w:val="000000" w:themeColor="text1"/>
          <w:lang w:val="en-GB"/>
        </w:rPr>
        <w:t>.</w:t>
      </w:r>
      <w:r w:rsidRPr="00376E6E">
        <w:rPr>
          <w:color w:val="000000" w:themeColor="text1"/>
          <w:lang w:val="en-GB"/>
        </w:rPr>
        <w:t xml:space="preserve"> Fit </w:t>
      </w:r>
      <w:proofErr w:type="gramStart"/>
      <w:r w:rsidRPr="00376E6E">
        <w:rPr>
          <w:color w:val="000000" w:themeColor="text1"/>
          <w:lang w:val="en-GB"/>
        </w:rPr>
        <w:t>AR(</w:t>
      </w:r>
      <w:proofErr w:type="gramEnd"/>
      <w:r w:rsidRPr="00376E6E">
        <w:rPr>
          <w:color w:val="000000" w:themeColor="text1"/>
          <w:lang w:val="en-GB"/>
        </w:rPr>
        <w:t xml:space="preserve">1) to each series, simulate length-matched AR surrogates with the same </w:t>
      </w:r>
      <m:oMath>
        <m:r>
          <w:rPr>
            <w:rFonts w:ascii="Cambria Math" w:hAnsi="Cambria Math"/>
            <w:color w:val="000000" w:themeColor="text1"/>
            <w:lang w:val="en-GB"/>
          </w:rPr>
          <m:t>ϕ</m:t>
        </m:r>
      </m:oMath>
      <w:r w:rsidR="001A44BC" w:rsidRPr="00376E6E">
        <w:rPr>
          <w:color w:val="000000" w:themeColor="text1"/>
          <w:lang w:val="en-GB"/>
        </w:rPr>
        <w:t xml:space="preserve"> </w:t>
      </w:r>
      <w:r w:rsidRPr="00376E6E">
        <w:rPr>
          <w:color w:val="000000" w:themeColor="text1"/>
          <w:lang w:val="en-GB"/>
        </w:rPr>
        <w:t xml:space="preserve">and variance, recompute </w:t>
      </w:r>
      <m:oMath>
        <m:r>
          <m:rPr>
            <m:sty m:val="p"/>
          </m:rPr>
          <w:rPr>
            <w:rFonts w:ascii="Cambria Math" w:hAnsi="Cambria Math"/>
            <w:color w:val="000000" w:themeColor="text1"/>
            <w:lang w:val="en-GB"/>
          </w:rPr>
          <m:t>ρ(</m:t>
        </m:r>
        <m:r>
          <m:rPr>
            <m:scr m:val="script"/>
            <m:sty m:val="p"/>
          </m:rPr>
          <w:rPr>
            <w:rFonts w:ascii="Cambria Math" w:hAnsi="Cambria Math"/>
            <w:color w:val="000000" w:themeColor="text1"/>
            <w:lang w:val="en-GB"/>
          </w:rPr>
          <m:t>l)</m:t>
        </m:r>
      </m:oMath>
      <w:r w:rsidRPr="00376E6E">
        <w:rPr>
          <w:iCs/>
          <w:color w:val="000000" w:themeColor="text1"/>
          <w:lang w:val="en-GB"/>
        </w:rPr>
        <w:t>.</w:t>
      </w:r>
    </w:p>
    <w:p w14:paraId="1B7DC1A2" w14:textId="77777777" w:rsidR="002B049E" w:rsidRPr="00376E6E" w:rsidRDefault="002B049E" w:rsidP="00376E6E">
      <w:pPr>
        <w:pStyle w:val="p1"/>
        <w:numPr>
          <w:ilvl w:val="0"/>
          <w:numId w:val="253"/>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Why</w:t>
      </w:r>
      <w:r w:rsidRPr="00376E6E">
        <w:rPr>
          <w:rStyle w:val="s1"/>
          <w:rFonts w:eastAsiaTheme="majorEastAsia"/>
          <w:color w:val="000000" w:themeColor="text1"/>
          <w:lang w:val="en-GB"/>
        </w:rPr>
        <w:t>.</w:t>
      </w:r>
      <w:r w:rsidRPr="00376E6E">
        <w:rPr>
          <w:color w:val="000000" w:themeColor="text1"/>
          <w:lang w:val="en-GB"/>
        </w:rPr>
        <w:t xml:space="preserve"> Cross-check against a parametric independence null with preserved serial structure.</w:t>
      </w:r>
    </w:p>
    <w:p w14:paraId="427A2F74" w14:textId="77777777" w:rsidR="002B049E" w:rsidRPr="00376E6E" w:rsidRDefault="002B049E" w:rsidP="00376E6E">
      <w:pPr>
        <w:pStyle w:val="p1"/>
        <w:numPr>
          <w:ilvl w:val="0"/>
          <w:numId w:val="253"/>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Output</w:t>
      </w:r>
      <w:r w:rsidRPr="00376E6E">
        <w:rPr>
          <w:rStyle w:val="s1"/>
          <w:rFonts w:eastAsiaTheme="majorEastAsia"/>
          <w:color w:val="000000" w:themeColor="text1"/>
          <w:lang w:val="en-GB"/>
        </w:rPr>
        <w:t>.</w:t>
      </w:r>
      <w:r w:rsidRPr="00376E6E">
        <w:rPr>
          <w:color w:val="000000" w:themeColor="text1"/>
          <w:lang w:val="en-GB"/>
        </w:rPr>
        <w:t xml:space="preserve"> Surrogate envelopes logged; used as a secondary check only.</w:t>
      </w:r>
    </w:p>
    <w:p w14:paraId="647B598B" w14:textId="77777777" w:rsidR="002B049E" w:rsidRPr="00376E6E" w:rsidRDefault="002B049E" w:rsidP="00376E6E">
      <w:pPr>
        <w:pStyle w:val="p3"/>
        <w:spacing w:before="0" w:beforeAutospacing="0" w:after="0" w:afterAutospacing="0"/>
        <w:contextualSpacing/>
        <w:rPr>
          <w:color w:val="000000" w:themeColor="text1"/>
          <w:lang w:val="en-GB"/>
        </w:rPr>
      </w:pPr>
    </w:p>
    <w:p w14:paraId="6B27129E" w14:textId="77777777" w:rsidR="002B049E" w:rsidRPr="00376E6E" w:rsidRDefault="002B049E"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Notes</w:t>
      </w:r>
      <w:r w:rsidRPr="00376E6E">
        <w:rPr>
          <w:rStyle w:val="s1"/>
          <w:rFonts w:eastAsiaTheme="majorEastAsia"/>
          <w:color w:val="000000" w:themeColor="text1"/>
          <w:lang w:val="en-GB"/>
        </w:rPr>
        <w:t>.</w:t>
      </w:r>
      <w:r w:rsidRPr="00376E6E">
        <w:rPr>
          <w:color w:val="000000" w:themeColor="text1"/>
          <w:lang w:val="en-GB"/>
        </w:rPr>
        <w:t xml:space="preserve"> Lead–lag diagnostics are </w:t>
      </w:r>
      <w:r w:rsidRPr="00376E6E">
        <w:rPr>
          <w:rStyle w:val="s1"/>
          <w:rFonts w:eastAsiaTheme="majorEastAsia"/>
          <w:color w:val="000000" w:themeColor="text1"/>
          <w:lang w:val="en-GB"/>
        </w:rPr>
        <w:t>descriptive</w:t>
      </w:r>
      <w:r w:rsidRPr="00376E6E">
        <w:rPr>
          <w:color w:val="000000" w:themeColor="text1"/>
          <w:lang w:val="en-GB"/>
        </w:rPr>
        <w:t xml:space="preserve">, not causal identification; nulls confirm that peaks at </w:t>
      </w:r>
      <w:r w:rsidRPr="00376E6E">
        <w:rPr>
          <w:rStyle w:val="s1"/>
          <w:rFonts w:eastAsiaTheme="majorEastAsia"/>
          <w:color w:val="000000" w:themeColor="text1"/>
          <w:lang w:val="en-GB"/>
        </w:rPr>
        <w:t>positive lags</w:t>
      </w:r>
      <w:r w:rsidRPr="00376E6E">
        <w:rPr>
          <w:color w:val="000000" w:themeColor="text1"/>
          <w:lang w:val="en-GB"/>
        </w:rPr>
        <w:t xml:space="preserve"> are not artefacts of autocorrelation + alignment.</w:t>
      </w:r>
    </w:p>
    <w:p w14:paraId="6F6B5F4F" w14:textId="77777777" w:rsidR="001A44BC" w:rsidRPr="00376E6E" w:rsidRDefault="001A44BC" w:rsidP="00376E6E">
      <w:pPr>
        <w:pStyle w:val="Kop2"/>
        <w:spacing w:before="0" w:after="0"/>
        <w:contextualSpacing/>
        <w:rPr>
          <w:rFonts w:ascii="Times New Roman" w:hAnsi="Times New Roman" w:cs="Times New Roman"/>
          <w:color w:val="000000" w:themeColor="text1"/>
          <w:sz w:val="24"/>
          <w:szCs w:val="24"/>
          <w:lang w:val="en-GB"/>
        </w:rPr>
      </w:pPr>
    </w:p>
    <w:p w14:paraId="50330B18" w14:textId="27472536" w:rsidR="002B049E" w:rsidRPr="00376E6E" w:rsidRDefault="002B049E"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14.5 Trend-null controls (summary)</w:t>
      </w:r>
    </w:p>
    <w:p w14:paraId="513D65A5" w14:textId="77777777" w:rsidR="002B049E" w:rsidRPr="00376E6E" w:rsidRDefault="002B049E" w:rsidP="00376E6E">
      <w:pPr>
        <w:pStyle w:val="p3"/>
        <w:spacing w:before="0" w:beforeAutospacing="0" w:after="0" w:afterAutospacing="0"/>
        <w:contextualSpacing/>
        <w:rPr>
          <w:color w:val="000000" w:themeColor="text1"/>
          <w:lang w:val="en-GB"/>
        </w:rPr>
      </w:pPr>
    </w:p>
    <w:p w14:paraId="3B71412F" w14:textId="36596DB8" w:rsidR="002B049E" w:rsidRPr="00376E6E" w:rsidRDefault="002B049E" w:rsidP="00376E6E">
      <w:pPr>
        <w:pStyle w:val="p1"/>
        <w:spacing w:before="0" w:beforeAutospacing="0" w:after="0" w:afterAutospacing="0"/>
        <w:contextualSpacing/>
        <w:rPr>
          <w:color w:val="000000" w:themeColor="text1"/>
          <w:lang w:val="en-GB"/>
        </w:rPr>
      </w:pPr>
      <w:r w:rsidRPr="00376E6E">
        <w:rPr>
          <w:color w:val="000000" w:themeColor="text1"/>
          <w:lang w:val="en-GB"/>
        </w:rPr>
        <w:t xml:space="preserve">Design and rates are detailed in </w:t>
      </w:r>
      <w:r w:rsidRPr="00376E6E">
        <w:rPr>
          <w:rStyle w:val="s1"/>
          <w:rFonts w:eastAsiaTheme="majorEastAsia"/>
          <w:color w:val="000000" w:themeColor="text1"/>
          <w:lang w:val="en-GB"/>
        </w:rPr>
        <w:t>ED §12.5</w:t>
      </w:r>
      <w:r w:rsidRPr="00376E6E">
        <w:rPr>
          <w:color w:val="000000" w:themeColor="text1"/>
          <w:lang w:val="en-GB"/>
        </w:rPr>
        <w:t xml:space="preserve"> (ED Fig. </w:t>
      </w:r>
      <w:r w:rsidRPr="00376E6E">
        <w:rPr>
          <w:rStyle w:val="s1"/>
          <w:rFonts w:eastAsiaTheme="majorEastAsia"/>
          <w:color w:val="000000" w:themeColor="text1"/>
          <w:lang w:val="en-GB"/>
        </w:rPr>
        <w:t>10d</w:t>
      </w:r>
      <w:r w:rsidRPr="00376E6E">
        <w:rPr>
          <w:color w:val="000000" w:themeColor="text1"/>
          <w:lang w:val="en-GB"/>
        </w:rPr>
        <w:t xml:space="preserve">; tables </w:t>
      </w:r>
      <w:r w:rsidRPr="00376E6E">
        <w:rPr>
          <w:rStyle w:val="s1"/>
          <w:rFonts w:eastAsiaTheme="majorEastAsia"/>
          <w:color w:val="000000" w:themeColor="text1"/>
          <w:lang w:val="en-GB"/>
        </w:rPr>
        <w:t>D11–D13</w:t>
      </w:r>
      <w:r w:rsidRPr="00376E6E">
        <w:rPr>
          <w:color w:val="000000" w:themeColor="text1"/>
          <w:lang w:val="en-GB"/>
        </w:rPr>
        <w:t xml:space="preserve">). We simulate smooth trend processes matched to sample sizes/timing and compute the </w:t>
      </w:r>
      <w:r w:rsidRPr="00376E6E">
        <w:rPr>
          <w:rStyle w:val="s1"/>
          <w:rFonts w:eastAsiaTheme="majorEastAsia"/>
          <w:color w:val="000000" w:themeColor="text1"/>
          <w:lang w:val="en-GB"/>
        </w:rPr>
        <w:t>joint closeness</w:t>
      </w:r>
      <w:r w:rsidRPr="00376E6E">
        <w:rPr>
          <w:color w:val="000000" w:themeColor="text1"/>
          <w:lang w:val="en-GB"/>
        </w:rPr>
        <w:t xml:space="preserve"> metric; the observed cadence</w:t>
      </w:r>
      <w:r w:rsidR="001A44BC" w:rsidRPr="00376E6E">
        <w:rPr>
          <w:color w:val="000000" w:themeColor="text1"/>
          <w:lang w:val="en-GB"/>
        </w:rPr>
        <w:t xml:space="preserve"> </w:t>
      </w:r>
      <w:r w:rsidRPr="00376E6E">
        <w:rPr>
          <w:color w:val="000000" w:themeColor="text1"/>
          <w:lang w:val="en-GB"/>
        </w:rPr>
        <w:t>+</w:t>
      </w:r>
      <w:r w:rsidR="001A44BC" w:rsidRPr="00376E6E">
        <w:rPr>
          <w:color w:val="000000" w:themeColor="text1"/>
          <w:lang w:val="en-GB"/>
        </w:rPr>
        <w:t xml:space="preserve"> </w:t>
      </w:r>
      <w:r w:rsidRPr="00376E6E">
        <w:rPr>
          <w:color w:val="000000" w:themeColor="text1"/>
          <w:lang w:val="en-GB"/>
        </w:rPr>
        <w:t xml:space="preserve">severity alignment lies </w:t>
      </w:r>
      <w:r w:rsidRPr="00376E6E">
        <w:rPr>
          <w:rStyle w:val="s1"/>
          <w:rFonts w:eastAsiaTheme="majorEastAsia"/>
          <w:color w:val="000000" w:themeColor="text1"/>
          <w:lang w:val="en-GB"/>
        </w:rPr>
        <w:t>outside</w:t>
      </w:r>
      <w:r w:rsidRPr="00376E6E">
        <w:rPr>
          <w:color w:val="000000" w:themeColor="text1"/>
          <w:lang w:val="en-GB"/>
        </w:rPr>
        <w:t xml:space="preserve"> typical trend-null behaviour under permissive, strict, and joint-closeness criteria.</w:t>
      </w:r>
    </w:p>
    <w:p w14:paraId="3F92DC54" w14:textId="77777777" w:rsidR="001A44BC" w:rsidRPr="00376E6E" w:rsidRDefault="001A44BC" w:rsidP="00376E6E">
      <w:pPr>
        <w:pStyle w:val="Kop2"/>
        <w:spacing w:before="0" w:after="0"/>
        <w:contextualSpacing/>
        <w:rPr>
          <w:rFonts w:ascii="Times New Roman" w:hAnsi="Times New Roman" w:cs="Times New Roman"/>
          <w:color w:val="000000" w:themeColor="text1"/>
          <w:sz w:val="24"/>
          <w:szCs w:val="24"/>
          <w:lang w:val="en-GB"/>
        </w:rPr>
      </w:pPr>
    </w:p>
    <w:p w14:paraId="2D8F5B28" w14:textId="71676DA2" w:rsidR="002B049E" w:rsidRPr="00376E6E" w:rsidRDefault="002B049E"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 xml:space="preserve">14.6 Fixed-seed reproducibility </w:t>
      </w:r>
      <w:r w:rsidR="00BA12DD" w:rsidRPr="00376E6E">
        <w:rPr>
          <w:rFonts w:ascii="Times New Roman" w:hAnsi="Times New Roman" w:cs="Times New Roman"/>
          <w:i/>
          <w:iCs/>
          <w:color w:val="000000" w:themeColor="text1"/>
          <w:sz w:val="24"/>
          <w:szCs w:val="24"/>
          <w:lang w:val="en-GB"/>
        </w:rPr>
        <w:t>and</w:t>
      </w:r>
      <w:r w:rsidRPr="00376E6E">
        <w:rPr>
          <w:rFonts w:ascii="Times New Roman" w:hAnsi="Times New Roman" w:cs="Times New Roman"/>
          <w:i/>
          <w:iCs/>
          <w:color w:val="000000" w:themeColor="text1"/>
          <w:sz w:val="24"/>
          <w:szCs w:val="24"/>
          <w:lang w:val="en-GB"/>
        </w:rPr>
        <w:t xml:space="preserve"> environment</w:t>
      </w:r>
    </w:p>
    <w:p w14:paraId="7EB03D91" w14:textId="77777777" w:rsidR="001A44BC" w:rsidRPr="00376E6E" w:rsidRDefault="001A44BC" w:rsidP="00376E6E">
      <w:pPr>
        <w:contextualSpacing/>
        <w:rPr>
          <w:rFonts w:eastAsiaTheme="majorEastAsia"/>
          <w:lang w:val="en-GB"/>
        </w:rPr>
      </w:pPr>
    </w:p>
    <w:p w14:paraId="1C6C625C" w14:textId="1A99D390" w:rsidR="00EC06EC" w:rsidRPr="00376E6E" w:rsidRDefault="00EC06EC" w:rsidP="00376E6E">
      <w:pPr>
        <w:pStyle w:val="Lijstalinea"/>
        <w:numPr>
          <w:ilvl w:val="0"/>
          <w:numId w:val="254"/>
        </w:numPr>
        <w:rPr>
          <w:color w:val="0E0E0E"/>
          <w:lang w:val="en-GB"/>
        </w:rPr>
      </w:pPr>
      <w:r w:rsidRPr="00376E6E">
        <w:rPr>
          <w:i/>
          <w:iCs/>
          <w:color w:val="0E0E0E"/>
          <w:lang w:val="en-GB"/>
        </w:rPr>
        <w:t>Seeds</w:t>
      </w:r>
      <w:r w:rsidRPr="00376E6E">
        <w:rPr>
          <w:color w:val="0E0E0E"/>
          <w:lang w:val="en-GB"/>
        </w:rPr>
        <w:t>. All Monte Carlo experiments use the fixed seed = 314159 (see ED M1); values are logged in T3 and printed in captions where relevant.</w:t>
      </w:r>
    </w:p>
    <w:p w14:paraId="3951A345" w14:textId="017EEBA7" w:rsidR="002B049E" w:rsidRPr="00376E6E" w:rsidRDefault="002B049E" w:rsidP="00376E6E">
      <w:pPr>
        <w:pStyle w:val="p1"/>
        <w:numPr>
          <w:ilvl w:val="0"/>
          <w:numId w:val="254"/>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Determinism</w:t>
      </w:r>
      <w:r w:rsidRPr="00376E6E">
        <w:rPr>
          <w:rStyle w:val="s1"/>
          <w:rFonts w:eastAsiaTheme="majorEastAsia"/>
          <w:color w:val="000000" w:themeColor="text1"/>
          <w:lang w:val="en-GB"/>
        </w:rPr>
        <w:t>.</w:t>
      </w:r>
      <w:r w:rsidRPr="00376E6E">
        <w:rPr>
          <w:color w:val="000000" w:themeColor="text1"/>
          <w:lang w:val="en-GB"/>
        </w:rPr>
        <w:t xml:space="preserve"> Data loading, preprocessing, and figure generation are driven by the </w:t>
      </w:r>
      <w:r w:rsidRPr="00376E6E">
        <w:rPr>
          <w:rStyle w:val="s1"/>
          <w:rFonts w:eastAsiaTheme="majorEastAsia"/>
          <w:color w:val="000000" w:themeColor="text1"/>
          <w:lang w:val="en-GB"/>
        </w:rPr>
        <w:t>manifest</w:t>
      </w:r>
      <w:r w:rsidRPr="00376E6E">
        <w:rPr>
          <w:color w:val="000000" w:themeColor="text1"/>
          <w:lang w:val="en-GB"/>
        </w:rPr>
        <w:t>; outputs are re-creatable by running notebooks.</w:t>
      </w:r>
    </w:p>
    <w:p w14:paraId="0BF16EF4" w14:textId="77777777" w:rsidR="002B049E" w:rsidRPr="00376E6E" w:rsidRDefault="002B049E" w:rsidP="00376E6E">
      <w:pPr>
        <w:pStyle w:val="p1"/>
        <w:numPr>
          <w:ilvl w:val="0"/>
          <w:numId w:val="254"/>
        </w:numPr>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Environment</w:t>
      </w:r>
      <w:r w:rsidRPr="00376E6E">
        <w:rPr>
          <w:rStyle w:val="s1"/>
          <w:rFonts w:eastAsiaTheme="majorEastAsia"/>
          <w:color w:val="000000" w:themeColor="text1"/>
          <w:lang w:val="en-GB"/>
        </w:rPr>
        <w:t>.</w:t>
      </w:r>
      <w:r w:rsidRPr="00376E6E">
        <w:rPr>
          <w:color w:val="000000" w:themeColor="text1"/>
          <w:lang w:val="en-GB"/>
        </w:rPr>
        <w:t xml:space="preserve"> Package versions and platform details are listed in the Article Methods and mirrored in </w:t>
      </w:r>
      <w:r w:rsidRPr="00376E6E">
        <w:rPr>
          <w:rStyle w:val="s1"/>
          <w:rFonts w:eastAsiaTheme="majorEastAsia"/>
          <w:color w:val="000000" w:themeColor="text1"/>
          <w:lang w:val="en-GB"/>
        </w:rPr>
        <w:t>ED §M</w:t>
      </w:r>
      <w:r w:rsidRPr="00376E6E">
        <w:rPr>
          <w:color w:val="000000" w:themeColor="text1"/>
          <w:lang w:val="en-GB"/>
        </w:rPr>
        <w:t xml:space="preserve"> (runtime and environment).</w:t>
      </w:r>
    </w:p>
    <w:p w14:paraId="1608EAA1" w14:textId="77777777" w:rsidR="00FB4003" w:rsidRPr="00376E6E" w:rsidRDefault="00FB4003" w:rsidP="00376E6E">
      <w:pPr>
        <w:pStyle w:val="p1"/>
        <w:spacing w:before="0" w:beforeAutospacing="0" w:after="0" w:afterAutospacing="0"/>
        <w:ind w:left="360"/>
        <w:contextualSpacing/>
        <w:rPr>
          <w:color w:val="000000" w:themeColor="text1"/>
          <w:lang w:val="en-GB"/>
        </w:rPr>
      </w:pPr>
    </w:p>
    <w:p w14:paraId="2FF5AC32" w14:textId="1DC89E1A" w:rsidR="00FB4003" w:rsidRPr="00376E6E" w:rsidRDefault="00FB4003" w:rsidP="00376E6E">
      <w:pPr>
        <w:pStyle w:val="p1"/>
        <w:spacing w:before="0" w:beforeAutospacing="0" w:after="0" w:afterAutospacing="0"/>
        <w:contextualSpacing/>
        <w:rPr>
          <w:color w:val="000000" w:themeColor="text1"/>
          <w:lang w:val="en-GB"/>
        </w:rPr>
      </w:pPr>
      <w:r w:rsidRPr="00376E6E">
        <w:rPr>
          <w:color w:val="000000" w:themeColor="text1"/>
          <w:lang w:val="en-GB"/>
        </w:rPr>
        <w:lastRenderedPageBreak/>
        <w:t>Language in the main manuscript was edited with the assistance of an AI tool (e.g., ChatGPT) for clarity; all text was carefully verified and remains the responsibility of the sole author. The analysis, interpretation, and conclusions are fully the author’s own.</w:t>
      </w:r>
    </w:p>
    <w:p w14:paraId="36E51F81" w14:textId="77777777" w:rsidR="001A44BC" w:rsidRPr="00376E6E" w:rsidRDefault="001A44BC" w:rsidP="00376E6E">
      <w:pPr>
        <w:pStyle w:val="p1"/>
        <w:spacing w:before="0" w:beforeAutospacing="0" w:after="0" w:afterAutospacing="0"/>
        <w:ind w:left="360"/>
        <w:contextualSpacing/>
        <w:rPr>
          <w:color w:val="000000" w:themeColor="text1"/>
          <w:lang w:val="en-GB"/>
        </w:rPr>
      </w:pPr>
    </w:p>
    <w:p w14:paraId="7C084BC0" w14:textId="0E37F460" w:rsidR="002B049E" w:rsidRPr="00376E6E" w:rsidRDefault="002B049E"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 xml:space="preserve">14.7 Failure modes </w:t>
      </w:r>
      <w:r w:rsidR="00BA12DD" w:rsidRPr="00376E6E">
        <w:rPr>
          <w:rFonts w:ascii="Times New Roman" w:hAnsi="Times New Roman" w:cs="Times New Roman"/>
          <w:i/>
          <w:iCs/>
          <w:color w:val="000000" w:themeColor="text1"/>
          <w:sz w:val="24"/>
          <w:szCs w:val="24"/>
          <w:lang w:val="en-GB"/>
        </w:rPr>
        <w:t>and</w:t>
      </w:r>
      <w:r w:rsidRPr="00376E6E">
        <w:rPr>
          <w:rFonts w:ascii="Times New Roman" w:hAnsi="Times New Roman" w:cs="Times New Roman"/>
          <w:i/>
          <w:iCs/>
          <w:color w:val="000000" w:themeColor="text1"/>
          <w:sz w:val="24"/>
          <w:szCs w:val="24"/>
          <w:lang w:val="en-GB"/>
        </w:rPr>
        <w:t xml:space="preserve"> how we avoid them</w:t>
      </w:r>
    </w:p>
    <w:p w14:paraId="20D0A86B" w14:textId="77777777" w:rsidR="001A44BC" w:rsidRPr="00376E6E" w:rsidRDefault="001A44BC" w:rsidP="00376E6E">
      <w:pPr>
        <w:contextualSpacing/>
        <w:rPr>
          <w:rFonts w:eastAsiaTheme="majorEastAsia"/>
          <w:lang w:val="en-GB"/>
        </w:rPr>
      </w:pPr>
    </w:p>
    <w:p w14:paraId="654EF631" w14:textId="40BA7DEC" w:rsidR="002B049E" w:rsidRPr="00376E6E" w:rsidRDefault="002B049E" w:rsidP="00376E6E">
      <w:pPr>
        <w:pStyle w:val="p1"/>
        <w:numPr>
          <w:ilvl w:val="0"/>
          <w:numId w:val="255"/>
        </w:numPr>
        <w:spacing w:before="0" w:beforeAutospacing="0" w:after="0" w:afterAutospacing="0"/>
        <w:contextualSpacing/>
        <w:rPr>
          <w:color w:val="000000" w:themeColor="text1"/>
          <w:lang w:val="en-GB"/>
        </w:rPr>
      </w:pPr>
      <w:r w:rsidRPr="00376E6E">
        <w:rPr>
          <w:i/>
          <w:iCs/>
          <w:color w:val="000000" w:themeColor="text1"/>
          <w:lang w:val="en-GB"/>
        </w:rPr>
        <w:t>Over-using severity to determine</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Pr="00376E6E">
        <w:rPr>
          <w:color w:val="000000" w:themeColor="text1"/>
          <w:lang w:val="en-GB"/>
        </w:rPr>
        <w:t>.</w:t>
      </w:r>
    </w:p>
    <w:p w14:paraId="4091E4B6" w14:textId="77777777" w:rsidR="00BA12DD" w:rsidRPr="00376E6E" w:rsidRDefault="00BA12DD" w:rsidP="00376E6E">
      <w:pPr>
        <w:pStyle w:val="p1"/>
        <w:spacing w:before="0" w:beforeAutospacing="0" w:after="0" w:afterAutospacing="0"/>
        <w:ind w:left="360"/>
        <w:contextualSpacing/>
        <w:rPr>
          <w:color w:val="000000" w:themeColor="text1"/>
          <w:lang w:val="en-GB"/>
        </w:rPr>
      </w:pPr>
    </w:p>
    <w:p w14:paraId="21478FCB" w14:textId="2A52541F" w:rsidR="002B049E" w:rsidRPr="00376E6E" w:rsidRDefault="002B049E" w:rsidP="00376E6E">
      <w:pPr>
        <w:pStyle w:val="p1"/>
        <w:numPr>
          <w:ilvl w:val="1"/>
          <w:numId w:val="255"/>
        </w:numPr>
        <w:spacing w:before="0" w:beforeAutospacing="0" w:after="0" w:afterAutospacing="0"/>
        <w:contextualSpacing/>
        <w:rPr>
          <w:color w:val="000000" w:themeColor="text1"/>
          <w:lang w:val="en-GB"/>
        </w:rPr>
      </w:pPr>
      <w:r w:rsidRPr="00376E6E">
        <w:rPr>
          <w:i/>
          <w:iCs/>
          <w:color w:val="000000" w:themeColor="text1"/>
          <w:lang w:val="en-GB"/>
        </w:rPr>
        <w:t>Risk:</w:t>
      </w:r>
      <w:r w:rsidRPr="00376E6E">
        <w:rPr>
          <w:color w:val="000000" w:themeColor="text1"/>
          <w:lang w:val="en-GB"/>
        </w:rPr>
        <w:t xml:space="preserve"> circularity if severity is used to pick</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Pr="00376E6E">
        <w:rPr>
          <w:color w:val="000000" w:themeColor="text1"/>
          <w:lang w:val="en-GB"/>
        </w:rPr>
        <w:t>.</w:t>
      </w:r>
    </w:p>
    <w:p w14:paraId="516417FE" w14:textId="306D79E1" w:rsidR="002B049E" w:rsidRPr="00376E6E" w:rsidRDefault="002B049E" w:rsidP="00376E6E">
      <w:pPr>
        <w:pStyle w:val="p1"/>
        <w:numPr>
          <w:ilvl w:val="1"/>
          <w:numId w:val="255"/>
        </w:numPr>
        <w:spacing w:before="0" w:beforeAutospacing="0" w:after="0" w:afterAutospacing="0"/>
        <w:contextualSpacing/>
        <w:rPr>
          <w:color w:val="000000" w:themeColor="text1"/>
          <w:lang w:val="en-GB"/>
        </w:rPr>
      </w:pPr>
      <w:r w:rsidRPr="00376E6E">
        <w:rPr>
          <w:i/>
          <w:iCs/>
          <w:color w:val="000000" w:themeColor="text1"/>
          <w:lang w:val="en-GB"/>
        </w:rPr>
        <w:t>Guardrail:</w:t>
      </w:r>
      <w:r w:rsidRPr="00376E6E">
        <w:rPr>
          <w:color w:val="000000" w:themeColor="text1"/>
          <w:lang w:val="en-GB"/>
        </w:rPr>
        <w:t xml:space="preserve"> </w:t>
      </w:r>
      <w:r w:rsidRPr="00376E6E">
        <w:rPr>
          <w:rStyle w:val="s1"/>
          <w:rFonts w:eastAsiaTheme="majorEastAsia"/>
          <w:color w:val="000000" w:themeColor="text1"/>
          <w:lang w:val="en-GB"/>
        </w:rPr>
        <w:t>Cadence</w:t>
      </w:r>
      <w:r w:rsidRPr="00376E6E">
        <w:rPr>
          <w:color w:val="000000" w:themeColor="text1"/>
          <w:lang w:val="en-GB"/>
        </w:rPr>
        <w:t xml:space="preserve"> alone sets </w:t>
      </w:r>
      <m:oMath>
        <m:acc>
          <m:accPr>
            <m:ctrlPr>
              <w:rPr>
                <w:rFonts w:ascii="Cambria Math" w:hAnsi="Cambria Math"/>
                <w:iCs/>
                <w:color w:val="000000" w:themeColor="text1"/>
                <w:lang w:val="en-GB"/>
              </w:rPr>
            </m:ctrlPr>
          </m:accPr>
          <m:e>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e>
        </m:acc>
      </m:oMath>
      <w:r w:rsidR="001A44BC" w:rsidRPr="00376E6E">
        <w:rPr>
          <w:rStyle w:val="s2"/>
          <w:rFonts w:eastAsiaTheme="majorEastAsia"/>
          <w:iCs/>
          <w:color w:val="000000" w:themeColor="text1"/>
          <w:lang w:val="en-GB"/>
        </w:rPr>
        <w:t xml:space="preserve"> </w:t>
      </w:r>
      <w:r w:rsidRPr="00376E6E">
        <w:rPr>
          <w:iCs/>
          <w:color w:val="000000" w:themeColor="text1"/>
          <w:lang w:val="en-GB"/>
        </w:rPr>
        <w:t xml:space="preserve">(train on cycles 1–3; hold out 4). </w:t>
      </w:r>
      <w:r w:rsidRPr="00376E6E">
        <w:rPr>
          <w:rStyle w:val="s1"/>
          <w:rFonts w:eastAsiaTheme="majorEastAsia"/>
          <w:iCs/>
          <w:color w:val="000000" w:themeColor="text1"/>
          <w:lang w:val="en-GB"/>
        </w:rPr>
        <w:t>Severity</w:t>
      </w:r>
      <w:r w:rsidRPr="00376E6E">
        <w:rPr>
          <w:iCs/>
          <w:color w:val="000000" w:themeColor="text1"/>
          <w:lang w:val="en-GB"/>
        </w:rPr>
        <w:t xml:space="preserve"> is evaluated only </w:t>
      </w:r>
      <w:r w:rsidRPr="00376E6E">
        <w:rPr>
          <w:rStyle w:val="s1"/>
          <w:rFonts w:eastAsiaTheme="majorEastAsia"/>
          <w:iCs/>
          <w:color w:val="000000" w:themeColor="text1"/>
          <w:lang w:val="en-GB"/>
        </w:rPr>
        <w:t>conditional</w:t>
      </w:r>
      <w:r w:rsidRPr="00376E6E">
        <w:rPr>
          <w:iCs/>
          <w:color w:val="000000" w:themeColor="text1"/>
          <w:lang w:val="en-GB"/>
        </w:rPr>
        <w:t xml:space="preserve"> on that</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 xml:space="preserve"> T</m:t>
            </m:r>
          </m:e>
          <m:sub>
            <m:r>
              <m:rPr>
                <m:sty m:val="p"/>
              </m:rPr>
              <w:rPr>
                <w:rFonts w:ascii="Cambria Math" w:hAnsi="Cambria Math"/>
                <w:color w:val="000000" w:themeColor="text1"/>
                <w:lang w:val="en-GB"/>
              </w:rPr>
              <m:t>c</m:t>
            </m:r>
          </m:sub>
        </m:sSub>
      </m:oMath>
      <w:r w:rsidRPr="00376E6E">
        <w:rPr>
          <w:color w:val="000000" w:themeColor="text1"/>
          <w:lang w:val="en-GB"/>
        </w:rPr>
        <w:t>(ED §7).</w:t>
      </w:r>
    </w:p>
    <w:p w14:paraId="7E256835" w14:textId="77777777" w:rsidR="000C0AE7" w:rsidRPr="00376E6E" w:rsidRDefault="000C0AE7" w:rsidP="00376E6E">
      <w:pPr>
        <w:pStyle w:val="p1"/>
        <w:spacing w:before="0" w:beforeAutospacing="0" w:after="0" w:afterAutospacing="0"/>
        <w:ind w:left="1080"/>
        <w:contextualSpacing/>
        <w:rPr>
          <w:color w:val="000000" w:themeColor="text1"/>
          <w:lang w:val="en-GB"/>
        </w:rPr>
      </w:pPr>
    </w:p>
    <w:p w14:paraId="07F93C6D" w14:textId="77777777" w:rsidR="002B049E" w:rsidRPr="00376E6E" w:rsidRDefault="002B049E" w:rsidP="00376E6E">
      <w:pPr>
        <w:pStyle w:val="p1"/>
        <w:numPr>
          <w:ilvl w:val="0"/>
          <w:numId w:val="255"/>
        </w:numPr>
        <w:spacing w:before="0" w:beforeAutospacing="0" w:after="0" w:afterAutospacing="0"/>
        <w:contextualSpacing/>
        <w:rPr>
          <w:color w:val="000000" w:themeColor="text1"/>
          <w:lang w:val="en-GB"/>
        </w:rPr>
      </w:pPr>
      <w:r w:rsidRPr="00376E6E">
        <w:rPr>
          <w:i/>
          <w:iCs/>
          <w:color w:val="000000" w:themeColor="text1"/>
          <w:lang w:val="en-GB"/>
        </w:rPr>
        <w:t>Treating κ as an EWS target</w:t>
      </w:r>
      <w:r w:rsidRPr="00376E6E">
        <w:rPr>
          <w:color w:val="000000" w:themeColor="text1"/>
          <w:lang w:val="en-GB"/>
        </w:rPr>
        <w:t>.</w:t>
      </w:r>
    </w:p>
    <w:p w14:paraId="707B5878" w14:textId="77777777" w:rsidR="00BA12DD" w:rsidRPr="00376E6E" w:rsidRDefault="00BA12DD" w:rsidP="00376E6E">
      <w:pPr>
        <w:pStyle w:val="p1"/>
        <w:spacing w:before="0" w:beforeAutospacing="0" w:after="0" w:afterAutospacing="0"/>
        <w:ind w:left="360"/>
        <w:contextualSpacing/>
        <w:rPr>
          <w:color w:val="000000" w:themeColor="text1"/>
          <w:lang w:val="en-GB"/>
        </w:rPr>
      </w:pPr>
    </w:p>
    <w:p w14:paraId="7F8FCA35" w14:textId="77777777" w:rsidR="002B049E" w:rsidRPr="00376E6E" w:rsidRDefault="002B049E" w:rsidP="00376E6E">
      <w:pPr>
        <w:pStyle w:val="p1"/>
        <w:numPr>
          <w:ilvl w:val="1"/>
          <w:numId w:val="255"/>
        </w:numPr>
        <w:spacing w:before="0" w:beforeAutospacing="0" w:after="0" w:afterAutospacing="0"/>
        <w:contextualSpacing/>
        <w:rPr>
          <w:color w:val="000000" w:themeColor="text1"/>
          <w:lang w:val="en-GB"/>
        </w:rPr>
      </w:pPr>
      <w:r w:rsidRPr="00376E6E">
        <w:rPr>
          <w:i/>
          <w:iCs/>
          <w:color w:val="000000" w:themeColor="text1"/>
          <w:lang w:val="en-GB"/>
        </w:rPr>
        <w:t>Risk:</w:t>
      </w:r>
      <w:r w:rsidRPr="00376E6E">
        <w:rPr>
          <w:color w:val="000000" w:themeColor="text1"/>
          <w:lang w:val="en-GB"/>
        </w:rPr>
        <w:t xml:space="preserve"> spurious CSD signals since κ is structural (L1).</w:t>
      </w:r>
    </w:p>
    <w:p w14:paraId="4A4D3E53" w14:textId="1008DF55" w:rsidR="002B049E" w:rsidRPr="00376E6E" w:rsidRDefault="002B049E" w:rsidP="00376E6E">
      <w:pPr>
        <w:pStyle w:val="p1"/>
        <w:numPr>
          <w:ilvl w:val="1"/>
          <w:numId w:val="255"/>
        </w:numPr>
        <w:spacing w:before="0" w:beforeAutospacing="0" w:after="0" w:afterAutospacing="0"/>
        <w:contextualSpacing/>
        <w:rPr>
          <w:color w:val="000000" w:themeColor="text1"/>
          <w:lang w:val="en-GB"/>
        </w:rPr>
      </w:pPr>
      <w:r w:rsidRPr="00376E6E">
        <w:rPr>
          <w:i/>
          <w:iCs/>
          <w:color w:val="000000" w:themeColor="text1"/>
          <w:lang w:val="en-GB"/>
        </w:rPr>
        <w:t>Guardrail:</w:t>
      </w:r>
      <w:r w:rsidRPr="00376E6E">
        <w:rPr>
          <w:color w:val="000000" w:themeColor="text1"/>
          <w:lang w:val="en-GB"/>
        </w:rPr>
        <w:t xml:space="preserve"> κ is </w:t>
      </w:r>
      <w:r w:rsidRPr="00376E6E">
        <w:rPr>
          <w:rStyle w:val="s1"/>
          <w:rFonts w:eastAsiaTheme="majorEastAsia"/>
          <w:color w:val="000000" w:themeColor="text1"/>
          <w:lang w:val="en-GB"/>
        </w:rPr>
        <w:t xml:space="preserve">frozen </w:t>
      </w:r>
      <w:r w:rsidR="00BA12DD" w:rsidRPr="00376E6E">
        <w:rPr>
          <w:rStyle w:val="s1"/>
          <w:rFonts w:eastAsiaTheme="majorEastAsia"/>
          <w:color w:val="000000" w:themeColor="text1"/>
          <w:lang w:val="en-GB"/>
        </w:rPr>
        <w:t>and</w:t>
      </w:r>
      <w:r w:rsidRPr="00376E6E">
        <w:rPr>
          <w:rStyle w:val="s1"/>
          <w:rFonts w:eastAsiaTheme="majorEastAsia"/>
          <w:color w:val="000000" w:themeColor="text1"/>
          <w:lang w:val="en-GB"/>
        </w:rPr>
        <w:t xml:space="preserve"> descriptive</w:t>
      </w:r>
      <w:r w:rsidRPr="00376E6E">
        <w:rPr>
          <w:color w:val="000000" w:themeColor="text1"/>
          <w:lang w:val="en-GB"/>
        </w:rPr>
        <w:t>; no CSD operators applied (ED §9).</w:t>
      </w:r>
    </w:p>
    <w:p w14:paraId="4C1FCC46" w14:textId="77777777" w:rsidR="000C0AE7" w:rsidRPr="00376E6E" w:rsidRDefault="000C0AE7" w:rsidP="00376E6E">
      <w:pPr>
        <w:pStyle w:val="p1"/>
        <w:spacing w:before="0" w:beforeAutospacing="0" w:after="0" w:afterAutospacing="0"/>
        <w:ind w:left="1080"/>
        <w:contextualSpacing/>
        <w:rPr>
          <w:color w:val="000000" w:themeColor="text1"/>
          <w:lang w:val="en-GB"/>
        </w:rPr>
      </w:pPr>
    </w:p>
    <w:p w14:paraId="105CE5B9" w14:textId="77777777" w:rsidR="002B049E" w:rsidRPr="00376E6E" w:rsidRDefault="002B049E" w:rsidP="00376E6E">
      <w:pPr>
        <w:pStyle w:val="p1"/>
        <w:numPr>
          <w:ilvl w:val="0"/>
          <w:numId w:val="255"/>
        </w:numPr>
        <w:spacing w:before="0" w:beforeAutospacing="0" w:after="0" w:afterAutospacing="0"/>
        <w:contextualSpacing/>
        <w:rPr>
          <w:color w:val="000000" w:themeColor="text1"/>
          <w:lang w:val="en-GB"/>
        </w:rPr>
      </w:pPr>
      <w:r w:rsidRPr="00376E6E">
        <w:rPr>
          <w:i/>
          <w:iCs/>
          <w:color w:val="000000" w:themeColor="text1"/>
          <w:lang w:val="en-GB"/>
        </w:rPr>
        <w:t>Small-n cadence degeneracy (3 training points)</w:t>
      </w:r>
      <w:r w:rsidRPr="00376E6E">
        <w:rPr>
          <w:color w:val="000000" w:themeColor="text1"/>
          <w:lang w:val="en-GB"/>
        </w:rPr>
        <w:t>.</w:t>
      </w:r>
    </w:p>
    <w:p w14:paraId="136E19AD" w14:textId="77777777" w:rsidR="00BA12DD" w:rsidRPr="00376E6E" w:rsidRDefault="00BA12DD" w:rsidP="00376E6E">
      <w:pPr>
        <w:pStyle w:val="p1"/>
        <w:spacing w:before="0" w:beforeAutospacing="0" w:after="0" w:afterAutospacing="0"/>
        <w:ind w:left="360"/>
        <w:contextualSpacing/>
        <w:rPr>
          <w:color w:val="000000" w:themeColor="text1"/>
          <w:lang w:val="en-GB"/>
        </w:rPr>
      </w:pPr>
    </w:p>
    <w:p w14:paraId="56E5AF71" w14:textId="77777777" w:rsidR="002B049E" w:rsidRPr="00376E6E" w:rsidRDefault="002B049E" w:rsidP="00376E6E">
      <w:pPr>
        <w:pStyle w:val="p1"/>
        <w:numPr>
          <w:ilvl w:val="1"/>
          <w:numId w:val="255"/>
        </w:numPr>
        <w:spacing w:before="0" w:beforeAutospacing="0" w:after="0" w:afterAutospacing="0"/>
        <w:contextualSpacing/>
        <w:rPr>
          <w:color w:val="000000" w:themeColor="text1"/>
          <w:lang w:val="en-GB"/>
        </w:rPr>
      </w:pPr>
      <w:r w:rsidRPr="00376E6E">
        <w:rPr>
          <w:i/>
          <w:iCs/>
          <w:color w:val="000000" w:themeColor="text1"/>
          <w:lang w:val="en-GB"/>
        </w:rPr>
        <w:t>Risk:</w:t>
      </w:r>
      <w:r w:rsidRPr="00376E6E">
        <w:rPr>
          <w:color w:val="000000" w:themeColor="text1"/>
          <w:lang w:val="en-GB"/>
        </w:rPr>
        <w:t xml:space="preserve"> flat SSE near bounds; grid artefacts.</w:t>
      </w:r>
    </w:p>
    <w:p w14:paraId="44885599" w14:textId="77777777" w:rsidR="002B049E" w:rsidRPr="00376E6E" w:rsidRDefault="002B049E" w:rsidP="00376E6E">
      <w:pPr>
        <w:pStyle w:val="p1"/>
        <w:numPr>
          <w:ilvl w:val="1"/>
          <w:numId w:val="255"/>
        </w:numPr>
        <w:spacing w:before="0" w:beforeAutospacing="0" w:after="0" w:afterAutospacing="0"/>
        <w:contextualSpacing/>
        <w:rPr>
          <w:color w:val="000000" w:themeColor="text1"/>
          <w:lang w:val="en-GB"/>
        </w:rPr>
      </w:pPr>
      <w:r w:rsidRPr="00376E6E">
        <w:rPr>
          <w:i/>
          <w:iCs/>
          <w:color w:val="000000" w:themeColor="text1"/>
          <w:lang w:val="en-GB"/>
        </w:rPr>
        <w:t>Guardrails:</w:t>
      </w:r>
      <w:r w:rsidRPr="00376E6E">
        <w:rPr>
          <w:color w:val="000000" w:themeColor="text1"/>
          <w:lang w:val="en-GB"/>
        </w:rPr>
        <w:t xml:space="preserve"> midpoint choice (reduces leverage), constrained </w:t>
      </w:r>
      <w:r w:rsidRPr="00376E6E">
        <w:rPr>
          <w:rStyle w:val="s1"/>
          <w:rFonts w:eastAsiaTheme="majorEastAsia"/>
          <w:color w:val="000000" w:themeColor="text1"/>
          <w:lang w:val="en-GB"/>
        </w:rPr>
        <w:t>mid-century grid</w:t>
      </w:r>
      <w:r w:rsidRPr="00376E6E">
        <w:rPr>
          <w:color w:val="000000" w:themeColor="text1"/>
          <w:lang w:val="en-GB"/>
        </w:rPr>
        <w:t>, schedule-MC (ED §6, §12.3).</w:t>
      </w:r>
    </w:p>
    <w:p w14:paraId="5CFAA522" w14:textId="77777777" w:rsidR="000C0AE7" w:rsidRPr="00376E6E" w:rsidRDefault="000C0AE7" w:rsidP="00376E6E">
      <w:pPr>
        <w:pStyle w:val="p1"/>
        <w:spacing w:before="0" w:beforeAutospacing="0" w:after="0" w:afterAutospacing="0"/>
        <w:ind w:left="1080"/>
        <w:contextualSpacing/>
        <w:rPr>
          <w:color w:val="000000" w:themeColor="text1"/>
          <w:lang w:val="en-GB"/>
        </w:rPr>
      </w:pPr>
    </w:p>
    <w:p w14:paraId="3D48965D" w14:textId="77777777" w:rsidR="002B049E" w:rsidRPr="00376E6E" w:rsidRDefault="002B049E" w:rsidP="00376E6E">
      <w:pPr>
        <w:pStyle w:val="p1"/>
        <w:numPr>
          <w:ilvl w:val="0"/>
          <w:numId w:val="255"/>
        </w:numPr>
        <w:spacing w:before="0" w:beforeAutospacing="0" w:after="0" w:afterAutospacing="0"/>
        <w:contextualSpacing/>
        <w:rPr>
          <w:color w:val="000000" w:themeColor="text1"/>
          <w:lang w:val="en-GB"/>
        </w:rPr>
      </w:pPr>
      <w:proofErr w:type="gramStart"/>
      <w:r w:rsidRPr="00376E6E">
        <w:rPr>
          <w:i/>
          <w:iCs/>
          <w:color w:val="000000" w:themeColor="text1"/>
          <w:lang w:val="en-GB"/>
        </w:rPr>
        <w:t>Mis-alignment</w:t>
      </w:r>
      <w:proofErr w:type="gramEnd"/>
      <w:r w:rsidRPr="00376E6E">
        <w:rPr>
          <w:i/>
          <w:iCs/>
          <w:color w:val="000000" w:themeColor="text1"/>
          <w:lang w:val="en-GB"/>
        </w:rPr>
        <w:t xml:space="preserve"> across layers</w:t>
      </w:r>
      <w:r w:rsidRPr="00376E6E">
        <w:rPr>
          <w:color w:val="000000" w:themeColor="text1"/>
          <w:lang w:val="en-GB"/>
        </w:rPr>
        <w:t>.</w:t>
      </w:r>
    </w:p>
    <w:p w14:paraId="651B5F12" w14:textId="77777777" w:rsidR="00BA12DD" w:rsidRPr="00376E6E" w:rsidRDefault="00BA12DD" w:rsidP="00376E6E">
      <w:pPr>
        <w:pStyle w:val="p1"/>
        <w:spacing w:before="0" w:beforeAutospacing="0" w:after="0" w:afterAutospacing="0"/>
        <w:ind w:left="360"/>
        <w:contextualSpacing/>
        <w:rPr>
          <w:color w:val="000000" w:themeColor="text1"/>
          <w:lang w:val="en-GB"/>
        </w:rPr>
      </w:pPr>
    </w:p>
    <w:p w14:paraId="24BD4813" w14:textId="77777777" w:rsidR="002B049E" w:rsidRPr="00376E6E" w:rsidRDefault="002B049E" w:rsidP="00376E6E">
      <w:pPr>
        <w:pStyle w:val="p1"/>
        <w:numPr>
          <w:ilvl w:val="1"/>
          <w:numId w:val="255"/>
        </w:numPr>
        <w:spacing w:before="0" w:beforeAutospacing="0" w:after="0" w:afterAutospacing="0"/>
        <w:contextualSpacing/>
        <w:rPr>
          <w:color w:val="000000" w:themeColor="text1"/>
          <w:lang w:val="en-GB"/>
        </w:rPr>
      </w:pPr>
      <w:r w:rsidRPr="00376E6E">
        <w:rPr>
          <w:i/>
          <w:iCs/>
          <w:color w:val="000000" w:themeColor="text1"/>
          <w:lang w:val="en-GB"/>
        </w:rPr>
        <w:t>Risk:</w:t>
      </w:r>
      <w:r w:rsidRPr="00376E6E">
        <w:rPr>
          <w:color w:val="000000" w:themeColor="text1"/>
          <w:lang w:val="en-GB"/>
        </w:rPr>
        <w:t xml:space="preserve"> false leads from mixed sampling.</w:t>
      </w:r>
    </w:p>
    <w:p w14:paraId="0C82D606" w14:textId="77777777" w:rsidR="002B049E" w:rsidRPr="00376E6E" w:rsidRDefault="002B049E" w:rsidP="00376E6E">
      <w:pPr>
        <w:pStyle w:val="p1"/>
        <w:numPr>
          <w:ilvl w:val="1"/>
          <w:numId w:val="255"/>
        </w:numPr>
        <w:spacing w:before="0" w:beforeAutospacing="0" w:after="0" w:afterAutospacing="0"/>
        <w:contextualSpacing/>
        <w:rPr>
          <w:color w:val="000000" w:themeColor="text1"/>
          <w:lang w:val="en-GB"/>
        </w:rPr>
      </w:pPr>
      <w:r w:rsidRPr="00376E6E">
        <w:rPr>
          <w:i/>
          <w:iCs/>
          <w:color w:val="000000" w:themeColor="text1"/>
          <w:lang w:val="en-GB"/>
        </w:rPr>
        <w:t>Guardrail:</w:t>
      </w:r>
      <w:r w:rsidRPr="00376E6E">
        <w:rPr>
          <w:color w:val="000000" w:themeColor="text1"/>
          <w:lang w:val="en-GB"/>
        </w:rPr>
        <w:t xml:space="preserve"> compute EWS on windows </w:t>
      </w:r>
      <w:r w:rsidRPr="00376E6E">
        <w:rPr>
          <w:rStyle w:val="s1"/>
          <w:rFonts w:eastAsiaTheme="majorEastAsia"/>
          <w:color w:val="000000" w:themeColor="text1"/>
          <w:lang w:val="en-GB"/>
        </w:rPr>
        <w:t>anchored to 5-year ends</w:t>
      </w:r>
      <w:r w:rsidRPr="00376E6E">
        <w:rPr>
          <w:color w:val="000000" w:themeColor="text1"/>
          <w:lang w:val="en-GB"/>
        </w:rPr>
        <w:t>; resample annual outputs to grid; lead–lag on same grid (ED §8–§9).</w:t>
      </w:r>
    </w:p>
    <w:p w14:paraId="432A1493" w14:textId="77777777" w:rsidR="000C0AE7" w:rsidRPr="00376E6E" w:rsidRDefault="000C0AE7" w:rsidP="00376E6E">
      <w:pPr>
        <w:pStyle w:val="p1"/>
        <w:spacing w:before="0" w:beforeAutospacing="0" w:after="0" w:afterAutospacing="0"/>
        <w:ind w:left="1080"/>
        <w:contextualSpacing/>
        <w:rPr>
          <w:color w:val="000000" w:themeColor="text1"/>
          <w:lang w:val="en-GB"/>
        </w:rPr>
      </w:pPr>
    </w:p>
    <w:p w14:paraId="125964D9" w14:textId="77777777" w:rsidR="002B049E" w:rsidRPr="00376E6E" w:rsidRDefault="002B049E" w:rsidP="00376E6E">
      <w:pPr>
        <w:pStyle w:val="p1"/>
        <w:numPr>
          <w:ilvl w:val="0"/>
          <w:numId w:val="255"/>
        </w:numPr>
        <w:spacing w:before="0" w:beforeAutospacing="0" w:after="0" w:afterAutospacing="0"/>
        <w:contextualSpacing/>
        <w:rPr>
          <w:color w:val="000000" w:themeColor="text1"/>
          <w:lang w:val="en-GB"/>
        </w:rPr>
      </w:pPr>
      <w:r w:rsidRPr="00376E6E">
        <w:rPr>
          <w:i/>
          <w:iCs/>
          <w:color w:val="000000" w:themeColor="text1"/>
          <w:lang w:val="en-GB"/>
        </w:rPr>
        <w:t xml:space="preserve">Exposure </w:t>
      </w:r>
      <w:proofErr w:type="gramStart"/>
      <w:r w:rsidRPr="00376E6E">
        <w:rPr>
          <w:i/>
          <w:iCs/>
          <w:color w:val="000000" w:themeColor="text1"/>
          <w:lang w:val="en-GB"/>
        </w:rPr>
        <w:t>mis-specification</w:t>
      </w:r>
      <w:proofErr w:type="gramEnd"/>
      <w:r w:rsidRPr="00376E6E">
        <w:rPr>
          <w:i/>
          <w:iCs/>
          <w:color w:val="000000" w:themeColor="text1"/>
          <w:lang w:val="en-GB"/>
        </w:rPr>
        <w:t xml:space="preserve"> in hazards</w:t>
      </w:r>
      <w:r w:rsidRPr="00376E6E">
        <w:rPr>
          <w:color w:val="000000" w:themeColor="text1"/>
          <w:lang w:val="en-GB"/>
        </w:rPr>
        <w:t>.</w:t>
      </w:r>
    </w:p>
    <w:p w14:paraId="3C2ECB1B" w14:textId="77777777" w:rsidR="00BA12DD" w:rsidRPr="00376E6E" w:rsidRDefault="00BA12DD" w:rsidP="00376E6E">
      <w:pPr>
        <w:pStyle w:val="p1"/>
        <w:spacing w:before="0" w:beforeAutospacing="0" w:after="0" w:afterAutospacing="0"/>
        <w:ind w:left="360"/>
        <w:contextualSpacing/>
        <w:rPr>
          <w:color w:val="000000" w:themeColor="text1"/>
          <w:lang w:val="en-GB"/>
        </w:rPr>
      </w:pPr>
    </w:p>
    <w:p w14:paraId="0A7E82F2" w14:textId="77777777" w:rsidR="002B049E" w:rsidRPr="00376E6E" w:rsidRDefault="002B049E" w:rsidP="00376E6E">
      <w:pPr>
        <w:pStyle w:val="p1"/>
        <w:numPr>
          <w:ilvl w:val="1"/>
          <w:numId w:val="255"/>
        </w:numPr>
        <w:spacing w:before="0" w:beforeAutospacing="0" w:after="0" w:afterAutospacing="0"/>
        <w:contextualSpacing/>
        <w:rPr>
          <w:color w:val="000000" w:themeColor="text1"/>
          <w:lang w:val="en-GB"/>
        </w:rPr>
      </w:pPr>
      <w:r w:rsidRPr="00376E6E">
        <w:rPr>
          <w:i/>
          <w:iCs/>
          <w:color w:val="000000" w:themeColor="text1"/>
          <w:lang w:val="en-GB"/>
        </w:rPr>
        <w:t>Risk:</w:t>
      </w:r>
      <w:r w:rsidRPr="00376E6E">
        <w:rPr>
          <w:color w:val="000000" w:themeColor="text1"/>
          <w:lang w:val="en-GB"/>
        </w:rPr>
        <w:t xml:space="preserve"> rate bias from changing GP roster size.</w:t>
      </w:r>
    </w:p>
    <w:p w14:paraId="3272348A" w14:textId="77777777" w:rsidR="002B049E" w:rsidRPr="00376E6E" w:rsidRDefault="002B049E" w:rsidP="00376E6E">
      <w:pPr>
        <w:pStyle w:val="p1"/>
        <w:numPr>
          <w:ilvl w:val="1"/>
          <w:numId w:val="255"/>
        </w:numPr>
        <w:spacing w:before="0" w:beforeAutospacing="0" w:after="0" w:afterAutospacing="0"/>
        <w:contextualSpacing/>
        <w:rPr>
          <w:color w:val="000000" w:themeColor="text1"/>
          <w:lang w:val="en-GB"/>
        </w:rPr>
      </w:pPr>
      <w:r w:rsidRPr="00376E6E">
        <w:rPr>
          <w:i/>
          <w:iCs/>
          <w:color w:val="000000" w:themeColor="text1"/>
          <w:lang w:val="en-GB"/>
        </w:rPr>
        <w:t>Guardrail:</w:t>
      </w:r>
      <w:r w:rsidRPr="00376E6E">
        <w:rPr>
          <w:color w:val="000000" w:themeColor="text1"/>
          <w:lang w:val="en-GB"/>
        </w:rPr>
        <w:t xml:space="preserve"> </w:t>
      </w:r>
      <w:r w:rsidRPr="00376E6E">
        <w:rPr>
          <w:rStyle w:val="s1"/>
          <w:rFonts w:eastAsiaTheme="majorEastAsia"/>
          <w:color w:val="000000" w:themeColor="text1"/>
          <w:lang w:val="en-GB"/>
        </w:rPr>
        <w:t>GP-years</w:t>
      </w:r>
      <w:r w:rsidRPr="00376E6E">
        <w:rPr>
          <w:color w:val="000000" w:themeColor="text1"/>
          <w:lang w:val="en-GB"/>
        </w:rPr>
        <w:t xml:space="preserve"> (primary) and </w:t>
      </w:r>
      <w:r w:rsidRPr="00376E6E">
        <w:rPr>
          <w:rStyle w:val="s1"/>
          <w:rFonts w:eastAsiaTheme="majorEastAsia"/>
          <w:color w:val="000000" w:themeColor="text1"/>
          <w:lang w:val="en-GB"/>
        </w:rPr>
        <w:t>GP-dyad-years</w:t>
      </w:r>
      <w:r w:rsidRPr="00376E6E">
        <w:rPr>
          <w:color w:val="000000" w:themeColor="text1"/>
          <w:lang w:val="en-GB"/>
        </w:rPr>
        <w:t xml:space="preserve"> (robustness); results concordant (ED §10).</w:t>
      </w:r>
    </w:p>
    <w:p w14:paraId="5D90C636" w14:textId="77777777" w:rsidR="000C0AE7" w:rsidRPr="00376E6E" w:rsidRDefault="000C0AE7" w:rsidP="00376E6E">
      <w:pPr>
        <w:pStyle w:val="p1"/>
        <w:spacing w:before="0" w:beforeAutospacing="0" w:after="0" w:afterAutospacing="0"/>
        <w:ind w:left="1080"/>
        <w:contextualSpacing/>
        <w:rPr>
          <w:color w:val="000000" w:themeColor="text1"/>
          <w:lang w:val="en-GB"/>
        </w:rPr>
      </w:pPr>
    </w:p>
    <w:p w14:paraId="62565591" w14:textId="77777777" w:rsidR="002B049E" w:rsidRPr="00376E6E" w:rsidRDefault="002B049E" w:rsidP="00376E6E">
      <w:pPr>
        <w:pStyle w:val="p1"/>
        <w:numPr>
          <w:ilvl w:val="0"/>
          <w:numId w:val="255"/>
        </w:numPr>
        <w:spacing w:before="0" w:beforeAutospacing="0" w:after="0" w:afterAutospacing="0"/>
        <w:contextualSpacing/>
        <w:rPr>
          <w:color w:val="000000" w:themeColor="text1"/>
          <w:lang w:val="en-GB"/>
        </w:rPr>
      </w:pPr>
      <w:r w:rsidRPr="00376E6E">
        <w:rPr>
          <w:i/>
          <w:iCs/>
          <w:color w:val="000000" w:themeColor="text1"/>
          <w:lang w:val="en-GB"/>
        </w:rPr>
        <w:t>Catalogue dependence</w:t>
      </w:r>
      <w:r w:rsidRPr="00376E6E">
        <w:rPr>
          <w:color w:val="000000" w:themeColor="text1"/>
          <w:lang w:val="en-GB"/>
        </w:rPr>
        <w:t>.</w:t>
      </w:r>
    </w:p>
    <w:p w14:paraId="325C5791" w14:textId="77777777" w:rsidR="00BA12DD" w:rsidRPr="00376E6E" w:rsidRDefault="00BA12DD" w:rsidP="00376E6E">
      <w:pPr>
        <w:pStyle w:val="p1"/>
        <w:spacing w:before="0" w:beforeAutospacing="0" w:after="0" w:afterAutospacing="0"/>
        <w:ind w:left="360"/>
        <w:contextualSpacing/>
        <w:rPr>
          <w:color w:val="000000" w:themeColor="text1"/>
          <w:lang w:val="en-GB"/>
        </w:rPr>
      </w:pPr>
    </w:p>
    <w:p w14:paraId="251D87CD" w14:textId="77777777" w:rsidR="002B049E" w:rsidRPr="00376E6E" w:rsidRDefault="002B049E" w:rsidP="00376E6E">
      <w:pPr>
        <w:pStyle w:val="p1"/>
        <w:numPr>
          <w:ilvl w:val="1"/>
          <w:numId w:val="255"/>
        </w:numPr>
        <w:spacing w:before="0" w:beforeAutospacing="0" w:after="0" w:afterAutospacing="0"/>
        <w:contextualSpacing/>
        <w:rPr>
          <w:color w:val="000000" w:themeColor="text1"/>
          <w:lang w:val="en-GB"/>
        </w:rPr>
      </w:pPr>
      <w:r w:rsidRPr="00376E6E">
        <w:rPr>
          <w:i/>
          <w:iCs/>
          <w:color w:val="000000" w:themeColor="text1"/>
          <w:lang w:val="en-GB"/>
        </w:rPr>
        <w:t>Risk:</w:t>
      </w:r>
      <w:r w:rsidRPr="00376E6E">
        <w:rPr>
          <w:color w:val="000000" w:themeColor="text1"/>
          <w:lang w:val="en-GB"/>
        </w:rPr>
        <w:t xml:space="preserve"> signals driven by one war list.</w:t>
      </w:r>
    </w:p>
    <w:p w14:paraId="78EF7B11" w14:textId="77777777" w:rsidR="002B049E" w:rsidRPr="00376E6E" w:rsidRDefault="002B049E" w:rsidP="00376E6E">
      <w:pPr>
        <w:pStyle w:val="p1"/>
        <w:numPr>
          <w:ilvl w:val="1"/>
          <w:numId w:val="255"/>
        </w:numPr>
        <w:spacing w:before="0" w:beforeAutospacing="0" w:after="0" w:afterAutospacing="0"/>
        <w:contextualSpacing/>
        <w:rPr>
          <w:color w:val="000000" w:themeColor="text1"/>
          <w:lang w:val="en-GB"/>
        </w:rPr>
      </w:pPr>
      <w:r w:rsidRPr="00376E6E">
        <w:rPr>
          <w:i/>
          <w:iCs/>
          <w:color w:val="000000" w:themeColor="text1"/>
          <w:lang w:val="en-GB"/>
        </w:rPr>
        <w:t>Guardrail:</w:t>
      </w:r>
      <w:r w:rsidRPr="00376E6E">
        <w:rPr>
          <w:color w:val="000000" w:themeColor="text1"/>
          <w:lang w:val="en-GB"/>
        </w:rPr>
        <w:t xml:space="preserve"> </w:t>
      </w:r>
      <w:r w:rsidRPr="00376E6E">
        <w:rPr>
          <w:rStyle w:val="s1"/>
          <w:rFonts w:eastAsiaTheme="majorEastAsia"/>
          <w:color w:val="000000" w:themeColor="text1"/>
          <w:lang w:val="en-GB"/>
        </w:rPr>
        <w:t>COW</w:t>
      </w:r>
      <w:r w:rsidRPr="00376E6E">
        <w:rPr>
          <w:color w:val="000000" w:themeColor="text1"/>
          <w:lang w:val="en-GB"/>
        </w:rPr>
        <w:t xml:space="preserve"> verification for L2 and hazards (ED §11); overlap ≈80% with Levy in GP-Europe 1816–1945.</w:t>
      </w:r>
    </w:p>
    <w:p w14:paraId="216D50C3" w14:textId="77777777" w:rsidR="000C0AE7" w:rsidRPr="00376E6E" w:rsidRDefault="000C0AE7" w:rsidP="00376E6E">
      <w:pPr>
        <w:pStyle w:val="p1"/>
        <w:spacing w:before="0" w:beforeAutospacing="0" w:after="0" w:afterAutospacing="0"/>
        <w:ind w:left="1080"/>
        <w:contextualSpacing/>
        <w:rPr>
          <w:color w:val="000000" w:themeColor="text1"/>
          <w:lang w:val="en-GB"/>
        </w:rPr>
      </w:pPr>
    </w:p>
    <w:p w14:paraId="165132D7" w14:textId="77777777" w:rsidR="002B049E" w:rsidRPr="00376E6E" w:rsidRDefault="002B049E" w:rsidP="00376E6E">
      <w:pPr>
        <w:pStyle w:val="p1"/>
        <w:numPr>
          <w:ilvl w:val="0"/>
          <w:numId w:val="255"/>
        </w:numPr>
        <w:spacing w:before="0" w:beforeAutospacing="0" w:after="0" w:afterAutospacing="0"/>
        <w:contextualSpacing/>
        <w:rPr>
          <w:color w:val="000000" w:themeColor="text1"/>
          <w:lang w:val="en-GB"/>
        </w:rPr>
      </w:pPr>
      <w:r w:rsidRPr="00376E6E">
        <w:rPr>
          <w:i/>
          <w:iCs/>
          <w:color w:val="000000" w:themeColor="text1"/>
          <w:lang w:val="en-GB"/>
        </w:rPr>
        <w:t>Boundary effects (1495 vs 1453)</w:t>
      </w:r>
      <w:r w:rsidRPr="00376E6E">
        <w:rPr>
          <w:color w:val="000000" w:themeColor="text1"/>
          <w:lang w:val="en-GB"/>
        </w:rPr>
        <w:t>.</w:t>
      </w:r>
    </w:p>
    <w:p w14:paraId="36138744" w14:textId="77777777" w:rsidR="00BA12DD" w:rsidRPr="00376E6E" w:rsidRDefault="00BA12DD" w:rsidP="00376E6E">
      <w:pPr>
        <w:pStyle w:val="p1"/>
        <w:spacing w:before="0" w:beforeAutospacing="0" w:after="0" w:afterAutospacing="0"/>
        <w:ind w:left="360"/>
        <w:contextualSpacing/>
        <w:rPr>
          <w:color w:val="000000" w:themeColor="text1"/>
          <w:lang w:val="en-GB"/>
        </w:rPr>
      </w:pPr>
    </w:p>
    <w:p w14:paraId="441818BA" w14:textId="77777777" w:rsidR="002B049E" w:rsidRPr="00376E6E" w:rsidRDefault="002B049E" w:rsidP="00376E6E">
      <w:pPr>
        <w:pStyle w:val="p1"/>
        <w:numPr>
          <w:ilvl w:val="1"/>
          <w:numId w:val="255"/>
        </w:numPr>
        <w:spacing w:before="0" w:beforeAutospacing="0" w:after="0" w:afterAutospacing="0"/>
        <w:contextualSpacing/>
        <w:rPr>
          <w:color w:val="000000" w:themeColor="text1"/>
          <w:lang w:val="en-GB"/>
        </w:rPr>
      </w:pPr>
      <w:r w:rsidRPr="00376E6E">
        <w:rPr>
          <w:i/>
          <w:iCs/>
          <w:color w:val="000000" w:themeColor="text1"/>
          <w:lang w:val="en-GB"/>
        </w:rPr>
        <w:t>Risk:</w:t>
      </w:r>
      <w:r w:rsidRPr="00376E6E">
        <w:rPr>
          <w:color w:val="000000" w:themeColor="text1"/>
          <w:lang w:val="en-GB"/>
        </w:rPr>
        <w:t xml:space="preserve"> pre-1495 timing shifts contaminate within-RSP statistics.</w:t>
      </w:r>
    </w:p>
    <w:p w14:paraId="6B79815E" w14:textId="77777777" w:rsidR="002B049E" w:rsidRPr="00376E6E" w:rsidRDefault="002B049E" w:rsidP="00376E6E">
      <w:pPr>
        <w:pStyle w:val="p1"/>
        <w:numPr>
          <w:ilvl w:val="1"/>
          <w:numId w:val="255"/>
        </w:numPr>
        <w:spacing w:before="0" w:beforeAutospacing="0" w:after="0" w:afterAutospacing="0"/>
        <w:contextualSpacing/>
        <w:rPr>
          <w:color w:val="000000" w:themeColor="text1"/>
          <w:lang w:val="en-GB"/>
        </w:rPr>
      </w:pPr>
      <w:r w:rsidRPr="00376E6E">
        <w:rPr>
          <w:i/>
          <w:iCs/>
          <w:color w:val="000000" w:themeColor="text1"/>
          <w:lang w:val="en-GB"/>
        </w:rPr>
        <w:t>Guardrail:</w:t>
      </w:r>
      <w:r w:rsidRPr="00376E6E">
        <w:rPr>
          <w:color w:val="000000" w:themeColor="text1"/>
          <w:lang w:val="en-GB"/>
        </w:rPr>
        <w:t xml:space="preserve"> SI/Plasticity are </w:t>
      </w:r>
      <w:r w:rsidRPr="00376E6E">
        <w:rPr>
          <w:rStyle w:val="s1"/>
          <w:rFonts w:eastAsiaTheme="majorEastAsia"/>
          <w:color w:val="000000" w:themeColor="text1"/>
          <w:lang w:val="en-GB"/>
        </w:rPr>
        <w:t>1495-only</w:t>
      </w:r>
      <w:r w:rsidRPr="00376E6E">
        <w:rPr>
          <w:color w:val="000000" w:themeColor="text1"/>
          <w:lang w:val="en-GB"/>
        </w:rPr>
        <w:t xml:space="preserve">; </w:t>
      </w:r>
      <w:r w:rsidRPr="00376E6E">
        <w:rPr>
          <w:rStyle w:val="s1"/>
          <w:rFonts w:eastAsiaTheme="majorEastAsia"/>
          <w:color w:val="000000" w:themeColor="text1"/>
          <w:lang w:val="en-GB"/>
        </w:rPr>
        <w:t>1453</w:t>
      </w:r>
      <w:r w:rsidRPr="00376E6E">
        <w:rPr>
          <w:color w:val="000000" w:themeColor="text1"/>
          <w:lang w:val="en-GB"/>
        </w:rPr>
        <w:t xml:space="preserve"> used </w:t>
      </w:r>
      <w:r w:rsidRPr="00376E6E">
        <w:rPr>
          <w:rStyle w:val="s1"/>
          <w:rFonts w:eastAsiaTheme="majorEastAsia"/>
          <w:color w:val="000000" w:themeColor="text1"/>
          <w:lang w:val="en-GB"/>
        </w:rPr>
        <w:t>only</w:t>
      </w:r>
      <w:r w:rsidRPr="00376E6E">
        <w:rPr>
          <w:color w:val="000000" w:themeColor="text1"/>
          <w:lang w:val="en-GB"/>
        </w:rPr>
        <w:t xml:space="preserve"> for cadence sensitivity (ED §2, §4–§6).</w:t>
      </w:r>
    </w:p>
    <w:p w14:paraId="5922145A" w14:textId="77777777" w:rsidR="000C0AE7" w:rsidRPr="00376E6E" w:rsidRDefault="000C0AE7" w:rsidP="00376E6E">
      <w:pPr>
        <w:pStyle w:val="p1"/>
        <w:spacing w:before="0" w:beforeAutospacing="0" w:after="0" w:afterAutospacing="0"/>
        <w:ind w:left="1080"/>
        <w:contextualSpacing/>
        <w:rPr>
          <w:color w:val="000000" w:themeColor="text1"/>
          <w:lang w:val="en-GB"/>
        </w:rPr>
      </w:pPr>
    </w:p>
    <w:p w14:paraId="2F64DF45" w14:textId="77777777" w:rsidR="002B049E" w:rsidRPr="00376E6E" w:rsidRDefault="002B049E" w:rsidP="00376E6E">
      <w:pPr>
        <w:pStyle w:val="p1"/>
        <w:numPr>
          <w:ilvl w:val="0"/>
          <w:numId w:val="255"/>
        </w:numPr>
        <w:spacing w:before="0" w:beforeAutospacing="0" w:after="0" w:afterAutospacing="0"/>
        <w:contextualSpacing/>
        <w:rPr>
          <w:color w:val="000000" w:themeColor="text1"/>
          <w:lang w:val="en-GB"/>
        </w:rPr>
      </w:pPr>
      <w:r w:rsidRPr="00376E6E">
        <w:rPr>
          <w:i/>
          <w:iCs/>
          <w:color w:val="000000" w:themeColor="text1"/>
          <w:lang w:val="en-GB"/>
        </w:rPr>
        <w:t>Window/weighting choices in EWS and κ</w:t>
      </w:r>
      <w:r w:rsidRPr="00376E6E">
        <w:rPr>
          <w:color w:val="000000" w:themeColor="text1"/>
          <w:lang w:val="en-GB"/>
        </w:rPr>
        <w:t>.</w:t>
      </w:r>
    </w:p>
    <w:p w14:paraId="77A8BF68" w14:textId="77777777" w:rsidR="00BA12DD" w:rsidRPr="00376E6E" w:rsidRDefault="00BA12DD" w:rsidP="00376E6E">
      <w:pPr>
        <w:pStyle w:val="p1"/>
        <w:spacing w:before="0" w:beforeAutospacing="0" w:after="0" w:afterAutospacing="0"/>
        <w:ind w:left="360"/>
        <w:contextualSpacing/>
        <w:rPr>
          <w:color w:val="000000" w:themeColor="text1"/>
          <w:lang w:val="en-GB"/>
        </w:rPr>
      </w:pPr>
    </w:p>
    <w:p w14:paraId="4BD6381A" w14:textId="77777777" w:rsidR="002B049E" w:rsidRPr="00376E6E" w:rsidRDefault="002B049E" w:rsidP="00376E6E">
      <w:pPr>
        <w:pStyle w:val="p1"/>
        <w:numPr>
          <w:ilvl w:val="1"/>
          <w:numId w:val="255"/>
        </w:numPr>
        <w:spacing w:before="0" w:beforeAutospacing="0" w:after="0" w:afterAutospacing="0"/>
        <w:contextualSpacing/>
        <w:rPr>
          <w:color w:val="000000" w:themeColor="text1"/>
          <w:lang w:val="en-GB"/>
        </w:rPr>
      </w:pPr>
      <w:r w:rsidRPr="00376E6E">
        <w:rPr>
          <w:i/>
          <w:iCs/>
          <w:color w:val="000000" w:themeColor="text1"/>
          <w:lang w:val="en-GB"/>
        </w:rPr>
        <w:t>Risk:</w:t>
      </w:r>
      <w:r w:rsidRPr="00376E6E">
        <w:rPr>
          <w:color w:val="000000" w:themeColor="text1"/>
          <w:lang w:val="en-GB"/>
        </w:rPr>
        <w:t xml:space="preserve"> directional claims hinge on tuning.</w:t>
      </w:r>
    </w:p>
    <w:p w14:paraId="743315B5" w14:textId="77777777" w:rsidR="002B049E" w:rsidRPr="00376E6E" w:rsidRDefault="002B049E" w:rsidP="00376E6E">
      <w:pPr>
        <w:pStyle w:val="p1"/>
        <w:numPr>
          <w:ilvl w:val="1"/>
          <w:numId w:val="255"/>
        </w:numPr>
        <w:spacing w:before="0" w:beforeAutospacing="0" w:after="0" w:afterAutospacing="0"/>
        <w:contextualSpacing/>
        <w:rPr>
          <w:color w:val="000000" w:themeColor="text1"/>
          <w:lang w:val="en-GB"/>
        </w:rPr>
      </w:pPr>
      <w:r w:rsidRPr="00376E6E">
        <w:rPr>
          <w:i/>
          <w:iCs/>
          <w:color w:val="000000" w:themeColor="text1"/>
          <w:lang w:val="en-GB"/>
        </w:rPr>
        <w:lastRenderedPageBreak/>
        <w:t>Guardrail:</w:t>
      </w:r>
      <w:r w:rsidRPr="00376E6E">
        <w:rPr>
          <w:color w:val="000000" w:themeColor="text1"/>
          <w:lang w:val="en-GB"/>
        </w:rPr>
        <w:t xml:space="preserve"> 8–12y windows; multiple GP-weighting schemes; PCA/coverage-weighted κ; invariants summarized in </w:t>
      </w:r>
      <w:r w:rsidRPr="00376E6E">
        <w:rPr>
          <w:rStyle w:val="s1"/>
          <w:rFonts w:eastAsiaTheme="majorEastAsia"/>
          <w:color w:val="000000" w:themeColor="text1"/>
          <w:lang w:val="en-GB"/>
        </w:rPr>
        <w:t>ED §13</w:t>
      </w:r>
      <w:r w:rsidRPr="00376E6E">
        <w:rPr>
          <w:color w:val="000000" w:themeColor="text1"/>
          <w:lang w:val="en-GB"/>
        </w:rPr>
        <w:t>.</w:t>
      </w:r>
    </w:p>
    <w:p w14:paraId="70C5EF3F" w14:textId="77777777" w:rsidR="001A44BC" w:rsidRPr="00376E6E" w:rsidRDefault="001A44BC" w:rsidP="00376E6E">
      <w:pPr>
        <w:pStyle w:val="Kop2"/>
        <w:spacing w:before="0" w:after="0"/>
        <w:contextualSpacing/>
        <w:rPr>
          <w:rFonts w:ascii="Times New Roman" w:hAnsi="Times New Roman" w:cs="Times New Roman"/>
          <w:color w:val="000000" w:themeColor="text1"/>
          <w:sz w:val="24"/>
          <w:szCs w:val="24"/>
          <w:lang w:val="en-GB"/>
        </w:rPr>
      </w:pPr>
    </w:p>
    <w:p w14:paraId="0AD30A91" w14:textId="37D7E701" w:rsidR="002B049E" w:rsidRPr="00376E6E" w:rsidRDefault="002B049E"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14.8 Summary pointers</w:t>
      </w:r>
    </w:p>
    <w:p w14:paraId="6BF3D756" w14:textId="77777777" w:rsidR="000C0AE7" w:rsidRPr="00376E6E" w:rsidRDefault="000C0AE7" w:rsidP="00376E6E">
      <w:pPr>
        <w:contextualSpacing/>
        <w:rPr>
          <w:rFonts w:eastAsiaTheme="majorEastAsia"/>
          <w:lang w:val="en-GB"/>
        </w:rPr>
      </w:pPr>
    </w:p>
    <w:p w14:paraId="5D4903A3" w14:textId="77777777" w:rsidR="002B049E" w:rsidRPr="00376E6E" w:rsidRDefault="002B049E" w:rsidP="00376E6E">
      <w:pPr>
        <w:pStyle w:val="p1"/>
        <w:numPr>
          <w:ilvl w:val="0"/>
          <w:numId w:val="256"/>
        </w:numPr>
        <w:spacing w:before="0" w:beforeAutospacing="0" w:after="0" w:afterAutospacing="0"/>
        <w:contextualSpacing/>
        <w:rPr>
          <w:color w:val="000000" w:themeColor="text1"/>
          <w:lang w:val="en-GB"/>
        </w:rPr>
      </w:pPr>
      <w:r w:rsidRPr="00376E6E">
        <w:rPr>
          <w:color w:val="000000" w:themeColor="text1"/>
          <w:lang w:val="en-GB"/>
        </w:rPr>
        <w:t>Trend-null rates:</w:t>
      </w:r>
      <w:r w:rsidRPr="00376E6E">
        <w:rPr>
          <w:rStyle w:val="s1"/>
          <w:rFonts w:eastAsiaTheme="majorEastAsia"/>
          <w:color w:val="000000" w:themeColor="text1"/>
          <w:lang w:val="en-GB"/>
        </w:rPr>
        <w:t xml:space="preserve"> </w:t>
      </w:r>
      <w:r w:rsidRPr="00376E6E">
        <w:rPr>
          <w:color w:val="000000" w:themeColor="text1"/>
          <w:lang w:val="en-GB"/>
        </w:rPr>
        <w:t>D11–D13</w:t>
      </w:r>
      <w:r w:rsidRPr="00376E6E">
        <w:rPr>
          <w:rStyle w:val="s1"/>
          <w:rFonts w:eastAsiaTheme="majorEastAsia"/>
          <w:color w:val="000000" w:themeColor="text1"/>
          <w:lang w:val="en-GB"/>
        </w:rPr>
        <w:t xml:space="preserve"> (ED §12.5).</w:t>
      </w:r>
    </w:p>
    <w:p w14:paraId="551D6F70" w14:textId="2EEAF39E" w:rsidR="002B049E" w:rsidRPr="00376E6E" w:rsidRDefault="002B049E" w:rsidP="00376E6E">
      <w:pPr>
        <w:pStyle w:val="p1"/>
        <w:numPr>
          <w:ilvl w:val="0"/>
          <w:numId w:val="256"/>
        </w:numPr>
        <w:spacing w:before="0" w:beforeAutospacing="0" w:after="0" w:afterAutospacing="0"/>
        <w:contextualSpacing/>
        <w:rPr>
          <w:color w:val="000000" w:themeColor="text1"/>
          <w:lang w:val="en-GB"/>
        </w:rPr>
      </w:pPr>
      <w:r w:rsidRPr="00376E6E">
        <w:rPr>
          <w:color w:val="000000" w:themeColor="text1"/>
          <w:lang w:val="en-GB"/>
        </w:rPr>
        <w:t xml:space="preserve">Lead–lag null envelopes </w:t>
      </w:r>
      <w:r w:rsidR="0071464D">
        <w:rPr>
          <w:color w:val="000000" w:themeColor="text1"/>
          <w:lang w:val="en-GB"/>
        </w:rPr>
        <w:t>and</w:t>
      </w:r>
      <w:r w:rsidRPr="00376E6E">
        <w:rPr>
          <w:color w:val="000000" w:themeColor="text1"/>
          <w:lang w:val="en-GB"/>
        </w:rPr>
        <w:t xml:space="preserve"> cross-corr</w:t>
      </w:r>
      <w:r w:rsidR="00CA013F" w:rsidRPr="00376E6E">
        <w:rPr>
          <w:color w:val="000000" w:themeColor="text1"/>
          <w:lang w:val="en-GB"/>
        </w:rPr>
        <w:t>.</w:t>
      </w:r>
      <w:r w:rsidRPr="00376E6E">
        <w:rPr>
          <w:color w:val="000000" w:themeColor="text1"/>
          <w:lang w:val="en-GB"/>
        </w:rPr>
        <w:t xml:space="preserve"> tables:</w:t>
      </w:r>
      <w:r w:rsidRPr="00376E6E">
        <w:rPr>
          <w:rStyle w:val="s1"/>
          <w:rFonts w:eastAsiaTheme="majorEastAsia"/>
          <w:color w:val="000000" w:themeColor="text1"/>
          <w:lang w:val="en-GB"/>
        </w:rPr>
        <w:t xml:space="preserve"> </w:t>
      </w:r>
      <w:r w:rsidRPr="00376E6E">
        <w:rPr>
          <w:color w:val="000000" w:themeColor="text1"/>
          <w:lang w:val="en-GB"/>
        </w:rPr>
        <w:t>D16–D17</w:t>
      </w:r>
      <w:r w:rsidRPr="00376E6E">
        <w:rPr>
          <w:rStyle w:val="s1"/>
          <w:rFonts w:eastAsiaTheme="majorEastAsia"/>
          <w:color w:val="000000" w:themeColor="text1"/>
          <w:lang w:val="en-GB"/>
        </w:rPr>
        <w:t xml:space="preserve"> (ED §9b; §14.4).</w:t>
      </w:r>
    </w:p>
    <w:p w14:paraId="6548F2C1" w14:textId="77777777" w:rsidR="002B049E" w:rsidRPr="00376E6E" w:rsidRDefault="002B049E" w:rsidP="00376E6E">
      <w:pPr>
        <w:pStyle w:val="p1"/>
        <w:numPr>
          <w:ilvl w:val="0"/>
          <w:numId w:val="256"/>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Bootstrap outputs:</w:t>
      </w:r>
      <w:r w:rsidRPr="00376E6E">
        <w:rPr>
          <w:color w:val="000000" w:themeColor="text1"/>
          <w:lang w:val="en-GB"/>
        </w:rPr>
        <w:t xml:space="preserve"> listed under </w:t>
      </w:r>
      <w:r w:rsidRPr="00376E6E">
        <w:rPr>
          <w:rStyle w:val="s1"/>
          <w:rFonts w:eastAsiaTheme="majorEastAsia"/>
          <w:color w:val="000000" w:themeColor="text1"/>
          <w:lang w:val="en-GB"/>
        </w:rPr>
        <w:t>robustness/bootstraps</w:t>
      </w:r>
      <w:r w:rsidRPr="00376E6E">
        <w:rPr>
          <w:color w:val="000000" w:themeColor="text1"/>
          <w:lang w:val="en-GB"/>
        </w:rPr>
        <w:t xml:space="preserve"> in </w:t>
      </w:r>
      <w:r w:rsidRPr="00376E6E">
        <w:rPr>
          <w:rStyle w:val="s1"/>
          <w:rFonts w:eastAsiaTheme="majorEastAsia"/>
          <w:color w:val="000000" w:themeColor="text1"/>
          <w:lang w:val="en-GB"/>
        </w:rPr>
        <w:t>T3</w:t>
      </w:r>
      <w:r w:rsidRPr="00376E6E">
        <w:rPr>
          <w:color w:val="000000" w:themeColor="text1"/>
          <w:lang w:val="en-GB"/>
        </w:rPr>
        <w:t xml:space="preserve"> (series-specific files).</w:t>
      </w:r>
    </w:p>
    <w:p w14:paraId="3A95B280" w14:textId="77777777" w:rsidR="002B049E" w:rsidRPr="00376E6E" w:rsidRDefault="002B049E" w:rsidP="00376E6E">
      <w:pPr>
        <w:pStyle w:val="p1"/>
        <w:numPr>
          <w:ilvl w:val="0"/>
          <w:numId w:val="256"/>
        </w:numPr>
        <w:spacing w:before="0" w:beforeAutospacing="0" w:after="0" w:afterAutospacing="0"/>
        <w:contextualSpacing/>
        <w:rPr>
          <w:color w:val="000000" w:themeColor="text1"/>
          <w:lang w:val="en-GB"/>
        </w:rPr>
      </w:pPr>
      <w:r w:rsidRPr="00376E6E">
        <w:rPr>
          <w:rStyle w:val="s1"/>
          <w:rFonts w:eastAsiaTheme="majorEastAsia"/>
          <w:color w:val="000000" w:themeColor="text1"/>
          <w:lang w:val="en-GB"/>
        </w:rPr>
        <w:t>Schedule/</w:t>
      </w:r>
      <w:proofErr w:type="spellStart"/>
      <w:r w:rsidRPr="00376E6E">
        <w:rPr>
          <w:rStyle w:val="s1"/>
          <w:rFonts w:eastAsiaTheme="majorEastAsia"/>
          <w:color w:val="000000" w:themeColor="text1"/>
          <w:lang w:val="en-GB"/>
        </w:rPr>
        <w:t>winsor</w:t>
      </w:r>
      <w:proofErr w:type="spellEnd"/>
      <w:r w:rsidRPr="00376E6E">
        <w:rPr>
          <w:rStyle w:val="s1"/>
          <w:rFonts w:eastAsiaTheme="majorEastAsia"/>
          <w:color w:val="000000" w:themeColor="text1"/>
          <w:lang w:val="en-GB"/>
        </w:rPr>
        <w:t xml:space="preserve"> MC:</w:t>
      </w:r>
      <w:r w:rsidRPr="00376E6E">
        <w:rPr>
          <w:color w:val="000000" w:themeColor="text1"/>
          <w:lang w:val="en-GB"/>
        </w:rPr>
        <w:t xml:space="preserve"> logged alongside </w:t>
      </w:r>
      <w:r w:rsidRPr="00376E6E">
        <w:rPr>
          <w:rStyle w:val="s1"/>
          <w:rFonts w:eastAsiaTheme="majorEastAsia"/>
          <w:color w:val="000000" w:themeColor="text1"/>
          <w:lang w:val="en-GB"/>
        </w:rPr>
        <w:t>D7–D10</w:t>
      </w:r>
      <w:r w:rsidRPr="00376E6E">
        <w:rPr>
          <w:color w:val="000000" w:themeColor="text1"/>
          <w:lang w:val="en-GB"/>
        </w:rPr>
        <w:t xml:space="preserve"> (ED §6–§7; §12.3–§12.4).</w:t>
      </w:r>
    </w:p>
    <w:p w14:paraId="1BEDB0EB" w14:textId="77777777" w:rsidR="002B049E" w:rsidRPr="00376E6E" w:rsidRDefault="002B049E" w:rsidP="00376E6E">
      <w:pPr>
        <w:pStyle w:val="p3"/>
        <w:spacing w:before="0" w:beforeAutospacing="0" w:after="0" w:afterAutospacing="0"/>
        <w:contextualSpacing/>
        <w:rPr>
          <w:color w:val="000000" w:themeColor="text1"/>
          <w:lang w:val="en-GB"/>
        </w:rPr>
      </w:pPr>
    </w:p>
    <w:p w14:paraId="08A8E7BD" w14:textId="5D6B58CE" w:rsidR="002B049E" w:rsidRPr="00376E6E" w:rsidRDefault="002B049E" w:rsidP="00376E6E">
      <w:pPr>
        <w:pStyle w:val="p1"/>
        <w:spacing w:before="0" w:beforeAutospacing="0" w:after="0" w:afterAutospacing="0"/>
        <w:contextualSpacing/>
        <w:rPr>
          <w:color w:val="000000" w:themeColor="text1"/>
          <w:lang w:val="en-GB"/>
        </w:rPr>
      </w:pPr>
      <w:r w:rsidRPr="00376E6E">
        <w:rPr>
          <w:rStyle w:val="s1"/>
          <w:rFonts w:eastAsiaTheme="majorEastAsia"/>
          <w:i/>
          <w:iCs/>
          <w:color w:val="000000" w:themeColor="text1"/>
          <w:lang w:val="en-GB"/>
        </w:rPr>
        <w:t>Notes</w:t>
      </w:r>
      <w:r w:rsidRPr="00376E6E">
        <w:rPr>
          <w:rStyle w:val="s1"/>
          <w:rFonts w:eastAsiaTheme="majorEastAsia"/>
          <w:color w:val="000000" w:themeColor="text1"/>
          <w:lang w:val="en-GB"/>
        </w:rPr>
        <w:t>.</w:t>
      </w:r>
      <w:r w:rsidRPr="00376E6E">
        <w:rPr>
          <w:color w:val="000000" w:themeColor="text1"/>
          <w:lang w:val="en-GB"/>
        </w:rPr>
        <w:t xml:space="preserve"> These robustness devices constrain over-interpretation and show that our main results</w:t>
      </w:r>
      <w:r w:rsidR="001A44BC" w:rsidRPr="00376E6E">
        <w:rPr>
          <w:color w:val="000000" w:themeColor="text1"/>
          <w:lang w:val="en-GB"/>
        </w:rPr>
        <w:t xml:space="preserve"> -</w:t>
      </w:r>
      <w:r w:rsidRPr="00376E6E">
        <w:rPr>
          <w:rStyle w:val="s1"/>
          <w:rFonts w:eastAsiaTheme="majorEastAsia"/>
          <w:color w:val="000000" w:themeColor="text1"/>
          <w:lang w:val="en-GB"/>
        </w:rPr>
        <w:t>cadence</w:t>
      </w:r>
      <w:r w:rsidR="001A44BC" w:rsidRPr="00376E6E">
        <w:rPr>
          <w:rStyle w:val="s1"/>
          <w:rFonts w:eastAsiaTheme="majorEastAsia"/>
          <w:color w:val="000000" w:themeColor="text1"/>
          <w:lang w:val="en-GB"/>
        </w:rPr>
        <w:t xml:space="preserve"> </w:t>
      </w:r>
      <m:oMath>
        <m:sSub>
          <m:sSubPr>
            <m:ctrlPr>
              <w:rPr>
                <w:rFonts w:ascii="Cambria Math" w:hAnsi="Cambria Math"/>
                <w:iCs/>
                <w:color w:val="000000" w:themeColor="text1"/>
                <w:lang w:val="en-GB"/>
              </w:rPr>
            </m:ctrlPr>
          </m:sSubPr>
          <m:e>
            <m:r>
              <m:rPr>
                <m:sty m:val="p"/>
              </m:rPr>
              <w:rPr>
                <w:rFonts w:ascii="Cambria Math" w:hAnsi="Cambria Math"/>
                <w:color w:val="000000" w:themeColor="text1"/>
                <w:lang w:val="en-GB"/>
              </w:rPr>
              <m:t>T</m:t>
            </m:r>
          </m:e>
          <m:sub>
            <m:r>
              <m:rPr>
                <m:sty m:val="p"/>
              </m:rPr>
              <w:rPr>
                <w:rFonts w:ascii="Cambria Math" w:hAnsi="Cambria Math"/>
                <w:color w:val="000000" w:themeColor="text1"/>
                <w:lang w:val="en-GB"/>
              </w:rPr>
              <m:t>c</m:t>
            </m:r>
          </m:sub>
        </m:sSub>
      </m:oMath>
      <w:r w:rsidR="001A44BC" w:rsidRPr="00376E6E">
        <w:rPr>
          <w:rStyle w:val="s3"/>
          <w:rFonts w:eastAsiaTheme="majorEastAsia"/>
          <w:color w:val="000000" w:themeColor="text1"/>
          <w:lang w:val="en-GB"/>
        </w:rPr>
        <w:t xml:space="preserve"> </w:t>
      </w:r>
      <w:r w:rsidRPr="00376E6E">
        <w:rPr>
          <w:color w:val="000000" w:themeColor="text1"/>
          <w:lang w:val="en-GB"/>
        </w:rPr>
        <w:t xml:space="preserve">in the WWII window, </w:t>
      </w:r>
      <w:r w:rsidRPr="00376E6E">
        <w:rPr>
          <w:rStyle w:val="s1"/>
          <w:rFonts w:eastAsiaTheme="majorEastAsia"/>
          <w:color w:val="000000" w:themeColor="text1"/>
          <w:lang w:val="en-GB"/>
        </w:rPr>
        <w:t>severity</w:t>
      </w:r>
      <w:r w:rsidRPr="00376E6E">
        <w:rPr>
          <w:color w:val="000000" w:themeColor="text1"/>
          <w:lang w:val="en-GB"/>
        </w:rPr>
        <w:t xml:space="preserve"> as a consistent check, </w:t>
      </w:r>
      <w:r w:rsidRPr="00376E6E">
        <w:rPr>
          <w:rStyle w:val="s1"/>
          <w:rFonts w:eastAsiaTheme="majorEastAsia"/>
          <w:color w:val="000000" w:themeColor="text1"/>
          <w:lang w:val="en-GB"/>
        </w:rPr>
        <w:t>κ→L2</w:t>
      </w:r>
      <w:r w:rsidRPr="00376E6E">
        <w:rPr>
          <w:color w:val="000000" w:themeColor="text1"/>
          <w:lang w:val="en-GB"/>
        </w:rPr>
        <w:t xml:space="preserve"> lead, and the </w:t>
      </w:r>
      <w:r w:rsidRPr="00376E6E">
        <w:rPr>
          <w:rStyle w:val="s1"/>
          <w:rFonts w:eastAsiaTheme="majorEastAsia"/>
          <w:color w:val="000000" w:themeColor="text1"/>
          <w:lang w:val="en-GB"/>
        </w:rPr>
        <w:t>hazard break</w:t>
      </w:r>
      <w:r w:rsidR="001A44BC" w:rsidRPr="00376E6E">
        <w:rPr>
          <w:color w:val="000000" w:themeColor="text1"/>
          <w:lang w:val="en-GB"/>
        </w:rPr>
        <w:t xml:space="preserve"> - </w:t>
      </w:r>
      <w:r w:rsidRPr="00376E6E">
        <w:rPr>
          <w:color w:val="000000" w:themeColor="text1"/>
          <w:lang w:val="en-GB"/>
        </w:rPr>
        <w:t xml:space="preserve">are not artefacts of tuning, </w:t>
      </w:r>
      <w:r w:rsidR="001A44BC" w:rsidRPr="00376E6E">
        <w:rPr>
          <w:color w:val="000000" w:themeColor="text1"/>
          <w:lang w:val="en-GB"/>
        </w:rPr>
        <w:t>catalogue</w:t>
      </w:r>
      <w:r w:rsidRPr="00376E6E">
        <w:rPr>
          <w:color w:val="000000" w:themeColor="text1"/>
          <w:lang w:val="en-GB"/>
        </w:rPr>
        <w:t xml:space="preserve"> choice, or generic trends.</w:t>
      </w:r>
    </w:p>
    <w:p w14:paraId="2A7FE138" w14:textId="77777777" w:rsidR="0049030F" w:rsidRPr="00376E6E" w:rsidRDefault="0049030F" w:rsidP="00376E6E">
      <w:pPr>
        <w:contextualSpacing/>
        <w:outlineLvl w:val="1"/>
        <w:rPr>
          <w:color w:val="000000" w:themeColor="text1"/>
          <w:lang w:val="en-GB"/>
        </w:rPr>
      </w:pPr>
    </w:p>
    <w:p w14:paraId="667FE30A" w14:textId="77777777" w:rsidR="00320C90" w:rsidRPr="00376E6E" w:rsidRDefault="00320C90" w:rsidP="00376E6E">
      <w:pPr>
        <w:contextualSpacing/>
        <w:rPr>
          <w:color w:val="000000" w:themeColor="text1"/>
          <w:lang w:val="en-GB"/>
        </w:rPr>
      </w:pPr>
    </w:p>
    <w:p w14:paraId="321103E6" w14:textId="580DA3B2" w:rsidR="00320C90" w:rsidRPr="00376E6E" w:rsidRDefault="00320C90" w:rsidP="00376E6E">
      <w:pPr>
        <w:pStyle w:val="Kop1"/>
        <w:spacing w:before="0" w:after="0"/>
        <w:contextualSpacing/>
        <w:rPr>
          <w:rFonts w:ascii="Times New Roman" w:hAnsi="Times New Roman" w:cs="Times New Roman"/>
          <w:b/>
          <w:bCs/>
          <w:color w:val="000000" w:themeColor="text1"/>
          <w:sz w:val="24"/>
          <w:szCs w:val="24"/>
          <w:lang w:val="en-GB"/>
        </w:rPr>
      </w:pPr>
      <w:r w:rsidRPr="00376E6E">
        <w:rPr>
          <w:rFonts w:ascii="Times New Roman" w:hAnsi="Times New Roman" w:cs="Times New Roman"/>
          <w:b/>
          <w:bCs/>
          <w:color w:val="000000" w:themeColor="text1"/>
          <w:sz w:val="24"/>
          <w:szCs w:val="24"/>
          <w:lang w:val="en-GB"/>
        </w:rPr>
        <w:t>ED M1: Reproducibility manifest</w:t>
      </w:r>
    </w:p>
    <w:p w14:paraId="6A88CBD9" w14:textId="77777777" w:rsidR="00320C90" w:rsidRPr="00376E6E" w:rsidRDefault="00320C90" w:rsidP="00376E6E">
      <w:pPr>
        <w:pStyle w:val="p3"/>
        <w:spacing w:before="0" w:beforeAutospacing="0" w:after="0" w:afterAutospacing="0"/>
        <w:contextualSpacing/>
        <w:rPr>
          <w:rStyle w:val="s1"/>
          <w:rFonts w:eastAsiaTheme="majorEastAsia"/>
          <w:i/>
          <w:iCs/>
          <w:color w:val="000000" w:themeColor="text1"/>
          <w:lang w:val="en-GB"/>
        </w:rPr>
      </w:pPr>
    </w:p>
    <w:p w14:paraId="5BB6FFA7" w14:textId="08C6D69A" w:rsidR="00CA013F" w:rsidRPr="00376E6E" w:rsidRDefault="00CA013F" w:rsidP="00376E6E">
      <w:pPr>
        <w:pStyle w:val="p3"/>
        <w:spacing w:before="0" w:beforeAutospacing="0" w:after="0" w:afterAutospacing="0"/>
        <w:contextualSpacing/>
        <w:rPr>
          <w:lang w:val="en-GB"/>
        </w:rPr>
      </w:pPr>
      <w:r w:rsidRPr="00376E6E">
        <w:rPr>
          <w:i/>
          <w:iCs/>
          <w:lang w:val="en-GB"/>
        </w:rPr>
        <w:t>Purpose</w:t>
      </w:r>
      <w:r w:rsidRPr="00376E6E">
        <w:rPr>
          <w:lang w:val="en-GB"/>
        </w:rPr>
        <w:t>. Fix all inputs, settings, and outputs used in the Extended Data (ED) so every figure and table is fully regenerable and verifiable. This manifest enumerates the datasets and outputs (D1–D</w:t>
      </w:r>
      <w:r w:rsidR="005563A7" w:rsidRPr="00376E6E">
        <w:rPr>
          <w:lang w:val="en-GB"/>
        </w:rPr>
        <w:t>23</w:t>
      </w:r>
      <w:r w:rsidRPr="00376E6E">
        <w:rPr>
          <w:lang w:val="en-GB"/>
        </w:rPr>
        <w:t>, T1–T3, figures) supplied with the submission, ensuring that readers and reviewers can locate and reproduce all analyses.</w:t>
      </w:r>
    </w:p>
    <w:p w14:paraId="167A7F3D" w14:textId="77777777" w:rsidR="00CA013F" w:rsidRPr="00376E6E" w:rsidRDefault="00CA013F" w:rsidP="00376E6E">
      <w:pPr>
        <w:pStyle w:val="p3"/>
        <w:spacing w:before="0" w:beforeAutospacing="0" w:after="0" w:afterAutospacing="0"/>
        <w:contextualSpacing/>
        <w:rPr>
          <w:lang w:val="en-GB"/>
        </w:rPr>
      </w:pPr>
    </w:p>
    <w:p w14:paraId="096D342E" w14:textId="7B81549F" w:rsidR="00CA013F" w:rsidRPr="00376E6E" w:rsidRDefault="00CA013F" w:rsidP="00376E6E">
      <w:pPr>
        <w:pStyle w:val="p3"/>
        <w:spacing w:before="0" w:beforeAutospacing="0" w:after="0" w:afterAutospacing="0"/>
        <w:contextualSpacing/>
        <w:rPr>
          <w:lang w:val="en-GB"/>
        </w:rPr>
      </w:pPr>
      <w:r w:rsidRPr="00376E6E">
        <w:rPr>
          <w:i/>
          <w:iCs/>
          <w:lang w:val="en-GB"/>
        </w:rPr>
        <w:t>Scope and conventions</w:t>
      </w:r>
      <w:r w:rsidRPr="00376E6E">
        <w:rPr>
          <w:lang w:val="en-GB"/>
        </w:rPr>
        <w:t xml:space="preserve">. Europe-only conflicts; great-power (GP) focus for primaries. Two start conventions: 1453 overlay (bounds sensitivity for cadence only) and 1495 baseline (per-war diagnostics and cycle descriptors). κ is Layer-1 (L1), frozen </w:t>
      </w:r>
      <w:r w:rsidR="0071464D">
        <w:rPr>
          <w:lang w:val="en-GB"/>
        </w:rPr>
        <w:t>and</w:t>
      </w:r>
      <w:r w:rsidRPr="00376E6E">
        <w:rPr>
          <w:lang w:val="en-GB"/>
        </w:rPr>
        <w:t xml:space="preserve"> descriptive (structural capacity; not processed with CSD/EWS). Cadence trains on cycles 1–3, holds out cycle 4. Severity is an out-of-sample check at cadence-anchored </w:t>
      </w:r>
      <m:oMath>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c</m:t>
            </m:r>
          </m:sub>
        </m:sSub>
      </m:oMath>
      <w:r w:rsidRPr="00376E6E">
        <w:rPr>
          <w:lang w:val="en-GB"/>
        </w:rPr>
        <w:t>.</w:t>
      </w:r>
    </w:p>
    <w:p w14:paraId="3D778195" w14:textId="77777777" w:rsidR="00CA013F" w:rsidRPr="00376E6E" w:rsidRDefault="00CA013F" w:rsidP="00376E6E">
      <w:pPr>
        <w:pStyle w:val="p3"/>
        <w:spacing w:before="0" w:beforeAutospacing="0" w:after="0" w:afterAutospacing="0"/>
        <w:contextualSpacing/>
        <w:rPr>
          <w:lang w:val="en-GB"/>
        </w:rPr>
      </w:pPr>
    </w:p>
    <w:p w14:paraId="2CB305CD" w14:textId="77777777" w:rsidR="00CA013F" w:rsidRPr="00376E6E" w:rsidRDefault="00CA013F" w:rsidP="00376E6E">
      <w:pPr>
        <w:pStyle w:val="p3"/>
        <w:spacing w:before="0" w:beforeAutospacing="0" w:after="0" w:afterAutospacing="0"/>
        <w:contextualSpacing/>
        <w:rPr>
          <w:i/>
          <w:iCs/>
          <w:lang w:val="en-GB"/>
        </w:rPr>
      </w:pPr>
      <w:r w:rsidRPr="00376E6E">
        <w:rPr>
          <w:i/>
          <w:iCs/>
          <w:lang w:val="en-GB"/>
        </w:rPr>
        <w:t>Fixed settings (single source of truth):</w:t>
      </w:r>
    </w:p>
    <w:p w14:paraId="123A3C5C" w14:textId="77777777" w:rsidR="00CA013F" w:rsidRPr="00376E6E" w:rsidRDefault="00CA013F" w:rsidP="00376E6E">
      <w:pPr>
        <w:pStyle w:val="p3"/>
        <w:spacing w:before="0" w:beforeAutospacing="0" w:after="0" w:afterAutospacing="0"/>
        <w:contextualSpacing/>
        <w:rPr>
          <w:lang w:val="en-GB"/>
        </w:rPr>
      </w:pPr>
    </w:p>
    <w:p w14:paraId="6AF246B0" w14:textId="50728E18" w:rsidR="00CA013F" w:rsidRPr="00376E6E" w:rsidRDefault="00CA013F" w:rsidP="00376E6E">
      <w:pPr>
        <w:pStyle w:val="p3"/>
        <w:numPr>
          <w:ilvl w:val="0"/>
          <w:numId w:val="272"/>
        </w:numPr>
        <w:spacing w:before="0" w:beforeAutospacing="0" w:after="0" w:afterAutospacing="0"/>
        <w:contextualSpacing/>
        <w:rPr>
          <w:lang w:val="en-GB"/>
        </w:rPr>
      </w:pPr>
      <w:r w:rsidRPr="00376E6E">
        <w:rPr>
          <w:i/>
          <w:iCs/>
          <w:lang w:val="en-GB"/>
        </w:rPr>
        <w:t>Random seed</w:t>
      </w:r>
      <w:r w:rsidRPr="00376E6E">
        <w:rPr>
          <w:lang w:val="en-GB"/>
        </w:rPr>
        <w:t>: 314159 for all Monte Carlo routines. Note: For stochastic analyses (e.g., Monte Carlo cadence and severity tests, block bootstraps, and schedule randomizations), fixed random seeds (314159) were used to ensure exact reproducibility.</w:t>
      </w:r>
    </w:p>
    <w:p w14:paraId="6B8EB722" w14:textId="55C21F56" w:rsidR="00CA013F" w:rsidRPr="00376E6E" w:rsidRDefault="00CA013F" w:rsidP="00376E6E">
      <w:pPr>
        <w:pStyle w:val="p3"/>
        <w:numPr>
          <w:ilvl w:val="0"/>
          <w:numId w:val="272"/>
        </w:numPr>
        <w:spacing w:before="0" w:beforeAutospacing="0" w:after="0" w:afterAutospacing="0"/>
        <w:contextualSpacing/>
        <w:rPr>
          <w:lang w:val="en-GB"/>
        </w:rPr>
      </w:pPr>
      <w:r w:rsidRPr="00376E6E">
        <w:rPr>
          <w:i/>
          <w:iCs/>
          <w:lang w:val="en-GB"/>
        </w:rPr>
        <w:t>HAC bands</w:t>
      </w:r>
      <w:r w:rsidRPr="00376E6E">
        <w:rPr>
          <w:lang w:val="en-GB"/>
        </w:rPr>
        <w:t xml:space="preserve">: Bartlett kernel, </w:t>
      </w:r>
      <w:proofErr w:type="gramStart"/>
      <w:r w:rsidRPr="00376E6E">
        <w:rPr>
          <w:lang w:val="en-GB"/>
        </w:rPr>
        <w:t>Andrews</w:t>
      </w:r>
      <w:proofErr w:type="gramEnd"/>
      <w:r w:rsidRPr="00376E6E">
        <w:rPr>
          <w:lang w:val="en-GB"/>
        </w:rPr>
        <w:t xml:space="preserve"> bandwidth (display uncertainties for EWS, κ portraits, regressions not in the Poisson family).</w:t>
      </w:r>
    </w:p>
    <w:p w14:paraId="5D149474" w14:textId="1339004F" w:rsidR="00CA013F" w:rsidRPr="00376E6E" w:rsidRDefault="00CA013F" w:rsidP="00376E6E">
      <w:pPr>
        <w:pStyle w:val="p3"/>
        <w:numPr>
          <w:ilvl w:val="0"/>
          <w:numId w:val="272"/>
        </w:numPr>
        <w:spacing w:before="0" w:beforeAutospacing="0" w:after="0" w:afterAutospacing="0"/>
        <w:contextualSpacing/>
        <w:rPr>
          <w:lang w:val="en-GB"/>
        </w:rPr>
      </w:pPr>
      <w:r w:rsidRPr="00376E6E">
        <w:rPr>
          <w:i/>
          <w:iCs/>
          <w:lang w:val="en-GB"/>
        </w:rPr>
        <w:t>Block bootstrap</w:t>
      </w:r>
      <w:r w:rsidRPr="00376E6E">
        <w:rPr>
          <w:lang w:val="en-GB"/>
        </w:rPr>
        <w:t>: 10-year blocks for annual series; 2 grid steps (~10y) for 5-year grid series.</w:t>
      </w:r>
    </w:p>
    <w:p w14:paraId="798FFEC7" w14:textId="0CCD96EB" w:rsidR="00CA013F" w:rsidRPr="00376E6E" w:rsidRDefault="00CA013F" w:rsidP="00376E6E">
      <w:pPr>
        <w:pStyle w:val="p3"/>
        <w:numPr>
          <w:ilvl w:val="0"/>
          <w:numId w:val="272"/>
        </w:numPr>
        <w:spacing w:before="0" w:beforeAutospacing="0" w:after="0" w:afterAutospacing="0"/>
        <w:contextualSpacing/>
        <w:rPr>
          <w:lang w:val="en-GB"/>
        </w:rPr>
      </w:pPr>
      <w:r w:rsidRPr="00376E6E">
        <w:rPr>
          <w:i/>
          <w:iCs/>
          <w:lang w:val="en-GB"/>
        </w:rPr>
        <w:t>Schedule randomization (cadence guardrail)</w:t>
      </w:r>
      <w:r w:rsidRPr="00376E6E">
        <w:rPr>
          <w:lang w:val="en-GB"/>
        </w:rPr>
        <w:t>: uniform ±15-year jitter of the three training RSP midpoints.</w:t>
      </w:r>
    </w:p>
    <w:p w14:paraId="242E13ED" w14:textId="46235C09" w:rsidR="00CA013F" w:rsidRPr="00376E6E" w:rsidRDefault="00CA013F" w:rsidP="00376E6E">
      <w:pPr>
        <w:pStyle w:val="p3"/>
        <w:numPr>
          <w:ilvl w:val="0"/>
          <w:numId w:val="272"/>
        </w:numPr>
        <w:spacing w:before="0" w:beforeAutospacing="0" w:after="0" w:afterAutospacing="0"/>
        <w:contextualSpacing/>
        <w:rPr>
          <w:lang w:val="en-GB"/>
        </w:rPr>
      </w:pPr>
      <w:r w:rsidRPr="00376E6E">
        <w:rPr>
          <w:i/>
          <w:iCs/>
          <w:lang w:val="en-GB"/>
        </w:rPr>
        <w:t>EWS preprocessing</w:t>
      </w:r>
      <w:r w:rsidRPr="00376E6E">
        <w:rPr>
          <w:lang w:val="en-GB"/>
        </w:rPr>
        <w:t xml:space="preserve">: </w:t>
      </w:r>
      <w:proofErr w:type="gramStart"/>
      <w:r w:rsidRPr="00376E6E">
        <w:rPr>
          <w:lang w:val="en-GB"/>
        </w:rPr>
        <w:t>AR(</w:t>
      </w:r>
      <w:proofErr w:type="gramEnd"/>
      <w:r w:rsidRPr="00376E6E">
        <w:rPr>
          <w:lang w:val="en-GB"/>
        </w:rPr>
        <w:t>1) pre-whitening on annual series (1816–1945); rolling windows 10 years with 8–12y sensitivity; windows anchored to 5-year bin ends.</w:t>
      </w:r>
    </w:p>
    <w:p w14:paraId="16BF39B3" w14:textId="58AC1A70" w:rsidR="00CA013F" w:rsidRPr="00376E6E" w:rsidRDefault="00CA013F" w:rsidP="00376E6E">
      <w:pPr>
        <w:pStyle w:val="p3"/>
        <w:numPr>
          <w:ilvl w:val="0"/>
          <w:numId w:val="272"/>
        </w:numPr>
        <w:spacing w:before="0" w:beforeAutospacing="0" w:after="0" w:afterAutospacing="0"/>
        <w:contextualSpacing/>
        <w:rPr>
          <w:lang w:val="en-GB"/>
        </w:rPr>
      </w:pPr>
      <w:r w:rsidRPr="00376E6E">
        <w:rPr>
          <w:lang w:val="en-GB"/>
        </w:rPr>
        <w:t xml:space="preserve">Cadence model: </w:t>
      </w:r>
      <w:r w:rsidRPr="00A52522">
        <w:rPr>
          <w:lang w:val="en-GB"/>
        </w:rPr>
        <w:t>log</w:t>
      </w:r>
      <m:oMath>
        <m:sSub>
          <m:sSubPr>
            <m:ctrlPr>
              <w:rPr>
                <w:rFonts w:ascii="Cambria Math" w:hAnsi="Cambria Math"/>
                <w:lang w:val="en-GB"/>
              </w:rPr>
            </m:ctrlPr>
          </m:sSubPr>
          <m:e>
            <m:r>
              <m:rPr>
                <m:sty m:val="p"/>
              </m:rPr>
              <w:rPr>
                <w:rFonts w:ascii="Cambria Math" w:hAnsi="Cambria Math"/>
                <w:lang w:val="en-GB"/>
              </w:rPr>
              <m:t>L</m:t>
            </m:r>
          </m:e>
          <m:sub>
            <m:r>
              <m:rPr>
                <m:sty m:val="p"/>
              </m:rPr>
              <w:rPr>
                <w:rFonts w:ascii="Cambria Math" w:hAnsi="Cambria Math"/>
                <w:lang w:val="en-GB"/>
              </w:rPr>
              <m:t>k</m:t>
            </m:r>
          </m:sub>
        </m:sSub>
      </m:oMath>
      <w:r w:rsidRPr="00A52522">
        <w:rPr>
          <w:lang w:val="en-GB"/>
        </w:rPr>
        <w:t xml:space="preserve">= α + β </w:t>
      </w:r>
      <w:proofErr w:type="gramStart"/>
      <w:r w:rsidRPr="00A52522">
        <w:rPr>
          <w:lang w:val="en-GB"/>
        </w:rPr>
        <w:t>log(</w:t>
      </w:r>
      <w:proofErr w:type="gramEnd"/>
      <m:oMath>
        <m:sSub>
          <m:sSubPr>
            <m:ctrlPr>
              <w:rPr>
                <w:rFonts w:ascii="Cambria Math" w:hAnsi="Cambria Math"/>
                <w:lang w:val="en-GB"/>
              </w:rPr>
            </m:ctrlPr>
          </m:sSubPr>
          <m:e>
            <m:r>
              <m:rPr>
                <m:sty m:val="p"/>
              </m:rPr>
              <w:rPr>
                <w:rFonts w:ascii="Cambria Math" w:hAnsi="Cambria Math"/>
                <w:lang w:val="en-GB"/>
              </w:rPr>
              <m:t>T</m:t>
            </m:r>
          </m:e>
          <m:sub>
            <m:r>
              <m:rPr>
                <m:sty m:val="p"/>
              </m:rPr>
              <w:rPr>
                <w:rFonts w:ascii="Cambria Math" w:hAnsi="Cambria Math"/>
                <w:lang w:val="en-GB"/>
              </w:rPr>
              <m:t>c</m:t>
            </m:r>
          </m:sub>
        </m:sSub>
        <m:r>
          <m:rPr>
            <m:sty m:val="p"/>
          </m:rPr>
          <w:rPr>
            <w:rFonts w:ascii="Cambria Math" w:hAnsi="Cambria Math"/>
            <w:lang w:val="en-GB"/>
          </w:rPr>
          <m:t>-</m:t>
        </m:r>
        <m:sSub>
          <m:sSubPr>
            <m:ctrlPr>
              <w:rPr>
                <w:rFonts w:ascii="Cambria Math" w:hAnsi="Cambria Math"/>
                <w:lang w:val="en-GB"/>
              </w:rPr>
            </m:ctrlPr>
          </m:sSubPr>
          <m:e>
            <m:r>
              <m:rPr>
                <m:sty m:val="p"/>
              </m:rPr>
              <w:rPr>
                <w:rFonts w:ascii="Cambria Math" w:hAnsi="Cambria Math"/>
                <w:lang w:val="en-GB"/>
              </w:rPr>
              <m:t>t</m:t>
            </m:r>
          </m:e>
          <m:sub>
            <m:r>
              <m:rPr>
                <m:sty m:val="p"/>
              </m:rPr>
              <w:rPr>
                <w:rFonts w:ascii="Cambria Math" w:hAnsi="Cambria Math"/>
                <w:lang w:val="en-GB"/>
              </w:rPr>
              <m:t>k</m:t>
            </m:r>
          </m:sub>
        </m:sSub>
      </m:oMath>
      <w:r w:rsidRPr="00A52522">
        <w:rPr>
          <w:lang w:val="en-GB"/>
        </w:rPr>
        <w:t>);</w:t>
      </w:r>
      <w:r w:rsidRPr="00376E6E">
        <w:rPr>
          <w:lang w:val="en-GB"/>
        </w:rPr>
        <w:t xml:space="preserve"> three training points (cycles 1–3), midpoints </w:t>
      </w:r>
      <m:oMath>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k</m:t>
            </m:r>
          </m:sub>
        </m:sSub>
      </m:oMath>
      <w:r w:rsidRPr="00376E6E">
        <w:rPr>
          <w:lang w:val="en-GB"/>
        </w:rPr>
        <w:t xml:space="preserve"> to reduce leverage; grid over </w:t>
      </w:r>
      <m:oMath>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c</m:t>
            </m:r>
          </m:sub>
        </m:sSub>
      </m:oMath>
      <w:r w:rsidRPr="00376E6E">
        <w:rPr>
          <w:lang w:val="en-GB"/>
        </w:rPr>
        <w:t xml:space="preserve"> in the mid-century window (primary step 0.1y).</w:t>
      </w:r>
    </w:p>
    <w:p w14:paraId="41155042" w14:textId="4C425F14" w:rsidR="00CA013F" w:rsidRPr="00376E6E" w:rsidRDefault="00CA013F" w:rsidP="00376E6E">
      <w:pPr>
        <w:pStyle w:val="p3"/>
        <w:numPr>
          <w:ilvl w:val="0"/>
          <w:numId w:val="272"/>
        </w:numPr>
        <w:spacing w:before="0" w:beforeAutospacing="0" w:after="0" w:afterAutospacing="0"/>
        <w:contextualSpacing/>
        <w:rPr>
          <w:lang w:val="en-GB"/>
        </w:rPr>
      </w:pPr>
      <w:r w:rsidRPr="00376E6E">
        <w:rPr>
          <w:lang w:val="en-GB"/>
        </w:rPr>
        <w:t xml:space="preserve">Severity check: </w:t>
      </w:r>
      <w:proofErr w:type="spellStart"/>
      <w:r w:rsidRPr="00376E6E">
        <w:rPr>
          <w:lang w:val="en-GB"/>
        </w:rPr>
        <w:t>logS</w:t>
      </w:r>
      <w:proofErr w:type="spellEnd"/>
      <w:r w:rsidRPr="00376E6E">
        <w:rPr>
          <w:lang w:val="en-GB"/>
        </w:rPr>
        <w:t xml:space="preserve"> = </w:t>
      </w:r>
      <w:proofErr w:type="spellStart"/>
      <w:r w:rsidRPr="00376E6E">
        <w:rPr>
          <w:lang w:val="en-GB"/>
        </w:rPr>
        <w:t>logC</w:t>
      </w:r>
      <w:proofErr w:type="spellEnd"/>
      <w:r w:rsidRPr="00376E6E">
        <w:rPr>
          <w:lang w:val="en-GB"/>
        </w:rPr>
        <w:t xml:space="preserve"> − p </w:t>
      </w:r>
      <w:proofErr w:type="gramStart"/>
      <w:r w:rsidRPr="00376E6E">
        <w:rPr>
          <w:lang w:val="en-GB"/>
        </w:rPr>
        <w:t>log(</w:t>
      </w:r>
      <w:proofErr w:type="gramEnd"/>
      <m:oMath>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c</m:t>
            </m:r>
          </m:sub>
        </m:sSub>
      </m:oMath>
      <w:r w:rsidRPr="00376E6E">
        <w:rPr>
          <w:lang w:val="en-GB"/>
        </w:rPr>
        <w:t>− t) with</w:t>
      </w:r>
      <m:oMath>
        <m:sSub>
          <m:sSubPr>
            <m:ctrlPr>
              <w:rPr>
                <w:rFonts w:ascii="Cambria Math" w:hAnsi="Cambria Math"/>
                <w:i/>
                <w:lang w:val="en-GB"/>
              </w:rPr>
            </m:ctrlPr>
          </m:sSubPr>
          <m:e>
            <m:r>
              <w:rPr>
                <w:rFonts w:ascii="Cambria Math" w:hAnsi="Cambria Math"/>
                <w:lang w:val="en-GB"/>
              </w:rPr>
              <m:t xml:space="preserve"> T</m:t>
            </m:r>
          </m:e>
          <m:sub>
            <m:r>
              <w:rPr>
                <w:rFonts w:ascii="Cambria Math" w:hAnsi="Cambria Math"/>
                <w:lang w:val="en-GB"/>
              </w:rPr>
              <m:t>c</m:t>
            </m:r>
          </m:sub>
        </m:sSub>
      </m:oMath>
      <w:r w:rsidRPr="00376E6E">
        <w:rPr>
          <w:lang w:val="en-GB"/>
        </w:rPr>
        <w:t xml:space="preserve"> fixed to cadence OOS; winsorization MC within documented ranges.</w:t>
      </w:r>
    </w:p>
    <w:p w14:paraId="69B4D1B6" w14:textId="41A93D2A" w:rsidR="00CA013F" w:rsidRPr="00376E6E" w:rsidRDefault="00CA013F" w:rsidP="00376E6E">
      <w:pPr>
        <w:pStyle w:val="p3"/>
        <w:numPr>
          <w:ilvl w:val="0"/>
          <w:numId w:val="272"/>
        </w:numPr>
        <w:spacing w:before="0" w:beforeAutospacing="0" w:after="0" w:afterAutospacing="0"/>
        <w:contextualSpacing/>
        <w:rPr>
          <w:lang w:val="en-GB"/>
        </w:rPr>
      </w:pPr>
      <w:r w:rsidRPr="00376E6E">
        <w:rPr>
          <w:lang w:val="en-GB"/>
        </w:rPr>
        <w:t>Hazard breaks: Poisson two-rate change-point for GP onset hazards (profile likelihood; BIC for break count). Companion two-mean breaks for network density and participation fraction.</w:t>
      </w:r>
    </w:p>
    <w:p w14:paraId="58DE15DF" w14:textId="149C5AC3" w:rsidR="00CA013F" w:rsidRPr="00376E6E" w:rsidRDefault="00CA013F" w:rsidP="00376E6E">
      <w:pPr>
        <w:pStyle w:val="p3"/>
        <w:numPr>
          <w:ilvl w:val="0"/>
          <w:numId w:val="272"/>
        </w:numPr>
        <w:spacing w:before="0" w:beforeAutospacing="0" w:after="0" w:afterAutospacing="0"/>
        <w:contextualSpacing/>
        <w:rPr>
          <w:lang w:val="en-GB"/>
        </w:rPr>
      </w:pPr>
      <w:r w:rsidRPr="00376E6E">
        <w:rPr>
          <w:lang w:val="en-GB"/>
        </w:rPr>
        <w:lastRenderedPageBreak/>
        <w:t>κ construction: 5-year bins (means within bin), 1816–1945; equal-weight channel aggregation (PCA/coverage-weighted variants reported in §13).</w:t>
      </w:r>
    </w:p>
    <w:p w14:paraId="21891A26" w14:textId="6ABA733F" w:rsidR="00585E94" w:rsidRPr="00376E6E" w:rsidRDefault="00CA013F" w:rsidP="00376E6E">
      <w:pPr>
        <w:pStyle w:val="p3"/>
        <w:numPr>
          <w:ilvl w:val="0"/>
          <w:numId w:val="272"/>
        </w:numPr>
        <w:spacing w:before="0" w:beforeAutospacing="0" w:after="0" w:afterAutospacing="0"/>
        <w:contextualSpacing/>
        <w:rPr>
          <w:lang w:val="en-GB"/>
        </w:rPr>
      </w:pPr>
      <w:r w:rsidRPr="00376E6E">
        <w:rPr>
          <w:lang w:val="en-GB"/>
        </w:rPr>
        <w:t xml:space="preserve">Lead–lag (κ↔L2): lags ℓ = </w:t>
      </w:r>
      <w:proofErr w:type="gramStart"/>
      <w:r w:rsidRPr="00376E6E">
        <w:rPr>
          <w:lang w:val="en-GB"/>
        </w:rPr>
        <w:t>0,5,…</w:t>
      </w:r>
      <w:proofErr w:type="gramEnd"/>
      <w:r w:rsidRPr="00376E6E">
        <w:rPr>
          <w:lang w:val="en-GB"/>
        </w:rPr>
        <w:t>,30 years on the 5-year grid; HAC CIs (block bootstrap as a check).</w:t>
      </w:r>
    </w:p>
    <w:p w14:paraId="4301EC9A" w14:textId="77777777" w:rsidR="00585E94" w:rsidRPr="00376E6E" w:rsidRDefault="00585E94" w:rsidP="00376E6E">
      <w:pPr>
        <w:pStyle w:val="p3"/>
        <w:spacing w:before="0" w:beforeAutospacing="0" w:after="0" w:afterAutospacing="0"/>
        <w:contextualSpacing/>
        <w:rPr>
          <w:lang w:val="en-GB"/>
        </w:rPr>
      </w:pPr>
    </w:p>
    <w:p w14:paraId="2D610547" w14:textId="48014CA0" w:rsidR="00320C90" w:rsidRPr="00376E6E" w:rsidRDefault="00320C90" w:rsidP="00376E6E">
      <w:pPr>
        <w:pStyle w:val="Kop2"/>
        <w:spacing w:before="0" w:after="0"/>
        <w:contextualSpacing/>
        <w:rPr>
          <w:rFonts w:ascii="Times New Roman" w:hAnsi="Times New Roman" w:cs="Times New Roman"/>
          <w:i/>
          <w:iCs/>
          <w:color w:val="000000" w:themeColor="text1"/>
          <w:sz w:val="24"/>
          <w:szCs w:val="24"/>
          <w:lang w:val="en-GB"/>
        </w:rPr>
      </w:pPr>
      <w:r w:rsidRPr="00376E6E">
        <w:rPr>
          <w:rFonts w:ascii="Times New Roman" w:hAnsi="Times New Roman" w:cs="Times New Roman"/>
          <w:i/>
          <w:iCs/>
          <w:color w:val="000000" w:themeColor="text1"/>
          <w:sz w:val="24"/>
          <w:szCs w:val="24"/>
          <w:lang w:val="en-GB"/>
        </w:rPr>
        <w:t>Folder layout (submission)</w:t>
      </w:r>
      <w:r w:rsidR="00A85E27" w:rsidRPr="00376E6E">
        <w:rPr>
          <w:rFonts w:ascii="Times New Roman" w:hAnsi="Times New Roman" w:cs="Times New Roman"/>
          <w:i/>
          <w:iCs/>
          <w:color w:val="000000" w:themeColor="text1"/>
          <w:sz w:val="24"/>
          <w:szCs w:val="24"/>
          <w:lang w:val="en-GB"/>
        </w:rPr>
        <w:t>:</w:t>
      </w:r>
    </w:p>
    <w:p w14:paraId="5C97D633" w14:textId="77777777" w:rsidR="00A85E27" w:rsidRPr="00376E6E" w:rsidRDefault="00A85E27" w:rsidP="00376E6E">
      <w:pPr>
        <w:contextualSpacing/>
        <w:rPr>
          <w:lang w:val="en-GB"/>
        </w:rPr>
      </w:pPr>
    </w:p>
    <w:p w14:paraId="46BE56E0" w14:textId="18077784" w:rsidR="00585E94" w:rsidRPr="00A52522" w:rsidRDefault="00585E94" w:rsidP="00376E6E">
      <w:pPr>
        <w:pStyle w:val="p1"/>
        <w:numPr>
          <w:ilvl w:val="0"/>
          <w:numId w:val="273"/>
        </w:numPr>
        <w:spacing w:before="0" w:beforeAutospacing="0" w:after="0" w:afterAutospacing="0"/>
        <w:contextualSpacing/>
        <w:rPr>
          <w:lang w:val="en-GB"/>
        </w:rPr>
      </w:pPr>
      <w:r w:rsidRPr="00A52522">
        <w:rPr>
          <w:rStyle w:val="s1"/>
          <w:rFonts w:eastAsiaTheme="majorEastAsia"/>
          <w:lang w:val="en-GB"/>
        </w:rPr>
        <w:t>ED_Tables_T1</w:t>
      </w:r>
      <w:r w:rsidR="00A52522" w:rsidRPr="00A52522">
        <w:rPr>
          <w:rStyle w:val="s1"/>
          <w:rFonts w:eastAsiaTheme="majorEastAsia"/>
          <w:lang w:val="en-GB"/>
        </w:rPr>
        <w:t>-</w:t>
      </w:r>
      <w:r w:rsidRPr="00A52522">
        <w:rPr>
          <w:rStyle w:val="s1"/>
          <w:rFonts w:eastAsiaTheme="majorEastAsia"/>
          <w:lang w:val="en-GB"/>
        </w:rPr>
        <w:t>T3/</w:t>
      </w:r>
      <w:r w:rsidRPr="00A52522">
        <w:rPr>
          <w:lang w:val="en-GB"/>
        </w:rPr>
        <w:t xml:space="preserve"> – anchor tables (CSV).</w:t>
      </w:r>
    </w:p>
    <w:p w14:paraId="0F179C8E" w14:textId="3EF41257" w:rsidR="00585E94" w:rsidRPr="00A52522" w:rsidRDefault="00585E94" w:rsidP="00376E6E">
      <w:pPr>
        <w:pStyle w:val="p1"/>
        <w:numPr>
          <w:ilvl w:val="0"/>
          <w:numId w:val="273"/>
        </w:numPr>
        <w:spacing w:before="0" w:beforeAutospacing="0" w:after="0" w:afterAutospacing="0"/>
        <w:contextualSpacing/>
        <w:rPr>
          <w:lang w:val="en-GB"/>
        </w:rPr>
      </w:pPr>
      <w:r w:rsidRPr="00A52522">
        <w:rPr>
          <w:rStyle w:val="s1"/>
          <w:rFonts w:eastAsiaTheme="majorEastAsia"/>
          <w:lang w:val="en-GB"/>
        </w:rPr>
        <w:t>ED_Supporting_data_D1–D</w:t>
      </w:r>
      <w:r w:rsidR="000F5AED" w:rsidRPr="00A52522">
        <w:rPr>
          <w:rStyle w:val="s1"/>
          <w:rFonts w:eastAsiaTheme="majorEastAsia"/>
          <w:lang w:val="en-GB"/>
        </w:rPr>
        <w:t>23</w:t>
      </w:r>
      <w:r w:rsidRPr="00A52522">
        <w:rPr>
          <w:rStyle w:val="s1"/>
          <w:rFonts w:eastAsiaTheme="majorEastAsia"/>
          <w:lang w:val="en-GB"/>
        </w:rPr>
        <w:t>/</w:t>
      </w:r>
      <w:r w:rsidRPr="00A52522">
        <w:rPr>
          <w:lang w:val="en-GB"/>
        </w:rPr>
        <w:t xml:space="preserve"> – supporting CSV inputs/outputs.</w:t>
      </w:r>
    </w:p>
    <w:p w14:paraId="78DEA1C2" w14:textId="635CD737" w:rsidR="00A52522" w:rsidRPr="00A52522" w:rsidRDefault="00A52522" w:rsidP="00376E6E">
      <w:pPr>
        <w:pStyle w:val="p1"/>
        <w:numPr>
          <w:ilvl w:val="0"/>
          <w:numId w:val="273"/>
        </w:numPr>
        <w:spacing w:before="0" w:beforeAutospacing="0" w:after="0" w:afterAutospacing="0"/>
        <w:contextualSpacing/>
        <w:rPr>
          <w:lang w:val="en-GB"/>
        </w:rPr>
      </w:pPr>
      <w:r w:rsidRPr="00A52522">
        <w:rPr>
          <w:lang w:val="en-GB"/>
        </w:rPr>
        <w:t>Piepers_2025_figures_ED_NHB</w:t>
      </w:r>
    </w:p>
    <w:p w14:paraId="0F7FBEAF" w14:textId="4413E62B" w:rsidR="00A52522" w:rsidRPr="00A52522" w:rsidRDefault="00A52522" w:rsidP="00376E6E">
      <w:pPr>
        <w:pStyle w:val="p1"/>
        <w:numPr>
          <w:ilvl w:val="0"/>
          <w:numId w:val="273"/>
        </w:numPr>
        <w:spacing w:before="0" w:beforeAutospacing="0" w:after="0" w:afterAutospacing="0"/>
        <w:contextualSpacing/>
        <w:rPr>
          <w:lang w:val="en-GB"/>
        </w:rPr>
      </w:pPr>
      <w:r w:rsidRPr="00A52522">
        <w:rPr>
          <w:lang w:val="en-GB"/>
        </w:rPr>
        <w:t>Piepers_2025_figures_article_NHB</w:t>
      </w:r>
    </w:p>
    <w:p w14:paraId="7413F269" w14:textId="77777777" w:rsidR="00A52522" w:rsidRDefault="00A52522" w:rsidP="00376E6E">
      <w:pPr>
        <w:contextualSpacing/>
        <w:rPr>
          <w:i/>
          <w:iCs/>
          <w:lang w:val="en-GB"/>
        </w:rPr>
      </w:pPr>
    </w:p>
    <w:p w14:paraId="781DA6AE" w14:textId="7180C50A" w:rsidR="00585E94" w:rsidRPr="00376E6E" w:rsidRDefault="00585E94" w:rsidP="00376E6E">
      <w:pPr>
        <w:contextualSpacing/>
        <w:rPr>
          <w:i/>
          <w:iCs/>
          <w:lang w:val="en-GB"/>
        </w:rPr>
      </w:pPr>
      <w:proofErr w:type="gramStart"/>
      <w:r w:rsidRPr="00376E6E">
        <w:rPr>
          <w:i/>
          <w:iCs/>
          <w:lang w:val="en-GB"/>
        </w:rPr>
        <w:t>Cross-walk</w:t>
      </w:r>
      <w:proofErr w:type="gramEnd"/>
      <w:r w:rsidRPr="00376E6E">
        <w:rPr>
          <w:i/>
          <w:iCs/>
          <w:lang w:val="en-GB"/>
        </w:rPr>
        <w:t xml:space="preserve"> (Main ↔ ED):</w:t>
      </w:r>
    </w:p>
    <w:p w14:paraId="4C5B37D7" w14:textId="77777777" w:rsidR="00585E94" w:rsidRPr="00376E6E" w:rsidRDefault="00585E94" w:rsidP="00376E6E">
      <w:pPr>
        <w:contextualSpacing/>
        <w:rPr>
          <w:lang w:val="en-GB"/>
        </w:rPr>
      </w:pPr>
    </w:p>
    <w:p w14:paraId="24904C5C" w14:textId="627A1689" w:rsidR="00585E94" w:rsidRPr="00376E6E" w:rsidRDefault="00585E94" w:rsidP="00376E6E">
      <w:pPr>
        <w:pStyle w:val="Lijstalinea"/>
        <w:numPr>
          <w:ilvl w:val="0"/>
          <w:numId w:val="274"/>
        </w:numPr>
        <w:rPr>
          <w:lang w:val="en-GB"/>
        </w:rPr>
      </w:pPr>
      <w:r w:rsidRPr="00376E6E">
        <w:rPr>
          <w:lang w:val="en-GB"/>
        </w:rPr>
        <w:t>T1–T3: anchor cycle coding and per-cycle metrics (ED §§2–5).</w:t>
      </w:r>
    </w:p>
    <w:p w14:paraId="4ECE3585" w14:textId="36C8D416" w:rsidR="00585E94" w:rsidRPr="00376E6E" w:rsidRDefault="00585E94" w:rsidP="00376E6E">
      <w:pPr>
        <w:pStyle w:val="Lijstalinea"/>
        <w:numPr>
          <w:ilvl w:val="0"/>
          <w:numId w:val="274"/>
        </w:numPr>
        <w:rPr>
          <w:lang w:val="en-GB"/>
        </w:rPr>
      </w:pPr>
      <w:r w:rsidRPr="00376E6E">
        <w:rPr>
          <w:lang w:val="en-GB"/>
        </w:rPr>
        <w:t xml:space="preserve">Fig. 01–05: classification diagnostics; Stability (SI) </w:t>
      </w:r>
      <w:r w:rsidR="00763F22" w:rsidRPr="00376E6E">
        <w:rPr>
          <w:lang w:val="en-GB"/>
        </w:rPr>
        <w:t>and</w:t>
      </w:r>
      <w:r w:rsidRPr="00376E6E">
        <w:rPr>
          <w:lang w:val="en-GB"/>
        </w:rPr>
        <w:t xml:space="preserve"> Plasticity; cadence OOS + schedule </w:t>
      </w:r>
    </w:p>
    <w:p w14:paraId="57E80FD3" w14:textId="4C6CCB2F" w:rsidR="00585E94" w:rsidRPr="00376E6E" w:rsidRDefault="00585E94" w:rsidP="00376E6E">
      <w:pPr>
        <w:pStyle w:val="Lijstalinea"/>
        <w:numPr>
          <w:ilvl w:val="0"/>
          <w:numId w:val="274"/>
        </w:numPr>
        <w:rPr>
          <w:lang w:val="en-GB"/>
        </w:rPr>
      </w:pPr>
      <w:r w:rsidRPr="00376E6E">
        <w:rPr>
          <w:lang w:val="en-GB"/>
        </w:rPr>
        <w:t>Fig. 06–07: κ portrait/scaling and κ↔L2 lead–lag (ED §9).</w:t>
      </w:r>
    </w:p>
    <w:p w14:paraId="7CB3E9B1" w14:textId="4E3B1597" w:rsidR="00585E94" w:rsidRPr="00376E6E" w:rsidRDefault="00585E94" w:rsidP="00376E6E">
      <w:pPr>
        <w:pStyle w:val="Lijstalinea"/>
        <w:numPr>
          <w:ilvl w:val="0"/>
          <w:numId w:val="274"/>
        </w:numPr>
        <w:rPr>
          <w:lang w:val="en-GB"/>
        </w:rPr>
      </w:pPr>
      <w:r w:rsidRPr="00376E6E">
        <w:rPr>
          <w:lang w:val="en-GB"/>
        </w:rPr>
        <w:t xml:space="preserve">Fig. 08–09: onset-hazard hybrid break and COW verification (plus the war-size tail) (ED </w:t>
      </w:r>
    </w:p>
    <w:p w14:paraId="1D19158D" w14:textId="7475823A" w:rsidR="00585E94" w:rsidRPr="00376E6E" w:rsidRDefault="00585E94" w:rsidP="00376E6E">
      <w:pPr>
        <w:pStyle w:val="Lijstalinea"/>
        <w:numPr>
          <w:ilvl w:val="0"/>
          <w:numId w:val="274"/>
        </w:numPr>
        <w:rPr>
          <w:lang w:val="en-GB"/>
        </w:rPr>
      </w:pPr>
      <w:r w:rsidRPr="00376E6E">
        <w:rPr>
          <w:lang w:val="en-GB"/>
        </w:rPr>
        <w:t xml:space="preserve">Fig. 10: joint </w:t>
      </w:r>
      <m:oMath>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c</m:t>
            </m:r>
          </m:sub>
        </m:sSub>
      </m:oMath>
      <w:r w:rsidRPr="00376E6E">
        <w:rPr>
          <w:lang w:val="en-GB"/>
        </w:rPr>
        <w:t xml:space="preserve"> display and guardrails (schedule MC, winsor MC, trend-null) (ED §12).</w:t>
      </w:r>
    </w:p>
    <w:p w14:paraId="665C8B6D" w14:textId="77777777" w:rsidR="00585E94" w:rsidRPr="00376E6E" w:rsidRDefault="00585E94" w:rsidP="00376E6E">
      <w:pPr>
        <w:contextualSpacing/>
        <w:rPr>
          <w:lang w:val="en-GB"/>
        </w:rPr>
      </w:pPr>
    </w:p>
    <w:p w14:paraId="075DC033" w14:textId="77777777" w:rsidR="00585E94" w:rsidRPr="00376E6E" w:rsidRDefault="00585E94" w:rsidP="00376E6E">
      <w:pPr>
        <w:contextualSpacing/>
        <w:rPr>
          <w:i/>
          <w:iCs/>
          <w:lang w:val="en-GB"/>
        </w:rPr>
      </w:pPr>
      <w:r w:rsidRPr="00376E6E">
        <w:rPr>
          <w:i/>
          <w:iCs/>
          <w:lang w:val="en-GB"/>
        </w:rPr>
        <w:t>Data provenance.</w:t>
      </w:r>
    </w:p>
    <w:p w14:paraId="32A311B6" w14:textId="46405BCB" w:rsidR="00585E94" w:rsidRPr="00376E6E" w:rsidRDefault="00585E94" w:rsidP="00376E6E">
      <w:pPr>
        <w:pStyle w:val="Lijstalinea"/>
        <w:numPr>
          <w:ilvl w:val="0"/>
          <w:numId w:val="275"/>
        </w:numPr>
        <w:rPr>
          <w:lang w:val="en-GB"/>
        </w:rPr>
      </w:pPr>
      <w:r w:rsidRPr="00376E6E">
        <w:rPr>
          <w:lang w:val="en-GB"/>
        </w:rPr>
        <w:t>Levy (Europe/GP) underpins T1–T3 and per-war diagnostics (1495 baseline; 1453 used only for cadence bounds sensitivity).</w:t>
      </w:r>
    </w:p>
    <w:p w14:paraId="34EB3AE6" w14:textId="2E0E4706" w:rsidR="00585E94" w:rsidRPr="00376E6E" w:rsidRDefault="00585E94" w:rsidP="00376E6E">
      <w:pPr>
        <w:pStyle w:val="Lijstalinea"/>
        <w:numPr>
          <w:ilvl w:val="0"/>
          <w:numId w:val="275"/>
        </w:numPr>
        <w:rPr>
          <w:lang w:val="en-GB"/>
        </w:rPr>
      </w:pPr>
      <w:r w:rsidRPr="00376E6E">
        <w:rPr>
          <w:lang w:val="en-GB"/>
        </w:rPr>
        <w:t>COW (Inter-State War v4.0; Alliances v4.1; Europe subset) supports verification and L2 panels; CINC/NMC provides MILEX and population. All COW files were downloaded from https://correlatesofwar.org on 23 August 2025.</w:t>
      </w:r>
    </w:p>
    <w:p w14:paraId="3F3F63D8" w14:textId="74C78792" w:rsidR="00585E94" w:rsidRPr="00376E6E" w:rsidRDefault="00585E94" w:rsidP="00376E6E">
      <w:pPr>
        <w:pStyle w:val="Lijstalinea"/>
        <w:numPr>
          <w:ilvl w:val="0"/>
          <w:numId w:val="275"/>
        </w:numPr>
        <w:rPr>
          <w:lang w:val="en-GB"/>
        </w:rPr>
      </w:pPr>
      <w:r w:rsidRPr="00376E6E">
        <w:rPr>
          <w:lang w:val="en-GB"/>
        </w:rPr>
        <w:t>κ (file CCI_v2_L1_5yrbins__GPweightedF1F2.csv) is a frozen, non-war L1 structural series used descriptively (ED §9).</w:t>
      </w:r>
    </w:p>
    <w:p w14:paraId="7DE62A95" w14:textId="77777777" w:rsidR="00585E94" w:rsidRPr="00376E6E" w:rsidRDefault="00585E94" w:rsidP="00376E6E">
      <w:pPr>
        <w:contextualSpacing/>
        <w:rPr>
          <w:lang w:val="en-GB"/>
        </w:rPr>
      </w:pPr>
    </w:p>
    <w:p w14:paraId="01FCA386" w14:textId="72873DEF" w:rsidR="00585E94" w:rsidRPr="00376E6E" w:rsidRDefault="00585E94" w:rsidP="00376E6E">
      <w:pPr>
        <w:contextualSpacing/>
        <w:rPr>
          <w:i/>
          <w:iCs/>
          <w:lang w:val="en-GB"/>
        </w:rPr>
      </w:pPr>
      <w:r w:rsidRPr="00376E6E">
        <w:rPr>
          <w:i/>
          <w:iCs/>
          <w:lang w:val="en-GB"/>
        </w:rPr>
        <w:t>Supporting data (D1–D</w:t>
      </w:r>
      <w:r w:rsidR="000F5AED" w:rsidRPr="00376E6E">
        <w:rPr>
          <w:i/>
          <w:iCs/>
          <w:lang w:val="en-GB"/>
        </w:rPr>
        <w:t>23</w:t>
      </w:r>
      <w:r w:rsidRPr="00376E6E">
        <w:rPr>
          <w:i/>
          <w:iCs/>
          <w:lang w:val="en-GB"/>
        </w:rPr>
        <w:t>):</w:t>
      </w:r>
    </w:p>
    <w:p w14:paraId="42174D79" w14:textId="77777777" w:rsidR="00585E94" w:rsidRPr="00376E6E" w:rsidRDefault="00585E94" w:rsidP="00376E6E">
      <w:pPr>
        <w:contextualSpacing/>
        <w:rPr>
          <w:lang w:val="en-GB"/>
        </w:rPr>
      </w:pPr>
    </w:p>
    <w:p w14:paraId="774B74E3" w14:textId="0A4E36ED" w:rsidR="00163804" w:rsidRPr="00376E6E" w:rsidRDefault="00163804" w:rsidP="00376E6E">
      <w:pPr>
        <w:contextualSpacing/>
        <w:rPr>
          <w:lang w:val="en-GB"/>
        </w:rPr>
      </w:pPr>
      <w:r w:rsidRPr="00376E6E">
        <w:rPr>
          <w:lang w:val="en-GB"/>
        </w:rPr>
        <w:t># supporting CSV inputs/outputs</w:t>
      </w:r>
    </w:p>
    <w:p w14:paraId="44D7A5E6" w14:textId="77777777" w:rsidR="00163804" w:rsidRPr="00376E6E" w:rsidRDefault="00163804" w:rsidP="00376E6E">
      <w:pPr>
        <w:contextualSpacing/>
        <w:rPr>
          <w:lang w:val="en-GB"/>
        </w:rPr>
      </w:pPr>
      <w:r w:rsidRPr="00376E6E">
        <w:rPr>
          <w:lang w:val="en-GB"/>
        </w:rPr>
        <w:t xml:space="preserve">  </w:t>
      </w:r>
    </w:p>
    <w:p w14:paraId="24D029B8" w14:textId="759DE142" w:rsidR="00163804" w:rsidRPr="00376E6E" w:rsidRDefault="00163804" w:rsidP="00376E6E">
      <w:pPr>
        <w:contextualSpacing/>
        <w:rPr>
          <w:lang w:val="en-GB"/>
        </w:rPr>
      </w:pPr>
      <w:r w:rsidRPr="00376E6E">
        <w:rPr>
          <w:lang w:val="en-GB"/>
        </w:rPr>
        <w:t>D1_ED_table_war_size_tail_fit.csv</w:t>
      </w:r>
    </w:p>
    <w:p w14:paraId="60DD380E" w14:textId="5FC71F1A" w:rsidR="00163804" w:rsidRPr="00376E6E" w:rsidRDefault="00163804" w:rsidP="00376E6E">
      <w:pPr>
        <w:contextualSpacing/>
        <w:rPr>
          <w:lang w:val="en-GB"/>
        </w:rPr>
      </w:pPr>
      <w:r w:rsidRPr="00376E6E">
        <w:rPr>
          <w:lang w:val="en-GB"/>
        </w:rPr>
        <w:t>D2_NMC_5_0.csv</w:t>
      </w:r>
    </w:p>
    <w:p w14:paraId="21BC647A" w14:textId="448D6780" w:rsidR="00163804" w:rsidRPr="00376E6E" w:rsidRDefault="00163804" w:rsidP="00376E6E">
      <w:pPr>
        <w:contextualSpacing/>
        <w:rPr>
          <w:lang w:val="en-GB"/>
        </w:rPr>
      </w:pPr>
      <w:r w:rsidRPr="00376E6E">
        <w:rPr>
          <w:lang w:val="en-GB"/>
        </w:rPr>
        <w:t>D3_alliance_v4.1_by_dyad_yearly.csv</w:t>
      </w:r>
    </w:p>
    <w:p w14:paraId="53676BAB" w14:textId="46D86F78" w:rsidR="00163804" w:rsidRPr="00376E6E" w:rsidRDefault="00163804" w:rsidP="00376E6E">
      <w:pPr>
        <w:contextualSpacing/>
        <w:rPr>
          <w:lang w:val="en-GB"/>
        </w:rPr>
      </w:pPr>
      <w:r w:rsidRPr="00376E6E">
        <w:rPr>
          <w:lang w:val="en-GB"/>
        </w:rPr>
        <w:t>D4_Inter-StateWarData_v4.0.csv</w:t>
      </w:r>
    </w:p>
    <w:p w14:paraId="419A66AC" w14:textId="43807F9E" w:rsidR="00163804" w:rsidRPr="00376E6E" w:rsidRDefault="00163804" w:rsidP="00376E6E">
      <w:pPr>
        <w:contextualSpacing/>
        <w:rPr>
          <w:lang w:val="en-GB"/>
        </w:rPr>
      </w:pPr>
      <w:r w:rsidRPr="00376E6E">
        <w:rPr>
          <w:lang w:val="en-GB"/>
        </w:rPr>
        <w:t>D5_gp_status_1495-2025_with_codes.csv</w:t>
      </w:r>
    </w:p>
    <w:p w14:paraId="5B61AF5F" w14:textId="0205F818" w:rsidR="00163804" w:rsidRPr="00376E6E" w:rsidRDefault="00163804" w:rsidP="00376E6E">
      <w:pPr>
        <w:contextualSpacing/>
        <w:rPr>
          <w:lang w:val="en-GB"/>
        </w:rPr>
      </w:pPr>
      <w:r w:rsidRPr="00376E6E">
        <w:rPr>
          <w:lang w:val="en-GB"/>
        </w:rPr>
        <w:t>D6_CCI_v2_L1_5yrbins__GPweightedF1F2.csv</w:t>
      </w:r>
    </w:p>
    <w:p w14:paraId="4D91B603" w14:textId="633A9663" w:rsidR="00163804" w:rsidRPr="00376E6E" w:rsidRDefault="00163804" w:rsidP="00376E6E">
      <w:pPr>
        <w:contextualSpacing/>
        <w:rPr>
          <w:lang w:val="en-GB"/>
        </w:rPr>
      </w:pPr>
      <w:r w:rsidRPr="00376E6E">
        <w:rPr>
          <w:lang w:val="en-GB"/>
        </w:rPr>
        <w:t>D7_ED_table_Tc_profile_cadence_train.csv</w:t>
      </w:r>
    </w:p>
    <w:p w14:paraId="6A007D82" w14:textId="26564DF7" w:rsidR="00163804" w:rsidRPr="00376E6E" w:rsidRDefault="00163804" w:rsidP="00376E6E">
      <w:pPr>
        <w:contextualSpacing/>
        <w:rPr>
          <w:lang w:val="en-GB"/>
        </w:rPr>
      </w:pPr>
      <w:r w:rsidRPr="00376E6E">
        <w:rPr>
          <w:lang w:val="en-GB"/>
        </w:rPr>
        <w:t>D8_ED_table_Tc_profile_cadence_all.csv</w:t>
      </w:r>
    </w:p>
    <w:p w14:paraId="2FDBDE10" w14:textId="2187CBD1" w:rsidR="00163804" w:rsidRPr="00376E6E" w:rsidRDefault="00163804" w:rsidP="00376E6E">
      <w:pPr>
        <w:contextualSpacing/>
        <w:rPr>
          <w:lang w:val="en-GB"/>
        </w:rPr>
      </w:pPr>
      <w:r w:rsidRPr="00376E6E">
        <w:rPr>
          <w:lang w:val="en-GB"/>
        </w:rPr>
        <w:t>D9_ED_table_Tc_profile_severity_all.csv</w:t>
      </w:r>
    </w:p>
    <w:p w14:paraId="20E2CCA1" w14:textId="0CCB4FCA" w:rsidR="00163804" w:rsidRPr="00376E6E" w:rsidRDefault="00163804" w:rsidP="00376E6E">
      <w:pPr>
        <w:contextualSpacing/>
        <w:rPr>
          <w:lang w:val="en-GB"/>
        </w:rPr>
      </w:pPr>
      <w:r w:rsidRPr="00376E6E">
        <w:rPr>
          <w:lang w:val="en-GB"/>
        </w:rPr>
        <w:t>D10_ED_table_Tc_profile_joint_norm.csv</w:t>
      </w:r>
    </w:p>
    <w:p w14:paraId="37D0F489" w14:textId="73EC41CB" w:rsidR="00163804" w:rsidRPr="00376E6E" w:rsidRDefault="00163804" w:rsidP="00376E6E">
      <w:pPr>
        <w:contextualSpacing/>
        <w:rPr>
          <w:lang w:val="en-GB"/>
        </w:rPr>
      </w:pPr>
      <w:r w:rsidRPr="00376E6E">
        <w:rPr>
          <w:lang w:val="en-GB"/>
        </w:rPr>
        <w:t>D11_ED_table_trend_null_false_positive_rates.csv</w:t>
      </w:r>
    </w:p>
    <w:p w14:paraId="66420083" w14:textId="59F673CD" w:rsidR="00163804" w:rsidRPr="00376E6E" w:rsidRDefault="00163804" w:rsidP="00376E6E">
      <w:pPr>
        <w:contextualSpacing/>
        <w:rPr>
          <w:lang w:val="en-GB"/>
        </w:rPr>
      </w:pPr>
      <w:r w:rsidRPr="00376E6E">
        <w:rPr>
          <w:lang w:val="en-GB"/>
        </w:rPr>
        <w:t>D12_ED_table_trend_null_strict_rates.csv</w:t>
      </w:r>
    </w:p>
    <w:p w14:paraId="0D1A8C24" w14:textId="55957180" w:rsidR="00163804" w:rsidRPr="00376E6E" w:rsidRDefault="00163804" w:rsidP="00376E6E">
      <w:pPr>
        <w:contextualSpacing/>
        <w:rPr>
          <w:lang w:val="en-GB"/>
        </w:rPr>
      </w:pPr>
      <w:r w:rsidRPr="00376E6E">
        <w:rPr>
          <w:lang w:val="en-GB"/>
        </w:rPr>
        <w:t>D13_ED_table_trend_null_joint_closeness_rate.csv</w:t>
      </w:r>
    </w:p>
    <w:p w14:paraId="4E7EFFCB" w14:textId="0BC6A6C2" w:rsidR="00163804" w:rsidRPr="00376E6E" w:rsidRDefault="00163804" w:rsidP="00376E6E">
      <w:pPr>
        <w:contextualSpacing/>
        <w:rPr>
          <w:lang w:val="en-GB"/>
        </w:rPr>
      </w:pPr>
      <w:r w:rsidRPr="00376E6E">
        <w:rPr>
          <w:lang w:val="en-GB"/>
        </w:rPr>
        <w:t>D14_ED_table_kappa_powerlaw_fit.csv</w:t>
      </w:r>
    </w:p>
    <w:p w14:paraId="7927E9DB" w14:textId="6C593DDF" w:rsidR="00163804" w:rsidRPr="00376E6E" w:rsidRDefault="00163804" w:rsidP="00376E6E">
      <w:pPr>
        <w:contextualSpacing/>
        <w:rPr>
          <w:lang w:val="en-GB"/>
        </w:rPr>
      </w:pPr>
      <w:r w:rsidRPr="00376E6E">
        <w:rPr>
          <w:lang w:val="en-GB"/>
        </w:rPr>
        <w:lastRenderedPageBreak/>
        <w:t>D15_ED_table_kappa_powerlaw_bootstrap_summary.csv</w:t>
      </w:r>
    </w:p>
    <w:p w14:paraId="0B4371F8" w14:textId="56526F20" w:rsidR="00163804" w:rsidRPr="00376E6E" w:rsidRDefault="00163804" w:rsidP="00376E6E">
      <w:pPr>
        <w:contextualSpacing/>
        <w:rPr>
          <w:lang w:val="en-GB"/>
        </w:rPr>
      </w:pPr>
      <w:r w:rsidRPr="00376E6E">
        <w:rPr>
          <w:lang w:val="en-GB"/>
        </w:rPr>
        <w:t>D16_ED_table_ccf_kappa_milexAC1_prewhitened.csv</w:t>
      </w:r>
    </w:p>
    <w:p w14:paraId="3577F0DD" w14:textId="04020FC6" w:rsidR="00163804" w:rsidRPr="00376E6E" w:rsidRDefault="00163804" w:rsidP="00376E6E">
      <w:pPr>
        <w:contextualSpacing/>
        <w:rPr>
          <w:lang w:val="en-GB"/>
        </w:rPr>
      </w:pPr>
      <w:r w:rsidRPr="00376E6E">
        <w:rPr>
          <w:lang w:val="en-GB"/>
        </w:rPr>
        <w:t>D17_ED_table_ccf_kappa_alliChurnVar_prewhitened.csv</w:t>
      </w:r>
    </w:p>
    <w:p w14:paraId="556029D9" w14:textId="21B5B5A6" w:rsidR="00163804" w:rsidRPr="00376E6E" w:rsidRDefault="00163804" w:rsidP="00376E6E">
      <w:pPr>
        <w:contextualSpacing/>
        <w:rPr>
          <w:lang w:val="en-GB"/>
        </w:rPr>
      </w:pPr>
      <w:r w:rsidRPr="00376E6E">
        <w:rPr>
          <w:lang w:val="en-GB"/>
        </w:rPr>
        <w:t>D18_ED_table_kappa_kink_fit.csv</w:t>
      </w:r>
    </w:p>
    <w:p w14:paraId="65324252" w14:textId="3A10F33A" w:rsidR="00163804" w:rsidRPr="00376E6E" w:rsidRDefault="00163804" w:rsidP="00376E6E">
      <w:pPr>
        <w:contextualSpacing/>
        <w:rPr>
          <w:lang w:val="en-GB"/>
        </w:rPr>
      </w:pPr>
      <w:r w:rsidRPr="00376E6E">
        <w:rPr>
          <w:lang w:val="en-GB"/>
        </w:rPr>
        <w:t>D19_scatter_perwar_primary.csv</w:t>
      </w:r>
    </w:p>
    <w:p w14:paraId="5427317C" w14:textId="0B9C502D" w:rsidR="00163804" w:rsidRPr="00376E6E" w:rsidRDefault="00163804" w:rsidP="00376E6E">
      <w:pPr>
        <w:contextualSpacing/>
        <w:rPr>
          <w:lang w:val="en-GB"/>
        </w:rPr>
      </w:pPr>
      <w:r w:rsidRPr="00376E6E">
        <w:rPr>
          <w:lang w:val="en-GB"/>
        </w:rPr>
        <w:t>D20_EWS_MILEX_AC1_prewhitened_5y.csv</w:t>
      </w:r>
    </w:p>
    <w:p w14:paraId="7EA238E3" w14:textId="06F8C268" w:rsidR="00163804" w:rsidRPr="00376E6E" w:rsidRDefault="00163804" w:rsidP="00376E6E">
      <w:pPr>
        <w:contextualSpacing/>
        <w:rPr>
          <w:lang w:val="en-GB"/>
        </w:rPr>
      </w:pPr>
      <w:r w:rsidRPr="00376E6E">
        <w:rPr>
          <w:lang w:val="en-GB"/>
        </w:rPr>
        <w:t>D21_EWS_AllianceChurn_Var_prewhitened_5y.csv</w:t>
      </w:r>
    </w:p>
    <w:p w14:paraId="306D4A50" w14:textId="089A8BAD" w:rsidR="00163804" w:rsidRPr="00376E6E" w:rsidRDefault="00163804" w:rsidP="00376E6E">
      <w:pPr>
        <w:contextualSpacing/>
        <w:rPr>
          <w:lang w:val="en-GB"/>
        </w:rPr>
      </w:pPr>
      <w:r w:rsidRPr="00376E6E">
        <w:rPr>
          <w:lang w:val="en-GB"/>
        </w:rPr>
        <w:t>D22_onset_hazard_counts_exposure.csv</w:t>
      </w:r>
    </w:p>
    <w:p w14:paraId="3459C831" w14:textId="40847F98" w:rsidR="00585E94" w:rsidRPr="00376E6E" w:rsidRDefault="00163804" w:rsidP="00376E6E">
      <w:pPr>
        <w:contextualSpacing/>
        <w:rPr>
          <w:lang w:val="en-GB"/>
        </w:rPr>
      </w:pPr>
      <w:r w:rsidRPr="00376E6E">
        <w:rPr>
          <w:lang w:val="en-GB"/>
        </w:rPr>
        <w:t>D23_cycle_SI_plasticity_strictOpen.csv</w:t>
      </w:r>
    </w:p>
    <w:p w14:paraId="0CB630F1" w14:textId="77777777" w:rsidR="00585E94" w:rsidRPr="00376E6E" w:rsidRDefault="00585E94" w:rsidP="00376E6E">
      <w:pPr>
        <w:contextualSpacing/>
        <w:rPr>
          <w:lang w:val="en-GB"/>
        </w:rPr>
      </w:pPr>
    </w:p>
    <w:p w14:paraId="176F969A" w14:textId="77777777" w:rsidR="00320C90" w:rsidRPr="00376E6E" w:rsidRDefault="00320C90" w:rsidP="00376E6E">
      <w:pPr>
        <w:contextualSpacing/>
        <w:rPr>
          <w:lang w:val="en-GB"/>
        </w:rPr>
      </w:pPr>
    </w:p>
    <w:p w14:paraId="7834FB16" w14:textId="77777777" w:rsidR="00320C90" w:rsidRPr="00376E6E" w:rsidRDefault="00320C90" w:rsidP="00376E6E">
      <w:pPr>
        <w:contextualSpacing/>
        <w:rPr>
          <w:lang w:val="en-GB"/>
        </w:rPr>
      </w:pPr>
    </w:p>
    <w:p w14:paraId="1CF9B851" w14:textId="77777777" w:rsidR="00320C90" w:rsidRPr="00376E6E" w:rsidRDefault="00320C90" w:rsidP="00376E6E">
      <w:pPr>
        <w:contextualSpacing/>
        <w:rPr>
          <w:lang w:val="en-GB"/>
        </w:rPr>
      </w:pPr>
    </w:p>
    <w:p w14:paraId="08BFFBA3" w14:textId="77777777" w:rsidR="00320C90" w:rsidRPr="00376E6E" w:rsidRDefault="00320C90" w:rsidP="00376E6E">
      <w:pPr>
        <w:contextualSpacing/>
        <w:rPr>
          <w:lang w:val="en-GB"/>
        </w:rPr>
      </w:pPr>
    </w:p>
    <w:p w14:paraId="58CE3DB9" w14:textId="77777777" w:rsidR="00320C90" w:rsidRPr="00376E6E" w:rsidRDefault="00320C90" w:rsidP="00376E6E">
      <w:pPr>
        <w:contextualSpacing/>
        <w:rPr>
          <w:lang w:val="en-GB"/>
        </w:rPr>
      </w:pPr>
    </w:p>
    <w:p w14:paraId="70B8A584" w14:textId="77777777" w:rsidR="00EF22D0" w:rsidRPr="00376E6E" w:rsidRDefault="00EF22D0" w:rsidP="00376E6E">
      <w:pPr>
        <w:pStyle w:val="p1"/>
        <w:spacing w:before="0" w:beforeAutospacing="0" w:after="0" w:afterAutospacing="0"/>
        <w:contextualSpacing/>
        <w:rPr>
          <w:color w:val="000000" w:themeColor="text1"/>
          <w:lang w:val="en-GB"/>
        </w:rPr>
      </w:pPr>
    </w:p>
    <w:p w14:paraId="62D5633A" w14:textId="77777777" w:rsidR="00992319" w:rsidRPr="00376E6E" w:rsidRDefault="00992319" w:rsidP="00376E6E">
      <w:pPr>
        <w:pStyle w:val="p1"/>
        <w:spacing w:before="0" w:beforeAutospacing="0" w:after="0" w:afterAutospacing="0"/>
        <w:contextualSpacing/>
        <w:rPr>
          <w:color w:val="000000" w:themeColor="text1"/>
          <w:lang w:val="en-GB"/>
        </w:rPr>
      </w:pPr>
    </w:p>
    <w:p w14:paraId="26290D6C" w14:textId="1AA90C1D" w:rsidR="000E247D" w:rsidRPr="00376E6E" w:rsidRDefault="000E247D" w:rsidP="00376E6E">
      <w:pPr>
        <w:pStyle w:val="p1"/>
        <w:spacing w:before="0" w:beforeAutospacing="0" w:after="0" w:afterAutospacing="0"/>
        <w:contextualSpacing/>
        <w:rPr>
          <w:color w:val="000000" w:themeColor="text1"/>
          <w:lang w:val="en-GB"/>
        </w:rPr>
      </w:pPr>
      <w:r w:rsidRPr="00376E6E">
        <w:rPr>
          <w:color w:val="000000" w:themeColor="text1"/>
          <w:lang w:val="en-GB"/>
        </w:rPr>
        <w:br w:type="page"/>
      </w:r>
    </w:p>
    <w:p w14:paraId="62427040" w14:textId="77777777" w:rsidR="00992319" w:rsidRPr="00376E6E" w:rsidRDefault="00992319" w:rsidP="00376E6E">
      <w:pPr>
        <w:pStyle w:val="p1"/>
        <w:spacing w:before="0" w:beforeAutospacing="0" w:after="0" w:afterAutospacing="0"/>
        <w:contextualSpacing/>
        <w:rPr>
          <w:color w:val="000000" w:themeColor="text1"/>
          <w:lang w:val="en-GB"/>
        </w:rPr>
      </w:pPr>
    </w:p>
    <w:sectPr w:rsidR="00992319" w:rsidRPr="00376E6E" w:rsidSect="0014647F">
      <w:footerReference w:type="even" r:id="rId31"/>
      <w:footerReference w:type="default" r:id="rId32"/>
      <w:endnotePr>
        <w:numFmt w:val="decimal"/>
        <w:numStart w:val="25"/>
      </w:endnotePr>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0EDB6C" w14:textId="77777777" w:rsidR="0084120E" w:rsidRDefault="0084120E" w:rsidP="001E504B">
      <w:r>
        <w:separator/>
      </w:r>
    </w:p>
  </w:endnote>
  <w:endnote w:type="continuationSeparator" w:id="0">
    <w:p w14:paraId="340B22E4" w14:textId="77777777" w:rsidR="0084120E" w:rsidRDefault="0084120E" w:rsidP="001E504B">
      <w:r>
        <w:continuationSeparator/>
      </w:r>
    </w:p>
  </w:endnote>
  <w:endnote w:id="1">
    <w:p w14:paraId="6526FA14" w14:textId="77777777" w:rsidR="00822CA0" w:rsidRDefault="00822CA0" w:rsidP="001B34D6">
      <w:pPr>
        <w:pStyle w:val="p1"/>
        <w:spacing w:before="0" w:beforeAutospacing="0" w:after="0" w:afterAutospacing="0"/>
        <w:contextualSpacing/>
        <w:rPr>
          <w:i/>
          <w:iCs/>
        </w:rPr>
      </w:pPr>
    </w:p>
    <w:p w14:paraId="50F4C959" w14:textId="06E0A538" w:rsidR="00822CA0" w:rsidRPr="00822CA0" w:rsidRDefault="00822CA0" w:rsidP="001B34D6">
      <w:pPr>
        <w:pStyle w:val="p1"/>
        <w:spacing w:before="0" w:beforeAutospacing="0" w:after="0" w:afterAutospacing="0"/>
        <w:contextualSpacing/>
        <w:rPr>
          <w:i/>
          <w:iCs/>
        </w:rPr>
      </w:pPr>
      <w:r w:rsidRPr="00822CA0">
        <w:rPr>
          <w:i/>
          <w:iCs/>
        </w:rPr>
        <w:t xml:space="preserve">References </w:t>
      </w:r>
      <w:r>
        <w:rPr>
          <w:i/>
          <w:iCs/>
        </w:rPr>
        <w:t xml:space="preserve">used </w:t>
      </w:r>
      <w:r w:rsidRPr="00822CA0">
        <w:rPr>
          <w:i/>
          <w:iCs/>
        </w:rPr>
        <w:t xml:space="preserve">in ED (only): </w:t>
      </w:r>
    </w:p>
    <w:p w14:paraId="14EECC6E" w14:textId="77777777" w:rsidR="00822CA0" w:rsidRDefault="00822CA0" w:rsidP="001B34D6">
      <w:pPr>
        <w:pStyle w:val="p1"/>
        <w:spacing w:before="0" w:beforeAutospacing="0" w:after="0" w:afterAutospacing="0"/>
        <w:contextualSpacing/>
      </w:pPr>
    </w:p>
    <w:p w14:paraId="1F3B8620" w14:textId="10229D15" w:rsidR="001B34D6" w:rsidRPr="00936490" w:rsidRDefault="001B34D6" w:rsidP="001B34D6">
      <w:pPr>
        <w:pStyle w:val="p1"/>
        <w:spacing w:before="0" w:beforeAutospacing="0" w:after="0" w:afterAutospacing="0"/>
        <w:contextualSpacing/>
        <w:rPr>
          <w:color w:val="000000" w:themeColor="text1"/>
          <w:lang w:val="en-GB"/>
        </w:rPr>
      </w:pPr>
      <w:r>
        <w:rPr>
          <w:rStyle w:val="Eindnootmarkering"/>
        </w:rPr>
        <w:endnoteRef/>
      </w:r>
      <w:r>
        <w:t xml:space="preserve"> </w:t>
      </w:r>
      <w:r w:rsidRPr="00694931">
        <w:rPr>
          <w:rStyle w:val="s1"/>
          <w:rFonts w:eastAsiaTheme="majorEastAsia"/>
          <w:color w:val="000000" w:themeColor="text1"/>
          <w:lang w:val="en-GB"/>
        </w:rPr>
        <w:t xml:space="preserve">Burnham, K. P. </w:t>
      </w:r>
      <w:r w:rsidR="0071464D">
        <w:rPr>
          <w:rStyle w:val="s1"/>
          <w:rFonts w:eastAsiaTheme="majorEastAsia"/>
          <w:color w:val="000000" w:themeColor="text1"/>
          <w:lang w:val="en-GB"/>
        </w:rPr>
        <w:t>and</w:t>
      </w:r>
      <w:r w:rsidRPr="00694931">
        <w:rPr>
          <w:rStyle w:val="s1"/>
          <w:rFonts w:eastAsiaTheme="majorEastAsia"/>
          <w:color w:val="000000" w:themeColor="text1"/>
          <w:lang w:val="en-GB"/>
        </w:rPr>
        <w:t xml:space="preserve"> Anderson, D. R.</w:t>
      </w:r>
      <w:r w:rsidRPr="00694931">
        <w:rPr>
          <w:color w:val="000000" w:themeColor="text1"/>
          <w:lang w:val="en-GB"/>
        </w:rPr>
        <w:t xml:space="preserve"> </w:t>
      </w:r>
      <w:r w:rsidRPr="00694931">
        <w:rPr>
          <w:i/>
          <w:iCs/>
          <w:color w:val="000000" w:themeColor="text1"/>
          <w:lang w:val="en-GB"/>
        </w:rPr>
        <w:t>Model Selection and Multimodel Inference</w:t>
      </w:r>
      <w:r w:rsidRPr="00694931">
        <w:rPr>
          <w:color w:val="000000" w:themeColor="text1"/>
          <w:lang w:val="en-GB"/>
        </w:rPr>
        <w:t xml:space="preserve"> (2nd ed.). Springer, New York (2002). https://doi.org/10.1007/b97636.</w:t>
      </w:r>
    </w:p>
    <w:p w14:paraId="686D481A" w14:textId="49953006" w:rsidR="001B34D6" w:rsidRDefault="001B34D6">
      <w:pPr>
        <w:pStyle w:val="Eindnoottekst"/>
      </w:pPr>
    </w:p>
  </w:endnote>
  <w:endnote w:id="2">
    <w:p w14:paraId="6CC8E12B" w14:textId="267253BB" w:rsidR="00822CA0" w:rsidRDefault="00822CA0" w:rsidP="00822CA0">
      <w:pPr>
        <w:pStyle w:val="p1"/>
        <w:spacing w:before="0" w:beforeAutospacing="0" w:after="0" w:afterAutospacing="0"/>
        <w:contextualSpacing/>
        <w:rPr>
          <w:color w:val="000000" w:themeColor="text1"/>
          <w:lang w:val="en-GB"/>
        </w:rPr>
      </w:pPr>
      <w:r>
        <w:rPr>
          <w:rStyle w:val="Eindnootmarkering"/>
        </w:rPr>
        <w:endnoteRef/>
      </w:r>
      <w:r>
        <w:t xml:space="preserve"> </w:t>
      </w:r>
      <w:r w:rsidRPr="00654E5B">
        <w:rPr>
          <w:rStyle w:val="s1"/>
          <w:rFonts w:eastAsiaTheme="majorEastAsia"/>
          <w:color w:val="000000" w:themeColor="text1"/>
          <w:lang w:val="en-GB"/>
        </w:rPr>
        <w:t xml:space="preserve">Brockwell, P. J. </w:t>
      </w:r>
      <w:r w:rsidR="0071464D">
        <w:rPr>
          <w:rStyle w:val="s1"/>
          <w:rFonts w:eastAsiaTheme="majorEastAsia"/>
          <w:color w:val="000000" w:themeColor="text1"/>
          <w:lang w:val="en-GB"/>
        </w:rPr>
        <w:t>and</w:t>
      </w:r>
      <w:r w:rsidRPr="00654E5B">
        <w:rPr>
          <w:rStyle w:val="s1"/>
          <w:rFonts w:eastAsiaTheme="majorEastAsia"/>
          <w:color w:val="000000" w:themeColor="text1"/>
          <w:lang w:val="en-GB"/>
        </w:rPr>
        <w:t xml:space="preserve"> Davis, R. A.</w:t>
      </w:r>
      <w:r w:rsidRPr="00654E5B">
        <w:rPr>
          <w:color w:val="000000" w:themeColor="text1"/>
          <w:lang w:val="en-GB"/>
        </w:rPr>
        <w:t xml:space="preserve"> </w:t>
      </w:r>
      <w:r w:rsidRPr="00654E5B">
        <w:rPr>
          <w:i/>
          <w:iCs/>
          <w:color w:val="000000" w:themeColor="text1"/>
          <w:lang w:val="en-GB"/>
        </w:rPr>
        <w:t>Introduction to Time Series and Forecasting</w:t>
      </w:r>
      <w:r w:rsidRPr="00654E5B">
        <w:rPr>
          <w:color w:val="000000" w:themeColor="text1"/>
          <w:lang w:val="en-GB"/>
        </w:rPr>
        <w:t xml:space="preserve"> (3rd ed.). Springer, Cham (2016). https://doi.org/10.1007/978-3-319-29854-2</w:t>
      </w:r>
    </w:p>
    <w:p w14:paraId="4F2E3548" w14:textId="717326CE" w:rsidR="00822CA0" w:rsidRDefault="00822CA0">
      <w:pPr>
        <w:pStyle w:val="Eindnoottekst"/>
      </w:pPr>
    </w:p>
    <w:p w14:paraId="016015BF" w14:textId="77777777" w:rsidR="00822CA0" w:rsidRDefault="00822CA0">
      <w:pPr>
        <w:pStyle w:val="Eindnoottekst"/>
      </w:pPr>
    </w:p>
    <w:p w14:paraId="4C6A9EA5" w14:textId="51EF2011" w:rsidR="00822CA0" w:rsidRDefault="00822CA0">
      <w:pPr>
        <w:pStyle w:val="Eindnoottekst"/>
        <w:rPr>
          <w:sz w:val="24"/>
          <w:szCs w:val="24"/>
        </w:rPr>
      </w:pPr>
      <w:r w:rsidRPr="00822CA0">
        <w:rPr>
          <w:i/>
          <w:iCs/>
          <w:sz w:val="24"/>
          <w:szCs w:val="24"/>
        </w:rPr>
        <w:t>References used in article, and in ED:</w:t>
      </w:r>
    </w:p>
    <w:p w14:paraId="2BD47238" w14:textId="77777777" w:rsidR="00822CA0" w:rsidRPr="00822CA0" w:rsidRDefault="00822CA0">
      <w:pPr>
        <w:pStyle w:val="Eindnoottekst"/>
        <w:rPr>
          <w:sz w:val="24"/>
          <w:szCs w:val="24"/>
        </w:rPr>
      </w:pPr>
    </w:p>
    <w:p w14:paraId="4A664FC4" w14:textId="0D6CD403" w:rsidR="00822CA0" w:rsidRPr="00936490" w:rsidRDefault="00822CA0" w:rsidP="00822CA0">
      <w:pPr>
        <w:pStyle w:val="p1"/>
        <w:spacing w:before="0" w:beforeAutospacing="0" w:after="0" w:afterAutospacing="0"/>
        <w:contextualSpacing/>
        <w:rPr>
          <w:rFonts w:eastAsiaTheme="majorEastAsia"/>
          <w:color w:val="000000" w:themeColor="text1"/>
          <w:lang w:val="en-GB"/>
        </w:rPr>
      </w:pPr>
      <w:r>
        <w:rPr>
          <w:color w:val="000000" w:themeColor="text1"/>
          <w:lang w:val="en-GB"/>
        </w:rPr>
        <w:t xml:space="preserve">6. </w:t>
      </w:r>
      <w:r w:rsidRPr="00936490">
        <w:rPr>
          <w:rStyle w:val="s1"/>
          <w:rFonts w:eastAsiaTheme="majorEastAsia"/>
          <w:color w:val="000000" w:themeColor="text1"/>
          <w:lang w:val="en-GB"/>
        </w:rPr>
        <w:t xml:space="preserve">Johansen, A. </w:t>
      </w:r>
      <w:r w:rsidR="0071464D">
        <w:rPr>
          <w:rStyle w:val="s1"/>
          <w:rFonts w:eastAsiaTheme="majorEastAsia"/>
          <w:color w:val="000000" w:themeColor="text1"/>
          <w:lang w:val="en-GB"/>
        </w:rPr>
        <w:t>and</w:t>
      </w:r>
      <w:r w:rsidRPr="00936490">
        <w:rPr>
          <w:rStyle w:val="s1"/>
          <w:rFonts w:eastAsiaTheme="majorEastAsia"/>
          <w:color w:val="000000" w:themeColor="text1"/>
          <w:lang w:val="en-GB"/>
        </w:rPr>
        <w:t xml:space="preserve"> Sornette, </w:t>
      </w:r>
      <w:r w:rsidRPr="00936490">
        <w:rPr>
          <w:rStyle w:val="s1"/>
          <w:rFonts w:eastAsiaTheme="majorEastAsia"/>
          <w:i/>
          <w:iCs/>
          <w:color w:val="000000" w:themeColor="text1"/>
          <w:lang w:val="en-GB"/>
        </w:rPr>
        <w:t>D.</w:t>
      </w:r>
      <w:r w:rsidRPr="00936490">
        <w:rPr>
          <w:i/>
          <w:iCs/>
          <w:color w:val="000000" w:themeColor="text1"/>
          <w:lang w:val="en-GB"/>
        </w:rPr>
        <w:t xml:space="preserve"> Finite-time singularity in the dynamics of the world population, economic and financial indices</w:t>
      </w:r>
      <w:r w:rsidRPr="00936490">
        <w:rPr>
          <w:color w:val="000000" w:themeColor="text1"/>
          <w:lang w:val="en-GB"/>
        </w:rPr>
        <w:t xml:space="preserve">. Physica A </w:t>
      </w:r>
      <w:r w:rsidRPr="00936490">
        <w:rPr>
          <w:rStyle w:val="s1"/>
          <w:rFonts w:eastAsiaTheme="majorEastAsia"/>
          <w:color w:val="000000" w:themeColor="text1"/>
          <w:lang w:val="en-GB"/>
        </w:rPr>
        <w:t>294</w:t>
      </w:r>
      <w:r w:rsidRPr="00936490">
        <w:rPr>
          <w:color w:val="000000" w:themeColor="text1"/>
          <w:lang w:val="en-GB"/>
        </w:rPr>
        <w:t>, 465–502 (2001). https://doi.org/10.1016/S0378-4371(01)00105-4.</w:t>
      </w:r>
    </w:p>
    <w:p w14:paraId="71D95B73" w14:textId="77777777" w:rsidR="00822CA0" w:rsidRDefault="00822CA0" w:rsidP="00822CA0">
      <w:pPr>
        <w:pStyle w:val="p1"/>
        <w:spacing w:before="0" w:beforeAutospacing="0" w:after="0" w:afterAutospacing="0"/>
        <w:contextualSpacing/>
        <w:rPr>
          <w:rStyle w:val="s1"/>
          <w:rFonts w:eastAsiaTheme="majorEastAsia"/>
          <w:color w:val="000000" w:themeColor="text1"/>
          <w:lang w:val="en-GB"/>
        </w:rPr>
      </w:pPr>
    </w:p>
    <w:p w14:paraId="520EFB7A" w14:textId="31F3D259" w:rsidR="00822CA0" w:rsidRPr="00936490" w:rsidRDefault="00822CA0" w:rsidP="00822CA0">
      <w:pPr>
        <w:pStyle w:val="p1"/>
        <w:spacing w:before="0" w:beforeAutospacing="0" w:after="0" w:afterAutospacing="0"/>
        <w:contextualSpacing/>
        <w:rPr>
          <w:color w:val="000000" w:themeColor="text1"/>
          <w:lang w:val="en-GB"/>
        </w:rPr>
      </w:pPr>
      <w:r>
        <w:rPr>
          <w:rStyle w:val="s1"/>
          <w:rFonts w:eastAsiaTheme="majorEastAsia"/>
          <w:color w:val="000000" w:themeColor="text1"/>
          <w:lang w:val="en-GB"/>
        </w:rPr>
        <w:t>7</w:t>
      </w:r>
      <w:r w:rsidRPr="00936490">
        <w:rPr>
          <w:rStyle w:val="s1"/>
          <w:rFonts w:eastAsiaTheme="majorEastAsia"/>
          <w:color w:val="000000" w:themeColor="text1"/>
          <w:lang w:val="en-GB"/>
        </w:rPr>
        <w:t>. Sornette, D.</w:t>
      </w:r>
      <w:r w:rsidRPr="00936490">
        <w:rPr>
          <w:color w:val="000000" w:themeColor="text1"/>
          <w:lang w:val="en-GB"/>
        </w:rPr>
        <w:t xml:space="preserve"> </w:t>
      </w:r>
      <w:r w:rsidRPr="00936490">
        <w:rPr>
          <w:i/>
          <w:iCs/>
          <w:color w:val="000000" w:themeColor="text1"/>
          <w:lang w:val="en-GB"/>
        </w:rPr>
        <w:t>Predictability of catastrophic events: material rupture, earthquakes, turbulence, financial crashes, and human birth</w:t>
      </w:r>
      <w:r w:rsidRPr="00936490">
        <w:rPr>
          <w:color w:val="000000" w:themeColor="text1"/>
          <w:lang w:val="en-GB"/>
        </w:rPr>
        <w:t xml:space="preserve">. Proc. Natl Acad. Sci. USA </w:t>
      </w:r>
      <w:r w:rsidRPr="00936490">
        <w:rPr>
          <w:rStyle w:val="s1"/>
          <w:rFonts w:eastAsiaTheme="majorEastAsia"/>
          <w:color w:val="000000" w:themeColor="text1"/>
          <w:lang w:val="en-GB"/>
        </w:rPr>
        <w:t>99</w:t>
      </w:r>
      <w:r w:rsidRPr="00936490">
        <w:rPr>
          <w:color w:val="000000" w:themeColor="text1"/>
          <w:lang w:val="en-GB"/>
        </w:rPr>
        <w:t>, 2522–2529</w:t>
      </w:r>
      <w:r>
        <w:rPr>
          <w:color w:val="000000" w:themeColor="text1"/>
          <w:lang w:val="en-GB"/>
        </w:rPr>
        <w:t>.</w:t>
      </w:r>
      <w:r w:rsidRPr="00936490">
        <w:rPr>
          <w:color w:val="000000" w:themeColor="text1"/>
          <w:lang w:val="en-GB"/>
        </w:rPr>
        <w:t xml:space="preserve"> (2002). https://doi.org/10.1073/pnas.092458099.</w:t>
      </w:r>
    </w:p>
    <w:p w14:paraId="76DC2820" w14:textId="77777777" w:rsidR="00822CA0" w:rsidRDefault="00822CA0">
      <w:pPr>
        <w:pStyle w:val="Eindnoottekst"/>
      </w:pPr>
    </w:p>
    <w:p w14:paraId="6B764273" w14:textId="77777777" w:rsidR="00822CA0" w:rsidRPr="00936490" w:rsidRDefault="00822CA0" w:rsidP="00822CA0">
      <w:pPr>
        <w:pStyle w:val="p1"/>
        <w:spacing w:before="0" w:beforeAutospacing="0" w:after="0" w:afterAutospacing="0"/>
        <w:contextualSpacing/>
        <w:rPr>
          <w:color w:val="000000" w:themeColor="text1"/>
          <w:lang w:val="en-GB"/>
        </w:rPr>
      </w:pPr>
      <w:r>
        <w:rPr>
          <w:color w:val="000000" w:themeColor="text1"/>
          <w:lang w:val="en-GB"/>
        </w:rPr>
        <w:t>8</w:t>
      </w:r>
      <w:r w:rsidRPr="00936490">
        <w:rPr>
          <w:color w:val="000000" w:themeColor="text1"/>
          <w:lang w:val="en-GB"/>
        </w:rPr>
        <w:t xml:space="preserve">. </w:t>
      </w:r>
      <w:r w:rsidRPr="00936490">
        <w:rPr>
          <w:rStyle w:val="s1"/>
          <w:rFonts w:eastAsiaTheme="majorEastAsia"/>
          <w:color w:val="000000" w:themeColor="text1"/>
          <w:lang w:val="en-GB"/>
        </w:rPr>
        <w:t>Scheffer, M. et al.</w:t>
      </w:r>
      <w:r w:rsidRPr="00936490">
        <w:rPr>
          <w:color w:val="000000" w:themeColor="text1"/>
          <w:lang w:val="en-GB"/>
        </w:rPr>
        <w:t xml:space="preserve"> </w:t>
      </w:r>
      <w:r w:rsidRPr="00936490">
        <w:rPr>
          <w:i/>
          <w:iCs/>
          <w:color w:val="000000" w:themeColor="text1"/>
          <w:lang w:val="en-GB"/>
        </w:rPr>
        <w:t>Early-warning signals for critical transitions</w:t>
      </w:r>
      <w:r w:rsidRPr="00936490">
        <w:rPr>
          <w:color w:val="000000" w:themeColor="text1"/>
          <w:lang w:val="en-GB"/>
        </w:rPr>
        <w:t xml:space="preserve">. Nature </w:t>
      </w:r>
      <w:r w:rsidRPr="00936490">
        <w:rPr>
          <w:rStyle w:val="s1"/>
          <w:rFonts w:eastAsiaTheme="majorEastAsia"/>
          <w:color w:val="000000" w:themeColor="text1"/>
          <w:lang w:val="en-GB"/>
        </w:rPr>
        <w:t>461</w:t>
      </w:r>
      <w:r w:rsidRPr="00936490">
        <w:rPr>
          <w:color w:val="000000" w:themeColor="text1"/>
          <w:lang w:val="en-GB"/>
        </w:rPr>
        <w:t>, 53–59 (2009). https://doi.org/10.1038/nature08227.</w:t>
      </w:r>
    </w:p>
    <w:p w14:paraId="2ED65E40" w14:textId="77777777" w:rsidR="00822CA0" w:rsidRDefault="00822CA0" w:rsidP="00822CA0">
      <w:pPr>
        <w:pStyle w:val="p1"/>
        <w:spacing w:before="0" w:beforeAutospacing="0" w:after="0" w:afterAutospacing="0"/>
        <w:contextualSpacing/>
        <w:rPr>
          <w:color w:val="000000" w:themeColor="text1"/>
          <w:lang w:val="en-GB"/>
        </w:rPr>
      </w:pPr>
    </w:p>
    <w:p w14:paraId="32E0324F" w14:textId="3A9630AE" w:rsidR="00822CA0" w:rsidRPr="00936490" w:rsidRDefault="00822CA0" w:rsidP="00822CA0">
      <w:pPr>
        <w:pStyle w:val="p1"/>
        <w:spacing w:before="0" w:beforeAutospacing="0" w:after="0" w:afterAutospacing="0"/>
        <w:contextualSpacing/>
        <w:rPr>
          <w:color w:val="000000" w:themeColor="text1"/>
          <w:lang w:val="en-GB"/>
        </w:rPr>
      </w:pPr>
      <w:r>
        <w:rPr>
          <w:color w:val="000000" w:themeColor="text1"/>
          <w:lang w:val="en-GB"/>
        </w:rPr>
        <w:t>9</w:t>
      </w:r>
      <w:r w:rsidRPr="00936490">
        <w:rPr>
          <w:color w:val="000000" w:themeColor="text1"/>
          <w:lang w:val="en-GB"/>
        </w:rPr>
        <w:t xml:space="preserve">. </w:t>
      </w:r>
      <w:r w:rsidRPr="00936490">
        <w:rPr>
          <w:rStyle w:val="s1"/>
          <w:rFonts w:eastAsiaTheme="majorEastAsia"/>
          <w:color w:val="000000" w:themeColor="text1"/>
          <w:lang w:val="en-GB"/>
        </w:rPr>
        <w:t>Scheffer, M. et al.</w:t>
      </w:r>
      <w:r w:rsidRPr="00936490">
        <w:rPr>
          <w:color w:val="000000" w:themeColor="text1"/>
          <w:lang w:val="en-GB"/>
        </w:rPr>
        <w:t xml:space="preserve"> </w:t>
      </w:r>
      <w:r w:rsidRPr="00936490">
        <w:rPr>
          <w:i/>
          <w:iCs/>
          <w:color w:val="000000" w:themeColor="text1"/>
          <w:lang w:val="en-GB"/>
        </w:rPr>
        <w:t>Anticipating critical transitions</w:t>
      </w:r>
      <w:r w:rsidRPr="00936490">
        <w:rPr>
          <w:color w:val="000000" w:themeColor="text1"/>
          <w:lang w:val="en-GB"/>
        </w:rPr>
        <w:t xml:space="preserve">. Science </w:t>
      </w:r>
      <w:r w:rsidRPr="00936490">
        <w:rPr>
          <w:rStyle w:val="s1"/>
          <w:rFonts w:eastAsiaTheme="majorEastAsia"/>
          <w:color w:val="000000" w:themeColor="text1"/>
          <w:lang w:val="en-GB"/>
        </w:rPr>
        <w:t>338</w:t>
      </w:r>
      <w:r w:rsidRPr="00936490">
        <w:rPr>
          <w:color w:val="000000" w:themeColor="text1"/>
          <w:lang w:val="en-GB"/>
        </w:rPr>
        <w:t>, 344–348 (2012). https://doi.org/10.1126/science.1225244.</w:t>
      </w:r>
    </w:p>
    <w:p w14:paraId="70EFD354" w14:textId="77777777" w:rsidR="00822CA0" w:rsidRDefault="00822CA0" w:rsidP="00822CA0">
      <w:pPr>
        <w:pStyle w:val="p1"/>
        <w:spacing w:before="0" w:beforeAutospacing="0" w:after="0" w:afterAutospacing="0"/>
        <w:contextualSpacing/>
        <w:rPr>
          <w:color w:val="000000" w:themeColor="text1"/>
          <w:lang w:val="en-GB"/>
        </w:rPr>
      </w:pPr>
    </w:p>
    <w:p w14:paraId="5DF6D631" w14:textId="70EA8B53" w:rsidR="00822CA0" w:rsidRPr="00936490" w:rsidRDefault="00822CA0" w:rsidP="00822CA0">
      <w:pPr>
        <w:pStyle w:val="p1"/>
        <w:spacing w:before="0" w:beforeAutospacing="0" w:after="0" w:afterAutospacing="0"/>
        <w:contextualSpacing/>
        <w:rPr>
          <w:color w:val="000000" w:themeColor="text1"/>
          <w:lang w:val="en-GB"/>
        </w:rPr>
      </w:pPr>
      <w:r>
        <w:rPr>
          <w:color w:val="000000" w:themeColor="text1"/>
          <w:lang w:val="en-GB"/>
        </w:rPr>
        <w:t>10</w:t>
      </w:r>
      <w:r w:rsidRPr="00936490">
        <w:rPr>
          <w:color w:val="000000" w:themeColor="text1"/>
          <w:lang w:val="en-GB"/>
        </w:rPr>
        <w:t xml:space="preserve">. </w:t>
      </w:r>
      <w:r w:rsidRPr="00936490">
        <w:rPr>
          <w:rStyle w:val="s1"/>
          <w:rFonts w:eastAsiaTheme="majorEastAsia"/>
          <w:color w:val="000000" w:themeColor="text1"/>
          <w:lang w:val="en-GB"/>
        </w:rPr>
        <w:t>Carpenter, S. R. et al</w:t>
      </w:r>
      <w:r w:rsidRPr="00936490">
        <w:rPr>
          <w:rStyle w:val="s1"/>
          <w:rFonts w:eastAsiaTheme="majorEastAsia"/>
          <w:i/>
          <w:iCs/>
          <w:color w:val="000000" w:themeColor="text1"/>
          <w:lang w:val="en-GB"/>
        </w:rPr>
        <w:t>.</w:t>
      </w:r>
      <w:r w:rsidRPr="00936490">
        <w:rPr>
          <w:i/>
          <w:iCs/>
          <w:color w:val="000000" w:themeColor="text1"/>
          <w:lang w:val="en-GB"/>
        </w:rPr>
        <w:t xml:space="preserve"> Early warnings of regime shifts: a whole-ecosystem experiment</w:t>
      </w:r>
      <w:r w:rsidRPr="00936490">
        <w:rPr>
          <w:color w:val="000000" w:themeColor="text1"/>
          <w:lang w:val="en-GB"/>
        </w:rPr>
        <w:t xml:space="preserve">. Science </w:t>
      </w:r>
      <w:r w:rsidRPr="00936490">
        <w:rPr>
          <w:rStyle w:val="s1"/>
          <w:rFonts w:eastAsiaTheme="majorEastAsia"/>
          <w:color w:val="000000" w:themeColor="text1"/>
          <w:lang w:val="en-GB"/>
        </w:rPr>
        <w:t>332</w:t>
      </w:r>
      <w:r w:rsidRPr="00936490">
        <w:rPr>
          <w:color w:val="000000" w:themeColor="text1"/>
          <w:lang w:val="en-GB"/>
        </w:rPr>
        <w:t>, 1079–1082 (2011). https://doi.org/10.1126/science.1203672.</w:t>
      </w:r>
    </w:p>
    <w:p w14:paraId="66F6D729" w14:textId="77777777" w:rsidR="00822CA0" w:rsidRDefault="00822CA0" w:rsidP="00822CA0">
      <w:pPr>
        <w:pStyle w:val="p1"/>
        <w:spacing w:before="0" w:beforeAutospacing="0" w:after="0" w:afterAutospacing="0"/>
        <w:contextualSpacing/>
        <w:rPr>
          <w:color w:val="000000" w:themeColor="text1"/>
          <w:lang w:val="en-GB"/>
        </w:rPr>
      </w:pPr>
    </w:p>
    <w:p w14:paraId="6183F94E" w14:textId="3B8B382D" w:rsidR="00822CA0" w:rsidRPr="00936490" w:rsidRDefault="00822CA0" w:rsidP="00822CA0">
      <w:pPr>
        <w:pStyle w:val="p1"/>
        <w:spacing w:before="0" w:beforeAutospacing="0" w:after="0" w:afterAutospacing="0"/>
        <w:contextualSpacing/>
        <w:rPr>
          <w:color w:val="000000" w:themeColor="text1"/>
          <w:lang w:val="en-GB"/>
        </w:rPr>
      </w:pPr>
      <w:r>
        <w:rPr>
          <w:color w:val="000000" w:themeColor="text1"/>
          <w:lang w:val="en-GB"/>
        </w:rPr>
        <w:t>11</w:t>
      </w:r>
      <w:r w:rsidRPr="00936490">
        <w:rPr>
          <w:color w:val="000000" w:themeColor="text1"/>
          <w:lang w:val="en-GB"/>
        </w:rPr>
        <w:t xml:space="preserve">. </w:t>
      </w:r>
      <w:r w:rsidRPr="00936490">
        <w:rPr>
          <w:rStyle w:val="s1"/>
          <w:rFonts w:eastAsiaTheme="majorEastAsia"/>
          <w:color w:val="000000" w:themeColor="text1"/>
          <w:lang w:val="en-GB"/>
        </w:rPr>
        <w:t>Scheffer, M., Carpenter, S., Foley, J.A., Folke, C., Walker, B.</w:t>
      </w:r>
      <w:r w:rsidRPr="00936490">
        <w:rPr>
          <w:color w:val="000000" w:themeColor="text1"/>
          <w:lang w:val="en-GB"/>
        </w:rPr>
        <w:t xml:space="preserve"> </w:t>
      </w:r>
      <w:r w:rsidRPr="00936490">
        <w:rPr>
          <w:i/>
          <w:iCs/>
          <w:color w:val="000000" w:themeColor="text1"/>
          <w:lang w:val="en-GB"/>
        </w:rPr>
        <w:t>Catastrophic shifts in ecosystems</w:t>
      </w:r>
      <w:r w:rsidRPr="00936490">
        <w:rPr>
          <w:color w:val="000000" w:themeColor="text1"/>
          <w:lang w:val="en-GB"/>
        </w:rPr>
        <w:t xml:space="preserve">. Nature </w:t>
      </w:r>
      <w:r w:rsidRPr="00936490">
        <w:rPr>
          <w:rStyle w:val="s1"/>
          <w:rFonts w:eastAsiaTheme="majorEastAsia"/>
          <w:color w:val="000000" w:themeColor="text1"/>
          <w:lang w:val="en-GB"/>
        </w:rPr>
        <w:t>413</w:t>
      </w:r>
      <w:r w:rsidRPr="00936490">
        <w:rPr>
          <w:color w:val="000000" w:themeColor="text1"/>
          <w:lang w:val="en-GB"/>
        </w:rPr>
        <w:t>, 591–596 (2001). https://doi.org/10.1038/35098000.</w:t>
      </w:r>
    </w:p>
    <w:p w14:paraId="5F2F2489" w14:textId="77777777" w:rsidR="00822CA0" w:rsidRDefault="00822CA0" w:rsidP="00822CA0">
      <w:pPr>
        <w:pStyle w:val="p1"/>
        <w:spacing w:before="0" w:beforeAutospacing="0" w:after="0" w:afterAutospacing="0"/>
        <w:contextualSpacing/>
        <w:rPr>
          <w:color w:val="000000" w:themeColor="text1"/>
          <w:lang w:val="en-GB"/>
        </w:rPr>
      </w:pPr>
    </w:p>
    <w:p w14:paraId="2E9973F6" w14:textId="7158B049" w:rsidR="00822CA0" w:rsidRDefault="00822CA0" w:rsidP="00822CA0">
      <w:pPr>
        <w:pStyle w:val="p1"/>
        <w:spacing w:before="0" w:beforeAutospacing="0" w:after="0" w:afterAutospacing="0"/>
        <w:contextualSpacing/>
        <w:rPr>
          <w:color w:val="000000" w:themeColor="text1"/>
          <w:lang w:val="en-GB"/>
        </w:rPr>
      </w:pPr>
      <w:r>
        <w:rPr>
          <w:color w:val="000000" w:themeColor="text1"/>
          <w:lang w:val="en-GB"/>
        </w:rPr>
        <w:t xml:space="preserve">12. </w:t>
      </w:r>
      <w:r w:rsidRPr="00936490">
        <w:rPr>
          <w:rStyle w:val="s1"/>
          <w:rFonts w:eastAsiaTheme="majorEastAsia"/>
          <w:color w:val="000000" w:themeColor="text1"/>
          <w:lang w:val="en-GB"/>
        </w:rPr>
        <w:t xml:space="preserve">Mattick, J. S. </w:t>
      </w:r>
      <w:r w:rsidR="0071464D">
        <w:rPr>
          <w:rStyle w:val="s1"/>
          <w:rFonts w:eastAsiaTheme="majorEastAsia"/>
          <w:color w:val="000000" w:themeColor="text1"/>
          <w:lang w:val="en-GB"/>
        </w:rPr>
        <w:t>and</w:t>
      </w:r>
      <w:r w:rsidRPr="00936490">
        <w:rPr>
          <w:rStyle w:val="s1"/>
          <w:rFonts w:eastAsiaTheme="majorEastAsia"/>
          <w:color w:val="000000" w:themeColor="text1"/>
          <w:lang w:val="en-GB"/>
        </w:rPr>
        <w:t xml:space="preserve"> Gagen, M. J.</w:t>
      </w:r>
      <w:r w:rsidRPr="00936490">
        <w:rPr>
          <w:color w:val="000000" w:themeColor="text1"/>
          <w:lang w:val="en-GB"/>
        </w:rPr>
        <w:t xml:space="preserve"> </w:t>
      </w:r>
      <w:r w:rsidRPr="00936490">
        <w:rPr>
          <w:i/>
          <w:iCs/>
          <w:color w:val="000000" w:themeColor="text1"/>
          <w:lang w:val="en-GB"/>
        </w:rPr>
        <w:t>Accelerating networks</w:t>
      </w:r>
      <w:r w:rsidRPr="00936490">
        <w:rPr>
          <w:color w:val="000000" w:themeColor="text1"/>
          <w:lang w:val="en-GB"/>
        </w:rPr>
        <w:t xml:space="preserve">. Science </w:t>
      </w:r>
      <w:r w:rsidRPr="00936490">
        <w:rPr>
          <w:rStyle w:val="s1"/>
          <w:rFonts w:eastAsiaTheme="majorEastAsia"/>
          <w:color w:val="000000" w:themeColor="text1"/>
          <w:lang w:val="en-GB"/>
        </w:rPr>
        <w:t>307</w:t>
      </w:r>
      <w:r w:rsidRPr="00936490">
        <w:rPr>
          <w:color w:val="000000" w:themeColor="text1"/>
          <w:lang w:val="en-GB"/>
        </w:rPr>
        <w:t>, 856–858 (2005). https://doi.org/10.1126/science.1107720.</w:t>
      </w:r>
    </w:p>
    <w:p w14:paraId="50027630" w14:textId="77777777" w:rsidR="00822CA0" w:rsidRDefault="00822CA0" w:rsidP="00822CA0">
      <w:pPr>
        <w:pStyle w:val="p1"/>
        <w:spacing w:before="0" w:beforeAutospacing="0" w:after="0" w:afterAutospacing="0"/>
        <w:contextualSpacing/>
        <w:rPr>
          <w:color w:val="000000" w:themeColor="text1"/>
          <w:lang w:val="en-GB"/>
        </w:rPr>
      </w:pPr>
    </w:p>
    <w:p w14:paraId="49B732C8" w14:textId="46BFA564" w:rsidR="00822CA0" w:rsidRDefault="00822CA0" w:rsidP="00822CA0">
      <w:pPr>
        <w:pStyle w:val="p1"/>
        <w:spacing w:before="0" w:beforeAutospacing="0" w:after="0" w:afterAutospacing="0"/>
        <w:contextualSpacing/>
        <w:rPr>
          <w:color w:val="000000" w:themeColor="text1"/>
          <w:lang w:val="en-GB"/>
        </w:rPr>
      </w:pPr>
      <w:r>
        <w:rPr>
          <w:color w:val="000000" w:themeColor="text1"/>
          <w:lang w:val="en-GB"/>
        </w:rPr>
        <w:t xml:space="preserve">14. </w:t>
      </w:r>
      <w:r w:rsidRPr="00936490">
        <w:rPr>
          <w:rStyle w:val="s1"/>
          <w:rFonts w:eastAsiaTheme="majorEastAsia"/>
          <w:color w:val="000000" w:themeColor="text1"/>
          <w:lang w:val="en-GB"/>
        </w:rPr>
        <w:t xml:space="preserve">Bettencourt, L. M. A., Lobo, J., Helbing, D., Kühnert, C. </w:t>
      </w:r>
      <w:r w:rsidR="0071464D">
        <w:rPr>
          <w:rStyle w:val="s1"/>
          <w:rFonts w:eastAsiaTheme="majorEastAsia"/>
          <w:color w:val="000000" w:themeColor="text1"/>
          <w:lang w:val="en-GB"/>
        </w:rPr>
        <w:t>and</w:t>
      </w:r>
      <w:r w:rsidRPr="00936490">
        <w:rPr>
          <w:rStyle w:val="s1"/>
          <w:rFonts w:eastAsiaTheme="majorEastAsia"/>
          <w:color w:val="000000" w:themeColor="text1"/>
          <w:lang w:val="en-GB"/>
        </w:rPr>
        <w:t xml:space="preserve"> West, G. B.</w:t>
      </w:r>
      <w:r w:rsidRPr="00936490">
        <w:rPr>
          <w:color w:val="000000" w:themeColor="text1"/>
          <w:lang w:val="en-GB"/>
        </w:rPr>
        <w:t xml:space="preserve"> </w:t>
      </w:r>
      <w:r w:rsidRPr="00936490">
        <w:rPr>
          <w:i/>
          <w:iCs/>
          <w:color w:val="000000" w:themeColor="text1"/>
          <w:lang w:val="en-GB"/>
        </w:rPr>
        <w:t>Growth, innovation, scaling, and the pace of life in cities</w:t>
      </w:r>
      <w:r w:rsidRPr="00936490">
        <w:rPr>
          <w:color w:val="000000" w:themeColor="text1"/>
          <w:lang w:val="en-GB"/>
        </w:rPr>
        <w:t xml:space="preserve">. Proc. Natl Acad. Sci. USA </w:t>
      </w:r>
      <w:r w:rsidRPr="00936490">
        <w:rPr>
          <w:rStyle w:val="s1"/>
          <w:rFonts w:eastAsiaTheme="majorEastAsia"/>
          <w:color w:val="000000" w:themeColor="text1"/>
          <w:lang w:val="en-GB"/>
        </w:rPr>
        <w:t>104</w:t>
      </w:r>
      <w:r w:rsidRPr="00936490">
        <w:rPr>
          <w:color w:val="000000" w:themeColor="text1"/>
          <w:lang w:val="en-GB"/>
        </w:rPr>
        <w:t>, 7301–7306 (2007). https://doi.org/10.1073/pnas.0610172104.</w:t>
      </w:r>
    </w:p>
    <w:p w14:paraId="40FC6B15" w14:textId="77777777" w:rsidR="00822CA0" w:rsidRDefault="00822CA0" w:rsidP="00822CA0">
      <w:pPr>
        <w:pStyle w:val="p1"/>
        <w:spacing w:before="0" w:beforeAutospacing="0" w:after="0" w:afterAutospacing="0"/>
        <w:contextualSpacing/>
        <w:rPr>
          <w:color w:val="000000" w:themeColor="text1"/>
          <w:lang w:val="en-GB"/>
        </w:rPr>
      </w:pPr>
    </w:p>
    <w:p w14:paraId="14240D6F" w14:textId="26A91E4E" w:rsidR="00822CA0" w:rsidRDefault="00822CA0" w:rsidP="00822CA0">
      <w:pPr>
        <w:pStyle w:val="p1"/>
        <w:spacing w:before="0" w:beforeAutospacing="0" w:after="0" w:afterAutospacing="0"/>
        <w:contextualSpacing/>
        <w:rPr>
          <w:color w:val="000000" w:themeColor="text1"/>
          <w:lang w:val="en-GB"/>
        </w:rPr>
      </w:pPr>
      <w:r>
        <w:rPr>
          <w:color w:val="000000" w:themeColor="text1"/>
          <w:lang w:val="en-GB"/>
        </w:rPr>
        <w:t xml:space="preserve">15. </w:t>
      </w:r>
      <w:r w:rsidRPr="00936490">
        <w:rPr>
          <w:rStyle w:val="s1"/>
          <w:rFonts w:eastAsiaTheme="majorEastAsia"/>
          <w:color w:val="000000" w:themeColor="text1"/>
          <w:lang w:val="en-GB"/>
        </w:rPr>
        <w:t>Schläpfer, M. et al.</w:t>
      </w:r>
      <w:r w:rsidRPr="00936490">
        <w:rPr>
          <w:color w:val="000000" w:themeColor="text1"/>
          <w:lang w:val="en-GB"/>
        </w:rPr>
        <w:t xml:space="preserve"> </w:t>
      </w:r>
      <w:r w:rsidRPr="00936490">
        <w:rPr>
          <w:i/>
          <w:iCs/>
          <w:color w:val="000000" w:themeColor="text1"/>
          <w:lang w:val="en-GB"/>
        </w:rPr>
        <w:t>The scaling of human interactions with city size</w:t>
      </w:r>
      <w:r w:rsidRPr="00936490">
        <w:rPr>
          <w:color w:val="000000" w:themeColor="text1"/>
          <w:lang w:val="en-GB"/>
        </w:rPr>
        <w:t>. J. R. Soc. Interface 11, 20130789 (2014). https://doi.org/10.1098/rsif.2013.0789.</w:t>
      </w:r>
    </w:p>
    <w:p w14:paraId="45FE223B" w14:textId="77777777" w:rsidR="00822CA0" w:rsidRDefault="00822CA0">
      <w:pPr>
        <w:pStyle w:val="Eindnoottekst"/>
      </w:pPr>
    </w:p>
    <w:p w14:paraId="76CCAA88" w14:textId="3A4ECD85" w:rsidR="00822CA0" w:rsidRPr="00936490" w:rsidRDefault="00822CA0" w:rsidP="00822CA0">
      <w:pPr>
        <w:pStyle w:val="p1"/>
        <w:spacing w:before="0" w:beforeAutospacing="0" w:after="0" w:afterAutospacing="0"/>
        <w:contextualSpacing/>
        <w:rPr>
          <w:color w:val="000000" w:themeColor="text1"/>
          <w:lang w:val="en-GB"/>
        </w:rPr>
      </w:pPr>
      <w:r>
        <w:rPr>
          <w:color w:val="000000" w:themeColor="text1"/>
          <w:lang w:val="en-GB"/>
        </w:rPr>
        <w:t xml:space="preserve">21. </w:t>
      </w:r>
      <w:r w:rsidRPr="00936490">
        <w:rPr>
          <w:rStyle w:val="s1"/>
          <w:rFonts w:eastAsiaTheme="majorEastAsia"/>
          <w:color w:val="000000" w:themeColor="text1"/>
          <w:lang w:val="en-GB"/>
        </w:rPr>
        <w:t xml:space="preserve">Bai, J. </w:t>
      </w:r>
      <w:r w:rsidR="0071464D">
        <w:rPr>
          <w:rStyle w:val="s1"/>
          <w:rFonts w:eastAsiaTheme="majorEastAsia"/>
          <w:color w:val="000000" w:themeColor="text1"/>
          <w:lang w:val="en-GB"/>
        </w:rPr>
        <w:t>and</w:t>
      </w:r>
      <w:r w:rsidRPr="00936490">
        <w:rPr>
          <w:rStyle w:val="s1"/>
          <w:rFonts w:eastAsiaTheme="majorEastAsia"/>
          <w:color w:val="000000" w:themeColor="text1"/>
          <w:lang w:val="en-GB"/>
        </w:rPr>
        <w:t xml:space="preserve"> Perron, P.</w:t>
      </w:r>
      <w:r w:rsidRPr="00936490">
        <w:rPr>
          <w:color w:val="000000" w:themeColor="text1"/>
          <w:lang w:val="en-GB"/>
        </w:rPr>
        <w:t xml:space="preserve"> </w:t>
      </w:r>
      <w:r w:rsidRPr="00936490">
        <w:rPr>
          <w:i/>
          <w:iCs/>
          <w:color w:val="000000" w:themeColor="text1"/>
          <w:lang w:val="en-GB"/>
        </w:rPr>
        <w:t>Computation and analysis of multiple structural change models</w:t>
      </w:r>
      <w:r w:rsidRPr="00936490">
        <w:rPr>
          <w:color w:val="000000" w:themeColor="text1"/>
          <w:lang w:val="en-GB"/>
        </w:rPr>
        <w:t xml:space="preserve">. J. Appl. Econometrics </w:t>
      </w:r>
      <w:r w:rsidRPr="00936490">
        <w:rPr>
          <w:rStyle w:val="s1"/>
          <w:rFonts w:eastAsiaTheme="majorEastAsia"/>
          <w:color w:val="000000" w:themeColor="text1"/>
          <w:lang w:val="en-GB"/>
        </w:rPr>
        <w:t>18</w:t>
      </w:r>
      <w:r w:rsidRPr="00936490">
        <w:rPr>
          <w:color w:val="000000" w:themeColor="text1"/>
          <w:lang w:val="en-GB"/>
        </w:rPr>
        <w:t>, 1–22 (2003). https://doi.org/10.1002/jae.659</w:t>
      </w:r>
      <w:r>
        <w:rPr>
          <w:color w:val="000000" w:themeColor="text1"/>
          <w:lang w:val="en-GB"/>
        </w:rPr>
        <w:t>.</w:t>
      </w:r>
    </w:p>
    <w:p w14:paraId="02B8B8A5" w14:textId="77777777" w:rsidR="00822CA0" w:rsidRDefault="00822CA0" w:rsidP="00822CA0">
      <w:pPr>
        <w:pStyle w:val="p1"/>
        <w:spacing w:before="0" w:beforeAutospacing="0" w:after="0" w:afterAutospacing="0"/>
        <w:contextualSpacing/>
        <w:rPr>
          <w:color w:val="000000" w:themeColor="text1"/>
          <w:lang w:val="en-GB"/>
        </w:rPr>
      </w:pPr>
    </w:p>
    <w:p w14:paraId="702E1093" w14:textId="2EA4C8D1" w:rsidR="00822CA0" w:rsidRPr="00936490" w:rsidRDefault="00822CA0" w:rsidP="00822CA0">
      <w:pPr>
        <w:pStyle w:val="p1"/>
        <w:spacing w:before="0" w:beforeAutospacing="0" w:after="0" w:afterAutospacing="0"/>
        <w:contextualSpacing/>
        <w:rPr>
          <w:color w:val="000000" w:themeColor="text1"/>
          <w:lang w:val="en-GB"/>
        </w:rPr>
      </w:pPr>
      <w:r>
        <w:rPr>
          <w:color w:val="000000" w:themeColor="text1"/>
          <w:lang w:val="en-GB"/>
        </w:rPr>
        <w:t>22.</w:t>
      </w:r>
      <w:r w:rsidRPr="005867A7">
        <w:rPr>
          <w:rStyle w:val="s1"/>
          <w:rFonts w:eastAsiaTheme="majorEastAsia"/>
          <w:color w:val="000000" w:themeColor="text1"/>
          <w:lang w:val="en-GB"/>
        </w:rPr>
        <w:t xml:space="preserve"> </w:t>
      </w:r>
      <w:r w:rsidRPr="00936490">
        <w:rPr>
          <w:rStyle w:val="s1"/>
          <w:rFonts w:eastAsiaTheme="majorEastAsia"/>
          <w:color w:val="000000" w:themeColor="text1"/>
          <w:lang w:val="en-GB"/>
        </w:rPr>
        <w:t>Gibler, D. M.</w:t>
      </w:r>
      <w:r w:rsidRPr="00936490">
        <w:rPr>
          <w:color w:val="000000" w:themeColor="text1"/>
          <w:lang w:val="en-GB"/>
        </w:rPr>
        <w:t xml:space="preserve"> </w:t>
      </w:r>
      <w:r w:rsidRPr="00936490">
        <w:rPr>
          <w:i/>
          <w:iCs/>
          <w:color w:val="000000" w:themeColor="text1"/>
          <w:lang w:val="en-GB"/>
        </w:rPr>
        <w:t>International Military Alliances, 1648–2008</w:t>
      </w:r>
      <w:r w:rsidRPr="00936490">
        <w:rPr>
          <w:color w:val="000000" w:themeColor="text1"/>
          <w:lang w:val="en-GB"/>
        </w:rPr>
        <w:t>. CQ Press,</w:t>
      </w:r>
      <w:r w:rsidRPr="00936490">
        <w:rPr>
          <w:rStyle w:val="s2"/>
          <w:rFonts w:eastAsiaTheme="majorEastAsia"/>
          <w:color w:val="000000" w:themeColor="text1"/>
          <w:lang w:val="en-GB"/>
        </w:rPr>
        <w:t xml:space="preserve"> Washington, DC</w:t>
      </w:r>
      <w:r w:rsidRPr="00936490">
        <w:rPr>
          <w:color w:val="000000" w:themeColor="text1"/>
          <w:lang w:val="en-GB"/>
        </w:rPr>
        <w:t xml:space="preserve"> (2009).</w:t>
      </w:r>
    </w:p>
    <w:p w14:paraId="323ED73B" w14:textId="77777777" w:rsidR="00822CA0" w:rsidRDefault="00822CA0" w:rsidP="00822CA0">
      <w:pPr>
        <w:pStyle w:val="p1"/>
        <w:spacing w:before="0" w:beforeAutospacing="0" w:after="0" w:afterAutospacing="0"/>
        <w:contextualSpacing/>
        <w:rPr>
          <w:color w:val="000000" w:themeColor="text1"/>
          <w:lang w:val="en-GB"/>
        </w:rPr>
      </w:pPr>
    </w:p>
    <w:p w14:paraId="2FD3C7A1" w14:textId="381D98A8" w:rsidR="00822CA0" w:rsidRPr="00936490" w:rsidRDefault="00822CA0" w:rsidP="00822CA0">
      <w:pPr>
        <w:pStyle w:val="p1"/>
        <w:spacing w:before="0" w:beforeAutospacing="0" w:after="0" w:afterAutospacing="0"/>
        <w:contextualSpacing/>
        <w:rPr>
          <w:color w:val="000000" w:themeColor="text1"/>
          <w:lang w:val="en-GB"/>
        </w:rPr>
      </w:pPr>
      <w:r>
        <w:rPr>
          <w:color w:val="000000" w:themeColor="text1"/>
          <w:lang w:val="en-GB"/>
        </w:rPr>
        <w:t xml:space="preserve">23. </w:t>
      </w:r>
      <w:r w:rsidRPr="00936490">
        <w:rPr>
          <w:color w:val="000000" w:themeColor="text1"/>
          <w:lang w:val="en-GB"/>
        </w:rPr>
        <w:t xml:space="preserve">Sarkees, M. R. </w:t>
      </w:r>
      <w:r w:rsidR="0071464D">
        <w:rPr>
          <w:color w:val="000000" w:themeColor="text1"/>
          <w:lang w:val="en-GB"/>
        </w:rPr>
        <w:t>and</w:t>
      </w:r>
      <w:r w:rsidRPr="00936490">
        <w:rPr>
          <w:color w:val="000000" w:themeColor="text1"/>
          <w:lang w:val="en-GB"/>
        </w:rPr>
        <w:t xml:space="preserve"> Wayman, F.</w:t>
      </w:r>
      <w:r w:rsidRPr="00936490">
        <w:rPr>
          <w:rStyle w:val="s2"/>
          <w:rFonts w:eastAsiaTheme="majorEastAsia"/>
          <w:color w:val="000000" w:themeColor="text1"/>
          <w:lang w:val="en-GB"/>
        </w:rPr>
        <w:t xml:space="preserve"> </w:t>
      </w:r>
      <w:r w:rsidRPr="00936490">
        <w:rPr>
          <w:rStyle w:val="s2"/>
          <w:rFonts w:eastAsiaTheme="majorEastAsia"/>
          <w:i/>
          <w:iCs/>
          <w:color w:val="000000" w:themeColor="text1"/>
          <w:lang w:val="en-GB"/>
        </w:rPr>
        <w:t>Resort to War, 1816–2007</w:t>
      </w:r>
      <w:r w:rsidRPr="00936490">
        <w:rPr>
          <w:rStyle w:val="s2"/>
          <w:rFonts w:eastAsiaTheme="majorEastAsia"/>
          <w:color w:val="000000" w:themeColor="text1"/>
          <w:lang w:val="en-GB"/>
        </w:rPr>
        <w:t>. CQ Press, Washington, DC (2010).</w:t>
      </w:r>
    </w:p>
    <w:p w14:paraId="6A9E331E" w14:textId="77777777" w:rsidR="00822CA0" w:rsidRDefault="00822CA0" w:rsidP="00822CA0">
      <w:pPr>
        <w:pStyle w:val="p1"/>
        <w:spacing w:before="0" w:beforeAutospacing="0" w:after="0" w:afterAutospacing="0"/>
        <w:contextualSpacing/>
        <w:rPr>
          <w:color w:val="000000" w:themeColor="text1"/>
          <w:lang w:val="en-GB"/>
        </w:rPr>
      </w:pPr>
    </w:p>
    <w:p w14:paraId="521BF89D" w14:textId="6DCF7D40" w:rsidR="00822CA0" w:rsidRPr="00654E5B" w:rsidRDefault="00822CA0" w:rsidP="00822CA0">
      <w:pPr>
        <w:pStyle w:val="p1"/>
        <w:spacing w:before="0" w:beforeAutospacing="0" w:after="0" w:afterAutospacing="0"/>
        <w:contextualSpacing/>
        <w:rPr>
          <w:color w:val="000000" w:themeColor="text1"/>
          <w:lang w:val="en-GB"/>
        </w:rPr>
      </w:pPr>
      <w:r>
        <w:rPr>
          <w:color w:val="000000" w:themeColor="text1"/>
          <w:lang w:val="en-GB"/>
        </w:rPr>
        <w:t>24.</w:t>
      </w:r>
      <w:r w:rsidRPr="00936490">
        <w:rPr>
          <w:color w:val="000000" w:themeColor="text1"/>
          <w:lang w:val="en-GB"/>
        </w:rPr>
        <w:t xml:space="preserve"> </w:t>
      </w:r>
      <w:r w:rsidRPr="00936490">
        <w:rPr>
          <w:rStyle w:val="s1"/>
          <w:rFonts w:eastAsiaTheme="majorEastAsia"/>
          <w:color w:val="000000" w:themeColor="text1"/>
          <w:lang w:val="en-GB"/>
        </w:rPr>
        <w:t xml:space="preserve">Singer, J. D., Bremer, S. </w:t>
      </w:r>
      <w:r w:rsidR="0071464D">
        <w:rPr>
          <w:rStyle w:val="s1"/>
          <w:rFonts w:eastAsiaTheme="majorEastAsia"/>
          <w:color w:val="000000" w:themeColor="text1"/>
          <w:lang w:val="en-GB"/>
        </w:rPr>
        <w:t>and</w:t>
      </w:r>
      <w:r w:rsidRPr="00936490">
        <w:rPr>
          <w:rStyle w:val="s1"/>
          <w:rFonts w:eastAsiaTheme="majorEastAsia"/>
          <w:color w:val="000000" w:themeColor="text1"/>
          <w:lang w:val="en-GB"/>
        </w:rPr>
        <w:t xml:space="preserve"> Stuckey, J.</w:t>
      </w:r>
      <w:r w:rsidRPr="00936490">
        <w:rPr>
          <w:color w:val="000000" w:themeColor="text1"/>
          <w:lang w:val="en-GB"/>
        </w:rPr>
        <w:t xml:space="preserve"> </w:t>
      </w:r>
      <w:r w:rsidRPr="00936490">
        <w:rPr>
          <w:i/>
          <w:iCs/>
          <w:color w:val="000000" w:themeColor="text1"/>
          <w:lang w:val="en-GB"/>
        </w:rPr>
        <w:t xml:space="preserve">Capability distribution, uncertainty, and major </w:t>
      </w:r>
      <w:r w:rsidRPr="00654E5B">
        <w:rPr>
          <w:i/>
          <w:iCs/>
          <w:color w:val="000000" w:themeColor="text1"/>
          <w:lang w:val="en-GB"/>
        </w:rPr>
        <w:t>power war, 1820–1965</w:t>
      </w:r>
      <w:r w:rsidRPr="00654E5B">
        <w:rPr>
          <w:color w:val="000000" w:themeColor="text1"/>
          <w:lang w:val="en-GB"/>
        </w:rPr>
        <w:t xml:space="preserve">. Int. Stud. Q. </w:t>
      </w:r>
      <w:r w:rsidRPr="00654E5B">
        <w:rPr>
          <w:rStyle w:val="s1"/>
          <w:rFonts w:eastAsiaTheme="majorEastAsia"/>
          <w:color w:val="000000" w:themeColor="text1"/>
          <w:lang w:val="en-GB"/>
        </w:rPr>
        <w:t>18</w:t>
      </w:r>
      <w:r w:rsidRPr="00654E5B">
        <w:rPr>
          <w:color w:val="000000" w:themeColor="text1"/>
          <w:lang w:val="en-GB"/>
        </w:rPr>
        <w:t>, 253–283 (1972). https://doi.org/10.2307/2600874.</w:t>
      </w:r>
    </w:p>
    <w:p w14:paraId="161D7C66" w14:textId="77777777" w:rsidR="00822CA0" w:rsidRPr="00654E5B" w:rsidRDefault="00822CA0" w:rsidP="00822CA0">
      <w:pPr>
        <w:pStyle w:val="p1"/>
        <w:spacing w:before="0" w:beforeAutospacing="0" w:after="0" w:afterAutospacing="0"/>
        <w:contextualSpacing/>
        <w:rPr>
          <w:color w:val="000000" w:themeColor="text1"/>
          <w:lang w:val="en-GB"/>
        </w:rPr>
      </w:pPr>
      <w:r w:rsidRPr="00654E5B">
        <w:rPr>
          <w:color w:val="000000" w:themeColor="text1"/>
          <w:lang w:val="en-GB"/>
        </w:rPr>
        <w:t>https://doi.org/10.2307/1913610.</w:t>
      </w:r>
    </w:p>
    <w:p w14:paraId="043A14F9" w14:textId="77777777" w:rsidR="00822CA0" w:rsidRDefault="00822CA0" w:rsidP="00822CA0">
      <w:pPr>
        <w:pStyle w:val="p1"/>
        <w:spacing w:before="0" w:beforeAutospacing="0" w:after="0" w:afterAutospacing="0"/>
        <w:contextualSpacing/>
        <w:rPr>
          <w:color w:val="000000" w:themeColor="text1"/>
          <w:lang w:val="en-GB"/>
        </w:rPr>
      </w:pPr>
    </w:p>
    <w:p w14:paraId="200B912A" w14:textId="77777777" w:rsidR="00822CA0" w:rsidRDefault="00822CA0">
      <w:pPr>
        <w:pStyle w:val="Eindnootteks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inanummer"/>
      </w:rPr>
      <w:id w:val="910120417"/>
      <w:docPartObj>
        <w:docPartGallery w:val="Page Numbers (Bottom of Page)"/>
        <w:docPartUnique/>
      </w:docPartObj>
    </w:sdtPr>
    <w:sdtContent>
      <w:p w14:paraId="39099160" w14:textId="77777777" w:rsidR="001E504B" w:rsidRDefault="001E504B" w:rsidP="00ED2106">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rPr>
          <w:fldChar w:fldCharType="end"/>
        </w:r>
      </w:p>
    </w:sdtContent>
  </w:sdt>
  <w:p w14:paraId="3F1AF34E" w14:textId="77777777" w:rsidR="001E504B" w:rsidRDefault="001E504B" w:rsidP="001E504B">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inanummer"/>
      </w:rPr>
      <w:id w:val="-1359121248"/>
      <w:docPartObj>
        <w:docPartGallery w:val="Page Numbers (Bottom of Page)"/>
        <w:docPartUnique/>
      </w:docPartObj>
    </w:sdtPr>
    <w:sdtContent>
      <w:p w14:paraId="56401A90" w14:textId="77777777" w:rsidR="001E504B" w:rsidRDefault="001E504B" w:rsidP="00ED2106">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noProof/>
          </w:rPr>
          <w:t>1</w:t>
        </w:r>
        <w:r>
          <w:rPr>
            <w:rStyle w:val="Paginanummer"/>
          </w:rPr>
          <w:fldChar w:fldCharType="end"/>
        </w:r>
      </w:p>
    </w:sdtContent>
  </w:sdt>
  <w:p w14:paraId="7447DE20" w14:textId="77777777" w:rsidR="001E504B" w:rsidRDefault="001E504B" w:rsidP="001E504B">
    <w:pPr>
      <w:pStyle w:val="Voet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404199" w14:textId="77777777" w:rsidR="0084120E" w:rsidRDefault="0084120E" w:rsidP="001E504B">
      <w:r>
        <w:separator/>
      </w:r>
    </w:p>
  </w:footnote>
  <w:footnote w:type="continuationSeparator" w:id="0">
    <w:p w14:paraId="14BD38EB" w14:textId="77777777" w:rsidR="0084120E" w:rsidRDefault="0084120E" w:rsidP="001E50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01BAB"/>
    <w:multiLevelType w:val="multilevel"/>
    <w:tmpl w:val="6D30346A"/>
    <w:lvl w:ilvl="0">
      <w:start w:val="1"/>
      <w:numFmt w:val="bullet"/>
      <w:lvlText w:val="o"/>
      <w:lvlJc w:val="left"/>
      <w:pPr>
        <w:ind w:left="1068" w:hanging="360"/>
      </w:pPr>
      <w:rPr>
        <w:rFonts w:ascii="Courier New" w:hAnsi="Courier New" w:cs="Courier New"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 w15:restartNumberingAfterBreak="0">
    <w:nsid w:val="00637C48"/>
    <w:multiLevelType w:val="multilevel"/>
    <w:tmpl w:val="7188E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E80087"/>
    <w:multiLevelType w:val="hybridMultilevel"/>
    <w:tmpl w:val="F62C876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12344D5"/>
    <w:multiLevelType w:val="hybridMultilevel"/>
    <w:tmpl w:val="B4886E4C"/>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16A5DBB"/>
    <w:multiLevelType w:val="multilevel"/>
    <w:tmpl w:val="46966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065B72"/>
    <w:multiLevelType w:val="multilevel"/>
    <w:tmpl w:val="F1144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23A0D0B"/>
    <w:multiLevelType w:val="multilevel"/>
    <w:tmpl w:val="242AD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29A0F17"/>
    <w:multiLevelType w:val="multilevel"/>
    <w:tmpl w:val="37C29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0B67F9"/>
    <w:multiLevelType w:val="hybridMultilevel"/>
    <w:tmpl w:val="297E1DD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03267C66"/>
    <w:multiLevelType w:val="multilevel"/>
    <w:tmpl w:val="6C043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33D670A"/>
    <w:multiLevelType w:val="multilevel"/>
    <w:tmpl w:val="56267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33D792B"/>
    <w:multiLevelType w:val="multilevel"/>
    <w:tmpl w:val="8508E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45F4FAF"/>
    <w:multiLevelType w:val="multilevel"/>
    <w:tmpl w:val="45E49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4653C04"/>
    <w:multiLevelType w:val="hybridMultilevel"/>
    <w:tmpl w:val="2618E2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047D5543"/>
    <w:multiLevelType w:val="multilevel"/>
    <w:tmpl w:val="7B528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4B839D7"/>
    <w:multiLevelType w:val="multilevel"/>
    <w:tmpl w:val="6F78BD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6702F04"/>
    <w:multiLevelType w:val="multilevel"/>
    <w:tmpl w:val="B036B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7514F5F"/>
    <w:multiLevelType w:val="multilevel"/>
    <w:tmpl w:val="6E66D16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78121C9"/>
    <w:multiLevelType w:val="multilevel"/>
    <w:tmpl w:val="A4000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7C95CFF"/>
    <w:multiLevelType w:val="hybridMultilevel"/>
    <w:tmpl w:val="DAFA3E1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07F8702C"/>
    <w:multiLevelType w:val="multilevel"/>
    <w:tmpl w:val="50867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8F97A78"/>
    <w:multiLevelType w:val="multilevel"/>
    <w:tmpl w:val="29A04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9356D62"/>
    <w:multiLevelType w:val="hybridMultilevel"/>
    <w:tmpl w:val="DF12542A"/>
    <w:lvl w:ilvl="0" w:tplc="D1DC9CE0">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0A17502C"/>
    <w:multiLevelType w:val="multilevel"/>
    <w:tmpl w:val="CB4C9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A4F2C30"/>
    <w:multiLevelType w:val="hybridMultilevel"/>
    <w:tmpl w:val="EE8ADB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0AD37908"/>
    <w:multiLevelType w:val="multilevel"/>
    <w:tmpl w:val="08C00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B1669D5"/>
    <w:multiLevelType w:val="hybridMultilevel"/>
    <w:tmpl w:val="69683510"/>
    <w:lvl w:ilvl="0" w:tplc="FFFFFFFF">
      <w:start w:val="1"/>
      <w:numFmt w:val="bullet"/>
      <w:lvlText w:val=""/>
      <w:lvlJc w:val="left"/>
      <w:pPr>
        <w:ind w:left="720" w:hanging="360"/>
      </w:pPr>
      <w:rPr>
        <w:rFonts w:ascii="Symbol" w:hAnsi="Symbol" w:hint="default"/>
      </w:rPr>
    </w:lvl>
    <w:lvl w:ilvl="1" w:tplc="04130005">
      <w:start w:val="1"/>
      <w:numFmt w:val="bullet"/>
      <w:lvlText w:val=""/>
      <w:lvlJc w:val="left"/>
      <w:pPr>
        <w:ind w:left="2520" w:hanging="360"/>
      </w:pPr>
      <w:rPr>
        <w:rFonts w:ascii="Wingdings" w:hAnsi="Wingdings"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BDD578A"/>
    <w:multiLevelType w:val="multilevel"/>
    <w:tmpl w:val="0870F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C3A40BC"/>
    <w:multiLevelType w:val="multilevel"/>
    <w:tmpl w:val="7FCC5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C81631A"/>
    <w:multiLevelType w:val="multilevel"/>
    <w:tmpl w:val="74660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D621428"/>
    <w:multiLevelType w:val="hybridMultilevel"/>
    <w:tmpl w:val="F64421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15:restartNumberingAfterBreak="0">
    <w:nsid w:val="0DAF2060"/>
    <w:multiLevelType w:val="multilevel"/>
    <w:tmpl w:val="74A41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E01798E"/>
    <w:multiLevelType w:val="multilevel"/>
    <w:tmpl w:val="39364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E103E3D"/>
    <w:multiLevelType w:val="multilevel"/>
    <w:tmpl w:val="E21C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EB57AC5"/>
    <w:multiLevelType w:val="multilevel"/>
    <w:tmpl w:val="48BCE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F2C50B6"/>
    <w:multiLevelType w:val="hybridMultilevel"/>
    <w:tmpl w:val="3452822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15:restartNumberingAfterBreak="0">
    <w:nsid w:val="0F3633F9"/>
    <w:multiLevelType w:val="multilevel"/>
    <w:tmpl w:val="48962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F8D4715"/>
    <w:multiLevelType w:val="multilevel"/>
    <w:tmpl w:val="5A222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FB42322"/>
    <w:multiLevelType w:val="multilevel"/>
    <w:tmpl w:val="21EA6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0176A6E"/>
    <w:multiLevelType w:val="multilevel"/>
    <w:tmpl w:val="82244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0C92289"/>
    <w:multiLevelType w:val="multilevel"/>
    <w:tmpl w:val="48AE88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0CB79CA"/>
    <w:multiLevelType w:val="multilevel"/>
    <w:tmpl w:val="2C5890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0D3272C"/>
    <w:multiLevelType w:val="hybridMultilevel"/>
    <w:tmpl w:val="E0AE09A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3" w15:restartNumberingAfterBreak="0">
    <w:nsid w:val="110C2945"/>
    <w:multiLevelType w:val="multilevel"/>
    <w:tmpl w:val="1110C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1187972"/>
    <w:multiLevelType w:val="multilevel"/>
    <w:tmpl w:val="D1B0F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11C254B"/>
    <w:multiLevelType w:val="hybridMultilevel"/>
    <w:tmpl w:val="A94081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6" w15:restartNumberingAfterBreak="0">
    <w:nsid w:val="11ED5620"/>
    <w:multiLevelType w:val="multilevel"/>
    <w:tmpl w:val="BFA22D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27D0197"/>
    <w:multiLevelType w:val="multilevel"/>
    <w:tmpl w:val="523C5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34A433E"/>
    <w:multiLevelType w:val="multilevel"/>
    <w:tmpl w:val="A56E0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38C24BF"/>
    <w:multiLevelType w:val="multilevel"/>
    <w:tmpl w:val="E5687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3914929"/>
    <w:multiLevelType w:val="multilevel"/>
    <w:tmpl w:val="FF366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3AE2805"/>
    <w:multiLevelType w:val="multilevel"/>
    <w:tmpl w:val="00D64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3CF0D42"/>
    <w:multiLevelType w:val="multilevel"/>
    <w:tmpl w:val="B0E85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4384E85"/>
    <w:multiLevelType w:val="multilevel"/>
    <w:tmpl w:val="03842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494325C"/>
    <w:multiLevelType w:val="hybridMultilevel"/>
    <w:tmpl w:val="8190E56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5" w15:restartNumberingAfterBreak="0">
    <w:nsid w:val="15CA0A24"/>
    <w:multiLevelType w:val="multilevel"/>
    <w:tmpl w:val="61A21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765208B"/>
    <w:multiLevelType w:val="multilevel"/>
    <w:tmpl w:val="3E64D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7943BC4"/>
    <w:multiLevelType w:val="hybridMultilevel"/>
    <w:tmpl w:val="04C8DE9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8" w15:restartNumberingAfterBreak="0">
    <w:nsid w:val="183859EF"/>
    <w:multiLevelType w:val="multilevel"/>
    <w:tmpl w:val="0298B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89948DA"/>
    <w:multiLevelType w:val="multilevel"/>
    <w:tmpl w:val="5134C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8D379E1"/>
    <w:multiLevelType w:val="multilevel"/>
    <w:tmpl w:val="DEF4E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8EA0AD1"/>
    <w:multiLevelType w:val="multilevel"/>
    <w:tmpl w:val="6FC2DAA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9935474"/>
    <w:multiLevelType w:val="multilevel"/>
    <w:tmpl w:val="45E6F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A1F5C9A"/>
    <w:multiLevelType w:val="hybridMultilevel"/>
    <w:tmpl w:val="88B8A422"/>
    <w:lvl w:ilvl="0" w:tplc="04130001">
      <w:start w:val="1"/>
      <w:numFmt w:val="bullet"/>
      <w:lvlText w:val=""/>
      <w:lvlJc w:val="left"/>
      <w:pPr>
        <w:ind w:left="2520" w:hanging="360"/>
      </w:pPr>
      <w:rPr>
        <w:rFonts w:ascii="Symbol" w:hAnsi="Symbol" w:hint="default"/>
      </w:rPr>
    </w:lvl>
    <w:lvl w:ilvl="1" w:tplc="04130003" w:tentative="1">
      <w:start w:val="1"/>
      <w:numFmt w:val="bullet"/>
      <w:lvlText w:val="o"/>
      <w:lvlJc w:val="left"/>
      <w:pPr>
        <w:ind w:left="3240" w:hanging="360"/>
      </w:pPr>
      <w:rPr>
        <w:rFonts w:ascii="Courier New" w:hAnsi="Courier New" w:cs="Courier New" w:hint="default"/>
      </w:rPr>
    </w:lvl>
    <w:lvl w:ilvl="2" w:tplc="04130005" w:tentative="1">
      <w:start w:val="1"/>
      <w:numFmt w:val="bullet"/>
      <w:lvlText w:val=""/>
      <w:lvlJc w:val="left"/>
      <w:pPr>
        <w:ind w:left="3960" w:hanging="360"/>
      </w:pPr>
      <w:rPr>
        <w:rFonts w:ascii="Wingdings" w:hAnsi="Wingdings" w:hint="default"/>
      </w:rPr>
    </w:lvl>
    <w:lvl w:ilvl="3" w:tplc="04130001" w:tentative="1">
      <w:start w:val="1"/>
      <w:numFmt w:val="bullet"/>
      <w:lvlText w:val=""/>
      <w:lvlJc w:val="left"/>
      <w:pPr>
        <w:ind w:left="4680" w:hanging="360"/>
      </w:pPr>
      <w:rPr>
        <w:rFonts w:ascii="Symbol" w:hAnsi="Symbol" w:hint="default"/>
      </w:rPr>
    </w:lvl>
    <w:lvl w:ilvl="4" w:tplc="04130003" w:tentative="1">
      <w:start w:val="1"/>
      <w:numFmt w:val="bullet"/>
      <w:lvlText w:val="o"/>
      <w:lvlJc w:val="left"/>
      <w:pPr>
        <w:ind w:left="5400" w:hanging="360"/>
      </w:pPr>
      <w:rPr>
        <w:rFonts w:ascii="Courier New" w:hAnsi="Courier New" w:cs="Courier New" w:hint="default"/>
      </w:rPr>
    </w:lvl>
    <w:lvl w:ilvl="5" w:tplc="04130005" w:tentative="1">
      <w:start w:val="1"/>
      <w:numFmt w:val="bullet"/>
      <w:lvlText w:val=""/>
      <w:lvlJc w:val="left"/>
      <w:pPr>
        <w:ind w:left="6120" w:hanging="360"/>
      </w:pPr>
      <w:rPr>
        <w:rFonts w:ascii="Wingdings" w:hAnsi="Wingdings" w:hint="default"/>
      </w:rPr>
    </w:lvl>
    <w:lvl w:ilvl="6" w:tplc="04130001" w:tentative="1">
      <w:start w:val="1"/>
      <w:numFmt w:val="bullet"/>
      <w:lvlText w:val=""/>
      <w:lvlJc w:val="left"/>
      <w:pPr>
        <w:ind w:left="6840" w:hanging="360"/>
      </w:pPr>
      <w:rPr>
        <w:rFonts w:ascii="Symbol" w:hAnsi="Symbol" w:hint="default"/>
      </w:rPr>
    </w:lvl>
    <w:lvl w:ilvl="7" w:tplc="04130003" w:tentative="1">
      <w:start w:val="1"/>
      <w:numFmt w:val="bullet"/>
      <w:lvlText w:val="o"/>
      <w:lvlJc w:val="left"/>
      <w:pPr>
        <w:ind w:left="7560" w:hanging="360"/>
      </w:pPr>
      <w:rPr>
        <w:rFonts w:ascii="Courier New" w:hAnsi="Courier New" w:cs="Courier New" w:hint="default"/>
      </w:rPr>
    </w:lvl>
    <w:lvl w:ilvl="8" w:tplc="04130005" w:tentative="1">
      <w:start w:val="1"/>
      <w:numFmt w:val="bullet"/>
      <w:lvlText w:val=""/>
      <w:lvlJc w:val="left"/>
      <w:pPr>
        <w:ind w:left="8280" w:hanging="360"/>
      </w:pPr>
      <w:rPr>
        <w:rFonts w:ascii="Wingdings" w:hAnsi="Wingdings" w:hint="default"/>
      </w:rPr>
    </w:lvl>
  </w:abstractNum>
  <w:abstractNum w:abstractNumId="64" w15:restartNumberingAfterBreak="0">
    <w:nsid w:val="1A6F4E25"/>
    <w:multiLevelType w:val="multilevel"/>
    <w:tmpl w:val="5DDAC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A974EBE"/>
    <w:multiLevelType w:val="multilevel"/>
    <w:tmpl w:val="3B34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AB95BE7"/>
    <w:multiLevelType w:val="multilevel"/>
    <w:tmpl w:val="017E8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ABB35F3"/>
    <w:multiLevelType w:val="multilevel"/>
    <w:tmpl w:val="D9CE6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B972961"/>
    <w:multiLevelType w:val="multilevel"/>
    <w:tmpl w:val="5D90D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C6D286C"/>
    <w:multiLevelType w:val="multilevel"/>
    <w:tmpl w:val="D0B2B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CE1216B"/>
    <w:multiLevelType w:val="multilevel"/>
    <w:tmpl w:val="8EB8B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E0739D8"/>
    <w:multiLevelType w:val="multilevel"/>
    <w:tmpl w:val="C7A21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E821F1C"/>
    <w:multiLevelType w:val="multilevel"/>
    <w:tmpl w:val="61F44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F4726E8"/>
    <w:multiLevelType w:val="multilevel"/>
    <w:tmpl w:val="B6E62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203A17EA"/>
    <w:multiLevelType w:val="multilevel"/>
    <w:tmpl w:val="57DC2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05176BB"/>
    <w:multiLevelType w:val="multilevel"/>
    <w:tmpl w:val="7E04C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0C72E62"/>
    <w:multiLevelType w:val="multilevel"/>
    <w:tmpl w:val="FDD44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1480849"/>
    <w:multiLevelType w:val="multilevel"/>
    <w:tmpl w:val="10EA5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2FD0DCA"/>
    <w:multiLevelType w:val="multilevel"/>
    <w:tmpl w:val="742E8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31B6DE1"/>
    <w:multiLevelType w:val="multilevel"/>
    <w:tmpl w:val="40D22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38C794F"/>
    <w:multiLevelType w:val="multilevel"/>
    <w:tmpl w:val="1BA03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3B635A8"/>
    <w:multiLevelType w:val="multilevel"/>
    <w:tmpl w:val="57283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41A3AFC"/>
    <w:multiLevelType w:val="multilevel"/>
    <w:tmpl w:val="3F18D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4A92842"/>
    <w:multiLevelType w:val="multilevel"/>
    <w:tmpl w:val="6B900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50577A9"/>
    <w:multiLevelType w:val="multilevel"/>
    <w:tmpl w:val="DBA02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2518391E"/>
    <w:multiLevelType w:val="multilevel"/>
    <w:tmpl w:val="ED98A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5BC47E3"/>
    <w:multiLevelType w:val="multilevel"/>
    <w:tmpl w:val="352C60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266C3673"/>
    <w:multiLevelType w:val="multilevel"/>
    <w:tmpl w:val="4EDCB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6856820"/>
    <w:multiLevelType w:val="multilevel"/>
    <w:tmpl w:val="B7B66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80D2915"/>
    <w:multiLevelType w:val="multilevel"/>
    <w:tmpl w:val="9754E5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0" w15:restartNumberingAfterBreak="0">
    <w:nsid w:val="281149DF"/>
    <w:multiLevelType w:val="multilevel"/>
    <w:tmpl w:val="7C2E5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81B5A62"/>
    <w:multiLevelType w:val="hybridMultilevel"/>
    <w:tmpl w:val="55A873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2" w15:restartNumberingAfterBreak="0">
    <w:nsid w:val="28F5707E"/>
    <w:multiLevelType w:val="multilevel"/>
    <w:tmpl w:val="DCD6A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294E5CA0"/>
    <w:multiLevelType w:val="hybridMultilevel"/>
    <w:tmpl w:val="54D86D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4" w15:restartNumberingAfterBreak="0">
    <w:nsid w:val="297A6FEA"/>
    <w:multiLevelType w:val="multilevel"/>
    <w:tmpl w:val="4496B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29A43B5E"/>
    <w:multiLevelType w:val="multilevel"/>
    <w:tmpl w:val="844E4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2AAF435F"/>
    <w:multiLevelType w:val="hybridMultilevel"/>
    <w:tmpl w:val="B92EC4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7" w15:restartNumberingAfterBreak="0">
    <w:nsid w:val="2B594314"/>
    <w:multiLevelType w:val="multilevel"/>
    <w:tmpl w:val="2AB86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C132301"/>
    <w:multiLevelType w:val="multilevel"/>
    <w:tmpl w:val="2D905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C8E79BD"/>
    <w:multiLevelType w:val="multilevel"/>
    <w:tmpl w:val="32D0D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2E9A0BA8"/>
    <w:multiLevelType w:val="multilevel"/>
    <w:tmpl w:val="B2B8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00B6333"/>
    <w:multiLevelType w:val="multilevel"/>
    <w:tmpl w:val="E0025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30365080"/>
    <w:multiLevelType w:val="hybridMultilevel"/>
    <w:tmpl w:val="F66AD00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3" w15:restartNumberingAfterBreak="0">
    <w:nsid w:val="31CF15D0"/>
    <w:multiLevelType w:val="multilevel"/>
    <w:tmpl w:val="18C82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1EA2AAE"/>
    <w:multiLevelType w:val="hybridMultilevel"/>
    <w:tmpl w:val="061485D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5" w15:restartNumberingAfterBreak="0">
    <w:nsid w:val="32470A6D"/>
    <w:multiLevelType w:val="multilevel"/>
    <w:tmpl w:val="43D81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32B17CF4"/>
    <w:multiLevelType w:val="multilevel"/>
    <w:tmpl w:val="C9762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32C20756"/>
    <w:multiLevelType w:val="multilevel"/>
    <w:tmpl w:val="40429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334C2EF3"/>
    <w:multiLevelType w:val="multilevel"/>
    <w:tmpl w:val="C5168C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338A6313"/>
    <w:multiLevelType w:val="multilevel"/>
    <w:tmpl w:val="1B643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57D4136"/>
    <w:multiLevelType w:val="multilevel"/>
    <w:tmpl w:val="E3B07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35A53CF9"/>
    <w:multiLevelType w:val="multilevel"/>
    <w:tmpl w:val="C784A7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362C7F6D"/>
    <w:multiLevelType w:val="hybridMultilevel"/>
    <w:tmpl w:val="88E2E57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3" w15:restartNumberingAfterBreak="0">
    <w:nsid w:val="36867788"/>
    <w:multiLevelType w:val="multilevel"/>
    <w:tmpl w:val="FDD44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36BF7ADF"/>
    <w:multiLevelType w:val="multilevel"/>
    <w:tmpl w:val="0AA84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7085F86"/>
    <w:multiLevelType w:val="multilevel"/>
    <w:tmpl w:val="A5CE3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39052B03"/>
    <w:multiLevelType w:val="multilevel"/>
    <w:tmpl w:val="AA3C7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392570AB"/>
    <w:multiLevelType w:val="multilevel"/>
    <w:tmpl w:val="366406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39675831"/>
    <w:multiLevelType w:val="multilevel"/>
    <w:tmpl w:val="0FAA3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39901BE4"/>
    <w:multiLevelType w:val="multilevel"/>
    <w:tmpl w:val="5EAE8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39984CB4"/>
    <w:multiLevelType w:val="hybridMultilevel"/>
    <w:tmpl w:val="A00EDCA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1" w15:restartNumberingAfterBreak="0">
    <w:nsid w:val="3A504924"/>
    <w:multiLevelType w:val="multilevel"/>
    <w:tmpl w:val="5F023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3A64595D"/>
    <w:multiLevelType w:val="multilevel"/>
    <w:tmpl w:val="0EECA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3A6E4C25"/>
    <w:multiLevelType w:val="multilevel"/>
    <w:tmpl w:val="FDD44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3B6B2B49"/>
    <w:multiLevelType w:val="multilevel"/>
    <w:tmpl w:val="7034D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3BB834F2"/>
    <w:multiLevelType w:val="multilevel"/>
    <w:tmpl w:val="B2A4C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3C1F24FD"/>
    <w:multiLevelType w:val="multilevel"/>
    <w:tmpl w:val="6400C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3D3151A1"/>
    <w:multiLevelType w:val="multilevel"/>
    <w:tmpl w:val="A4444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3DC735C2"/>
    <w:multiLevelType w:val="multilevel"/>
    <w:tmpl w:val="114C1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3E004F7D"/>
    <w:multiLevelType w:val="hybridMultilevel"/>
    <w:tmpl w:val="71ECFE4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0" w15:restartNumberingAfterBreak="0">
    <w:nsid w:val="3E550871"/>
    <w:multiLevelType w:val="multilevel"/>
    <w:tmpl w:val="251AB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3E620888"/>
    <w:multiLevelType w:val="multilevel"/>
    <w:tmpl w:val="F1063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3EFF7142"/>
    <w:multiLevelType w:val="hybridMultilevel"/>
    <w:tmpl w:val="711CA4C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3" w15:restartNumberingAfterBreak="0">
    <w:nsid w:val="3F526C0D"/>
    <w:multiLevelType w:val="multilevel"/>
    <w:tmpl w:val="DB248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3F5272A8"/>
    <w:multiLevelType w:val="multilevel"/>
    <w:tmpl w:val="E5DE3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3F8D5329"/>
    <w:multiLevelType w:val="multilevel"/>
    <w:tmpl w:val="384AF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3FF01503"/>
    <w:multiLevelType w:val="multilevel"/>
    <w:tmpl w:val="708037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407F1000"/>
    <w:multiLevelType w:val="multilevel"/>
    <w:tmpl w:val="08A2B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40C86763"/>
    <w:multiLevelType w:val="multilevel"/>
    <w:tmpl w:val="2F5E7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167568A"/>
    <w:multiLevelType w:val="multilevel"/>
    <w:tmpl w:val="4DC4E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41F7656F"/>
    <w:multiLevelType w:val="hybridMultilevel"/>
    <w:tmpl w:val="43AA67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1" w15:restartNumberingAfterBreak="0">
    <w:nsid w:val="423F3ABE"/>
    <w:multiLevelType w:val="multilevel"/>
    <w:tmpl w:val="B1C20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426F4FDF"/>
    <w:multiLevelType w:val="multilevel"/>
    <w:tmpl w:val="C95C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28B0082"/>
    <w:multiLevelType w:val="multilevel"/>
    <w:tmpl w:val="78D60CD4"/>
    <w:lvl w:ilvl="0">
      <w:start w:val="1"/>
      <w:numFmt w:val="bullet"/>
      <w:lvlText w:val="o"/>
      <w:lvlJc w:val="left"/>
      <w:pPr>
        <w:ind w:left="1068" w:hanging="360"/>
      </w:pPr>
      <w:rPr>
        <w:rFonts w:ascii="Courier New" w:hAnsi="Courier New" w:cs="Courier New"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44" w15:restartNumberingAfterBreak="0">
    <w:nsid w:val="42C11C83"/>
    <w:multiLevelType w:val="hybridMultilevel"/>
    <w:tmpl w:val="2274030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5" w15:restartNumberingAfterBreak="0">
    <w:nsid w:val="42F45AD0"/>
    <w:multiLevelType w:val="hybridMultilevel"/>
    <w:tmpl w:val="978432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6" w15:restartNumberingAfterBreak="0">
    <w:nsid w:val="43090485"/>
    <w:multiLevelType w:val="hybridMultilevel"/>
    <w:tmpl w:val="FF3C2E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7" w15:restartNumberingAfterBreak="0">
    <w:nsid w:val="436650A1"/>
    <w:multiLevelType w:val="multilevel"/>
    <w:tmpl w:val="C7F460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43AC59F6"/>
    <w:multiLevelType w:val="multilevel"/>
    <w:tmpl w:val="04F458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442B7638"/>
    <w:multiLevelType w:val="multilevel"/>
    <w:tmpl w:val="1C402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4732298"/>
    <w:multiLevelType w:val="hybridMultilevel"/>
    <w:tmpl w:val="781C305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1" w15:restartNumberingAfterBreak="0">
    <w:nsid w:val="44912292"/>
    <w:multiLevelType w:val="multilevel"/>
    <w:tmpl w:val="D20A8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4EC58E2"/>
    <w:multiLevelType w:val="multilevel"/>
    <w:tmpl w:val="A3B6231E"/>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53" w15:restartNumberingAfterBreak="0">
    <w:nsid w:val="45005FA2"/>
    <w:multiLevelType w:val="hybridMultilevel"/>
    <w:tmpl w:val="2EEC9BEA"/>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54" w15:restartNumberingAfterBreak="0">
    <w:nsid w:val="455A5E6B"/>
    <w:multiLevelType w:val="multilevel"/>
    <w:tmpl w:val="00D8B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6527250"/>
    <w:multiLevelType w:val="hybridMultilevel"/>
    <w:tmpl w:val="762E4BA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6" w15:restartNumberingAfterBreak="0">
    <w:nsid w:val="46A84DEC"/>
    <w:multiLevelType w:val="multilevel"/>
    <w:tmpl w:val="555E8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47570BA6"/>
    <w:multiLevelType w:val="hybridMultilevel"/>
    <w:tmpl w:val="1B085FC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8" w15:restartNumberingAfterBreak="0">
    <w:nsid w:val="47606F84"/>
    <w:multiLevelType w:val="multilevel"/>
    <w:tmpl w:val="D2CEA7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482C7AF4"/>
    <w:multiLevelType w:val="hybridMultilevel"/>
    <w:tmpl w:val="61847AE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0" w15:restartNumberingAfterBreak="0">
    <w:nsid w:val="487743F8"/>
    <w:multiLevelType w:val="multilevel"/>
    <w:tmpl w:val="FDD44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49296E4D"/>
    <w:multiLevelType w:val="multilevel"/>
    <w:tmpl w:val="C12C7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49494B1D"/>
    <w:multiLevelType w:val="hybridMultilevel"/>
    <w:tmpl w:val="A656E02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3" w15:restartNumberingAfterBreak="0">
    <w:nsid w:val="49853EB5"/>
    <w:multiLevelType w:val="multilevel"/>
    <w:tmpl w:val="C5504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499A50B4"/>
    <w:multiLevelType w:val="multilevel"/>
    <w:tmpl w:val="C3AAC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49FC79F6"/>
    <w:multiLevelType w:val="multilevel"/>
    <w:tmpl w:val="37AE9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4A090EA2"/>
    <w:multiLevelType w:val="multilevel"/>
    <w:tmpl w:val="31760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4A2230A1"/>
    <w:multiLevelType w:val="hybridMultilevel"/>
    <w:tmpl w:val="B1883C0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8" w15:restartNumberingAfterBreak="0">
    <w:nsid w:val="4ABF3D62"/>
    <w:multiLevelType w:val="multilevel"/>
    <w:tmpl w:val="2FD8D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4ADF0578"/>
    <w:multiLevelType w:val="multilevel"/>
    <w:tmpl w:val="167AB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4BF4215A"/>
    <w:multiLevelType w:val="multilevel"/>
    <w:tmpl w:val="4B767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4C837D24"/>
    <w:multiLevelType w:val="hybridMultilevel"/>
    <w:tmpl w:val="565206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2" w15:restartNumberingAfterBreak="0">
    <w:nsid w:val="4D4E72DC"/>
    <w:multiLevelType w:val="hybridMultilevel"/>
    <w:tmpl w:val="78722E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3" w15:restartNumberingAfterBreak="0">
    <w:nsid w:val="4D9F1FCC"/>
    <w:multiLevelType w:val="multilevel"/>
    <w:tmpl w:val="24DEAA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4E491BC1"/>
    <w:multiLevelType w:val="multilevel"/>
    <w:tmpl w:val="DF0A0720"/>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4F675552"/>
    <w:multiLevelType w:val="multilevel"/>
    <w:tmpl w:val="E0D87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4FAC3995"/>
    <w:multiLevelType w:val="multilevel"/>
    <w:tmpl w:val="9ACAC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50131CCB"/>
    <w:multiLevelType w:val="multilevel"/>
    <w:tmpl w:val="C0F06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50464951"/>
    <w:multiLevelType w:val="multilevel"/>
    <w:tmpl w:val="F89AB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50D12DF7"/>
    <w:multiLevelType w:val="multilevel"/>
    <w:tmpl w:val="23CA4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51817629"/>
    <w:multiLevelType w:val="hybridMultilevel"/>
    <w:tmpl w:val="9B5CAD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1" w15:restartNumberingAfterBreak="0">
    <w:nsid w:val="51FA37B2"/>
    <w:multiLevelType w:val="multilevel"/>
    <w:tmpl w:val="E49A8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523332EE"/>
    <w:multiLevelType w:val="multilevel"/>
    <w:tmpl w:val="07629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5283444A"/>
    <w:multiLevelType w:val="multilevel"/>
    <w:tmpl w:val="FC96B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52C16DE4"/>
    <w:multiLevelType w:val="multilevel"/>
    <w:tmpl w:val="160C3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52EA249E"/>
    <w:multiLevelType w:val="multilevel"/>
    <w:tmpl w:val="D44AA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540507C9"/>
    <w:multiLevelType w:val="hybridMultilevel"/>
    <w:tmpl w:val="A5948A2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7" w15:restartNumberingAfterBreak="0">
    <w:nsid w:val="54A20651"/>
    <w:multiLevelType w:val="hybridMultilevel"/>
    <w:tmpl w:val="046845B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8" w15:restartNumberingAfterBreak="0">
    <w:nsid w:val="555144CB"/>
    <w:multiLevelType w:val="hybridMultilevel"/>
    <w:tmpl w:val="AD16C8E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9" w15:restartNumberingAfterBreak="0">
    <w:nsid w:val="55E86C3A"/>
    <w:multiLevelType w:val="multilevel"/>
    <w:tmpl w:val="69BA8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56C20BCE"/>
    <w:multiLevelType w:val="multilevel"/>
    <w:tmpl w:val="FDFA1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57621570"/>
    <w:multiLevelType w:val="multilevel"/>
    <w:tmpl w:val="47B0B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589B7CCE"/>
    <w:multiLevelType w:val="multilevel"/>
    <w:tmpl w:val="9A4CD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58EA5B4E"/>
    <w:multiLevelType w:val="multilevel"/>
    <w:tmpl w:val="FDD44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591A7BDF"/>
    <w:multiLevelType w:val="hybridMultilevel"/>
    <w:tmpl w:val="DA10143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5" w15:restartNumberingAfterBreak="0">
    <w:nsid w:val="594444E7"/>
    <w:multiLevelType w:val="multilevel"/>
    <w:tmpl w:val="163C3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595C5819"/>
    <w:multiLevelType w:val="multilevel"/>
    <w:tmpl w:val="E3724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59636BFA"/>
    <w:multiLevelType w:val="hybridMultilevel"/>
    <w:tmpl w:val="447EF598"/>
    <w:lvl w:ilvl="0" w:tplc="04130001">
      <w:start w:val="1"/>
      <w:numFmt w:val="bullet"/>
      <w:lvlText w:val=""/>
      <w:lvlJc w:val="left"/>
      <w:pPr>
        <w:ind w:left="1068" w:hanging="360"/>
      </w:pPr>
      <w:rPr>
        <w:rFonts w:ascii="Symbol" w:hAnsi="Symbol" w:hint="default"/>
      </w:rPr>
    </w:lvl>
    <w:lvl w:ilvl="1" w:tplc="04130003">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98" w15:restartNumberingAfterBreak="0">
    <w:nsid w:val="5A873A69"/>
    <w:multiLevelType w:val="multilevel"/>
    <w:tmpl w:val="30349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5AD45175"/>
    <w:multiLevelType w:val="multilevel"/>
    <w:tmpl w:val="99A8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5B0E7784"/>
    <w:multiLevelType w:val="hybridMultilevel"/>
    <w:tmpl w:val="B4BE61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1" w15:restartNumberingAfterBreak="0">
    <w:nsid w:val="5B4F2F66"/>
    <w:multiLevelType w:val="multilevel"/>
    <w:tmpl w:val="13562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5C2E0ED6"/>
    <w:multiLevelType w:val="multilevel"/>
    <w:tmpl w:val="BB5E7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5C5B5AA1"/>
    <w:multiLevelType w:val="hybridMultilevel"/>
    <w:tmpl w:val="390C06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4" w15:restartNumberingAfterBreak="0">
    <w:nsid w:val="5DB95AE3"/>
    <w:multiLevelType w:val="hybridMultilevel"/>
    <w:tmpl w:val="933CE5F8"/>
    <w:lvl w:ilvl="0" w:tplc="0413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5" w15:restartNumberingAfterBreak="0">
    <w:nsid w:val="5DBE7F66"/>
    <w:multiLevelType w:val="multilevel"/>
    <w:tmpl w:val="8B5E0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5DDB5A09"/>
    <w:multiLevelType w:val="multilevel"/>
    <w:tmpl w:val="C302D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5F56227A"/>
    <w:multiLevelType w:val="multilevel"/>
    <w:tmpl w:val="9DE4E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07B23B1"/>
    <w:multiLevelType w:val="hybridMultilevel"/>
    <w:tmpl w:val="08D402C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9" w15:restartNumberingAfterBreak="0">
    <w:nsid w:val="60B55CCB"/>
    <w:multiLevelType w:val="multilevel"/>
    <w:tmpl w:val="27D6A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60E916B6"/>
    <w:multiLevelType w:val="multilevel"/>
    <w:tmpl w:val="D4D0F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6199779E"/>
    <w:multiLevelType w:val="multilevel"/>
    <w:tmpl w:val="52341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61C2231C"/>
    <w:multiLevelType w:val="multilevel"/>
    <w:tmpl w:val="3056D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629F3571"/>
    <w:multiLevelType w:val="multilevel"/>
    <w:tmpl w:val="E9121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65471BD4"/>
    <w:multiLevelType w:val="hybridMultilevel"/>
    <w:tmpl w:val="7EDC57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5" w15:restartNumberingAfterBreak="0">
    <w:nsid w:val="65E37029"/>
    <w:multiLevelType w:val="hybridMultilevel"/>
    <w:tmpl w:val="11F09794"/>
    <w:lvl w:ilvl="0" w:tplc="0413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6" w15:restartNumberingAfterBreak="0">
    <w:nsid w:val="663A0FA9"/>
    <w:multiLevelType w:val="hybridMultilevel"/>
    <w:tmpl w:val="E300186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7" w15:restartNumberingAfterBreak="0">
    <w:nsid w:val="671E2A10"/>
    <w:multiLevelType w:val="multilevel"/>
    <w:tmpl w:val="B9EC3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67574BA6"/>
    <w:multiLevelType w:val="multilevel"/>
    <w:tmpl w:val="A34AE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676138A0"/>
    <w:multiLevelType w:val="multilevel"/>
    <w:tmpl w:val="2AEA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67D06AC7"/>
    <w:multiLevelType w:val="multilevel"/>
    <w:tmpl w:val="65AC0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67EF7F95"/>
    <w:multiLevelType w:val="multilevel"/>
    <w:tmpl w:val="98DE0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686D5C20"/>
    <w:multiLevelType w:val="multilevel"/>
    <w:tmpl w:val="185CC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68D4571F"/>
    <w:multiLevelType w:val="multilevel"/>
    <w:tmpl w:val="18606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690355C3"/>
    <w:multiLevelType w:val="multilevel"/>
    <w:tmpl w:val="C6620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691F075E"/>
    <w:multiLevelType w:val="multilevel"/>
    <w:tmpl w:val="A0B261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6928737F"/>
    <w:multiLevelType w:val="multilevel"/>
    <w:tmpl w:val="4D88D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693279A2"/>
    <w:multiLevelType w:val="multilevel"/>
    <w:tmpl w:val="1F903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69442DC5"/>
    <w:multiLevelType w:val="hybridMultilevel"/>
    <w:tmpl w:val="4AEEF01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9" w15:restartNumberingAfterBreak="0">
    <w:nsid w:val="69DC6CD4"/>
    <w:multiLevelType w:val="multilevel"/>
    <w:tmpl w:val="BB7627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6A480FD0"/>
    <w:multiLevelType w:val="multilevel"/>
    <w:tmpl w:val="8E48D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6A673126"/>
    <w:multiLevelType w:val="multilevel"/>
    <w:tmpl w:val="80722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6A867038"/>
    <w:multiLevelType w:val="multilevel"/>
    <w:tmpl w:val="B61C0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6A8825FC"/>
    <w:multiLevelType w:val="hybridMultilevel"/>
    <w:tmpl w:val="CEA881E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4" w15:restartNumberingAfterBreak="0">
    <w:nsid w:val="6A911AA8"/>
    <w:multiLevelType w:val="multilevel"/>
    <w:tmpl w:val="B64C1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6AAB7FE0"/>
    <w:multiLevelType w:val="multilevel"/>
    <w:tmpl w:val="03B21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6B5269DE"/>
    <w:multiLevelType w:val="multilevel"/>
    <w:tmpl w:val="68421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6B561B29"/>
    <w:multiLevelType w:val="multilevel"/>
    <w:tmpl w:val="78D60CD4"/>
    <w:lvl w:ilvl="0">
      <w:start w:val="1"/>
      <w:numFmt w:val="bullet"/>
      <w:lvlText w:val="o"/>
      <w:lvlJc w:val="left"/>
      <w:pPr>
        <w:ind w:left="1068" w:hanging="360"/>
      </w:pPr>
      <w:rPr>
        <w:rFonts w:ascii="Courier New" w:hAnsi="Courier New" w:cs="Courier New"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238" w15:restartNumberingAfterBreak="0">
    <w:nsid w:val="6BAA1FDE"/>
    <w:multiLevelType w:val="multilevel"/>
    <w:tmpl w:val="89C83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6C52489A"/>
    <w:multiLevelType w:val="hybridMultilevel"/>
    <w:tmpl w:val="FE20A9D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0" w15:restartNumberingAfterBreak="0">
    <w:nsid w:val="6CCE6BA9"/>
    <w:multiLevelType w:val="multilevel"/>
    <w:tmpl w:val="FE64FA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6D523B5D"/>
    <w:multiLevelType w:val="hybridMultilevel"/>
    <w:tmpl w:val="337228F8"/>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2" w15:restartNumberingAfterBreak="0">
    <w:nsid w:val="6D8F5C8C"/>
    <w:multiLevelType w:val="multilevel"/>
    <w:tmpl w:val="64208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6D9B164A"/>
    <w:multiLevelType w:val="multilevel"/>
    <w:tmpl w:val="96744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6DC57D52"/>
    <w:multiLevelType w:val="multilevel"/>
    <w:tmpl w:val="1174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6DF36351"/>
    <w:multiLevelType w:val="hybridMultilevel"/>
    <w:tmpl w:val="B94638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6" w15:restartNumberingAfterBreak="0">
    <w:nsid w:val="6F5A25C4"/>
    <w:multiLevelType w:val="multilevel"/>
    <w:tmpl w:val="FE5CA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700A7BBF"/>
    <w:multiLevelType w:val="multilevel"/>
    <w:tmpl w:val="6136A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7053751F"/>
    <w:multiLevelType w:val="multilevel"/>
    <w:tmpl w:val="07045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70A8304C"/>
    <w:multiLevelType w:val="multilevel"/>
    <w:tmpl w:val="186C5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72062A09"/>
    <w:multiLevelType w:val="multilevel"/>
    <w:tmpl w:val="FDD445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72881E82"/>
    <w:multiLevelType w:val="hybridMultilevel"/>
    <w:tmpl w:val="350EC58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2" w15:restartNumberingAfterBreak="0">
    <w:nsid w:val="73780EFE"/>
    <w:multiLevelType w:val="multilevel"/>
    <w:tmpl w:val="C0620D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73A849ED"/>
    <w:multiLevelType w:val="multilevel"/>
    <w:tmpl w:val="FDD44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74286A29"/>
    <w:multiLevelType w:val="multilevel"/>
    <w:tmpl w:val="CE507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74C872CA"/>
    <w:multiLevelType w:val="multilevel"/>
    <w:tmpl w:val="23D60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74FE1030"/>
    <w:multiLevelType w:val="multilevel"/>
    <w:tmpl w:val="55AAF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7593665C"/>
    <w:multiLevelType w:val="multilevel"/>
    <w:tmpl w:val="5852B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76CF3B2F"/>
    <w:multiLevelType w:val="multilevel"/>
    <w:tmpl w:val="56149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77106948"/>
    <w:multiLevelType w:val="multilevel"/>
    <w:tmpl w:val="8662F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77C471C2"/>
    <w:multiLevelType w:val="hybridMultilevel"/>
    <w:tmpl w:val="709EEDE6"/>
    <w:lvl w:ilvl="0" w:tplc="04130005">
      <w:start w:val="1"/>
      <w:numFmt w:val="bullet"/>
      <w:lvlText w:val=""/>
      <w:lvlJc w:val="left"/>
      <w:pPr>
        <w:ind w:left="2520" w:hanging="360"/>
      </w:pPr>
      <w:rPr>
        <w:rFonts w:ascii="Wingdings" w:hAnsi="Wingdings" w:hint="default"/>
      </w:rPr>
    </w:lvl>
    <w:lvl w:ilvl="1" w:tplc="FFFFFFFF" w:tentative="1">
      <w:start w:val="1"/>
      <w:numFmt w:val="bullet"/>
      <w:lvlText w:val="o"/>
      <w:lvlJc w:val="left"/>
      <w:pPr>
        <w:ind w:left="3240" w:hanging="360"/>
      </w:pPr>
      <w:rPr>
        <w:rFonts w:ascii="Courier New" w:hAnsi="Courier New" w:cs="Courier New" w:hint="default"/>
      </w:rPr>
    </w:lvl>
    <w:lvl w:ilvl="2" w:tplc="FFFFFFFF" w:tentative="1">
      <w:start w:val="1"/>
      <w:numFmt w:val="bullet"/>
      <w:lvlText w:val=""/>
      <w:lvlJc w:val="left"/>
      <w:pPr>
        <w:ind w:left="3960" w:hanging="360"/>
      </w:pPr>
      <w:rPr>
        <w:rFonts w:ascii="Wingdings" w:hAnsi="Wingdings" w:hint="default"/>
      </w:rPr>
    </w:lvl>
    <w:lvl w:ilvl="3" w:tplc="FFFFFFFF" w:tentative="1">
      <w:start w:val="1"/>
      <w:numFmt w:val="bullet"/>
      <w:lvlText w:val=""/>
      <w:lvlJc w:val="left"/>
      <w:pPr>
        <w:ind w:left="4680" w:hanging="360"/>
      </w:pPr>
      <w:rPr>
        <w:rFonts w:ascii="Symbol" w:hAnsi="Symbol" w:hint="default"/>
      </w:rPr>
    </w:lvl>
    <w:lvl w:ilvl="4" w:tplc="FFFFFFFF" w:tentative="1">
      <w:start w:val="1"/>
      <w:numFmt w:val="bullet"/>
      <w:lvlText w:val="o"/>
      <w:lvlJc w:val="left"/>
      <w:pPr>
        <w:ind w:left="5400" w:hanging="360"/>
      </w:pPr>
      <w:rPr>
        <w:rFonts w:ascii="Courier New" w:hAnsi="Courier New" w:cs="Courier New" w:hint="default"/>
      </w:rPr>
    </w:lvl>
    <w:lvl w:ilvl="5" w:tplc="FFFFFFFF" w:tentative="1">
      <w:start w:val="1"/>
      <w:numFmt w:val="bullet"/>
      <w:lvlText w:val=""/>
      <w:lvlJc w:val="left"/>
      <w:pPr>
        <w:ind w:left="6120" w:hanging="360"/>
      </w:pPr>
      <w:rPr>
        <w:rFonts w:ascii="Wingdings" w:hAnsi="Wingdings" w:hint="default"/>
      </w:rPr>
    </w:lvl>
    <w:lvl w:ilvl="6" w:tplc="FFFFFFFF" w:tentative="1">
      <w:start w:val="1"/>
      <w:numFmt w:val="bullet"/>
      <w:lvlText w:val=""/>
      <w:lvlJc w:val="left"/>
      <w:pPr>
        <w:ind w:left="6840" w:hanging="360"/>
      </w:pPr>
      <w:rPr>
        <w:rFonts w:ascii="Symbol" w:hAnsi="Symbol" w:hint="default"/>
      </w:rPr>
    </w:lvl>
    <w:lvl w:ilvl="7" w:tplc="FFFFFFFF" w:tentative="1">
      <w:start w:val="1"/>
      <w:numFmt w:val="bullet"/>
      <w:lvlText w:val="o"/>
      <w:lvlJc w:val="left"/>
      <w:pPr>
        <w:ind w:left="7560" w:hanging="360"/>
      </w:pPr>
      <w:rPr>
        <w:rFonts w:ascii="Courier New" w:hAnsi="Courier New" w:cs="Courier New" w:hint="default"/>
      </w:rPr>
    </w:lvl>
    <w:lvl w:ilvl="8" w:tplc="FFFFFFFF" w:tentative="1">
      <w:start w:val="1"/>
      <w:numFmt w:val="bullet"/>
      <w:lvlText w:val=""/>
      <w:lvlJc w:val="left"/>
      <w:pPr>
        <w:ind w:left="8280" w:hanging="360"/>
      </w:pPr>
      <w:rPr>
        <w:rFonts w:ascii="Wingdings" w:hAnsi="Wingdings" w:hint="default"/>
      </w:rPr>
    </w:lvl>
  </w:abstractNum>
  <w:abstractNum w:abstractNumId="261" w15:restartNumberingAfterBreak="0">
    <w:nsid w:val="7827451D"/>
    <w:multiLevelType w:val="multilevel"/>
    <w:tmpl w:val="4B08D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785E00F2"/>
    <w:multiLevelType w:val="hybridMultilevel"/>
    <w:tmpl w:val="D27C5FC4"/>
    <w:lvl w:ilvl="0" w:tplc="04130003">
      <w:start w:val="1"/>
      <w:numFmt w:val="bullet"/>
      <w:lvlText w:val="o"/>
      <w:lvlJc w:val="left"/>
      <w:pPr>
        <w:ind w:left="2520" w:hanging="360"/>
      </w:pPr>
      <w:rPr>
        <w:rFonts w:ascii="Courier New" w:hAnsi="Courier New" w:cs="Courier New" w:hint="default"/>
      </w:rPr>
    </w:lvl>
    <w:lvl w:ilvl="1" w:tplc="FFFFFFFF" w:tentative="1">
      <w:start w:val="1"/>
      <w:numFmt w:val="bullet"/>
      <w:lvlText w:val="o"/>
      <w:lvlJc w:val="left"/>
      <w:pPr>
        <w:ind w:left="3240" w:hanging="360"/>
      </w:pPr>
      <w:rPr>
        <w:rFonts w:ascii="Courier New" w:hAnsi="Courier New" w:cs="Courier New" w:hint="default"/>
      </w:rPr>
    </w:lvl>
    <w:lvl w:ilvl="2" w:tplc="FFFFFFFF" w:tentative="1">
      <w:start w:val="1"/>
      <w:numFmt w:val="bullet"/>
      <w:lvlText w:val=""/>
      <w:lvlJc w:val="left"/>
      <w:pPr>
        <w:ind w:left="3960" w:hanging="360"/>
      </w:pPr>
      <w:rPr>
        <w:rFonts w:ascii="Wingdings" w:hAnsi="Wingdings" w:hint="default"/>
      </w:rPr>
    </w:lvl>
    <w:lvl w:ilvl="3" w:tplc="FFFFFFFF" w:tentative="1">
      <w:start w:val="1"/>
      <w:numFmt w:val="bullet"/>
      <w:lvlText w:val=""/>
      <w:lvlJc w:val="left"/>
      <w:pPr>
        <w:ind w:left="4680" w:hanging="360"/>
      </w:pPr>
      <w:rPr>
        <w:rFonts w:ascii="Symbol" w:hAnsi="Symbol" w:hint="default"/>
      </w:rPr>
    </w:lvl>
    <w:lvl w:ilvl="4" w:tplc="FFFFFFFF" w:tentative="1">
      <w:start w:val="1"/>
      <w:numFmt w:val="bullet"/>
      <w:lvlText w:val="o"/>
      <w:lvlJc w:val="left"/>
      <w:pPr>
        <w:ind w:left="5400" w:hanging="360"/>
      </w:pPr>
      <w:rPr>
        <w:rFonts w:ascii="Courier New" w:hAnsi="Courier New" w:cs="Courier New" w:hint="default"/>
      </w:rPr>
    </w:lvl>
    <w:lvl w:ilvl="5" w:tplc="FFFFFFFF" w:tentative="1">
      <w:start w:val="1"/>
      <w:numFmt w:val="bullet"/>
      <w:lvlText w:val=""/>
      <w:lvlJc w:val="left"/>
      <w:pPr>
        <w:ind w:left="6120" w:hanging="360"/>
      </w:pPr>
      <w:rPr>
        <w:rFonts w:ascii="Wingdings" w:hAnsi="Wingdings" w:hint="default"/>
      </w:rPr>
    </w:lvl>
    <w:lvl w:ilvl="6" w:tplc="FFFFFFFF" w:tentative="1">
      <w:start w:val="1"/>
      <w:numFmt w:val="bullet"/>
      <w:lvlText w:val=""/>
      <w:lvlJc w:val="left"/>
      <w:pPr>
        <w:ind w:left="6840" w:hanging="360"/>
      </w:pPr>
      <w:rPr>
        <w:rFonts w:ascii="Symbol" w:hAnsi="Symbol" w:hint="default"/>
      </w:rPr>
    </w:lvl>
    <w:lvl w:ilvl="7" w:tplc="FFFFFFFF" w:tentative="1">
      <w:start w:val="1"/>
      <w:numFmt w:val="bullet"/>
      <w:lvlText w:val="o"/>
      <w:lvlJc w:val="left"/>
      <w:pPr>
        <w:ind w:left="7560" w:hanging="360"/>
      </w:pPr>
      <w:rPr>
        <w:rFonts w:ascii="Courier New" w:hAnsi="Courier New" w:cs="Courier New" w:hint="default"/>
      </w:rPr>
    </w:lvl>
    <w:lvl w:ilvl="8" w:tplc="FFFFFFFF" w:tentative="1">
      <w:start w:val="1"/>
      <w:numFmt w:val="bullet"/>
      <w:lvlText w:val=""/>
      <w:lvlJc w:val="left"/>
      <w:pPr>
        <w:ind w:left="8280" w:hanging="360"/>
      </w:pPr>
      <w:rPr>
        <w:rFonts w:ascii="Wingdings" w:hAnsi="Wingdings" w:hint="default"/>
      </w:rPr>
    </w:lvl>
  </w:abstractNum>
  <w:abstractNum w:abstractNumId="263" w15:restartNumberingAfterBreak="0">
    <w:nsid w:val="785F340C"/>
    <w:multiLevelType w:val="multilevel"/>
    <w:tmpl w:val="EE221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790D3FF2"/>
    <w:multiLevelType w:val="multilevel"/>
    <w:tmpl w:val="AE92B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79335FE8"/>
    <w:multiLevelType w:val="multilevel"/>
    <w:tmpl w:val="3112F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79B73533"/>
    <w:multiLevelType w:val="hybridMultilevel"/>
    <w:tmpl w:val="339AEB0C"/>
    <w:lvl w:ilvl="0" w:tplc="04130003">
      <w:start w:val="1"/>
      <w:numFmt w:val="bullet"/>
      <w:lvlText w:val="o"/>
      <w:lvlJc w:val="left"/>
      <w:pPr>
        <w:ind w:left="1068" w:hanging="360"/>
      </w:pPr>
      <w:rPr>
        <w:rFonts w:ascii="Courier New" w:hAnsi="Courier New" w:cs="Courier New"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267" w15:restartNumberingAfterBreak="0">
    <w:nsid w:val="79CF5D70"/>
    <w:multiLevelType w:val="multilevel"/>
    <w:tmpl w:val="DD2EE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79D363A2"/>
    <w:multiLevelType w:val="multilevel"/>
    <w:tmpl w:val="02FCC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7A5D0B87"/>
    <w:multiLevelType w:val="multilevel"/>
    <w:tmpl w:val="F9721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7AF25631"/>
    <w:multiLevelType w:val="multilevel"/>
    <w:tmpl w:val="C2ACC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7C6C0D3B"/>
    <w:multiLevelType w:val="multilevel"/>
    <w:tmpl w:val="8DF0C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7CDD005F"/>
    <w:multiLevelType w:val="multilevel"/>
    <w:tmpl w:val="DC7E6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7D376CC3"/>
    <w:multiLevelType w:val="multilevel"/>
    <w:tmpl w:val="6DE43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7D586356"/>
    <w:multiLevelType w:val="multilevel"/>
    <w:tmpl w:val="28048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7DA616C3"/>
    <w:multiLevelType w:val="multilevel"/>
    <w:tmpl w:val="F086E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7DC12C92"/>
    <w:multiLevelType w:val="multilevel"/>
    <w:tmpl w:val="46629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7E17798A"/>
    <w:multiLevelType w:val="multilevel"/>
    <w:tmpl w:val="DD0467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7E490DDB"/>
    <w:multiLevelType w:val="multilevel"/>
    <w:tmpl w:val="72745D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7EAB2DF8"/>
    <w:multiLevelType w:val="multilevel"/>
    <w:tmpl w:val="98601A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7EAC570C"/>
    <w:multiLevelType w:val="multilevel"/>
    <w:tmpl w:val="57E67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7ECA668F"/>
    <w:multiLevelType w:val="hybridMultilevel"/>
    <w:tmpl w:val="949C8A0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2" w15:restartNumberingAfterBreak="0">
    <w:nsid w:val="7EF726F1"/>
    <w:multiLevelType w:val="hybridMultilevel"/>
    <w:tmpl w:val="3C143AF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3" w15:restartNumberingAfterBreak="0">
    <w:nsid w:val="7F640430"/>
    <w:multiLevelType w:val="hybridMultilevel"/>
    <w:tmpl w:val="CE1C9A0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4" w15:restartNumberingAfterBreak="0">
    <w:nsid w:val="7F7D3431"/>
    <w:multiLevelType w:val="multilevel"/>
    <w:tmpl w:val="F5C40B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7FA663EE"/>
    <w:multiLevelType w:val="multilevel"/>
    <w:tmpl w:val="002A9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7FA76B65"/>
    <w:multiLevelType w:val="multilevel"/>
    <w:tmpl w:val="BEFEC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7FE139F0"/>
    <w:multiLevelType w:val="multilevel"/>
    <w:tmpl w:val="E9B09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8064188">
    <w:abstractNumId w:val="287"/>
  </w:num>
  <w:num w:numId="2" w16cid:durableId="2005813310">
    <w:abstractNumId w:val="75"/>
  </w:num>
  <w:num w:numId="3" w16cid:durableId="167183600">
    <w:abstractNumId w:val="133"/>
  </w:num>
  <w:num w:numId="4" w16cid:durableId="1605772639">
    <w:abstractNumId w:val="32"/>
  </w:num>
  <w:num w:numId="5" w16cid:durableId="1192499763">
    <w:abstractNumId w:val="248"/>
  </w:num>
  <w:num w:numId="6" w16cid:durableId="246812213">
    <w:abstractNumId w:val="196"/>
  </w:num>
  <w:num w:numId="7" w16cid:durableId="601841196">
    <w:abstractNumId w:val="114"/>
  </w:num>
  <w:num w:numId="8" w16cid:durableId="1491092804">
    <w:abstractNumId w:val="268"/>
  </w:num>
  <w:num w:numId="9" w16cid:durableId="1353994314">
    <w:abstractNumId w:val="10"/>
  </w:num>
  <w:num w:numId="10" w16cid:durableId="2046253722">
    <w:abstractNumId w:val="272"/>
  </w:num>
  <w:num w:numId="11" w16cid:durableId="29305532">
    <w:abstractNumId w:val="52"/>
  </w:num>
  <w:num w:numId="12" w16cid:durableId="273368890">
    <w:abstractNumId w:val="64"/>
  </w:num>
  <w:num w:numId="13" w16cid:durableId="284042720">
    <w:abstractNumId w:val="184"/>
  </w:num>
  <w:num w:numId="14" w16cid:durableId="910851668">
    <w:abstractNumId w:val="243"/>
  </w:num>
  <w:num w:numId="15" w16cid:durableId="473642800">
    <w:abstractNumId w:val="135"/>
  </w:num>
  <w:num w:numId="16" w16cid:durableId="1148397039">
    <w:abstractNumId w:val="198"/>
  </w:num>
  <w:num w:numId="17" w16cid:durableId="449473694">
    <w:abstractNumId w:val="18"/>
  </w:num>
  <w:num w:numId="18" w16cid:durableId="289551548">
    <w:abstractNumId w:val="111"/>
  </w:num>
  <w:num w:numId="19" w16cid:durableId="1344163955">
    <w:abstractNumId w:val="183"/>
  </w:num>
  <w:num w:numId="20" w16cid:durableId="249049448">
    <w:abstractNumId w:val="47"/>
  </w:num>
  <w:num w:numId="21" w16cid:durableId="417558464">
    <w:abstractNumId w:val="130"/>
  </w:num>
  <w:num w:numId="22" w16cid:durableId="511458128">
    <w:abstractNumId w:val="231"/>
  </w:num>
  <w:num w:numId="23" w16cid:durableId="1851019406">
    <w:abstractNumId w:val="81"/>
  </w:num>
  <w:num w:numId="24" w16cid:durableId="1528366706">
    <w:abstractNumId w:val="40"/>
  </w:num>
  <w:num w:numId="25" w16cid:durableId="2008046501">
    <w:abstractNumId w:val="7"/>
  </w:num>
  <w:num w:numId="26" w16cid:durableId="20056693">
    <w:abstractNumId w:val="284"/>
  </w:num>
  <w:num w:numId="27" w16cid:durableId="2087990584">
    <w:abstractNumId w:val="189"/>
  </w:num>
  <w:num w:numId="28" w16cid:durableId="959996971">
    <w:abstractNumId w:val="74"/>
  </w:num>
  <w:num w:numId="29" w16cid:durableId="18242032">
    <w:abstractNumId w:val="6"/>
  </w:num>
  <w:num w:numId="30" w16cid:durableId="451556196">
    <w:abstractNumId w:val="78"/>
  </w:num>
  <w:num w:numId="31" w16cid:durableId="765266248">
    <w:abstractNumId w:val="185"/>
  </w:num>
  <w:num w:numId="32" w16cid:durableId="1106343879">
    <w:abstractNumId w:val="254"/>
  </w:num>
  <w:num w:numId="33" w16cid:durableId="88628527">
    <w:abstractNumId w:val="236"/>
  </w:num>
  <w:num w:numId="34" w16cid:durableId="1623270559">
    <w:abstractNumId w:val="90"/>
  </w:num>
  <w:num w:numId="35" w16cid:durableId="748304536">
    <w:abstractNumId w:val="107"/>
  </w:num>
  <w:num w:numId="36" w16cid:durableId="982582364">
    <w:abstractNumId w:val="181"/>
  </w:num>
  <w:num w:numId="37" w16cid:durableId="1571697949">
    <w:abstractNumId w:val="238"/>
  </w:num>
  <w:num w:numId="38" w16cid:durableId="2004165693">
    <w:abstractNumId w:val="154"/>
  </w:num>
  <w:num w:numId="39" w16cid:durableId="734426664">
    <w:abstractNumId w:val="263"/>
  </w:num>
  <w:num w:numId="40" w16cid:durableId="714505590">
    <w:abstractNumId w:val="256"/>
  </w:num>
  <w:num w:numId="41" w16cid:durableId="1688949469">
    <w:abstractNumId w:val="12"/>
  </w:num>
  <w:num w:numId="42" w16cid:durableId="1652441939">
    <w:abstractNumId w:val="77"/>
  </w:num>
  <w:num w:numId="43" w16cid:durableId="1101757946">
    <w:abstractNumId w:val="14"/>
  </w:num>
  <w:num w:numId="44" w16cid:durableId="1977249955">
    <w:abstractNumId w:val="85"/>
  </w:num>
  <w:num w:numId="45" w16cid:durableId="419180069">
    <w:abstractNumId w:val="13"/>
  </w:num>
  <w:num w:numId="46" w16cid:durableId="781725017">
    <w:abstractNumId w:val="173"/>
  </w:num>
  <w:num w:numId="47" w16cid:durableId="2011827588">
    <w:abstractNumId w:val="150"/>
  </w:num>
  <w:num w:numId="48" w16cid:durableId="368461346">
    <w:abstractNumId w:val="145"/>
  </w:num>
  <w:num w:numId="49" w16cid:durableId="775443946">
    <w:abstractNumId w:val="104"/>
  </w:num>
  <w:num w:numId="50" w16cid:durableId="417168872">
    <w:abstractNumId w:val="251"/>
  </w:num>
  <w:num w:numId="51" w16cid:durableId="2107381185">
    <w:abstractNumId w:val="227"/>
  </w:num>
  <w:num w:numId="52" w16cid:durableId="693269217">
    <w:abstractNumId w:val="72"/>
  </w:num>
  <w:num w:numId="53" w16cid:durableId="859701710">
    <w:abstractNumId w:val="264"/>
  </w:num>
  <w:num w:numId="54" w16cid:durableId="250701269">
    <w:abstractNumId w:val="267"/>
  </w:num>
  <w:num w:numId="55" w16cid:durableId="2014792648">
    <w:abstractNumId w:val="205"/>
  </w:num>
  <w:num w:numId="56" w16cid:durableId="1208491572">
    <w:abstractNumId w:val="28"/>
  </w:num>
  <w:num w:numId="57" w16cid:durableId="1745374571">
    <w:abstractNumId w:val="207"/>
  </w:num>
  <w:num w:numId="58" w16cid:durableId="451094862">
    <w:abstractNumId w:val="151"/>
  </w:num>
  <w:num w:numId="59" w16cid:durableId="1066218854">
    <w:abstractNumId w:val="21"/>
  </w:num>
  <w:num w:numId="60" w16cid:durableId="1329404049">
    <w:abstractNumId w:val="190"/>
  </w:num>
  <w:num w:numId="61" w16cid:durableId="1931572923">
    <w:abstractNumId w:val="84"/>
  </w:num>
  <w:num w:numId="62" w16cid:durableId="1454254923">
    <w:abstractNumId w:val="82"/>
  </w:num>
  <w:num w:numId="63" w16cid:durableId="1833834859">
    <w:abstractNumId w:val="43"/>
  </w:num>
  <w:num w:numId="64" w16cid:durableId="102463079">
    <w:abstractNumId w:val="202"/>
  </w:num>
  <w:num w:numId="65" w16cid:durableId="715280203">
    <w:abstractNumId w:val="36"/>
  </w:num>
  <w:num w:numId="66" w16cid:durableId="1044282990">
    <w:abstractNumId w:val="87"/>
  </w:num>
  <w:num w:numId="67" w16cid:durableId="270669150">
    <w:abstractNumId w:val="33"/>
  </w:num>
  <w:num w:numId="68" w16cid:durableId="1438017475">
    <w:abstractNumId w:val="195"/>
  </w:num>
  <w:num w:numId="69" w16cid:durableId="1230309638">
    <w:abstractNumId w:val="218"/>
  </w:num>
  <w:num w:numId="70" w16cid:durableId="1710111417">
    <w:abstractNumId w:val="221"/>
  </w:num>
  <w:num w:numId="71" w16cid:durableId="1972783484">
    <w:abstractNumId w:val="51"/>
  </w:num>
  <w:num w:numId="72" w16cid:durableId="1517189256">
    <w:abstractNumId w:val="89"/>
  </w:num>
  <w:num w:numId="73" w16cid:durableId="1149596049">
    <w:abstractNumId w:val="44"/>
  </w:num>
  <w:num w:numId="74" w16cid:durableId="1542134642">
    <w:abstractNumId w:val="37"/>
  </w:num>
  <w:num w:numId="75" w16cid:durableId="2129468413">
    <w:abstractNumId w:val="66"/>
  </w:num>
  <w:num w:numId="76" w16cid:durableId="272177237">
    <w:abstractNumId w:val="271"/>
  </w:num>
  <w:num w:numId="77" w16cid:durableId="908345999">
    <w:abstractNumId w:val="88"/>
  </w:num>
  <w:num w:numId="78" w16cid:durableId="944382107">
    <w:abstractNumId w:val="273"/>
  </w:num>
  <w:num w:numId="79" w16cid:durableId="1400405054">
    <w:abstractNumId w:val="55"/>
  </w:num>
  <w:num w:numId="80" w16cid:durableId="922374243">
    <w:abstractNumId w:val="285"/>
  </w:num>
  <w:num w:numId="81" w16cid:durableId="1114597015">
    <w:abstractNumId w:val="259"/>
  </w:num>
  <w:num w:numId="82" w16cid:durableId="1580869105">
    <w:abstractNumId w:val="265"/>
  </w:num>
  <w:num w:numId="83" w16cid:durableId="912079957">
    <w:abstractNumId w:val="49"/>
  </w:num>
  <w:num w:numId="84" w16cid:durableId="2104450780">
    <w:abstractNumId w:val="165"/>
  </w:num>
  <w:num w:numId="85" w16cid:durableId="2050102302">
    <w:abstractNumId w:val="249"/>
  </w:num>
  <w:num w:numId="86" w16cid:durableId="1887181754">
    <w:abstractNumId w:val="175"/>
  </w:num>
  <w:num w:numId="87" w16cid:durableId="190266424">
    <w:abstractNumId w:val="252"/>
  </w:num>
  <w:num w:numId="88" w16cid:durableId="716201173">
    <w:abstractNumId w:val="209"/>
  </w:num>
  <w:num w:numId="89" w16cid:durableId="1128233889">
    <w:abstractNumId w:val="39"/>
  </w:num>
  <w:num w:numId="90" w16cid:durableId="923492968">
    <w:abstractNumId w:val="56"/>
  </w:num>
  <w:num w:numId="91" w16cid:durableId="672950817">
    <w:abstractNumId w:val="242"/>
  </w:num>
  <w:num w:numId="92" w16cid:durableId="637950745">
    <w:abstractNumId w:val="105"/>
  </w:num>
  <w:num w:numId="93" w16cid:durableId="914514067">
    <w:abstractNumId w:val="83"/>
  </w:num>
  <w:num w:numId="94" w16cid:durableId="59835725">
    <w:abstractNumId w:val="109"/>
  </w:num>
  <w:num w:numId="95" w16cid:durableId="1698894976">
    <w:abstractNumId w:val="65"/>
  </w:num>
  <w:num w:numId="96" w16cid:durableId="1737387814">
    <w:abstractNumId w:val="97"/>
  </w:num>
  <w:num w:numId="97" w16cid:durableId="501312467">
    <w:abstractNumId w:val="141"/>
  </w:num>
  <w:num w:numId="98" w16cid:durableId="1885407315">
    <w:abstractNumId w:val="131"/>
  </w:num>
  <w:num w:numId="99" w16cid:durableId="1048725041">
    <w:abstractNumId w:val="38"/>
  </w:num>
  <w:num w:numId="100" w16cid:durableId="562646355">
    <w:abstractNumId w:val="62"/>
  </w:num>
  <w:num w:numId="101" w16cid:durableId="2047437686">
    <w:abstractNumId w:val="121"/>
  </w:num>
  <w:num w:numId="102" w16cid:durableId="581455834">
    <w:abstractNumId w:val="1"/>
  </w:num>
  <w:num w:numId="103" w16cid:durableId="1674450338">
    <w:abstractNumId w:val="229"/>
  </w:num>
  <w:num w:numId="104" w16cid:durableId="1666930712">
    <w:abstractNumId w:val="192"/>
  </w:num>
  <w:num w:numId="105" w16cid:durableId="574239670">
    <w:abstractNumId w:val="163"/>
  </w:num>
  <w:num w:numId="106" w16cid:durableId="1861819637">
    <w:abstractNumId w:val="16"/>
  </w:num>
  <w:num w:numId="107" w16cid:durableId="1251542523">
    <w:abstractNumId w:val="86"/>
  </w:num>
  <w:num w:numId="108" w16cid:durableId="702829858">
    <w:abstractNumId w:val="157"/>
  </w:num>
  <w:num w:numId="109" w16cid:durableId="1153374891">
    <w:abstractNumId w:val="180"/>
  </w:num>
  <w:num w:numId="110" w16cid:durableId="170031762">
    <w:abstractNumId w:val="283"/>
  </w:num>
  <w:num w:numId="111" w16cid:durableId="1418667640">
    <w:abstractNumId w:val="45"/>
  </w:num>
  <w:num w:numId="112" w16cid:durableId="1127626254">
    <w:abstractNumId w:val="233"/>
  </w:num>
  <w:num w:numId="113" w16cid:durableId="156072132">
    <w:abstractNumId w:val="187"/>
  </w:num>
  <w:num w:numId="114" w16cid:durableId="30348163">
    <w:abstractNumId w:val="171"/>
  </w:num>
  <w:num w:numId="115" w16cid:durableId="1493638168">
    <w:abstractNumId w:val="245"/>
  </w:num>
  <w:num w:numId="116" w16cid:durableId="1732652501">
    <w:abstractNumId w:val="2"/>
  </w:num>
  <w:num w:numId="117" w16cid:durableId="387652623">
    <w:abstractNumId w:val="54"/>
  </w:num>
  <w:num w:numId="118" w16cid:durableId="199369216">
    <w:abstractNumId w:val="30"/>
  </w:num>
  <w:num w:numId="119" w16cid:durableId="710230428">
    <w:abstractNumId w:val="172"/>
  </w:num>
  <w:num w:numId="120" w16cid:durableId="1695887314">
    <w:abstractNumId w:val="159"/>
  </w:num>
  <w:num w:numId="121" w16cid:durableId="1939363455">
    <w:abstractNumId w:val="63"/>
  </w:num>
  <w:num w:numId="122" w16cid:durableId="1672105441">
    <w:abstractNumId w:val="262"/>
  </w:num>
  <w:num w:numId="123" w16cid:durableId="1607302316">
    <w:abstractNumId w:val="260"/>
  </w:num>
  <w:num w:numId="124" w16cid:durableId="1444686825">
    <w:abstractNumId w:val="26"/>
  </w:num>
  <w:num w:numId="125" w16cid:durableId="1728144060">
    <w:abstractNumId w:val="3"/>
  </w:num>
  <w:num w:numId="126" w16cid:durableId="904997757">
    <w:abstractNumId w:val="215"/>
  </w:num>
  <w:num w:numId="127" w16cid:durableId="464392280">
    <w:abstractNumId w:val="144"/>
  </w:num>
  <w:num w:numId="128" w16cid:durableId="1362633317">
    <w:abstractNumId w:val="112"/>
  </w:num>
  <w:num w:numId="129" w16cid:durableId="1846746897">
    <w:abstractNumId w:val="42"/>
  </w:num>
  <w:num w:numId="130" w16cid:durableId="160850348">
    <w:abstractNumId w:val="167"/>
  </w:num>
  <w:num w:numId="131" w16cid:durableId="480778427">
    <w:abstractNumId w:val="214"/>
  </w:num>
  <w:num w:numId="132" w16cid:durableId="553736416">
    <w:abstractNumId w:val="155"/>
  </w:num>
  <w:num w:numId="133" w16cid:durableId="331372231">
    <w:abstractNumId w:val="186"/>
  </w:num>
  <w:num w:numId="134" w16cid:durableId="1696730863">
    <w:abstractNumId w:val="57"/>
  </w:num>
  <w:num w:numId="135" w16cid:durableId="1982726535">
    <w:abstractNumId w:val="162"/>
  </w:num>
  <w:num w:numId="136" w16cid:durableId="702635813">
    <w:abstractNumId w:val="228"/>
  </w:num>
  <w:num w:numId="137" w16cid:durableId="2146654721">
    <w:abstractNumId w:val="91"/>
  </w:num>
  <w:num w:numId="138" w16cid:durableId="970945123">
    <w:abstractNumId w:val="8"/>
  </w:num>
  <w:num w:numId="139" w16cid:durableId="1895656308">
    <w:abstractNumId w:val="281"/>
  </w:num>
  <w:num w:numId="140" w16cid:durableId="1349058757">
    <w:abstractNumId w:val="102"/>
  </w:num>
  <w:num w:numId="141" w16cid:durableId="589318840">
    <w:abstractNumId w:val="132"/>
  </w:num>
  <w:num w:numId="142" w16cid:durableId="629482409">
    <w:abstractNumId w:val="79"/>
  </w:num>
  <w:num w:numId="143" w16cid:durableId="423843020">
    <w:abstractNumId w:val="118"/>
  </w:num>
  <w:num w:numId="144" w16cid:durableId="1538271123">
    <w:abstractNumId w:val="116"/>
  </w:num>
  <w:num w:numId="145" w16cid:durableId="1087767977">
    <w:abstractNumId w:val="4"/>
  </w:num>
  <w:num w:numId="146" w16cid:durableId="1506819375">
    <w:abstractNumId w:val="9"/>
  </w:num>
  <w:num w:numId="147" w16cid:durableId="1579288284">
    <w:abstractNumId w:val="232"/>
  </w:num>
  <w:num w:numId="148" w16cid:durableId="1506941546">
    <w:abstractNumId w:val="34"/>
  </w:num>
  <w:num w:numId="149" w16cid:durableId="424689148">
    <w:abstractNumId w:val="122"/>
  </w:num>
  <w:num w:numId="150" w16cid:durableId="1303970348">
    <w:abstractNumId w:val="169"/>
  </w:num>
  <w:num w:numId="151" w16cid:durableId="1577090740">
    <w:abstractNumId w:val="161"/>
  </w:num>
  <w:num w:numId="152" w16cid:durableId="15078453">
    <w:abstractNumId w:val="99"/>
  </w:num>
  <w:num w:numId="153" w16cid:durableId="313459458">
    <w:abstractNumId w:val="103"/>
  </w:num>
  <w:num w:numId="154" w16cid:durableId="31419763">
    <w:abstractNumId w:val="246"/>
  </w:num>
  <w:num w:numId="155" w16cid:durableId="6101116">
    <w:abstractNumId w:val="270"/>
  </w:num>
  <w:num w:numId="156" w16cid:durableId="1457941989">
    <w:abstractNumId w:val="191"/>
  </w:num>
  <w:num w:numId="157" w16cid:durableId="920060944">
    <w:abstractNumId w:val="178"/>
  </w:num>
  <w:num w:numId="158" w16cid:durableId="1710301234">
    <w:abstractNumId w:val="176"/>
  </w:num>
  <w:num w:numId="159" w16cid:durableId="73206630">
    <w:abstractNumId w:val="142"/>
  </w:num>
  <w:num w:numId="160" w16cid:durableId="140463371">
    <w:abstractNumId w:val="80"/>
  </w:num>
  <w:num w:numId="161" w16cid:durableId="1586306747">
    <w:abstractNumId w:val="230"/>
  </w:num>
  <w:num w:numId="162" w16cid:durableId="1412967149">
    <w:abstractNumId w:val="58"/>
  </w:num>
  <w:num w:numId="163" w16cid:durableId="1148012722">
    <w:abstractNumId w:val="168"/>
  </w:num>
  <w:num w:numId="164" w16cid:durableId="1475755638">
    <w:abstractNumId w:val="286"/>
  </w:num>
  <w:num w:numId="165" w16cid:durableId="1838959919">
    <w:abstractNumId w:val="69"/>
  </w:num>
  <w:num w:numId="166" w16cid:durableId="644160562">
    <w:abstractNumId w:val="113"/>
  </w:num>
  <w:num w:numId="167" w16cid:durableId="663431539">
    <w:abstractNumId w:val="166"/>
  </w:num>
  <w:num w:numId="168" w16cid:durableId="1852062181">
    <w:abstractNumId w:val="204"/>
  </w:num>
  <w:num w:numId="169" w16cid:durableId="301859201">
    <w:abstractNumId w:val="22"/>
  </w:num>
  <w:num w:numId="170" w16cid:durableId="940408530">
    <w:abstractNumId w:val="23"/>
  </w:num>
  <w:num w:numId="171" w16cid:durableId="1653169701">
    <w:abstractNumId w:val="213"/>
  </w:num>
  <w:num w:numId="172" w16cid:durableId="2082289156">
    <w:abstractNumId w:val="117"/>
  </w:num>
  <w:num w:numId="173" w16cid:durableId="1167213906">
    <w:abstractNumId w:val="253"/>
  </w:num>
  <w:num w:numId="174" w16cid:durableId="470558721">
    <w:abstractNumId w:val="76"/>
  </w:num>
  <w:num w:numId="175" w16cid:durableId="94595376">
    <w:abstractNumId w:val="193"/>
  </w:num>
  <w:num w:numId="176" w16cid:durableId="1799645142">
    <w:abstractNumId w:val="123"/>
  </w:num>
  <w:num w:numId="177" w16cid:durableId="281234713">
    <w:abstractNumId w:val="266"/>
  </w:num>
  <w:num w:numId="178" w16cid:durableId="813064109">
    <w:abstractNumId w:val="0"/>
  </w:num>
  <w:num w:numId="179" w16cid:durableId="936592916">
    <w:abstractNumId w:val="143"/>
  </w:num>
  <w:num w:numId="180" w16cid:durableId="1435051667">
    <w:abstractNumId w:val="250"/>
  </w:num>
  <w:num w:numId="181" w16cid:durableId="493952743">
    <w:abstractNumId w:val="279"/>
  </w:num>
  <w:num w:numId="182" w16cid:durableId="1211578764">
    <w:abstractNumId w:val="160"/>
  </w:num>
  <w:num w:numId="183" w16cid:durableId="455223644">
    <w:abstractNumId w:val="237"/>
  </w:num>
  <w:num w:numId="184" w16cid:durableId="431169766">
    <w:abstractNumId w:val="152"/>
  </w:num>
  <w:num w:numId="185" w16cid:durableId="974674748">
    <w:abstractNumId w:val="188"/>
  </w:num>
  <w:num w:numId="186" w16cid:durableId="1318848514">
    <w:abstractNumId w:val="203"/>
  </w:num>
  <w:num w:numId="187" w16cid:durableId="348264622">
    <w:abstractNumId w:val="258"/>
  </w:num>
  <w:num w:numId="188" w16cid:durableId="1143082407">
    <w:abstractNumId w:val="53"/>
  </w:num>
  <w:num w:numId="189" w16cid:durableId="924530088">
    <w:abstractNumId w:val="222"/>
  </w:num>
  <w:num w:numId="190" w16cid:durableId="761872191">
    <w:abstractNumId w:val="244"/>
  </w:num>
  <w:num w:numId="191" w16cid:durableId="1492257583">
    <w:abstractNumId w:val="217"/>
  </w:num>
  <w:num w:numId="192" w16cid:durableId="1069420070">
    <w:abstractNumId w:val="138"/>
  </w:num>
  <w:num w:numId="193" w16cid:durableId="744842617">
    <w:abstractNumId w:val="27"/>
  </w:num>
  <w:num w:numId="194" w16cid:durableId="2073774952">
    <w:abstractNumId w:val="68"/>
  </w:num>
  <w:num w:numId="195" w16cid:durableId="586962380">
    <w:abstractNumId w:val="17"/>
  </w:num>
  <w:num w:numId="196" w16cid:durableId="462192333">
    <w:abstractNumId w:val="164"/>
  </w:num>
  <w:num w:numId="197" w16cid:durableId="1555316177">
    <w:abstractNumId w:val="199"/>
  </w:num>
  <w:num w:numId="198" w16cid:durableId="911232140">
    <w:abstractNumId w:val="71"/>
  </w:num>
  <w:num w:numId="199" w16cid:durableId="47655515">
    <w:abstractNumId w:val="170"/>
  </w:num>
  <w:num w:numId="200" w16cid:durableId="116602223">
    <w:abstractNumId w:val="92"/>
  </w:num>
  <w:num w:numId="201" w16cid:durableId="883373544">
    <w:abstractNumId w:val="234"/>
  </w:num>
  <w:num w:numId="202" w16cid:durableId="1561287327">
    <w:abstractNumId w:val="115"/>
  </w:num>
  <w:num w:numId="203" w16cid:durableId="1046102764">
    <w:abstractNumId w:val="211"/>
  </w:num>
  <w:num w:numId="204" w16cid:durableId="1444887700">
    <w:abstractNumId w:val="48"/>
  </w:num>
  <w:num w:numId="205" w16cid:durableId="1433432074">
    <w:abstractNumId w:val="95"/>
  </w:num>
  <w:num w:numId="206" w16cid:durableId="951286648">
    <w:abstractNumId w:val="5"/>
  </w:num>
  <w:num w:numId="207" w16cid:durableId="1890411373">
    <w:abstractNumId w:val="275"/>
  </w:num>
  <w:num w:numId="208" w16cid:durableId="302079490">
    <w:abstractNumId w:val="25"/>
  </w:num>
  <w:num w:numId="209" w16cid:durableId="822088446">
    <w:abstractNumId w:val="110"/>
  </w:num>
  <w:num w:numId="210" w16cid:durableId="14158657">
    <w:abstractNumId w:val="11"/>
  </w:num>
  <w:num w:numId="211" w16cid:durableId="655647372">
    <w:abstractNumId w:val="235"/>
  </w:num>
  <w:num w:numId="212" w16cid:durableId="1944221120">
    <w:abstractNumId w:val="220"/>
  </w:num>
  <w:num w:numId="213" w16cid:durableId="481387483">
    <w:abstractNumId w:val="29"/>
  </w:num>
  <w:num w:numId="214" w16cid:durableId="576213203">
    <w:abstractNumId w:val="201"/>
  </w:num>
  <w:num w:numId="215" w16cid:durableId="1937202929">
    <w:abstractNumId w:val="225"/>
  </w:num>
  <w:num w:numId="216" w16cid:durableId="1437872337">
    <w:abstractNumId w:val="60"/>
  </w:num>
  <w:num w:numId="217" w16cid:durableId="368992324">
    <w:abstractNumId w:val="277"/>
  </w:num>
  <w:num w:numId="218" w16cid:durableId="2021424225">
    <w:abstractNumId w:val="177"/>
  </w:num>
  <w:num w:numId="219" w16cid:durableId="1408574060">
    <w:abstractNumId w:val="212"/>
  </w:num>
  <w:num w:numId="220" w16cid:durableId="2030443616">
    <w:abstractNumId w:val="136"/>
  </w:num>
  <w:num w:numId="221" w16cid:durableId="1954361480">
    <w:abstractNumId w:val="127"/>
  </w:num>
  <w:num w:numId="222" w16cid:durableId="476805934">
    <w:abstractNumId w:val="61"/>
  </w:num>
  <w:num w:numId="223" w16cid:durableId="208106040">
    <w:abstractNumId w:val="255"/>
  </w:num>
  <w:num w:numId="224" w16cid:durableId="555243905">
    <w:abstractNumId w:val="126"/>
  </w:num>
  <w:num w:numId="225" w16cid:durableId="323314180">
    <w:abstractNumId w:val="257"/>
  </w:num>
  <w:num w:numId="226" w16cid:durableId="269630742">
    <w:abstractNumId w:val="20"/>
  </w:num>
  <w:num w:numId="227" w16cid:durableId="2124493428">
    <w:abstractNumId w:val="108"/>
  </w:num>
  <w:num w:numId="228" w16cid:durableId="1869636069">
    <w:abstractNumId w:val="149"/>
  </w:num>
  <w:num w:numId="229" w16cid:durableId="1482771292">
    <w:abstractNumId w:val="206"/>
  </w:num>
  <w:num w:numId="230" w16cid:durableId="798450782">
    <w:abstractNumId w:val="134"/>
  </w:num>
  <w:num w:numId="231" w16cid:durableId="2054423126">
    <w:abstractNumId w:val="269"/>
  </w:num>
  <w:num w:numId="232" w16cid:durableId="1488206348">
    <w:abstractNumId w:val="125"/>
  </w:num>
  <w:num w:numId="233" w16cid:durableId="1782191086">
    <w:abstractNumId w:val="59"/>
  </w:num>
  <w:num w:numId="234" w16cid:durableId="1658344624">
    <w:abstractNumId w:val="219"/>
  </w:num>
  <w:num w:numId="235" w16cid:durableId="1497501124">
    <w:abstractNumId w:val="119"/>
  </w:num>
  <w:num w:numId="236" w16cid:durableId="1784154200">
    <w:abstractNumId w:val="210"/>
  </w:num>
  <w:num w:numId="237" w16cid:durableId="1469546450">
    <w:abstractNumId w:val="158"/>
  </w:num>
  <w:num w:numId="238" w16cid:durableId="729040104">
    <w:abstractNumId w:val="276"/>
  </w:num>
  <w:num w:numId="239" w16cid:durableId="383256741">
    <w:abstractNumId w:val="124"/>
  </w:num>
  <w:num w:numId="240" w16cid:durableId="1881552875">
    <w:abstractNumId w:val="147"/>
  </w:num>
  <w:num w:numId="241" w16cid:durableId="1456101651">
    <w:abstractNumId w:val="240"/>
  </w:num>
  <w:num w:numId="242" w16cid:durableId="1543908384">
    <w:abstractNumId w:val="278"/>
  </w:num>
  <w:num w:numId="243" w16cid:durableId="937785617">
    <w:abstractNumId w:val="41"/>
  </w:num>
  <w:num w:numId="244" w16cid:durableId="724912556">
    <w:abstractNumId w:val="148"/>
  </w:num>
  <w:num w:numId="245" w16cid:durableId="9140060">
    <w:abstractNumId w:val="50"/>
  </w:num>
  <w:num w:numId="246" w16cid:durableId="270208994">
    <w:abstractNumId w:val="179"/>
  </w:num>
  <w:num w:numId="247" w16cid:durableId="272638121">
    <w:abstractNumId w:val="101"/>
  </w:num>
  <w:num w:numId="248" w16cid:durableId="882331013">
    <w:abstractNumId w:val="70"/>
  </w:num>
  <w:num w:numId="249" w16cid:durableId="1861041386">
    <w:abstractNumId w:val="94"/>
  </w:num>
  <w:num w:numId="250" w16cid:durableId="1905413481">
    <w:abstractNumId w:val="73"/>
  </w:num>
  <w:num w:numId="251" w16cid:durableId="2086101217">
    <w:abstractNumId w:val="280"/>
  </w:num>
  <w:num w:numId="252" w16cid:durableId="1326739819">
    <w:abstractNumId w:val="226"/>
  </w:num>
  <w:num w:numId="253" w16cid:durableId="858202711">
    <w:abstractNumId w:val="261"/>
  </w:num>
  <w:num w:numId="254" w16cid:durableId="466313886">
    <w:abstractNumId w:val="31"/>
  </w:num>
  <w:num w:numId="255" w16cid:durableId="849489400">
    <w:abstractNumId w:val="46"/>
  </w:num>
  <w:num w:numId="256" w16cid:durableId="1472405643">
    <w:abstractNumId w:val="98"/>
  </w:num>
  <w:num w:numId="257" w16cid:durableId="1366296941">
    <w:abstractNumId w:val="174"/>
  </w:num>
  <w:num w:numId="258" w16cid:durableId="1888374802">
    <w:abstractNumId w:val="106"/>
  </w:num>
  <w:num w:numId="259" w16cid:durableId="801508227">
    <w:abstractNumId w:val="15"/>
  </w:num>
  <w:num w:numId="260" w16cid:durableId="1394499077">
    <w:abstractNumId w:val="156"/>
  </w:num>
  <w:num w:numId="261" w16cid:durableId="102113120">
    <w:abstractNumId w:val="139"/>
  </w:num>
  <w:num w:numId="262" w16cid:durableId="377777825">
    <w:abstractNumId w:val="182"/>
  </w:num>
  <w:num w:numId="263" w16cid:durableId="1850175421">
    <w:abstractNumId w:val="247"/>
  </w:num>
  <w:num w:numId="264" w16cid:durableId="873229253">
    <w:abstractNumId w:val="223"/>
  </w:num>
  <w:num w:numId="265" w16cid:durableId="119305655">
    <w:abstractNumId w:val="224"/>
  </w:num>
  <w:num w:numId="266" w16cid:durableId="1510831254">
    <w:abstractNumId w:val="216"/>
  </w:num>
  <w:num w:numId="267" w16cid:durableId="1221357179">
    <w:abstractNumId w:val="153"/>
  </w:num>
  <w:num w:numId="268" w16cid:durableId="1244023270">
    <w:abstractNumId w:val="120"/>
  </w:num>
  <w:num w:numId="269" w16cid:durableId="55082790">
    <w:abstractNumId w:val="96"/>
  </w:num>
  <w:num w:numId="270" w16cid:durableId="156042913">
    <w:abstractNumId w:val="241"/>
  </w:num>
  <w:num w:numId="271" w16cid:durableId="484397013">
    <w:abstractNumId w:val="197"/>
  </w:num>
  <w:num w:numId="272" w16cid:durableId="324093978">
    <w:abstractNumId w:val="200"/>
  </w:num>
  <w:num w:numId="273" w16cid:durableId="1496148557">
    <w:abstractNumId w:val="274"/>
  </w:num>
  <w:num w:numId="274" w16cid:durableId="1564370717">
    <w:abstractNumId w:val="282"/>
  </w:num>
  <w:num w:numId="275" w16cid:durableId="1047493568">
    <w:abstractNumId w:val="194"/>
  </w:num>
  <w:num w:numId="276" w16cid:durableId="2127461144">
    <w:abstractNumId w:val="93"/>
  </w:num>
  <w:num w:numId="277" w16cid:durableId="525872093">
    <w:abstractNumId w:val="19"/>
  </w:num>
  <w:num w:numId="278" w16cid:durableId="887958724">
    <w:abstractNumId w:val="35"/>
  </w:num>
  <w:num w:numId="279" w16cid:durableId="1641689088">
    <w:abstractNumId w:val="137"/>
  </w:num>
  <w:num w:numId="280" w16cid:durableId="225532117">
    <w:abstractNumId w:val="129"/>
  </w:num>
  <w:num w:numId="281" w16cid:durableId="1808862593">
    <w:abstractNumId w:val="146"/>
  </w:num>
  <w:num w:numId="282" w16cid:durableId="547911017">
    <w:abstractNumId w:val="24"/>
  </w:num>
  <w:num w:numId="283" w16cid:durableId="936060615">
    <w:abstractNumId w:val="239"/>
  </w:num>
  <w:num w:numId="284" w16cid:durableId="1079253006">
    <w:abstractNumId w:val="100"/>
  </w:num>
  <w:num w:numId="285" w16cid:durableId="640812837">
    <w:abstractNumId w:val="140"/>
  </w:num>
  <w:num w:numId="286" w16cid:durableId="1122725882">
    <w:abstractNumId w:val="67"/>
  </w:num>
  <w:num w:numId="287" w16cid:durableId="1921402686">
    <w:abstractNumId w:val="208"/>
  </w:num>
  <w:num w:numId="288" w16cid:durableId="833372398">
    <w:abstractNumId w:val="1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4"/>
  <w:proofState w:spelling="clean" w:grammar="clean"/>
  <w:defaultTabStop w:val="708"/>
  <w:hyphenationZone w:val="425"/>
  <w:characterSpacingControl w:val="doNotCompress"/>
  <w:footnotePr>
    <w:footnote w:id="-1"/>
    <w:footnote w:id="0"/>
  </w:footnotePr>
  <w:endnotePr>
    <w:numFmt w:val="decimal"/>
    <w:numStart w:val="25"/>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723"/>
    <w:rsid w:val="00000182"/>
    <w:rsid w:val="0001281A"/>
    <w:rsid w:val="00027253"/>
    <w:rsid w:val="00030305"/>
    <w:rsid w:val="00034159"/>
    <w:rsid w:val="00034E20"/>
    <w:rsid w:val="00036F85"/>
    <w:rsid w:val="000418E9"/>
    <w:rsid w:val="00045333"/>
    <w:rsid w:val="00046B32"/>
    <w:rsid w:val="00046BFF"/>
    <w:rsid w:val="0005664A"/>
    <w:rsid w:val="00063C59"/>
    <w:rsid w:val="00064BD7"/>
    <w:rsid w:val="00067434"/>
    <w:rsid w:val="000706B6"/>
    <w:rsid w:val="00070C02"/>
    <w:rsid w:val="000713DF"/>
    <w:rsid w:val="00081ACD"/>
    <w:rsid w:val="00087DB3"/>
    <w:rsid w:val="000901F6"/>
    <w:rsid w:val="000964CB"/>
    <w:rsid w:val="000A2322"/>
    <w:rsid w:val="000A5DF3"/>
    <w:rsid w:val="000B12F5"/>
    <w:rsid w:val="000B18C2"/>
    <w:rsid w:val="000B31F9"/>
    <w:rsid w:val="000B3EEB"/>
    <w:rsid w:val="000C0AE7"/>
    <w:rsid w:val="000C3EC8"/>
    <w:rsid w:val="000D538F"/>
    <w:rsid w:val="000D7A87"/>
    <w:rsid w:val="000E1FB8"/>
    <w:rsid w:val="000E247D"/>
    <w:rsid w:val="000E301F"/>
    <w:rsid w:val="000E52FE"/>
    <w:rsid w:val="000E6145"/>
    <w:rsid w:val="000F4819"/>
    <w:rsid w:val="000F5AED"/>
    <w:rsid w:val="00101EBC"/>
    <w:rsid w:val="00103224"/>
    <w:rsid w:val="001113D7"/>
    <w:rsid w:val="00115A90"/>
    <w:rsid w:val="00123D5C"/>
    <w:rsid w:val="00144A72"/>
    <w:rsid w:val="0014647F"/>
    <w:rsid w:val="00150C22"/>
    <w:rsid w:val="00153185"/>
    <w:rsid w:val="00154922"/>
    <w:rsid w:val="00163804"/>
    <w:rsid w:val="00164748"/>
    <w:rsid w:val="00165C09"/>
    <w:rsid w:val="00165F8D"/>
    <w:rsid w:val="001702D3"/>
    <w:rsid w:val="00177023"/>
    <w:rsid w:val="0018358F"/>
    <w:rsid w:val="001858CF"/>
    <w:rsid w:val="00194726"/>
    <w:rsid w:val="001A08EF"/>
    <w:rsid w:val="001A0D68"/>
    <w:rsid w:val="001A2278"/>
    <w:rsid w:val="001A44BC"/>
    <w:rsid w:val="001B34D6"/>
    <w:rsid w:val="001B44BB"/>
    <w:rsid w:val="001C159C"/>
    <w:rsid w:val="001C338A"/>
    <w:rsid w:val="001D1099"/>
    <w:rsid w:val="001D6D3C"/>
    <w:rsid w:val="001E147E"/>
    <w:rsid w:val="001E504B"/>
    <w:rsid w:val="001E6300"/>
    <w:rsid w:val="001E6C1F"/>
    <w:rsid w:val="001F4B48"/>
    <w:rsid w:val="00201826"/>
    <w:rsid w:val="00203CFB"/>
    <w:rsid w:val="00204BA5"/>
    <w:rsid w:val="002064F8"/>
    <w:rsid w:val="00206633"/>
    <w:rsid w:val="00216D4B"/>
    <w:rsid w:val="00217045"/>
    <w:rsid w:val="0022632F"/>
    <w:rsid w:val="00232BFF"/>
    <w:rsid w:val="002400A2"/>
    <w:rsid w:val="00241F87"/>
    <w:rsid w:val="00252C09"/>
    <w:rsid w:val="002537BF"/>
    <w:rsid w:val="00266151"/>
    <w:rsid w:val="00272444"/>
    <w:rsid w:val="00275387"/>
    <w:rsid w:val="002774E9"/>
    <w:rsid w:val="0028465E"/>
    <w:rsid w:val="00284C43"/>
    <w:rsid w:val="00290245"/>
    <w:rsid w:val="002A0FD0"/>
    <w:rsid w:val="002A3CAC"/>
    <w:rsid w:val="002A63B3"/>
    <w:rsid w:val="002B049E"/>
    <w:rsid w:val="002B456E"/>
    <w:rsid w:val="002B5A19"/>
    <w:rsid w:val="002C7E7B"/>
    <w:rsid w:val="002E1451"/>
    <w:rsid w:val="002E2BCE"/>
    <w:rsid w:val="002E4CF4"/>
    <w:rsid w:val="002E562E"/>
    <w:rsid w:val="002E5BD5"/>
    <w:rsid w:val="002F4277"/>
    <w:rsid w:val="00305AA5"/>
    <w:rsid w:val="00315825"/>
    <w:rsid w:val="00315EFA"/>
    <w:rsid w:val="00320C90"/>
    <w:rsid w:val="003224C2"/>
    <w:rsid w:val="00322B29"/>
    <w:rsid w:val="00325F7D"/>
    <w:rsid w:val="0032687B"/>
    <w:rsid w:val="00333DF9"/>
    <w:rsid w:val="00337EBE"/>
    <w:rsid w:val="003507B9"/>
    <w:rsid w:val="00351A7C"/>
    <w:rsid w:val="00356438"/>
    <w:rsid w:val="00356D31"/>
    <w:rsid w:val="0036158B"/>
    <w:rsid w:val="00370712"/>
    <w:rsid w:val="00372EB2"/>
    <w:rsid w:val="00376E6E"/>
    <w:rsid w:val="00381942"/>
    <w:rsid w:val="0038201D"/>
    <w:rsid w:val="0038504C"/>
    <w:rsid w:val="00385B60"/>
    <w:rsid w:val="003864B7"/>
    <w:rsid w:val="0039009F"/>
    <w:rsid w:val="00392E65"/>
    <w:rsid w:val="00395163"/>
    <w:rsid w:val="00396D88"/>
    <w:rsid w:val="00397394"/>
    <w:rsid w:val="003A4C0C"/>
    <w:rsid w:val="003B0942"/>
    <w:rsid w:val="003B1DC0"/>
    <w:rsid w:val="003B6FCA"/>
    <w:rsid w:val="003C4108"/>
    <w:rsid w:val="003D266D"/>
    <w:rsid w:val="003D641C"/>
    <w:rsid w:val="003D7E67"/>
    <w:rsid w:val="003E6CD0"/>
    <w:rsid w:val="003F0723"/>
    <w:rsid w:val="003F0E54"/>
    <w:rsid w:val="003F3A3D"/>
    <w:rsid w:val="003F5C49"/>
    <w:rsid w:val="003F6DA9"/>
    <w:rsid w:val="003F70EE"/>
    <w:rsid w:val="003F7872"/>
    <w:rsid w:val="0041155C"/>
    <w:rsid w:val="00411B0D"/>
    <w:rsid w:val="0041742F"/>
    <w:rsid w:val="0042122B"/>
    <w:rsid w:val="00422F6D"/>
    <w:rsid w:val="00425F90"/>
    <w:rsid w:val="004278A4"/>
    <w:rsid w:val="0043311C"/>
    <w:rsid w:val="004343B0"/>
    <w:rsid w:val="00441C79"/>
    <w:rsid w:val="00444FAA"/>
    <w:rsid w:val="00447114"/>
    <w:rsid w:val="004510E9"/>
    <w:rsid w:val="00453B1E"/>
    <w:rsid w:val="00460F96"/>
    <w:rsid w:val="004708EB"/>
    <w:rsid w:val="00471934"/>
    <w:rsid w:val="00476E15"/>
    <w:rsid w:val="00480B63"/>
    <w:rsid w:val="004900DC"/>
    <w:rsid w:val="0049030F"/>
    <w:rsid w:val="00491D93"/>
    <w:rsid w:val="004930D6"/>
    <w:rsid w:val="004955F3"/>
    <w:rsid w:val="004A0AD5"/>
    <w:rsid w:val="004A5833"/>
    <w:rsid w:val="004A76A5"/>
    <w:rsid w:val="004B6D7B"/>
    <w:rsid w:val="004B7D8C"/>
    <w:rsid w:val="004C0B8D"/>
    <w:rsid w:val="004C1D63"/>
    <w:rsid w:val="004D3464"/>
    <w:rsid w:val="004D545C"/>
    <w:rsid w:val="004E008A"/>
    <w:rsid w:val="004E3F25"/>
    <w:rsid w:val="004F0500"/>
    <w:rsid w:val="004F11CD"/>
    <w:rsid w:val="004F1784"/>
    <w:rsid w:val="004F3945"/>
    <w:rsid w:val="004F4697"/>
    <w:rsid w:val="00503F1F"/>
    <w:rsid w:val="00506C2C"/>
    <w:rsid w:val="00511E60"/>
    <w:rsid w:val="0051628D"/>
    <w:rsid w:val="00517B2A"/>
    <w:rsid w:val="0052119A"/>
    <w:rsid w:val="00521C09"/>
    <w:rsid w:val="00522941"/>
    <w:rsid w:val="00540E86"/>
    <w:rsid w:val="00541DEE"/>
    <w:rsid w:val="005436AC"/>
    <w:rsid w:val="005563A7"/>
    <w:rsid w:val="005570DF"/>
    <w:rsid w:val="00560253"/>
    <w:rsid w:val="0056350F"/>
    <w:rsid w:val="00575AC7"/>
    <w:rsid w:val="00577432"/>
    <w:rsid w:val="00585E94"/>
    <w:rsid w:val="00590E28"/>
    <w:rsid w:val="0059197A"/>
    <w:rsid w:val="005923C7"/>
    <w:rsid w:val="005975B5"/>
    <w:rsid w:val="0059763E"/>
    <w:rsid w:val="005A35AF"/>
    <w:rsid w:val="005B3783"/>
    <w:rsid w:val="005B4000"/>
    <w:rsid w:val="005C0C41"/>
    <w:rsid w:val="005C35EC"/>
    <w:rsid w:val="005C5887"/>
    <w:rsid w:val="005D1921"/>
    <w:rsid w:val="005D4B54"/>
    <w:rsid w:val="005E259A"/>
    <w:rsid w:val="005F23F5"/>
    <w:rsid w:val="005F686C"/>
    <w:rsid w:val="005F6D4B"/>
    <w:rsid w:val="00612B70"/>
    <w:rsid w:val="00612D0D"/>
    <w:rsid w:val="0061373D"/>
    <w:rsid w:val="006260B5"/>
    <w:rsid w:val="00627470"/>
    <w:rsid w:val="006304B2"/>
    <w:rsid w:val="00637336"/>
    <w:rsid w:val="006414E9"/>
    <w:rsid w:val="00642CE4"/>
    <w:rsid w:val="0064706C"/>
    <w:rsid w:val="006602B3"/>
    <w:rsid w:val="006641C4"/>
    <w:rsid w:val="00681785"/>
    <w:rsid w:val="00686CEF"/>
    <w:rsid w:val="0068727C"/>
    <w:rsid w:val="006930CD"/>
    <w:rsid w:val="006935FC"/>
    <w:rsid w:val="006B144B"/>
    <w:rsid w:val="006B21EA"/>
    <w:rsid w:val="006B5EC9"/>
    <w:rsid w:val="006B713E"/>
    <w:rsid w:val="006C2A38"/>
    <w:rsid w:val="006C479B"/>
    <w:rsid w:val="006D6E9E"/>
    <w:rsid w:val="006E0F0C"/>
    <w:rsid w:val="006E7255"/>
    <w:rsid w:val="006F455C"/>
    <w:rsid w:val="007047B3"/>
    <w:rsid w:val="0071464D"/>
    <w:rsid w:val="007216DE"/>
    <w:rsid w:val="00721737"/>
    <w:rsid w:val="00725D0F"/>
    <w:rsid w:val="00726645"/>
    <w:rsid w:val="007266A0"/>
    <w:rsid w:val="00730D09"/>
    <w:rsid w:val="00741B78"/>
    <w:rsid w:val="0074594E"/>
    <w:rsid w:val="0075255C"/>
    <w:rsid w:val="00753E3D"/>
    <w:rsid w:val="00763F22"/>
    <w:rsid w:val="007720C0"/>
    <w:rsid w:val="007737B1"/>
    <w:rsid w:val="00774F80"/>
    <w:rsid w:val="0077542C"/>
    <w:rsid w:val="00775ECF"/>
    <w:rsid w:val="007763AF"/>
    <w:rsid w:val="00786047"/>
    <w:rsid w:val="00787E83"/>
    <w:rsid w:val="00791DEC"/>
    <w:rsid w:val="007B508D"/>
    <w:rsid w:val="007C45F5"/>
    <w:rsid w:val="007C49DD"/>
    <w:rsid w:val="007E2517"/>
    <w:rsid w:val="007F35B6"/>
    <w:rsid w:val="007F449F"/>
    <w:rsid w:val="007F4EAA"/>
    <w:rsid w:val="007F7D73"/>
    <w:rsid w:val="008033E9"/>
    <w:rsid w:val="0080469C"/>
    <w:rsid w:val="00806B86"/>
    <w:rsid w:val="00810004"/>
    <w:rsid w:val="00811E2C"/>
    <w:rsid w:val="008125D6"/>
    <w:rsid w:val="00814ABB"/>
    <w:rsid w:val="00820674"/>
    <w:rsid w:val="00820A63"/>
    <w:rsid w:val="00822CA0"/>
    <w:rsid w:val="00823B8F"/>
    <w:rsid w:val="008333D3"/>
    <w:rsid w:val="0084120E"/>
    <w:rsid w:val="008415A2"/>
    <w:rsid w:val="008430B5"/>
    <w:rsid w:val="00847599"/>
    <w:rsid w:val="00850598"/>
    <w:rsid w:val="00853F9E"/>
    <w:rsid w:val="00855AD0"/>
    <w:rsid w:val="0085752D"/>
    <w:rsid w:val="00861949"/>
    <w:rsid w:val="008622AA"/>
    <w:rsid w:val="008626E3"/>
    <w:rsid w:val="0086639A"/>
    <w:rsid w:val="00867BE6"/>
    <w:rsid w:val="00875A7C"/>
    <w:rsid w:val="00881B52"/>
    <w:rsid w:val="0088210F"/>
    <w:rsid w:val="0088596B"/>
    <w:rsid w:val="0088730A"/>
    <w:rsid w:val="00890AE6"/>
    <w:rsid w:val="008948F7"/>
    <w:rsid w:val="00896E47"/>
    <w:rsid w:val="008A386F"/>
    <w:rsid w:val="008B049F"/>
    <w:rsid w:val="008B0BEB"/>
    <w:rsid w:val="008B4A6F"/>
    <w:rsid w:val="008C3928"/>
    <w:rsid w:val="008C6E6A"/>
    <w:rsid w:val="008C786B"/>
    <w:rsid w:val="008D20A9"/>
    <w:rsid w:val="008D2243"/>
    <w:rsid w:val="008D246B"/>
    <w:rsid w:val="008D2D90"/>
    <w:rsid w:val="008E384D"/>
    <w:rsid w:val="008E68B7"/>
    <w:rsid w:val="008E6A51"/>
    <w:rsid w:val="008F2244"/>
    <w:rsid w:val="008F5B8F"/>
    <w:rsid w:val="008F5F1F"/>
    <w:rsid w:val="009010A9"/>
    <w:rsid w:val="00903BCC"/>
    <w:rsid w:val="00905244"/>
    <w:rsid w:val="00913904"/>
    <w:rsid w:val="009205F0"/>
    <w:rsid w:val="0092528A"/>
    <w:rsid w:val="00925A72"/>
    <w:rsid w:val="00926AC3"/>
    <w:rsid w:val="00931227"/>
    <w:rsid w:val="00931993"/>
    <w:rsid w:val="009319E2"/>
    <w:rsid w:val="00931CEF"/>
    <w:rsid w:val="00932F0F"/>
    <w:rsid w:val="009334D8"/>
    <w:rsid w:val="00936B04"/>
    <w:rsid w:val="00943249"/>
    <w:rsid w:val="009505E9"/>
    <w:rsid w:val="00962434"/>
    <w:rsid w:val="0096360D"/>
    <w:rsid w:val="00965CB8"/>
    <w:rsid w:val="00971208"/>
    <w:rsid w:val="00971930"/>
    <w:rsid w:val="009725ED"/>
    <w:rsid w:val="00974627"/>
    <w:rsid w:val="009746C3"/>
    <w:rsid w:val="00974C45"/>
    <w:rsid w:val="009848B0"/>
    <w:rsid w:val="009875A9"/>
    <w:rsid w:val="00992319"/>
    <w:rsid w:val="0099313E"/>
    <w:rsid w:val="0099578B"/>
    <w:rsid w:val="009A2E47"/>
    <w:rsid w:val="009A6C71"/>
    <w:rsid w:val="009A782F"/>
    <w:rsid w:val="009B18CF"/>
    <w:rsid w:val="009B3ABF"/>
    <w:rsid w:val="009B7EC2"/>
    <w:rsid w:val="009C4FF5"/>
    <w:rsid w:val="009D0CE3"/>
    <w:rsid w:val="009D1745"/>
    <w:rsid w:val="009E1D64"/>
    <w:rsid w:val="009F5259"/>
    <w:rsid w:val="00A030BA"/>
    <w:rsid w:val="00A06C5B"/>
    <w:rsid w:val="00A07DBC"/>
    <w:rsid w:val="00A14623"/>
    <w:rsid w:val="00A15331"/>
    <w:rsid w:val="00A26FD9"/>
    <w:rsid w:val="00A312BF"/>
    <w:rsid w:val="00A317E5"/>
    <w:rsid w:val="00A32DD8"/>
    <w:rsid w:val="00A37312"/>
    <w:rsid w:val="00A453CC"/>
    <w:rsid w:val="00A46F78"/>
    <w:rsid w:val="00A52522"/>
    <w:rsid w:val="00A55A61"/>
    <w:rsid w:val="00A57885"/>
    <w:rsid w:val="00A659C7"/>
    <w:rsid w:val="00A66284"/>
    <w:rsid w:val="00A662CC"/>
    <w:rsid w:val="00A700A0"/>
    <w:rsid w:val="00A83330"/>
    <w:rsid w:val="00A84252"/>
    <w:rsid w:val="00A85E27"/>
    <w:rsid w:val="00A915AE"/>
    <w:rsid w:val="00AA0A1E"/>
    <w:rsid w:val="00AA3D24"/>
    <w:rsid w:val="00AA3F4C"/>
    <w:rsid w:val="00AB0EDA"/>
    <w:rsid w:val="00AB0F3F"/>
    <w:rsid w:val="00AB42AF"/>
    <w:rsid w:val="00AB69C2"/>
    <w:rsid w:val="00AB75B1"/>
    <w:rsid w:val="00AC0306"/>
    <w:rsid w:val="00AC3AA8"/>
    <w:rsid w:val="00AE31F7"/>
    <w:rsid w:val="00AE3C3C"/>
    <w:rsid w:val="00AE4EFB"/>
    <w:rsid w:val="00B011B4"/>
    <w:rsid w:val="00B027DE"/>
    <w:rsid w:val="00B10504"/>
    <w:rsid w:val="00B1678F"/>
    <w:rsid w:val="00B203B5"/>
    <w:rsid w:val="00B212B8"/>
    <w:rsid w:val="00B302E4"/>
    <w:rsid w:val="00B31090"/>
    <w:rsid w:val="00B41BED"/>
    <w:rsid w:val="00B46971"/>
    <w:rsid w:val="00B524C0"/>
    <w:rsid w:val="00B61DC4"/>
    <w:rsid w:val="00B6423A"/>
    <w:rsid w:val="00B66AD5"/>
    <w:rsid w:val="00B719A8"/>
    <w:rsid w:val="00B72EF6"/>
    <w:rsid w:val="00B7707F"/>
    <w:rsid w:val="00B86277"/>
    <w:rsid w:val="00B922A2"/>
    <w:rsid w:val="00B93042"/>
    <w:rsid w:val="00B97E24"/>
    <w:rsid w:val="00BA12DD"/>
    <w:rsid w:val="00BA5948"/>
    <w:rsid w:val="00BB56A6"/>
    <w:rsid w:val="00BB5D6D"/>
    <w:rsid w:val="00BD1E2A"/>
    <w:rsid w:val="00BD6D96"/>
    <w:rsid w:val="00BE0FCE"/>
    <w:rsid w:val="00BE23FD"/>
    <w:rsid w:val="00BE55A2"/>
    <w:rsid w:val="00BF0222"/>
    <w:rsid w:val="00BF2307"/>
    <w:rsid w:val="00BF45B0"/>
    <w:rsid w:val="00BF4F77"/>
    <w:rsid w:val="00BF4FE6"/>
    <w:rsid w:val="00C05370"/>
    <w:rsid w:val="00C11E01"/>
    <w:rsid w:val="00C14A52"/>
    <w:rsid w:val="00C160E2"/>
    <w:rsid w:val="00C1727B"/>
    <w:rsid w:val="00C24010"/>
    <w:rsid w:val="00C25523"/>
    <w:rsid w:val="00C25F05"/>
    <w:rsid w:val="00C321C8"/>
    <w:rsid w:val="00C344F7"/>
    <w:rsid w:val="00C361CE"/>
    <w:rsid w:val="00C40F18"/>
    <w:rsid w:val="00C47508"/>
    <w:rsid w:val="00C53B63"/>
    <w:rsid w:val="00C54A6C"/>
    <w:rsid w:val="00C65A0A"/>
    <w:rsid w:val="00C65E24"/>
    <w:rsid w:val="00C7252B"/>
    <w:rsid w:val="00C763DD"/>
    <w:rsid w:val="00C9616E"/>
    <w:rsid w:val="00CA013F"/>
    <w:rsid w:val="00CA2E04"/>
    <w:rsid w:val="00CA4194"/>
    <w:rsid w:val="00CA454A"/>
    <w:rsid w:val="00CB1A9A"/>
    <w:rsid w:val="00CB6058"/>
    <w:rsid w:val="00CB77B8"/>
    <w:rsid w:val="00CC0196"/>
    <w:rsid w:val="00CC22FD"/>
    <w:rsid w:val="00CC6577"/>
    <w:rsid w:val="00CD03D3"/>
    <w:rsid w:val="00CD27F1"/>
    <w:rsid w:val="00CD65E8"/>
    <w:rsid w:val="00CE1081"/>
    <w:rsid w:val="00CE5677"/>
    <w:rsid w:val="00CE625D"/>
    <w:rsid w:val="00CE75AA"/>
    <w:rsid w:val="00CF336F"/>
    <w:rsid w:val="00D05823"/>
    <w:rsid w:val="00D10242"/>
    <w:rsid w:val="00D24840"/>
    <w:rsid w:val="00D44512"/>
    <w:rsid w:val="00D5177E"/>
    <w:rsid w:val="00D56C97"/>
    <w:rsid w:val="00D60C64"/>
    <w:rsid w:val="00D70613"/>
    <w:rsid w:val="00D75F2A"/>
    <w:rsid w:val="00DA2009"/>
    <w:rsid w:val="00DA20EF"/>
    <w:rsid w:val="00DB336D"/>
    <w:rsid w:val="00DB47A5"/>
    <w:rsid w:val="00DC0159"/>
    <w:rsid w:val="00DC0867"/>
    <w:rsid w:val="00DC1DE3"/>
    <w:rsid w:val="00DC43CD"/>
    <w:rsid w:val="00DC476C"/>
    <w:rsid w:val="00DD0406"/>
    <w:rsid w:val="00DD372F"/>
    <w:rsid w:val="00DD54B2"/>
    <w:rsid w:val="00DE0F0E"/>
    <w:rsid w:val="00DE20B4"/>
    <w:rsid w:val="00DE28E4"/>
    <w:rsid w:val="00DF062E"/>
    <w:rsid w:val="00DF1DA0"/>
    <w:rsid w:val="00DF6A4B"/>
    <w:rsid w:val="00E00B91"/>
    <w:rsid w:val="00E02F6E"/>
    <w:rsid w:val="00E1685F"/>
    <w:rsid w:val="00E178E9"/>
    <w:rsid w:val="00E2390B"/>
    <w:rsid w:val="00E303B5"/>
    <w:rsid w:val="00E37466"/>
    <w:rsid w:val="00E37E6E"/>
    <w:rsid w:val="00E438D2"/>
    <w:rsid w:val="00E4781A"/>
    <w:rsid w:val="00E53B51"/>
    <w:rsid w:val="00E5435B"/>
    <w:rsid w:val="00E61C08"/>
    <w:rsid w:val="00E665A3"/>
    <w:rsid w:val="00E71ECB"/>
    <w:rsid w:val="00E73D71"/>
    <w:rsid w:val="00E80D1C"/>
    <w:rsid w:val="00E83F21"/>
    <w:rsid w:val="00E9162C"/>
    <w:rsid w:val="00E9196B"/>
    <w:rsid w:val="00E92D58"/>
    <w:rsid w:val="00E92E97"/>
    <w:rsid w:val="00EB4C32"/>
    <w:rsid w:val="00EC06EC"/>
    <w:rsid w:val="00EC17B6"/>
    <w:rsid w:val="00EC384E"/>
    <w:rsid w:val="00EC6265"/>
    <w:rsid w:val="00ED7DA5"/>
    <w:rsid w:val="00EE22CA"/>
    <w:rsid w:val="00EE34C4"/>
    <w:rsid w:val="00EE47F4"/>
    <w:rsid w:val="00EF22D0"/>
    <w:rsid w:val="00EF2F2F"/>
    <w:rsid w:val="00EF6B2F"/>
    <w:rsid w:val="00F002D3"/>
    <w:rsid w:val="00F01AA4"/>
    <w:rsid w:val="00F04273"/>
    <w:rsid w:val="00F1068F"/>
    <w:rsid w:val="00F11C43"/>
    <w:rsid w:val="00F3230C"/>
    <w:rsid w:val="00F34D97"/>
    <w:rsid w:val="00F40AEB"/>
    <w:rsid w:val="00F43396"/>
    <w:rsid w:val="00F53E4F"/>
    <w:rsid w:val="00F56442"/>
    <w:rsid w:val="00F60283"/>
    <w:rsid w:val="00F630D8"/>
    <w:rsid w:val="00F63EBE"/>
    <w:rsid w:val="00F66ED2"/>
    <w:rsid w:val="00F77112"/>
    <w:rsid w:val="00F80440"/>
    <w:rsid w:val="00F8509B"/>
    <w:rsid w:val="00F93769"/>
    <w:rsid w:val="00FB14F4"/>
    <w:rsid w:val="00FB38B0"/>
    <w:rsid w:val="00FB4003"/>
    <w:rsid w:val="00FC7C5A"/>
    <w:rsid w:val="00FD3391"/>
    <w:rsid w:val="00FD585A"/>
    <w:rsid w:val="00FE338B"/>
    <w:rsid w:val="00FE76FE"/>
    <w:rsid w:val="00FF0874"/>
    <w:rsid w:val="00FF1622"/>
    <w:rsid w:val="00FF19B1"/>
    <w:rsid w:val="00FF491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1B276"/>
  <w14:defaultImageDpi w14:val="32767"/>
  <w15:chartTrackingRefBased/>
  <w15:docId w15:val="{E608946F-4A23-9641-AB9A-6BFBFBA8B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ard">
    <w:name w:val="Normal"/>
    <w:qFormat/>
    <w:rsid w:val="00E00B91"/>
    <w:rPr>
      <w:rFonts w:ascii="Times New Roman" w:eastAsia="Times New Roman" w:hAnsi="Times New Roman" w:cs="Times New Roman"/>
      <w:kern w:val="0"/>
      <w:lang w:eastAsia="nl-NL"/>
      <w14:ligatures w14:val="none"/>
    </w:rPr>
  </w:style>
  <w:style w:type="paragraph" w:styleId="Kop1">
    <w:name w:val="heading 1"/>
    <w:basedOn w:val="Standaard"/>
    <w:next w:val="Standaard"/>
    <w:link w:val="Kop1Char"/>
    <w:uiPriority w:val="9"/>
    <w:qFormat/>
    <w:rsid w:val="003F072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unhideWhenUsed/>
    <w:qFormat/>
    <w:rsid w:val="003F072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unhideWhenUsed/>
    <w:qFormat/>
    <w:rsid w:val="003F0723"/>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3F0723"/>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3F0723"/>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3F0723"/>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3F0723"/>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3F0723"/>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3F0723"/>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F0723"/>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rsid w:val="003F0723"/>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rsid w:val="003F0723"/>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3F0723"/>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3F0723"/>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3F072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3F072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3F072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3F0723"/>
    <w:rPr>
      <w:rFonts w:eastAsiaTheme="majorEastAsia" w:cstheme="majorBidi"/>
      <w:color w:val="272727" w:themeColor="text1" w:themeTint="D8"/>
    </w:rPr>
  </w:style>
  <w:style w:type="paragraph" w:styleId="Titel">
    <w:name w:val="Title"/>
    <w:basedOn w:val="Standaard"/>
    <w:next w:val="Standaard"/>
    <w:link w:val="TitelChar"/>
    <w:uiPriority w:val="10"/>
    <w:qFormat/>
    <w:rsid w:val="003F0723"/>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F072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F0723"/>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F072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3F0723"/>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3F0723"/>
    <w:rPr>
      <w:i/>
      <w:iCs/>
      <w:color w:val="404040" w:themeColor="text1" w:themeTint="BF"/>
    </w:rPr>
  </w:style>
  <w:style w:type="paragraph" w:styleId="Lijstalinea">
    <w:name w:val="List Paragraph"/>
    <w:basedOn w:val="Standaard"/>
    <w:uiPriority w:val="34"/>
    <w:qFormat/>
    <w:rsid w:val="003F0723"/>
    <w:pPr>
      <w:ind w:left="720"/>
      <w:contextualSpacing/>
    </w:pPr>
  </w:style>
  <w:style w:type="character" w:styleId="Intensievebenadrukking">
    <w:name w:val="Intense Emphasis"/>
    <w:basedOn w:val="Standaardalinea-lettertype"/>
    <w:uiPriority w:val="21"/>
    <w:qFormat/>
    <w:rsid w:val="003F0723"/>
    <w:rPr>
      <w:i/>
      <w:iCs/>
      <w:color w:val="2F5496" w:themeColor="accent1" w:themeShade="BF"/>
    </w:rPr>
  </w:style>
  <w:style w:type="paragraph" w:styleId="Duidelijkcitaat">
    <w:name w:val="Intense Quote"/>
    <w:basedOn w:val="Standaard"/>
    <w:next w:val="Standaard"/>
    <w:link w:val="DuidelijkcitaatChar"/>
    <w:uiPriority w:val="30"/>
    <w:qFormat/>
    <w:rsid w:val="003F072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3F0723"/>
    <w:rPr>
      <w:i/>
      <w:iCs/>
      <w:color w:val="2F5496" w:themeColor="accent1" w:themeShade="BF"/>
    </w:rPr>
  </w:style>
  <w:style w:type="character" w:styleId="Intensieveverwijzing">
    <w:name w:val="Intense Reference"/>
    <w:basedOn w:val="Standaardalinea-lettertype"/>
    <w:uiPriority w:val="32"/>
    <w:qFormat/>
    <w:rsid w:val="003F0723"/>
    <w:rPr>
      <w:b/>
      <w:bCs/>
      <w:smallCaps/>
      <w:color w:val="2F5496" w:themeColor="accent1" w:themeShade="BF"/>
      <w:spacing w:val="5"/>
    </w:rPr>
  </w:style>
  <w:style w:type="paragraph" w:customStyle="1" w:styleId="p1">
    <w:name w:val="p1"/>
    <w:basedOn w:val="Standaard"/>
    <w:rsid w:val="00A030BA"/>
    <w:pPr>
      <w:spacing w:before="100" w:beforeAutospacing="1" w:after="100" w:afterAutospacing="1"/>
    </w:pPr>
  </w:style>
  <w:style w:type="character" w:customStyle="1" w:styleId="s1">
    <w:name w:val="s1"/>
    <w:basedOn w:val="Standaardalinea-lettertype"/>
    <w:rsid w:val="00A030BA"/>
  </w:style>
  <w:style w:type="paragraph" w:customStyle="1" w:styleId="p2">
    <w:name w:val="p2"/>
    <w:basedOn w:val="Standaard"/>
    <w:rsid w:val="00A030BA"/>
    <w:pPr>
      <w:spacing w:before="100" w:beforeAutospacing="1" w:after="100" w:afterAutospacing="1"/>
    </w:pPr>
  </w:style>
  <w:style w:type="character" w:customStyle="1" w:styleId="s2">
    <w:name w:val="s2"/>
    <w:basedOn w:val="Standaardalinea-lettertype"/>
    <w:rsid w:val="00A030BA"/>
  </w:style>
  <w:style w:type="paragraph" w:customStyle="1" w:styleId="p3">
    <w:name w:val="p3"/>
    <w:basedOn w:val="Standaard"/>
    <w:rsid w:val="00A030BA"/>
    <w:pPr>
      <w:spacing w:before="100" w:beforeAutospacing="1" w:after="100" w:afterAutospacing="1"/>
    </w:pPr>
  </w:style>
  <w:style w:type="character" w:customStyle="1" w:styleId="s3">
    <w:name w:val="s3"/>
    <w:basedOn w:val="Standaardalinea-lettertype"/>
    <w:rsid w:val="00A030BA"/>
  </w:style>
  <w:style w:type="paragraph" w:customStyle="1" w:styleId="p4">
    <w:name w:val="p4"/>
    <w:basedOn w:val="Standaard"/>
    <w:rsid w:val="00A030BA"/>
    <w:pPr>
      <w:spacing w:before="100" w:beforeAutospacing="1" w:after="100" w:afterAutospacing="1"/>
    </w:pPr>
  </w:style>
  <w:style w:type="character" w:customStyle="1" w:styleId="s4">
    <w:name w:val="s4"/>
    <w:basedOn w:val="Standaardalinea-lettertype"/>
    <w:rsid w:val="00A030BA"/>
  </w:style>
  <w:style w:type="character" w:customStyle="1" w:styleId="s5">
    <w:name w:val="s5"/>
    <w:basedOn w:val="Standaardalinea-lettertype"/>
    <w:rsid w:val="00A030BA"/>
  </w:style>
  <w:style w:type="character" w:styleId="Hyperlink">
    <w:name w:val="Hyperlink"/>
    <w:basedOn w:val="Standaardalinea-lettertype"/>
    <w:uiPriority w:val="99"/>
    <w:semiHidden/>
    <w:unhideWhenUsed/>
    <w:rsid w:val="00A030BA"/>
    <w:rPr>
      <w:color w:val="0000FF"/>
      <w:u w:val="single"/>
    </w:rPr>
  </w:style>
  <w:style w:type="character" w:customStyle="1" w:styleId="apple-converted-space">
    <w:name w:val="apple-converted-space"/>
    <w:basedOn w:val="Standaardalinea-lettertype"/>
    <w:rsid w:val="009725ED"/>
  </w:style>
  <w:style w:type="paragraph" w:customStyle="1" w:styleId="p5">
    <w:name w:val="p5"/>
    <w:basedOn w:val="Standaard"/>
    <w:rsid w:val="00DD372F"/>
    <w:pPr>
      <w:spacing w:before="100" w:beforeAutospacing="1" w:after="100" w:afterAutospacing="1"/>
    </w:pPr>
  </w:style>
  <w:style w:type="paragraph" w:styleId="Voettekst">
    <w:name w:val="footer"/>
    <w:basedOn w:val="Standaard"/>
    <w:link w:val="VoettekstChar"/>
    <w:uiPriority w:val="99"/>
    <w:unhideWhenUsed/>
    <w:rsid w:val="001E504B"/>
    <w:pPr>
      <w:tabs>
        <w:tab w:val="center" w:pos="4536"/>
        <w:tab w:val="right" w:pos="9072"/>
      </w:tabs>
    </w:pPr>
  </w:style>
  <w:style w:type="character" w:customStyle="1" w:styleId="VoettekstChar">
    <w:name w:val="Voettekst Char"/>
    <w:basedOn w:val="Standaardalinea-lettertype"/>
    <w:link w:val="Voettekst"/>
    <w:uiPriority w:val="99"/>
    <w:rsid w:val="001E504B"/>
  </w:style>
  <w:style w:type="character" w:styleId="Paginanummer">
    <w:name w:val="page number"/>
    <w:basedOn w:val="Standaardalinea-lettertype"/>
    <w:uiPriority w:val="99"/>
    <w:semiHidden/>
    <w:unhideWhenUsed/>
    <w:rsid w:val="001E504B"/>
  </w:style>
  <w:style w:type="character" w:styleId="Tekstvantijdelijkeaanduiding">
    <w:name w:val="Placeholder Text"/>
    <w:basedOn w:val="Standaardalinea-lettertype"/>
    <w:uiPriority w:val="99"/>
    <w:semiHidden/>
    <w:rsid w:val="0088596B"/>
    <w:rPr>
      <w:color w:val="666666"/>
    </w:rPr>
  </w:style>
  <w:style w:type="paragraph" w:styleId="Normaalweb">
    <w:name w:val="Normal (Web)"/>
    <w:basedOn w:val="Standaard"/>
    <w:uiPriority w:val="99"/>
    <w:semiHidden/>
    <w:unhideWhenUsed/>
    <w:rsid w:val="003C4108"/>
    <w:pPr>
      <w:spacing w:before="100" w:beforeAutospacing="1" w:after="100" w:afterAutospacing="1"/>
    </w:pPr>
  </w:style>
  <w:style w:type="character" w:customStyle="1" w:styleId="s6">
    <w:name w:val="s6"/>
    <w:basedOn w:val="Standaardalinea-lettertype"/>
    <w:rsid w:val="0049030F"/>
  </w:style>
  <w:style w:type="character" w:customStyle="1" w:styleId="s7">
    <w:name w:val="s7"/>
    <w:basedOn w:val="Standaardalinea-lettertype"/>
    <w:rsid w:val="0049030F"/>
  </w:style>
  <w:style w:type="paragraph" w:styleId="HTML-voorafopgemaakt">
    <w:name w:val="HTML Preformatted"/>
    <w:basedOn w:val="Standaard"/>
    <w:link w:val="HTML-voorafopgemaaktChar"/>
    <w:uiPriority w:val="99"/>
    <w:unhideWhenUsed/>
    <w:rsid w:val="004903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voorafopgemaaktChar">
    <w:name w:val="HTML - vooraf opgemaakt Char"/>
    <w:basedOn w:val="Standaardalinea-lettertype"/>
    <w:link w:val="HTML-voorafopgemaakt"/>
    <w:uiPriority w:val="99"/>
    <w:rsid w:val="0049030F"/>
    <w:rPr>
      <w:rFonts w:ascii="Courier New" w:eastAsia="Times New Roman" w:hAnsi="Courier New" w:cs="Courier New"/>
      <w:kern w:val="0"/>
      <w:sz w:val="20"/>
      <w:szCs w:val="20"/>
      <w:lang w:eastAsia="nl-NL"/>
      <w14:ligatures w14:val="none"/>
    </w:rPr>
  </w:style>
  <w:style w:type="character" w:styleId="HTMLCode">
    <w:name w:val="HTML Code"/>
    <w:basedOn w:val="Standaardalinea-lettertype"/>
    <w:uiPriority w:val="99"/>
    <w:semiHidden/>
    <w:unhideWhenUsed/>
    <w:rsid w:val="0049030F"/>
    <w:rPr>
      <w:rFonts w:ascii="Courier New" w:eastAsia="Times New Roman" w:hAnsi="Courier New" w:cs="Courier New"/>
      <w:sz w:val="20"/>
      <w:szCs w:val="20"/>
    </w:rPr>
  </w:style>
  <w:style w:type="paragraph" w:customStyle="1" w:styleId="p6">
    <w:name w:val="p6"/>
    <w:basedOn w:val="Standaard"/>
    <w:rsid w:val="00965CB8"/>
    <w:pPr>
      <w:spacing w:before="100" w:beforeAutospacing="1" w:after="100" w:afterAutospacing="1"/>
    </w:pPr>
  </w:style>
  <w:style w:type="table" w:styleId="Tabelraster">
    <w:name w:val="Table Grid"/>
    <w:basedOn w:val="Standaardtabel"/>
    <w:uiPriority w:val="39"/>
    <w:rsid w:val="000272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indnoottekst">
    <w:name w:val="endnote text"/>
    <w:basedOn w:val="Standaard"/>
    <w:link w:val="EindnoottekstChar"/>
    <w:uiPriority w:val="99"/>
    <w:semiHidden/>
    <w:unhideWhenUsed/>
    <w:rsid w:val="00FF0874"/>
    <w:rPr>
      <w:sz w:val="20"/>
      <w:szCs w:val="20"/>
    </w:rPr>
  </w:style>
  <w:style w:type="character" w:customStyle="1" w:styleId="EindnoottekstChar">
    <w:name w:val="Eindnoottekst Char"/>
    <w:basedOn w:val="Standaardalinea-lettertype"/>
    <w:link w:val="Eindnoottekst"/>
    <w:uiPriority w:val="99"/>
    <w:semiHidden/>
    <w:rsid w:val="00FF0874"/>
    <w:rPr>
      <w:rFonts w:ascii="Times New Roman" w:eastAsia="Times New Roman" w:hAnsi="Times New Roman" w:cs="Times New Roman"/>
      <w:kern w:val="0"/>
      <w:sz w:val="20"/>
      <w:szCs w:val="20"/>
      <w:lang w:eastAsia="nl-NL"/>
      <w14:ligatures w14:val="none"/>
    </w:rPr>
  </w:style>
  <w:style w:type="character" w:styleId="Eindnootmarkering">
    <w:name w:val="endnote reference"/>
    <w:basedOn w:val="Standaardalinea-lettertype"/>
    <w:uiPriority w:val="99"/>
    <w:semiHidden/>
    <w:unhideWhenUsed/>
    <w:rsid w:val="00FF0874"/>
    <w:rPr>
      <w:vertAlign w:val="superscript"/>
    </w:rPr>
  </w:style>
  <w:style w:type="paragraph" w:customStyle="1" w:styleId="msonormal0">
    <w:name w:val="msonormal"/>
    <w:basedOn w:val="Standaard"/>
    <w:rsid w:val="0017702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8" Type="http://schemas.openxmlformats.org/officeDocument/2006/relationships/image" Target="media/image1.png"/></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2126E3-1A17-1546-849F-1027B8A37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276</TotalTime>
  <Pages>62</Pages>
  <Words>16371</Words>
  <Characters>90044</Characters>
  <Application>Microsoft Office Word</Application>
  <DocSecurity>0</DocSecurity>
  <Lines>750</Lines>
  <Paragraphs>212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106203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Ingo Piepers</dc:creator>
  <cp:keywords/>
  <dc:description/>
  <cp:lastModifiedBy>Ingo Piepers</cp:lastModifiedBy>
  <cp:revision>75</cp:revision>
  <dcterms:created xsi:type="dcterms:W3CDTF">2025-08-24T03:00:00Z</dcterms:created>
  <dcterms:modified xsi:type="dcterms:W3CDTF">2025-08-27T01:36:00Z</dcterms:modified>
</cp:coreProperties>
</file>