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B646C" w:rsidRDefault="00DB646C" w:rsidP="00DB646C">
      <w:pPr>
        <w:spacing w:before="240" w:after="120" w:line="360" w:lineRule="auto"/>
        <w:jc w:val="both"/>
        <w:rPr>
          <w:rFonts w:ascii="Arial" w:hAnsi="Arial" w:cs="Arial"/>
          <w:b/>
          <w:bCs/>
          <w:sz w:val="22"/>
          <w:szCs w:val="22"/>
        </w:rPr>
      </w:pPr>
      <w:r>
        <w:rPr>
          <w:rFonts w:ascii="Arial" w:hAnsi="Arial" w:cs="Arial"/>
          <w:b/>
          <w:bCs/>
          <w:sz w:val="22"/>
          <w:szCs w:val="22"/>
        </w:rPr>
        <w:t>Figure Legends</w:t>
      </w:r>
    </w:p>
    <w:p w:rsidR="00DB646C" w:rsidRDefault="00DB646C" w:rsidP="00DB646C">
      <w:pPr>
        <w:spacing w:after="120" w:line="360" w:lineRule="auto"/>
        <w:jc w:val="both"/>
        <w:rPr>
          <w:rFonts w:ascii="Arial" w:hAnsi="Arial" w:cs="Arial"/>
          <w:sz w:val="22"/>
          <w:szCs w:val="22"/>
        </w:rPr>
      </w:pPr>
      <w:r>
        <w:rPr>
          <w:rFonts w:ascii="Arial" w:hAnsi="Arial" w:cs="Arial"/>
          <w:sz w:val="22"/>
          <w:szCs w:val="22"/>
        </w:rPr>
        <w:t xml:space="preserve">Fig 1: </w:t>
      </w:r>
      <w:r>
        <w:rPr>
          <w:rFonts w:ascii="Arial" w:hAnsi="Arial" w:cs="Arial"/>
          <w:i/>
          <w:sz w:val="22"/>
          <w:szCs w:val="22"/>
        </w:rPr>
        <w:t>Identification of NKT cells in situ with CD1d-</w:t>
      </w:r>
      <w:r>
        <w:rPr>
          <w:rFonts w:ascii="Symbol" w:eastAsia="Symbol" w:hAnsi="Symbol" w:cs="Symbol"/>
          <w:i/>
          <w:iCs/>
          <w:sz w:val="22"/>
          <w:szCs w:val="22"/>
        </w:rPr>
        <w:t></w:t>
      </w:r>
      <w:r>
        <w:rPr>
          <w:rFonts w:ascii="Arial" w:hAnsi="Arial" w:cs="Arial"/>
          <w:i/>
          <w:sz w:val="22"/>
          <w:szCs w:val="22"/>
        </w:rPr>
        <w:t>-</w:t>
      </w:r>
      <w:proofErr w:type="spellStart"/>
      <w:r>
        <w:rPr>
          <w:rFonts w:ascii="Arial" w:hAnsi="Arial" w:cs="Arial"/>
          <w:i/>
          <w:sz w:val="22"/>
          <w:szCs w:val="22"/>
        </w:rPr>
        <w:t>GalCer</w:t>
      </w:r>
      <w:proofErr w:type="spellEnd"/>
      <w:r>
        <w:rPr>
          <w:rFonts w:ascii="Arial" w:hAnsi="Arial" w:cs="Arial"/>
          <w:i/>
          <w:sz w:val="22"/>
          <w:szCs w:val="22"/>
        </w:rPr>
        <w:t xml:space="preserve"> tetramer within BALB/c spleen.</w:t>
      </w:r>
    </w:p>
    <w:p w:rsidR="00DB646C" w:rsidRDefault="00DB646C" w:rsidP="00DB646C">
      <w:pPr>
        <w:spacing w:after="120" w:line="360" w:lineRule="auto"/>
        <w:jc w:val="both"/>
        <w:rPr>
          <w:rFonts w:ascii="Arial" w:hAnsi="Arial" w:cs="Arial"/>
          <w:sz w:val="22"/>
          <w:szCs w:val="22"/>
        </w:rPr>
      </w:pPr>
      <w:r>
        <w:rPr>
          <w:rFonts w:ascii="Arial" w:hAnsi="Arial" w:cs="Arial"/>
          <w:sz w:val="22"/>
          <w:szCs w:val="22"/>
        </w:rPr>
        <w:t>Spleen sections from BALB/c WT or CD1d</w:t>
      </w:r>
      <w:r>
        <w:rPr>
          <w:rFonts w:ascii="Arial" w:hAnsi="Arial" w:cs="Arial"/>
          <w:sz w:val="22"/>
          <w:szCs w:val="22"/>
          <w:vertAlign w:val="superscript"/>
        </w:rPr>
        <w:t>-/-</w:t>
      </w:r>
      <w:r>
        <w:rPr>
          <w:rFonts w:ascii="Arial" w:hAnsi="Arial" w:cs="Arial"/>
          <w:sz w:val="22"/>
          <w:szCs w:val="22"/>
        </w:rPr>
        <w:t xml:space="preserve"> mice stained with CD1d tetramers loaded with </w:t>
      </w:r>
      <w:r>
        <w:rPr>
          <w:rFonts w:ascii="Symbol" w:eastAsia="Symbol" w:hAnsi="Symbol" w:cs="Symbol"/>
          <w:sz w:val="22"/>
          <w:szCs w:val="22"/>
        </w:rPr>
        <w:t></w:t>
      </w:r>
      <w:r>
        <w:rPr>
          <w:rFonts w:ascii="Arial" w:hAnsi="Arial" w:cs="Arial"/>
          <w:sz w:val="22"/>
          <w:szCs w:val="22"/>
        </w:rPr>
        <w:t>-</w:t>
      </w:r>
      <w:proofErr w:type="spellStart"/>
      <w:r>
        <w:rPr>
          <w:rFonts w:ascii="Arial" w:hAnsi="Arial" w:cs="Arial"/>
          <w:sz w:val="22"/>
          <w:szCs w:val="22"/>
        </w:rPr>
        <w:t>GalCer</w:t>
      </w:r>
      <w:proofErr w:type="spellEnd"/>
      <w:r>
        <w:rPr>
          <w:rFonts w:ascii="Arial" w:hAnsi="Arial" w:cs="Arial"/>
          <w:sz w:val="22"/>
          <w:szCs w:val="22"/>
        </w:rPr>
        <w:t xml:space="preserve"> or GD3 and anti-B220, CD3 and CD4 antibodies. </w:t>
      </w:r>
      <w:r>
        <w:rPr>
          <w:rFonts w:ascii="Arial" w:hAnsi="Arial" w:cs="Arial"/>
          <w:b/>
          <w:bCs/>
          <w:sz w:val="22"/>
          <w:szCs w:val="22"/>
        </w:rPr>
        <w:t>a</w:t>
      </w:r>
      <w:r>
        <w:rPr>
          <w:rFonts w:ascii="Arial" w:hAnsi="Arial" w:cs="Arial"/>
          <w:sz w:val="22"/>
          <w:szCs w:val="22"/>
        </w:rPr>
        <w:t xml:space="preserve">, Representative images showing CD1d tetramer (green), B220 (blue) and CD3 (red) staining within splenic Red Pulp (RP), B cell zone (BCZ) and T cell zone (TCZ). </w:t>
      </w:r>
      <w:r>
        <w:rPr>
          <w:rFonts w:ascii="Arial" w:hAnsi="Arial" w:cs="Arial"/>
          <w:b/>
          <w:bCs/>
          <w:sz w:val="22"/>
          <w:szCs w:val="22"/>
        </w:rPr>
        <w:t>b</w:t>
      </w:r>
      <w:r>
        <w:rPr>
          <w:rFonts w:ascii="Arial" w:hAnsi="Arial" w:cs="Arial"/>
          <w:sz w:val="22"/>
          <w:szCs w:val="22"/>
        </w:rPr>
        <w:t xml:space="preserve"> Count of CD1d/</w:t>
      </w:r>
      <w:r>
        <w:rPr>
          <w:rFonts w:ascii="Symbol" w:eastAsia="Symbol" w:hAnsi="Symbol" w:cs="Symbol"/>
          <w:sz w:val="22"/>
          <w:szCs w:val="22"/>
        </w:rPr>
        <w:t></w:t>
      </w:r>
      <w:r>
        <w:rPr>
          <w:rFonts w:ascii="Arial" w:hAnsi="Arial" w:cs="Arial"/>
          <w:sz w:val="22"/>
          <w:szCs w:val="22"/>
        </w:rPr>
        <w:t>-GalCer</w:t>
      </w:r>
      <w:r>
        <w:rPr>
          <w:rFonts w:ascii="Arial" w:hAnsi="Arial" w:cs="Arial"/>
          <w:sz w:val="22"/>
          <w:szCs w:val="22"/>
          <w:vertAlign w:val="superscript"/>
        </w:rPr>
        <w:t>+</w:t>
      </w:r>
      <w:r>
        <w:rPr>
          <w:rFonts w:ascii="Arial" w:hAnsi="Arial" w:cs="Arial"/>
          <w:sz w:val="22"/>
          <w:szCs w:val="22"/>
        </w:rPr>
        <w:t>CD3</w:t>
      </w:r>
      <w:r>
        <w:rPr>
          <w:rFonts w:ascii="Arial" w:hAnsi="Arial" w:cs="Arial"/>
          <w:sz w:val="22"/>
          <w:szCs w:val="22"/>
          <w:vertAlign w:val="superscript"/>
        </w:rPr>
        <w:t>+</w:t>
      </w:r>
      <w:r>
        <w:rPr>
          <w:rFonts w:ascii="Arial" w:hAnsi="Arial" w:cs="Arial"/>
          <w:sz w:val="22"/>
          <w:szCs w:val="22"/>
        </w:rPr>
        <w:t xml:space="preserve"> NKT cells per image and </w:t>
      </w:r>
      <w:r>
        <w:rPr>
          <w:rFonts w:ascii="Arial" w:hAnsi="Arial" w:cs="Arial"/>
          <w:b/>
          <w:bCs/>
          <w:sz w:val="22"/>
          <w:szCs w:val="22"/>
        </w:rPr>
        <w:t>c</w:t>
      </w:r>
      <w:r>
        <w:rPr>
          <w:rFonts w:ascii="Arial" w:hAnsi="Arial" w:cs="Arial"/>
          <w:sz w:val="22"/>
          <w:szCs w:val="22"/>
        </w:rPr>
        <w:t xml:space="preserve"> proportion of NKT cells within each region of the total number of NKT cells per image, one-way ANOVA with Tukey post-hoc test. </w:t>
      </w:r>
      <w:r>
        <w:rPr>
          <w:rFonts w:ascii="Arial" w:hAnsi="Arial" w:cs="Arial"/>
          <w:b/>
          <w:bCs/>
          <w:sz w:val="22"/>
          <w:szCs w:val="22"/>
        </w:rPr>
        <w:t>d</w:t>
      </w:r>
      <w:r>
        <w:rPr>
          <w:rFonts w:ascii="Arial" w:hAnsi="Arial" w:cs="Arial"/>
          <w:sz w:val="22"/>
          <w:szCs w:val="22"/>
        </w:rPr>
        <w:t xml:space="preserve"> Representative FACS plot and histogram showing percentage of NKT cells of total T cells and CD4 expression on NKT cells. Cells gated on live B220</w:t>
      </w:r>
      <w:r>
        <w:rPr>
          <w:rFonts w:ascii="Arial" w:hAnsi="Arial" w:cs="Arial"/>
          <w:sz w:val="22"/>
          <w:szCs w:val="22"/>
          <w:vertAlign w:val="superscript"/>
        </w:rPr>
        <w:t>-</w:t>
      </w:r>
      <w:r>
        <w:rPr>
          <w:rFonts w:ascii="Arial" w:hAnsi="Arial" w:cs="Arial"/>
          <w:sz w:val="22"/>
          <w:szCs w:val="22"/>
        </w:rPr>
        <w:t xml:space="preserve"> lymphocytes. </w:t>
      </w:r>
      <w:r>
        <w:rPr>
          <w:rFonts w:ascii="Arial" w:hAnsi="Arial" w:cs="Arial"/>
          <w:b/>
          <w:bCs/>
          <w:sz w:val="22"/>
          <w:szCs w:val="22"/>
        </w:rPr>
        <w:t>e</w:t>
      </w:r>
      <w:r>
        <w:rPr>
          <w:rFonts w:ascii="Arial" w:hAnsi="Arial" w:cs="Arial"/>
          <w:sz w:val="22"/>
          <w:szCs w:val="22"/>
        </w:rPr>
        <w:t xml:space="preserve"> Representative image with corresponding zoomed regions of showing CD4</w:t>
      </w:r>
      <w:r>
        <w:rPr>
          <w:rFonts w:ascii="Arial" w:hAnsi="Arial" w:cs="Arial"/>
          <w:sz w:val="22"/>
          <w:szCs w:val="22"/>
          <w:vertAlign w:val="superscript"/>
        </w:rPr>
        <w:t xml:space="preserve"> </w:t>
      </w:r>
      <w:r>
        <w:rPr>
          <w:rFonts w:ascii="Arial" w:hAnsi="Arial" w:cs="Arial"/>
          <w:sz w:val="22"/>
          <w:szCs w:val="22"/>
        </w:rPr>
        <w:t>(red) and CD1d-</w:t>
      </w:r>
      <w:r>
        <w:rPr>
          <w:rFonts w:ascii="Symbol" w:eastAsia="Symbol" w:hAnsi="Symbol" w:cs="Symbol"/>
          <w:sz w:val="22"/>
          <w:szCs w:val="22"/>
        </w:rPr>
        <w:t></w:t>
      </w:r>
      <w:r>
        <w:rPr>
          <w:rFonts w:ascii="Arial" w:hAnsi="Arial" w:cs="Arial"/>
          <w:sz w:val="22"/>
          <w:szCs w:val="22"/>
        </w:rPr>
        <w:t>-</w:t>
      </w:r>
      <w:proofErr w:type="spellStart"/>
      <w:r>
        <w:rPr>
          <w:rFonts w:ascii="Arial" w:hAnsi="Arial" w:cs="Arial"/>
          <w:sz w:val="22"/>
          <w:szCs w:val="22"/>
        </w:rPr>
        <w:t>GalCer</w:t>
      </w:r>
      <w:proofErr w:type="spellEnd"/>
      <w:r>
        <w:rPr>
          <w:rFonts w:ascii="Arial" w:hAnsi="Arial" w:cs="Arial"/>
          <w:sz w:val="22"/>
          <w:szCs w:val="22"/>
        </w:rPr>
        <w:t xml:space="preserve"> tetramer (blue). </w:t>
      </w:r>
      <w:r>
        <w:rPr>
          <w:rFonts w:ascii="Arial" w:hAnsi="Arial" w:cs="Arial"/>
          <w:b/>
          <w:bCs/>
          <w:sz w:val="22"/>
          <w:szCs w:val="22"/>
        </w:rPr>
        <w:t xml:space="preserve">f </w:t>
      </w:r>
      <w:r>
        <w:rPr>
          <w:rFonts w:ascii="Arial" w:hAnsi="Arial" w:cs="Arial"/>
          <w:sz w:val="22"/>
          <w:szCs w:val="22"/>
        </w:rPr>
        <w:t>Representative image of those CD4</w:t>
      </w:r>
      <w:r>
        <w:rPr>
          <w:rFonts w:ascii="Arial" w:hAnsi="Arial" w:cs="Arial"/>
          <w:sz w:val="22"/>
          <w:szCs w:val="22"/>
          <w:vertAlign w:val="superscript"/>
        </w:rPr>
        <w:t>+</w:t>
      </w:r>
      <w:r>
        <w:rPr>
          <w:rFonts w:ascii="Arial" w:hAnsi="Arial" w:cs="Arial"/>
          <w:sz w:val="22"/>
          <w:szCs w:val="22"/>
        </w:rPr>
        <w:t xml:space="preserve"> (purple) or CD4</w:t>
      </w:r>
      <w:r>
        <w:rPr>
          <w:rFonts w:ascii="Arial" w:hAnsi="Arial" w:cs="Arial"/>
          <w:sz w:val="22"/>
          <w:szCs w:val="22"/>
          <w:vertAlign w:val="superscript"/>
        </w:rPr>
        <w:t>-</w:t>
      </w:r>
      <w:r>
        <w:rPr>
          <w:rFonts w:ascii="Arial" w:hAnsi="Arial" w:cs="Arial"/>
          <w:sz w:val="22"/>
          <w:szCs w:val="22"/>
        </w:rPr>
        <w:t xml:space="preserve"> (green) NKT cells as determined by colocation analysis, CD3 (</w:t>
      </w:r>
      <w:proofErr w:type="spellStart"/>
      <w:r>
        <w:rPr>
          <w:rFonts w:ascii="Arial" w:hAnsi="Arial" w:cs="Arial"/>
          <w:sz w:val="22"/>
          <w:szCs w:val="22"/>
        </w:rPr>
        <w:t>gray</w:t>
      </w:r>
      <w:proofErr w:type="spellEnd"/>
      <w:r>
        <w:rPr>
          <w:rFonts w:ascii="Arial" w:hAnsi="Arial" w:cs="Arial"/>
          <w:sz w:val="22"/>
          <w:szCs w:val="22"/>
        </w:rPr>
        <w:t xml:space="preserve">) and B220 (blue). </w:t>
      </w:r>
      <w:r>
        <w:rPr>
          <w:rFonts w:ascii="Arial" w:hAnsi="Arial" w:cs="Arial"/>
          <w:b/>
          <w:bCs/>
          <w:sz w:val="22"/>
          <w:szCs w:val="22"/>
        </w:rPr>
        <w:t>g</w:t>
      </w:r>
      <w:r>
        <w:rPr>
          <w:rFonts w:ascii="Arial" w:hAnsi="Arial" w:cs="Arial"/>
          <w:sz w:val="22"/>
          <w:szCs w:val="22"/>
        </w:rPr>
        <w:t xml:space="preserve"> Mean proportion of CD4</w:t>
      </w:r>
      <w:r>
        <w:rPr>
          <w:rFonts w:ascii="Arial" w:hAnsi="Arial" w:cs="Arial"/>
          <w:sz w:val="22"/>
          <w:szCs w:val="22"/>
          <w:vertAlign w:val="superscript"/>
        </w:rPr>
        <w:t>+</w:t>
      </w:r>
      <w:r>
        <w:rPr>
          <w:rFonts w:ascii="Arial" w:hAnsi="Arial" w:cs="Arial"/>
          <w:sz w:val="22"/>
          <w:szCs w:val="22"/>
        </w:rPr>
        <w:t xml:space="preserve"> to CD4</w:t>
      </w:r>
      <w:r>
        <w:rPr>
          <w:rFonts w:ascii="Arial" w:hAnsi="Arial" w:cs="Arial"/>
          <w:sz w:val="22"/>
          <w:szCs w:val="22"/>
          <w:vertAlign w:val="superscript"/>
        </w:rPr>
        <w:noBreakHyphen/>
      </w:r>
      <w:r>
        <w:rPr>
          <w:rFonts w:ascii="Arial" w:hAnsi="Arial" w:cs="Arial"/>
          <w:sz w:val="22"/>
          <w:szCs w:val="22"/>
        </w:rPr>
        <w:t xml:space="preserve"> NKT cells within each splenic region. Image scale bars 100 </w:t>
      </w:r>
      <w:r>
        <w:rPr>
          <w:rFonts w:ascii="Symbol" w:eastAsia="Symbol" w:hAnsi="Symbol" w:cs="Symbol"/>
          <w:sz w:val="22"/>
          <w:szCs w:val="22"/>
        </w:rPr>
        <w:t></w:t>
      </w:r>
      <w:r>
        <w:rPr>
          <w:rFonts w:ascii="Arial" w:hAnsi="Arial" w:cs="Arial"/>
          <w:sz w:val="22"/>
          <w:szCs w:val="22"/>
        </w:rPr>
        <w:t xml:space="preserve">m with corresponding zoomed regions of interest scale bar 25 </w:t>
      </w:r>
      <w:r>
        <w:rPr>
          <w:rFonts w:ascii="Symbol" w:eastAsia="Symbol" w:hAnsi="Symbol" w:cs="Symbol"/>
          <w:sz w:val="22"/>
          <w:szCs w:val="22"/>
        </w:rPr>
        <w:t></w:t>
      </w:r>
      <w:r>
        <w:rPr>
          <w:rFonts w:ascii="Arial" w:hAnsi="Arial" w:cs="Arial"/>
          <w:sz w:val="22"/>
          <w:szCs w:val="22"/>
        </w:rPr>
        <w:t xml:space="preserve">m, two-way ANOVA with </w:t>
      </w:r>
      <w:proofErr w:type="spellStart"/>
      <w:r>
        <w:rPr>
          <w:rFonts w:ascii="Arial" w:hAnsi="Arial" w:cs="Arial"/>
          <w:sz w:val="22"/>
          <w:szCs w:val="22"/>
        </w:rPr>
        <w:t>Sidak</w:t>
      </w:r>
      <w:proofErr w:type="spellEnd"/>
      <w:r>
        <w:rPr>
          <w:rFonts w:ascii="Arial" w:hAnsi="Arial" w:cs="Arial"/>
          <w:sz w:val="22"/>
          <w:szCs w:val="22"/>
        </w:rPr>
        <w:t xml:space="preserve"> post-hoc test. Data n = 12 mice combined from 3 independent experiments. Mean </w:t>
      </w:r>
      <w:r>
        <w:rPr>
          <w:rFonts w:ascii="Symbol" w:eastAsia="Symbol" w:hAnsi="Symbol" w:cs="Symbol"/>
          <w:sz w:val="22"/>
          <w:szCs w:val="22"/>
        </w:rPr>
        <w:t></w:t>
      </w:r>
      <w:r>
        <w:rPr>
          <w:rFonts w:ascii="Arial" w:hAnsi="Arial" w:cs="Arial"/>
          <w:sz w:val="22"/>
          <w:szCs w:val="22"/>
        </w:rPr>
        <w:t xml:space="preserve"> SEM.</w:t>
      </w:r>
    </w:p>
    <w:p w:rsidR="00DB646C" w:rsidRDefault="00DB646C" w:rsidP="00DB646C">
      <w:pPr>
        <w:spacing w:after="120" w:line="360" w:lineRule="auto"/>
        <w:jc w:val="both"/>
        <w:rPr>
          <w:rFonts w:ascii="Arial" w:hAnsi="Arial" w:cs="Arial"/>
          <w:i/>
          <w:sz w:val="22"/>
          <w:szCs w:val="22"/>
        </w:rPr>
      </w:pPr>
      <w:r>
        <w:rPr>
          <w:rFonts w:ascii="Arial" w:hAnsi="Arial" w:cs="Arial"/>
          <w:sz w:val="22"/>
          <w:szCs w:val="22"/>
        </w:rPr>
        <w:t xml:space="preserve">Fig 2: </w:t>
      </w:r>
      <w:r>
        <w:rPr>
          <w:rFonts w:ascii="Arial" w:hAnsi="Arial" w:cs="Arial"/>
          <w:i/>
          <w:sz w:val="22"/>
          <w:szCs w:val="22"/>
        </w:rPr>
        <w:t>Distribution of NKT cells within the mouse Lymph Node.</w:t>
      </w:r>
    </w:p>
    <w:p w:rsidR="00DB646C" w:rsidRDefault="00DB646C" w:rsidP="00DB646C">
      <w:pPr>
        <w:spacing w:after="120" w:line="360" w:lineRule="auto"/>
        <w:jc w:val="both"/>
        <w:rPr>
          <w:rFonts w:ascii="Arial" w:hAnsi="Arial" w:cs="Arial"/>
          <w:sz w:val="22"/>
          <w:szCs w:val="22"/>
        </w:rPr>
      </w:pPr>
      <w:r>
        <w:rPr>
          <w:rFonts w:ascii="Arial" w:hAnsi="Arial" w:cs="Arial"/>
          <w:sz w:val="22"/>
          <w:szCs w:val="22"/>
        </w:rPr>
        <w:t xml:space="preserve">Sections of brachial Lymph Nodes from BALB/c WT mice stained with </w:t>
      </w:r>
      <w:r>
        <w:rPr>
          <w:rFonts w:ascii="Symbol" w:eastAsia="Symbol" w:hAnsi="Symbol" w:cs="Symbol"/>
          <w:sz w:val="22"/>
          <w:szCs w:val="22"/>
        </w:rPr>
        <w:t></w:t>
      </w:r>
      <w:r>
        <w:rPr>
          <w:rFonts w:ascii="Arial" w:hAnsi="Arial" w:cs="Arial"/>
          <w:sz w:val="22"/>
          <w:szCs w:val="22"/>
        </w:rPr>
        <w:t>-</w:t>
      </w:r>
      <w:proofErr w:type="spellStart"/>
      <w:r>
        <w:rPr>
          <w:rFonts w:ascii="Arial" w:hAnsi="Arial" w:cs="Arial"/>
          <w:sz w:val="22"/>
          <w:szCs w:val="22"/>
        </w:rPr>
        <w:t>GalCer</w:t>
      </w:r>
      <w:proofErr w:type="spellEnd"/>
      <w:r>
        <w:rPr>
          <w:rFonts w:ascii="Arial" w:hAnsi="Arial" w:cs="Arial"/>
          <w:sz w:val="22"/>
          <w:szCs w:val="22"/>
        </w:rPr>
        <w:t xml:space="preserve"> or GD3 loaded CD1d tetramers and anti-B220 and CD3 antibodies. </w:t>
      </w:r>
      <w:r>
        <w:rPr>
          <w:rFonts w:ascii="Arial" w:hAnsi="Arial" w:cs="Arial"/>
          <w:b/>
          <w:bCs/>
          <w:sz w:val="22"/>
          <w:szCs w:val="22"/>
        </w:rPr>
        <w:t>a</w:t>
      </w:r>
      <w:r>
        <w:rPr>
          <w:rFonts w:ascii="Arial" w:hAnsi="Arial" w:cs="Arial"/>
          <w:sz w:val="22"/>
          <w:szCs w:val="22"/>
        </w:rPr>
        <w:t xml:space="preserve"> Representative image showing CD1d-</w:t>
      </w:r>
      <w:r>
        <w:rPr>
          <w:rFonts w:ascii="Symbol" w:eastAsia="Symbol" w:hAnsi="Symbol" w:cs="Symbol"/>
          <w:sz w:val="22"/>
          <w:szCs w:val="22"/>
        </w:rPr>
        <w:t></w:t>
      </w:r>
      <w:r>
        <w:rPr>
          <w:rFonts w:ascii="Arial" w:hAnsi="Arial" w:cs="Arial"/>
          <w:sz w:val="22"/>
          <w:szCs w:val="22"/>
        </w:rPr>
        <w:t>-</w:t>
      </w:r>
      <w:proofErr w:type="spellStart"/>
      <w:r>
        <w:rPr>
          <w:rFonts w:ascii="Arial" w:hAnsi="Arial" w:cs="Arial"/>
          <w:sz w:val="22"/>
          <w:szCs w:val="22"/>
        </w:rPr>
        <w:t>GalCer</w:t>
      </w:r>
      <w:proofErr w:type="spellEnd"/>
      <w:r>
        <w:rPr>
          <w:rFonts w:ascii="Arial" w:hAnsi="Arial" w:cs="Arial"/>
          <w:sz w:val="22"/>
          <w:szCs w:val="22"/>
        </w:rPr>
        <w:t xml:space="preserve"> tetramer (green), B220 (blue) and CD3 (red) staining within lymph node follicle (F), </w:t>
      </w:r>
      <w:proofErr w:type="spellStart"/>
      <w:r>
        <w:rPr>
          <w:rFonts w:ascii="Arial" w:hAnsi="Arial" w:cs="Arial"/>
          <w:sz w:val="22"/>
          <w:szCs w:val="22"/>
        </w:rPr>
        <w:t>paracortex</w:t>
      </w:r>
      <w:proofErr w:type="spellEnd"/>
      <w:r>
        <w:rPr>
          <w:rFonts w:ascii="Arial" w:hAnsi="Arial" w:cs="Arial"/>
          <w:sz w:val="22"/>
          <w:szCs w:val="22"/>
        </w:rPr>
        <w:t xml:space="preserve"> (P) and medulla (M), scale bar 100 </w:t>
      </w:r>
      <w:r>
        <w:rPr>
          <w:rFonts w:ascii="Symbol" w:eastAsia="Symbol" w:hAnsi="Symbol" w:cs="Symbol"/>
          <w:sz w:val="22"/>
          <w:szCs w:val="22"/>
        </w:rPr>
        <w:t></w:t>
      </w:r>
      <w:r>
        <w:rPr>
          <w:rFonts w:ascii="Arial" w:hAnsi="Arial" w:cs="Arial"/>
          <w:sz w:val="22"/>
          <w:szCs w:val="22"/>
        </w:rPr>
        <w:t xml:space="preserve">m, with corresponding zoomed regions of interest, scale bar 25 </w:t>
      </w:r>
      <w:r>
        <w:rPr>
          <w:rFonts w:ascii="Symbol" w:eastAsia="Symbol" w:hAnsi="Symbol" w:cs="Symbol"/>
          <w:sz w:val="22"/>
          <w:szCs w:val="22"/>
        </w:rPr>
        <w:t></w:t>
      </w:r>
      <w:r>
        <w:rPr>
          <w:rFonts w:ascii="Arial" w:hAnsi="Arial" w:cs="Arial"/>
          <w:sz w:val="22"/>
          <w:szCs w:val="22"/>
        </w:rPr>
        <w:t xml:space="preserve">m. </w:t>
      </w:r>
      <w:r>
        <w:rPr>
          <w:rFonts w:ascii="Arial" w:hAnsi="Arial" w:cs="Arial"/>
          <w:b/>
          <w:bCs/>
          <w:sz w:val="22"/>
          <w:szCs w:val="22"/>
        </w:rPr>
        <w:t>b</w:t>
      </w:r>
      <w:r>
        <w:rPr>
          <w:rFonts w:ascii="Arial" w:hAnsi="Arial" w:cs="Arial"/>
          <w:sz w:val="22"/>
          <w:szCs w:val="22"/>
        </w:rPr>
        <w:t xml:space="preserve"> Total count of NKT cells and, </w:t>
      </w:r>
      <w:r>
        <w:rPr>
          <w:rFonts w:ascii="Arial" w:hAnsi="Arial" w:cs="Arial"/>
          <w:b/>
          <w:bCs/>
          <w:sz w:val="22"/>
          <w:szCs w:val="22"/>
        </w:rPr>
        <w:t xml:space="preserve">c </w:t>
      </w:r>
      <w:r>
        <w:rPr>
          <w:rFonts w:ascii="Arial" w:hAnsi="Arial" w:cs="Arial"/>
          <w:sz w:val="22"/>
          <w:szCs w:val="22"/>
        </w:rPr>
        <w:t>proportion of cells</w:t>
      </w:r>
      <w:r>
        <w:rPr>
          <w:rFonts w:ascii="Arial" w:hAnsi="Arial" w:cs="Arial"/>
          <w:b/>
          <w:bCs/>
          <w:sz w:val="22"/>
          <w:szCs w:val="22"/>
        </w:rPr>
        <w:t xml:space="preserve"> </w:t>
      </w:r>
      <w:r>
        <w:rPr>
          <w:rFonts w:ascii="Arial" w:hAnsi="Arial" w:cs="Arial"/>
          <w:sz w:val="22"/>
          <w:szCs w:val="22"/>
        </w:rPr>
        <w:t xml:space="preserve">within each lymph node region. Mean </w:t>
      </w:r>
      <w:r>
        <w:rPr>
          <w:rFonts w:ascii="Symbol" w:eastAsia="Symbol" w:hAnsi="Symbol" w:cs="Symbol"/>
          <w:sz w:val="22"/>
          <w:szCs w:val="22"/>
        </w:rPr>
        <w:t></w:t>
      </w:r>
      <w:r>
        <w:rPr>
          <w:rFonts w:ascii="Arial" w:hAnsi="Arial" w:cs="Arial"/>
          <w:sz w:val="22"/>
          <w:szCs w:val="22"/>
        </w:rPr>
        <w:t xml:space="preserve"> SEM. Data n=12 mice combined from 3 independent experiments, Friedman with Dunn’s post-hoc test.</w:t>
      </w:r>
    </w:p>
    <w:p w:rsidR="00DB646C" w:rsidRDefault="00DB646C" w:rsidP="00DB646C">
      <w:pPr>
        <w:spacing w:after="120" w:line="360" w:lineRule="auto"/>
        <w:jc w:val="both"/>
        <w:rPr>
          <w:rFonts w:ascii="Arial" w:hAnsi="Arial" w:cs="Arial"/>
          <w:i/>
          <w:sz w:val="22"/>
          <w:szCs w:val="22"/>
        </w:rPr>
      </w:pPr>
      <w:r>
        <w:rPr>
          <w:rFonts w:ascii="Arial" w:hAnsi="Arial" w:cs="Arial"/>
          <w:sz w:val="22"/>
          <w:szCs w:val="22"/>
        </w:rPr>
        <w:t xml:space="preserve">Fig 3: </w:t>
      </w:r>
      <w:r>
        <w:rPr>
          <w:rFonts w:ascii="Arial" w:hAnsi="Arial" w:cs="Arial"/>
          <w:i/>
          <w:sz w:val="22"/>
          <w:szCs w:val="22"/>
        </w:rPr>
        <w:t>Distribution of NKT cells within the mouse thymus.</w:t>
      </w:r>
    </w:p>
    <w:p w:rsidR="00DB646C" w:rsidRDefault="00DB646C" w:rsidP="00DB646C">
      <w:pPr>
        <w:spacing w:after="120" w:line="360" w:lineRule="auto"/>
        <w:jc w:val="both"/>
        <w:rPr>
          <w:rFonts w:ascii="Arial" w:hAnsi="Arial" w:cs="Arial"/>
          <w:sz w:val="22"/>
          <w:szCs w:val="22"/>
        </w:rPr>
      </w:pPr>
      <w:r>
        <w:rPr>
          <w:rFonts w:ascii="Arial" w:hAnsi="Arial" w:cs="Arial"/>
          <w:sz w:val="22"/>
          <w:szCs w:val="22"/>
        </w:rPr>
        <w:t xml:space="preserve">Thymus sections from BALB/c WT mice stained with </w:t>
      </w:r>
      <w:r>
        <w:rPr>
          <w:rFonts w:ascii="Symbol" w:eastAsia="Symbol" w:hAnsi="Symbol" w:cs="Symbol"/>
          <w:sz w:val="22"/>
          <w:szCs w:val="22"/>
        </w:rPr>
        <w:t></w:t>
      </w:r>
      <w:r>
        <w:rPr>
          <w:rFonts w:ascii="Arial" w:hAnsi="Arial" w:cs="Arial"/>
          <w:sz w:val="22"/>
          <w:szCs w:val="22"/>
        </w:rPr>
        <w:t>-</w:t>
      </w:r>
      <w:proofErr w:type="spellStart"/>
      <w:r>
        <w:rPr>
          <w:rFonts w:ascii="Arial" w:hAnsi="Arial" w:cs="Arial"/>
          <w:sz w:val="22"/>
          <w:szCs w:val="22"/>
        </w:rPr>
        <w:t>GalCer</w:t>
      </w:r>
      <w:proofErr w:type="spellEnd"/>
      <w:r>
        <w:rPr>
          <w:rFonts w:ascii="Arial" w:hAnsi="Arial" w:cs="Arial"/>
          <w:sz w:val="22"/>
          <w:szCs w:val="22"/>
        </w:rPr>
        <w:t xml:space="preserve"> or GD3 loaded CD1d tetramers and anti-CD205 and cytokeratin-5 or anti-CD4 and CD3 antibodies. </w:t>
      </w:r>
      <w:r>
        <w:rPr>
          <w:rFonts w:ascii="Arial" w:hAnsi="Arial" w:cs="Arial"/>
          <w:b/>
          <w:sz w:val="22"/>
          <w:szCs w:val="22"/>
        </w:rPr>
        <w:t>a</w:t>
      </w:r>
      <w:r>
        <w:rPr>
          <w:rFonts w:ascii="Arial" w:hAnsi="Arial" w:cs="Arial"/>
          <w:sz w:val="22"/>
          <w:szCs w:val="22"/>
        </w:rPr>
        <w:t>, Representative image showing CD1d-</w:t>
      </w:r>
      <w:r>
        <w:rPr>
          <w:rFonts w:ascii="Symbol" w:eastAsia="Symbol" w:hAnsi="Symbol" w:cs="Symbol"/>
          <w:sz w:val="22"/>
          <w:szCs w:val="22"/>
        </w:rPr>
        <w:t></w:t>
      </w:r>
      <w:r>
        <w:rPr>
          <w:rFonts w:ascii="Arial" w:hAnsi="Arial" w:cs="Arial"/>
          <w:sz w:val="22"/>
          <w:szCs w:val="22"/>
        </w:rPr>
        <w:t>-</w:t>
      </w:r>
      <w:proofErr w:type="spellStart"/>
      <w:r>
        <w:rPr>
          <w:rFonts w:ascii="Arial" w:hAnsi="Arial" w:cs="Arial"/>
          <w:sz w:val="22"/>
          <w:szCs w:val="22"/>
        </w:rPr>
        <w:t>GalCer</w:t>
      </w:r>
      <w:proofErr w:type="spellEnd"/>
      <w:r>
        <w:rPr>
          <w:rFonts w:ascii="Arial" w:hAnsi="Arial" w:cs="Arial"/>
          <w:sz w:val="22"/>
          <w:szCs w:val="22"/>
        </w:rPr>
        <w:t xml:space="preserve"> tetramer (green), CD205 (blue) and cytokeratin-5 (red) staining within thymic cortex (C) and medulla (M). White line within medulla shows distance 100 </w:t>
      </w:r>
      <w:r>
        <w:rPr>
          <w:rFonts w:ascii="Symbol" w:eastAsia="Symbol" w:hAnsi="Symbol" w:cs="Symbol"/>
          <w:sz w:val="22"/>
          <w:szCs w:val="22"/>
        </w:rPr>
        <w:t></w:t>
      </w:r>
      <w:r>
        <w:rPr>
          <w:rFonts w:ascii="Arial" w:hAnsi="Arial" w:cs="Arial"/>
          <w:sz w:val="22"/>
          <w:szCs w:val="22"/>
        </w:rPr>
        <w:t xml:space="preserve">m from </w:t>
      </w:r>
      <w:proofErr w:type="spellStart"/>
      <w:r>
        <w:rPr>
          <w:rFonts w:ascii="Arial" w:hAnsi="Arial" w:cs="Arial"/>
          <w:sz w:val="22"/>
          <w:szCs w:val="22"/>
        </w:rPr>
        <w:t>corticomedullary</w:t>
      </w:r>
      <w:proofErr w:type="spellEnd"/>
      <w:r>
        <w:rPr>
          <w:rFonts w:ascii="Arial" w:hAnsi="Arial" w:cs="Arial"/>
          <w:sz w:val="22"/>
          <w:szCs w:val="22"/>
        </w:rPr>
        <w:t xml:space="preserve"> junction. </w:t>
      </w:r>
      <w:r>
        <w:rPr>
          <w:rFonts w:ascii="Arial" w:hAnsi="Arial" w:cs="Arial"/>
          <w:b/>
          <w:sz w:val="22"/>
          <w:szCs w:val="22"/>
        </w:rPr>
        <w:t>b</w:t>
      </w:r>
      <w:r>
        <w:rPr>
          <w:rFonts w:ascii="Arial" w:hAnsi="Arial" w:cs="Arial"/>
          <w:sz w:val="22"/>
          <w:szCs w:val="22"/>
        </w:rPr>
        <w:t xml:space="preserve">, Total count of NKT cells, Friedman test with Dunn’s comparison, and </w:t>
      </w:r>
      <w:r>
        <w:rPr>
          <w:rFonts w:ascii="Arial" w:hAnsi="Arial" w:cs="Arial"/>
          <w:b/>
          <w:sz w:val="22"/>
          <w:szCs w:val="22"/>
        </w:rPr>
        <w:t xml:space="preserve">c, </w:t>
      </w:r>
      <w:r>
        <w:rPr>
          <w:rFonts w:ascii="Arial" w:hAnsi="Arial" w:cs="Arial"/>
          <w:sz w:val="22"/>
          <w:szCs w:val="22"/>
        </w:rPr>
        <w:t>proportion of NKT cells</w:t>
      </w:r>
      <w:r>
        <w:rPr>
          <w:rFonts w:ascii="Arial" w:hAnsi="Arial" w:cs="Arial"/>
          <w:b/>
          <w:sz w:val="22"/>
          <w:szCs w:val="22"/>
        </w:rPr>
        <w:t xml:space="preserve"> </w:t>
      </w:r>
      <w:r>
        <w:rPr>
          <w:rFonts w:ascii="Arial" w:hAnsi="Arial" w:cs="Arial"/>
          <w:sz w:val="22"/>
          <w:szCs w:val="22"/>
        </w:rPr>
        <w:t xml:space="preserve">within each thymic region, Wilcoxon test. </w:t>
      </w:r>
      <w:r>
        <w:rPr>
          <w:rFonts w:ascii="Arial" w:hAnsi="Arial" w:cs="Arial"/>
          <w:b/>
          <w:bCs/>
          <w:sz w:val="22"/>
          <w:szCs w:val="22"/>
        </w:rPr>
        <w:t>d</w:t>
      </w:r>
      <w:r>
        <w:rPr>
          <w:rFonts w:ascii="Arial" w:hAnsi="Arial" w:cs="Arial"/>
          <w:sz w:val="22"/>
          <w:szCs w:val="22"/>
        </w:rPr>
        <w:t xml:space="preserve"> Representative FACS plot </w:t>
      </w:r>
      <w:r>
        <w:rPr>
          <w:rFonts w:ascii="Arial" w:hAnsi="Arial" w:cs="Arial"/>
          <w:sz w:val="22"/>
          <w:szCs w:val="22"/>
        </w:rPr>
        <w:lastRenderedPageBreak/>
        <w:t xml:space="preserve">and histogram showing percentage of NKT cells of total T cells and CD4 expression on NKT cells. </w:t>
      </w:r>
      <w:proofErr w:type="spellStart"/>
      <w:r>
        <w:rPr>
          <w:rFonts w:ascii="Arial" w:hAnsi="Arial" w:cs="Arial"/>
          <w:sz w:val="22"/>
          <w:szCs w:val="22"/>
        </w:rPr>
        <w:t>Thymocytes</w:t>
      </w:r>
      <w:proofErr w:type="spellEnd"/>
      <w:r>
        <w:rPr>
          <w:rFonts w:ascii="Arial" w:hAnsi="Arial" w:cs="Arial"/>
          <w:sz w:val="22"/>
          <w:szCs w:val="22"/>
        </w:rPr>
        <w:t xml:space="preserve"> were CD24 depleted and gated on live B220</w:t>
      </w:r>
      <w:r>
        <w:rPr>
          <w:rFonts w:ascii="Arial" w:hAnsi="Arial" w:cs="Arial"/>
          <w:sz w:val="22"/>
          <w:szCs w:val="22"/>
          <w:vertAlign w:val="superscript"/>
        </w:rPr>
        <w:t>-</w:t>
      </w:r>
      <w:r>
        <w:rPr>
          <w:rFonts w:ascii="Arial" w:hAnsi="Arial" w:cs="Arial"/>
          <w:sz w:val="22"/>
          <w:szCs w:val="22"/>
        </w:rPr>
        <w:t xml:space="preserve"> lymphocytes. </w:t>
      </w:r>
      <w:r>
        <w:rPr>
          <w:rFonts w:ascii="Arial" w:hAnsi="Arial" w:cs="Arial"/>
          <w:b/>
          <w:sz w:val="22"/>
          <w:szCs w:val="22"/>
        </w:rPr>
        <w:t>e</w:t>
      </w:r>
      <w:r>
        <w:rPr>
          <w:rFonts w:ascii="Arial" w:hAnsi="Arial" w:cs="Arial"/>
          <w:sz w:val="22"/>
          <w:szCs w:val="22"/>
        </w:rPr>
        <w:t xml:space="preserve"> Representative image with corresponding zoomed regions of showing CD4</w:t>
      </w:r>
      <w:r>
        <w:rPr>
          <w:rFonts w:ascii="Arial" w:hAnsi="Arial" w:cs="Arial"/>
          <w:sz w:val="22"/>
          <w:szCs w:val="22"/>
          <w:vertAlign w:val="superscript"/>
        </w:rPr>
        <w:t xml:space="preserve"> </w:t>
      </w:r>
      <w:r>
        <w:rPr>
          <w:rFonts w:ascii="Arial" w:hAnsi="Arial" w:cs="Arial"/>
          <w:sz w:val="22"/>
          <w:szCs w:val="22"/>
        </w:rPr>
        <w:t>(red) and CD1d-</w:t>
      </w:r>
      <w:r>
        <w:rPr>
          <w:rFonts w:ascii="Symbol" w:eastAsia="Symbol" w:hAnsi="Symbol" w:cs="Symbol"/>
          <w:sz w:val="22"/>
          <w:szCs w:val="22"/>
        </w:rPr>
        <w:t></w:t>
      </w:r>
      <w:r>
        <w:rPr>
          <w:rFonts w:ascii="Arial" w:hAnsi="Arial" w:cs="Arial"/>
          <w:sz w:val="22"/>
          <w:szCs w:val="22"/>
        </w:rPr>
        <w:t>-</w:t>
      </w:r>
      <w:proofErr w:type="spellStart"/>
      <w:r>
        <w:rPr>
          <w:rFonts w:ascii="Arial" w:hAnsi="Arial" w:cs="Arial"/>
          <w:sz w:val="22"/>
          <w:szCs w:val="22"/>
        </w:rPr>
        <w:t>GalCer</w:t>
      </w:r>
      <w:proofErr w:type="spellEnd"/>
      <w:r>
        <w:rPr>
          <w:rFonts w:ascii="Arial" w:hAnsi="Arial" w:cs="Arial"/>
          <w:sz w:val="22"/>
          <w:szCs w:val="22"/>
        </w:rPr>
        <w:t xml:space="preserve"> tetramer(green). </w:t>
      </w:r>
      <w:r>
        <w:rPr>
          <w:rFonts w:ascii="Arial" w:hAnsi="Arial" w:cs="Arial"/>
          <w:b/>
          <w:bCs/>
          <w:sz w:val="22"/>
          <w:szCs w:val="22"/>
        </w:rPr>
        <w:t>f</w:t>
      </w:r>
      <w:r>
        <w:rPr>
          <w:rFonts w:ascii="Arial" w:hAnsi="Arial" w:cs="Arial"/>
          <w:sz w:val="22"/>
          <w:szCs w:val="22"/>
        </w:rPr>
        <w:t xml:space="preserve"> Representative image of those CD4</w:t>
      </w:r>
      <w:r>
        <w:rPr>
          <w:rFonts w:ascii="Arial" w:hAnsi="Arial" w:cs="Arial"/>
          <w:sz w:val="22"/>
          <w:szCs w:val="22"/>
          <w:vertAlign w:val="superscript"/>
        </w:rPr>
        <w:t>+</w:t>
      </w:r>
      <w:r>
        <w:rPr>
          <w:rFonts w:ascii="Arial" w:hAnsi="Arial" w:cs="Arial"/>
          <w:sz w:val="22"/>
          <w:szCs w:val="22"/>
        </w:rPr>
        <w:t xml:space="preserve"> (purple) or CD4</w:t>
      </w:r>
      <w:r>
        <w:rPr>
          <w:rFonts w:ascii="Arial" w:hAnsi="Arial" w:cs="Arial"/>
          <w:sz w:val="22"/>
          <w:szCs w:val="22"/>
          <w:vertAlign w:val="superscript"/>
        </w:rPr>
        <w:t>-</w:t>
      </w:r>
      <w:r>
        <w:rPr>
          <w:rFonts w:ascii="Arial" w:hAnsi="Arial" w:cs="Arial"/>
          <w:sz w:val="22"/>
          <w:szCs w:val="22"/>
        </w:rPr>
        <w:t xml:space="preserve"> (green) NKT cells as determined by colocation analysis, CD3 (</w:t>
      </w:r>
      <w:proofErr w:type="spellStart"/>
      <w:r>
        <w:rPr>
          <w:rFonts w:ascii="Arial" w:hAnsi="Arial" w:cs="Arial"/>
          <w:sz w:val="22"/>
          <w:szCs w:val="22"/>
        </w:rPr>
        <w:t>gray</w:t>
      </w:r>
      <w:proofErr w:type="spellEnd"/>
      <w:r>
        <w:rPr>
          <w:rFonts w:ascii="Arial" w:hAnsi="Arial" w:cs="Arial"/>
          <w:sz w:val="22"/>
          <w:szCs w:val="22"/>
        </w:rPr>
        <w:t xml:space="preserve">). </w:t>
      </w:r>
      <w:r>
        <w:rPr>
          <w:rFonts w:ascii="Arial" w:hAnsi="Arial" w:cs="Arial"/>
          <w:b/>
          <w:sz w:val="22"/>
          <w:szCs w:val="22"/>
        </w:rPr>
        <w:t>g</w:t>
      </w:r>
      <w:r>
        <w:rPr>
          <w:rFonts w:ascii="Arial" w:hAnsi="Arial" w:cs="Arial"/>
          <w:sz w:val="22"/>
          <w:szCs w:val="22"/>
        </w:rPr>
        <w:t xml:space="preserve"> Mean proportion of CD4</w:t>
      </w:r>
      <w:r>
        <w:rPr>
          <w:rFonts w:ascii="Arial" w:hAnsi="Arial" w:cs="Arial"/>
          <w:sz w:val="22"/>
          <w:szCs w:val="22"/>
          <w:vertAlign w:val="superscript"/>
        </w:rPr>
        <w:t>+</w:t>
      </w:r>
      <w:r>
        <w:rPr>
          <w:rFonts w:ascii="Arial" w:hAnsi="Arial" w:cs="Arial"/>
          <w:sz w:val="22"/>
          <w:szCs w:val="22"/>
        </w:rPr>
        <w:t xml:space="preserve"> to CD4</w:t>
      </w:r>
      <w:r>
        <w:rPr>
          <w:rFonts w:ascii="Arial" w:hAnsi="Arial" w:cs="Arial"/>
          <w:sz w:val="22"/>
          <w:szCs w:val="22"/>
          <w:vertAlign w:val="superscript"/>
        </w:rPr>
        <w:noBreakHyphen/>
      </w:r>
      <w:r>
        <w:rPr>
          <w:rFonts w:ascii="Arial" w:hAnsi="Arial" w:cs="Arial"/>
          <w:sz w:val="22"/>
          <w:szCs w:val="22"/>
        </w:rPr>
        <w:t xml:space="preserve"> NKT cells within each thymic region, two-way ANOVA with </w:t>
      </w:r>
      <w:proofErr w:type="spellStart"/>
      <w:r>
        <w:rPr>
          <w:rFonts w:ascii="Arial" w:hAnsi="Arial" w:cs="Arial"/>
          <w:sz w:val="22"/>
          <w:szCs w:val="22"/>
        </w:rPr>
        <w:t>Sidak</w:t>
      </w:r>
      <w:proofErr w:type="spellEnd"/>
      <w:r>
        <w:rPr>
          <w:rFonts w:ascii="Arial" w:hAnsi="Arial" w:cs="Arial"/>
          <w:sz w:val="22"/>
          <w:szCs w:val="22"/>
        </w:rPr>
        <w:t xml:space="preserve"> post-hoc test. Image scale bar 100</w:t>
      </w:r>
      <w:r>
        <w:rPr>
          <w:rFonts w:ascii="Symbol" w:eastAsia="Symbol" w:hAnsi="Symbol" w:cs="Symbol"/>
          <w:sz w:val="22"/>
          <w:szCs w:val="22"/>
        </w:rPr>
        <w:t></w:t>
      </w:r>
      <w:r>
        <w:rPr>
          <w:rFonts w:ascii="Arial" w:hAnsi="Arial" w:cs="Arial"/>
          <w:sz w:val="22"/>
          <w:szCs w:val="22"/>
        </w:rPr>
        <w:t>m with corresponding zoomed regions of interest, scale bar 25</w:t>
      </w:r>
      <w:r>
        <w:rPr>
          <w:rFonts w:ascii="Symbol" w:eastAsia="Symbol" w:hAnsi="Symbol" w:cs="Symbol"/>
          <w:sz w:val="22"/>
          <w:szCs w:val="22"/>
        </w:rPr>
        <w:t></w:t>
      </w:r>
      <w:r>
        <w:rPr>
          <w:rFonts w:ascii="Arial" w:hAnsi="Arial" w:cs="Arial"/>
          <w:sz w:val="22"/>
          <w:szCs w:val="22"/>
        </w:rPr>
        <w:t xml:space="preserve">m. Mean </w:t>
      </w:r>
      <w:r>
        <w:rPr>
          <w:rFonts w:ascii="Symbol" w:eastAsia="Symbol" w:hAnsi="Symbol" w:cs="Symbol"/>
          <w:sz w:val="22"/>
          <w:szCs w:val="22"/>
        </w:rPr>
        <w:t></w:t>
      </w:r>
      <w:r>
        <w:rPr>
          <w:rFonts w:ascii="Arial" w:hAnsi="Arial" w:cs="Arial"/>
          <w:sz w:val="22"/>
          <w:szCs w:val="22"/>
        </w:rPr>
        <w:t xml:space="preserve"> SEM. Data n = 8 mice combined from 2 independent experiments.</w:t>
      </w:r>
    </w:p>
    <w:p w:rsidR="00DB646C" w:rsidRDefault="00DB646C" w:rsidP="00DB646C">
      <w:pPr>
        <w:spacing w:after="120" w:line="360" w:lineRule="auto"/>
        <w:jc w:val="both"/>
        <w:rPr>
          <w:rFonts w:ascii="Arial" w:hAnsi="Arial" w:cs="Arial"/>
          <w:i/>
          <w:iCs/>
          <w:sz w:val="22"/>
          <w:szCs w:val="22"/>
        </w:rPr>
      </w:pPr>
      <w:r>
        <w:rPr>
          <w:rFonts w:ascii="Arial" w:hAnsi="Arial" w:cs="Arial"/>
          <w:sz w:val="22"/>
          <w:szCs w:val="22"/>
        </w:rPr>
        <w:t xml:space="preserve">Fig 4: </w:t>
      </w:r>
      <w:r>
        <w:rPr>
          <w:rFonts w:ascii="Arial" w:hAnsi="Arial" w:cs="Arial"/>
          <w:i/>
          <w:iCs/>
          <w:sz w:val="22"/>
          <w:szCs w:val="22"/>
        </w:rPr>
        <w:t>No evidence of an increase in medullary voids in thymuses of NKT cell-deficient mice.</w:t>
      </w:r>
    </w:p>
    <w:p w:rsidR="00DB646C" w:rsidRDefault="00DB646C" w:rsidP="00DB646C">
      <w:pPr>
        <w:spacing w:after="120" w:line="360" w:lineRule="auto"/>
        <w:jc w:val="both"/>
        <w:rPr>
          <w:rFonts w:ascii="Arial" w:hAnsi="Arial" w:cs="Arial"/>
          <w:sz w:val="22"/>
          <w:szCs w:val="22"/>
          <w:lang w:val="en-US"/>
        </w:rPr>
      </w:pPr>
      <w:r>
        <w:rPr>
          <w:rFonts w:ascii="Arial" w:hAnsi="Arial" w:cs="Arial"/>
          <w:sz w:val="22"/>
          <w:szCs w:val="22"/>
          <w:lang w:val="en-US"/>
        </w:rPr>
        <w:t>B6 WT, B6 J</w:t>
      </w:r>
      <w:r>
        <w:rPr>
          <w:rFonts w:ascii="Symbol" w:hAnsi="Symbol" w:cs="Arial"/>
          <w:sz w:val="22"/>
          <w:szCs w:val="22"/>
          <w:lang w:val="en-US"/>
        </w:rPr>
        <w:t></w:t>
      </w:r>
      <w:r>
        <w:rPr>
          <w:rFonts w:ascii="Arial" w:hAnsi="Arial" w:cs="Arial"/>
          <w:sz w:val="22"/>
          <w:szCs w:val="22"/>
          <w:lang w:val="en-US"/>
        </w:rPr>
        <w:t>18</w:t>
      </w:r>
      <w:r>
        <w:rPr>
          <w:rFonts w:ascii="Arial" w:hAnsi="Arial" w:cs="Arial"/>
          <w:sz w:val="22"/>
          <w:szCs w:val="22"/>
          <w:vertAlign w:val="superscript"/>
          <w:lang w:val="en-US"/>
        </w:rPr>
        <w:t>-/-</w:t>
      </w:r>
      <w:r>
        <w:rPr>
          <w:rFonts w:ascii="Arial" w:hAnsi="Arial" w:cs="Arial"/>
          <w:sz w:val="22"/>
          <w:szCs w:val="22"/>
          <w:lang w:val="en-US"/>
        </w:rPr>
        <w:t>, B6 CD1d</w:t>
      </w:r>
      <w:r>
        <w:rPr>
          <w:rFonts w:ascii="Arial" w:hAnsi="Arial" w:cs="Arial"/>
          <w:sz w:val="22"/>
          <w:szCs w:val="22"/>
          <w:vertAlign w:val="superscript"/>
          <w:lang w:val="en-US"/>
        </w:rPr>
        <w:t>-/-</w:t>
      </w:r>
      <w:r>
        <w:rPr>
          <w:rFonts w:ascii="Arial" w:hAnsi="Arial" w:cs="Arial"/>
          <w:sz w:val="22"/>
          <w:szCs w:val="22"/>
          <w:lang w:val="en-US"/>
        </w:rPr>
        <w:t xml:space="preserve"> and NOD thymus sections stained with CD31 (Red), cytokeratin 5 (K5), (Gray) and DAPI (not shown). </w:t>
      </w:r>
      <w:r>
        <w:rPr>
          <w:rFonts w:ascii="Arial" w:hAnsi="Arial" w:cs="Arial"/>
          <w:b/>
          <w:bCs/>
          <w:sz w:val="22"/>
          <w:szCs w:val="22"/>
          <w:lang w:val="en-US"/>
        </w:rPr>
        <w:t xml:space="preserve">a </w:t>
      </w:r>
      <w:r>
        <w:rPr>
          <w:rFonts w:ascii="Arial" w:hAnsi="Arial" w:cs="Arial"/>
          <w:sz w:val="22"/>
          <w:szCs w:val="22"/>
          <w:lang w:val="en-US"/>
        </w:rPr>
        <w:t xml:space="preserve">Representative image showing medulla (yellow line) and medullary epithelial cell free areas (voids) (green lines). Medulla determined from the K5 and DAPI stains and medullary voids determined with the use of an </w:t>
      </w:r>
      <w:proofErr w:type="spellStart"/>
      <w:r>
        <w:rPr>
          <w:rFonts w:ascii="Arial" w:hAnsi="Arial" w:cs="Arial"/>
          <w:sz w:val="22"/>
          <w:szCs w:val="22"/>
          <w:lang w:val="en-US"/>
        </w:rPr>
        <w:t>ImageJ</w:t>
      </w:r>
      <w:proofErr w:type="spellEnd"/>
      <w:r>
        <w:rPr>
          <w:rFonts w:ascii="Arial" w:hAnsi="Arial" w:cs="Arial"/>
          <w:sz w:val="22"/>
          <w:szCs w:val="22"/>
          <w:lang w:val="en-US"/>
        </w:rPr>
        <w:t xml:space="preserve"> script and defined as spaces within the medulla lacking in K5 stain and &gt;5000mm</w:t>
      </w:r>
      <w:r>
        <w:rPr>
          <w:rFonts w:ascii="Arial" w:hAnsi="Arial" w:cs="Arial"/>
          <w:sz w:val="22"/>
          <w:szCs w:val="22"/>
          <w:vertAlign w:val="superscript"/>
          <w:lang w:val="en-US"/>
        </w:rPr>
        <w:t>2</w:t>
      </w:r>
      <w:r>
        <w:rPr>
          <w:rFonts w:ascii="Arial" w:hAnsi="Arial" w:cs="Arial"/>
          <w:sz w:val="22"/>
          <w:szCs w:val="22"/>
          <w:lang w:val="en-US"/>
        </w:rPr>
        <w:t xml:space="preserve"> in area. Scale bar 100mm of each main image and 25mm of zoom region. </w:t>
      </w:r>
      <w:r>
        <w:rPr>
          <w:rFonts w:ascii="Arial" w:hAnsi="Arial" w:cs="Arial"/>
          <w:b/>
          <w:bCs/>
          <w:sz w:val="22"/>
          <w:szCs w:val="22"/>
          <w:lang w:val="en-US"/>
        </w:rPr>
        <w:t xml:space="preserve">b </w:t>
      </w:r>
      <w:r>
        <w:rPr>
          <w:rFonts w:ascii="Arial" w:hAnsi="Arial" w:cs="Arial"/>
          <w:sz w:val="22"/>
          <w:szCs w:val="22"/>
          <w:lang w:val="en-US"/>
        </w:rPr>
        <w:t xml:space="preserve">Mean number of voids and </w:t>
      </w:r>
      <w:r>
        <w:rPr>
          <w:rFonts w:ascii="Arial" w:hAnsi="Arial" w:cs="Arial"/>
          <w:b/>
          <w:bCs/>
          <w:sz w:val="22"/>
          <w:szCs w:val="22"/>
          <w:lang w:val="en-US"/>
        </w:rPr>
        <w:t xml:space="preserve">c </w:t>
      </w:r>
      <w:r>
        <w:rPr>
          <w:rFonts w:ascii="Arial" w:hAnsi="Arial" w:cs="Arial"/>
          <w:sz w:val="22"/>
          <w:szCs w:val="22"/>
          <w:lang w:val="en-US"/>
        </w:rPr>
        <w:t>mean void area per mouse. Symbols represent mean from 3-4 images per mouse, n = 2-4 mice per group, combined from 2 independent experiments. Mean ± SEM.</w:t>
      </w:r>
    </w:p>
    <w:p w:rsidR="00DB646C" w:rsidRDefault="00DB646C" w:rsidP="00DB646C">
      <w:pPr>
        <w:spacing w:after="120" w:line="360" w:lineRule="auto"/>
        <w:jc w:val="both"/>
        <w:rPr>
          <w:rFonts w:ascii="Arial" w:hAnsi="Arial" w:cs="Arial"/>
          <w:i/>
          <w:sz w:val="22"/>
          <w:szCs w:val="22"/>
        </w:rPr>
      </w:pPr>
      <w:r>
        <w:rPr>
          <w:rFonts w:ascii="Arial" w:hAnsi="Arial" w:cs="Arial"/>
          <w:sz w:val="22"/>
          <w:szCs w:val="22"/>
        </w:rPr>
        <w:t xml:space="preserve">Fig 5: </w:t>
      </w:r>
      <w:r>
        <w:rPr>
          <w:rFonts w:ascii="Arial" w:hAnsi="Arial" w:cs="Arial"/>
          <w:i/>
          <w:iCs/>
          <w:sz w:val="22"/>
          <w:szCs w:val="22"/>
        </w:rPr>
        <w:t>T</w:t>
      </w:r>
      <w:r>
        <w:rPr>
          <w:rFonts w:ascii="Arial" w:hAnsi="Arial" w:cs="Arial"/>
          <w:i/>
          <w:sz w:val="22"/>
          <w:szCs w:val="22"/>
        </w:rPr>
        <w:t xml:space="preserve">he expansion and redistribution of NKT cells following in vivo stimulation with </w:t>
      </w:r>
      <w:r>
        <w:rPr>
          <w:rFonts w:ascii="Symbol" w:eastAsia="Symbol" w:hAnsi="Symbol" w:cs="Symbol"/>
          <w:i/>
          <w:sz w:val="22"/>
          <w:szCs w:val="22"/>
        </w:rPr>
        <w:t></w:t>
      </w:r>
      <w:r>
        <w:rPr>
          <w:rFonts w:ascii="Arial" w:hAnsi="Arial" w:cs="Arial"/>
          <w:i/>
          <w:sz w:val="22"/>
          <w:szCs w:val="22"/>
        </w:rPr>
        <w:t>-</w:t>
      </w:r>
      <w:proofErr w:type="spellStart"/>
      <w:r>
        <w:rPr>
          <w:rFonts w:ascii="Arial" w:hAnsi="Arial" w:cs="Arial"/>
          <w:i/>
          <w:sz w:val="22"/>
          <w:szCs w:val="22"/>
        </w:rPr>
        <w:t>GalCer</w:t>
      </w:r>
      <w:proofErr w:type="spellEnd"/>
      <w:r>
        <w:rPr>
          <w:rFonts w:ascii="Arial" w:hAnsi="Arial" w:cs="Arial"/>
          <w:i/>
          <w:sz w:val="22"/>
          <w:szCs w:val="22"/>
        </w:rPr>
        <w:t>.</w:t>
      </w:r>
    </w:p>
    <w:p w:rsidR="00DB646C" w:rsidRDefault="00DB646C" w:rsidP="00DB646C">
      <w:pPr>
        <w:spacing w:after="120" w:line="360" w:lineRule="auto"/>
        <w:jc w:val="both"/>
        <w:rPr>
          <w:rFonts w:ascii="Arial" w:hAnsi="Arial" w:cs="Arial"/>
          <w:sz w:val="22"/>
          <w:szCs w:val="22"/>
        </w:rPr>
      </w:pPr>
      <w:r>
        <w:rPr>
          <w:rFonts w:ascii="Arial" w:hAnsi="Arial" w:cs="Arial"/>
          <w:sz w:val="22"/>
          <w:szCs w:val="22"/>
        </w:rPr>
        <w:t xml:space="preserve">BALB/c WT mice were injected </w:t>
      </w:r>
      <w:proofErr w:type="spellStart"/>
      <w:r>
        <w:rPr>
          <w:rFonts w:ascii="Arial" w:hAnsi="Arial" w:cs="Arial"/>
          <w:sz w:val="22"/>
          <w:szCs w:val="22"/>
        </w:rPr>
        <w:t>intraperitoneally</w:t>
      </w:r>
      <w:proofErr w:type="spellEnd"/>
      <w:r>
        <w:rPr>
          <w:rFonts w:ascii="Arial" w:hAnsi="Arial" w:cs="Arial"/>
          <w:sz w:val="22"/>
          <w:szCs w:val="22"/>
        </w:rPr>
        <w:t xml:space="preserve"> with 2 </w:t>
      </w:r>
      <w:r>
        <w:rPr>
          <w:rFonts w:ascii="Symbol" w:eastAsia="Symbol" w:hAnsi="Symbol" w:cs="Symbol"/>
          <w:sz w:val="22"/>
          <w:szCs w:val="22"/>
        </w:rPr>
        <w:t></w:t>
      </w:r>
      <w:r>
        <w:rPr>
          <w:rFonts w:ascii="Arial" w:hAnsi="Arial" w:cs="Arial"/>
          <w:sz w:val="22"/>
          <w:szCs w:val="22"/>
        </w:rPr>
        <w:t xml:space="preserve">g of </w:t>
      </w:r>
      <w:r>
        <w:rPr>
          <w:rFonts w:ascii="Symbol" w:eastAsia="Symbol" w:hAnsi="Symbol" w:cs="Symbol"/>
          <w:sz w:val="22"/>
          <w:szCs w:val="22"/>
        </w:rPr>
        <w:t></w:t>
      </w:r>
      <w:r>
        <w:rPr>
          <w:rFonts w:ascii="Arial" w:hAnsi="Arial" w:cs="Arial"/>
          <w:sz w:val="22"/>
          <w:szCs w:val="22"/>
        </w:rPr>
        <w:t>-</w:t>
      </w:r>
      <w:proofErr w:type="spellStart"/>
      <w:r>
        <w:rPr>
          <w:rFonts w:ascii="Arial" w:hAnsi="Arial" w:cs="Arial"/>
          <w:sz w:val="22"/>
          <w:szCs w:val="22"/>
        </w:rPr>
        <w:t>GalCer</w:t>
      </w:r>
      <w:proofErr w:type="spellEnd"/>
      <w:r>
        <w:rPr>
          <w:rFonts w:ascii="Arial" w:hAnsi="Arial" w:cs="Arial"/>
          <w:sz w:val="22"/>
          <w:szCs w:val="22"/>
        </w:rPr>
        <w:t xml:space="preserve"> or left unstimulated. On days 3 and 5 post injection the spleens were harvested. Half of the spleen of each mouse were prepared for FACS analysis and stained with anti-mouse B220 and CD3 antibodies and CD1d-</w:t>
      </w:r>
      <w:r>
        <w:rPr>
          <w:rFonts w:ascii="Symbol" w:eastAsia="Symbol" w:hAnsi="Symbol" w:cs="Symbol"/>
          <w:sz w:val="22"/>
          <w:szCs w:val="22"/>
        </w:rPr>
        <w:t></w:t>
      </w:r>
      <w:r>
        <w:rPr>
          <w:rFonts w:ascii="Arial" w:hAnsi="Arial" w:cs="Arial"/>
          <w:sz w:val="22"/>
          <w:szCs w:val="22"/>
        </w:rPr>
        <w:t>-</w:t>
      </w:r>
      <w:proofErr w:type="spellStart"/>
      <w:r>
        <w:rPr>
          <w:rFonts w:ascii="Arial" w:hAnsi="Arial" w:cs="Arial"/>
          <w:sz w:val="22"/>
          <w:szCs w:val="22"/>
        </w:rPr>
        <w:t>GalCer</w:t>
      </w:r>
      <w:proofErr w:type="spellEnd"/>
      <w:r>
        <w:rPr>
          <w:rFonts w:ascii="Arial" w:hAnsi="Arial" w:cs="Arial"/>
          <w:sz w:val="22"/>
          <w:szCs w:val="22"/>
        </w:rPr>
        <w:t xml:space="preserve"> tetramer. The matched half of the spleens were snap frozen and cut into 7</w:t>
      </w:r>
      <w:r>
        <w:rPr>
          <w:rFonts w:ascii="Symbol" w:eastAsia="Symbol" w:hAnsi="Symbol" w:cs="Symbol"/>
          <w:sz w:val="22"/>
          <w:szCs w:val="22"/>
        </w:rPr>
        <w:t></w:t>
      </w:r>
      <w:r>
        <w:rPr>
          <w:rFonts w:ascii="Arial" w:hAnsi="Arial" w:cs="Arial"/>
          <w:sz w:val="22"/>
          <w:szCs w:val="22"/>
        </w:rPr>
        <w:t>m sections and stained with B220 and CD3 antibodies and CD1d-</w:t>
      </w:r>
      <w:r>
        <w:rPr>
          <w:rFonts w:ascii="Symbol" w:eastAsia="Symbol" w:hAnsi="Symbol" w:cs="Symbol"/>
          <w:sz w:val="22"/>
          <w:szCs w:val="22"/>
        </w:rPr>
        <w:t></w:t>
      </w:r>
      <w:r>
        <w:rPr>
          <w:rFonts w:ascii="Arial" w:hAnsi="Arial" w:cs="Arial"/>
          <w:sz w:val="22"/>
          <w:szCs w:val="22"/>
        </w:rPr>
        <w:t>-</w:t>
      </w:r>
      <w:proofErr w:type="spellStart"/>
      <w:r>
        <w:rPr>
          <w:rFonts w:ascii="Arial" w:hAnsi="Arial" w:cs="Arial"/>
          <w:sz w:val="22"/>
          <w:szCs w:val="22"/>
        </w:rPr>
        <w:t>GalCer</w:t>
      </w:r>
      <w:proofErr w:type="spellEnd"/>
      <w:r>
        <w:rPr>
          <w:rFonts w:ascii="Arial" w:hAnsi="Arial" w:cs="Arial"/>
          <w:sz w:val="22"/>
          <w:szCs w:val="22"/>
        </w:rPr>
        <w:t xml:space="preserve"> tetramer for histological analysis. </w:t>
      </w:r>
      <w:r>
        <w:rPr>
          <w:rFonts w:ascii="Arial" w:hAnsi="Arial" w:cs="Arial"/>
          <w:b/>
          <w:bCs/>
          <w:sz w:val="22"/>
          <w:szCs w:val="22"/>
        </w:rPr>
        <w:t xml:space="preserve">a </w:t>
      </w:r>
      <w:r>
        <w:rPr>
          <w:rFonts w:ascii="Arial" w:hAnsi="Arial" w:cs="Arial"/>
          <w:sz w:val="22"/>
          <w:szCs w:val="22"/>
        </w:rPr>
        <w:t>Representative FACS plots of splenic CD3</w:t>
      </w:r>
      <w:r>
        <w:rPr>
          <w:rFonts w:ascii="Arial" w:hAnsi="Arial" w:cs="Arial"/>
          <w:sz w:val="22"/>
          <w:szCs w:val="22"/>
          <w:vertAlign w:val="superscript"/>
        </w:rPr>
        <w:t>+</w:t>
      </w:r>
      <w:r>
        <w:rPr>
          <w:rFonts w:ascii="Arial" w:hAnsi="Arial" w:cs="Arial"/>
          <w:sz w:val="22"/>
          <w:szCs w:val="22"/>
        </w:rPr>
        <w:t>CD1d/</w:t>
      </w:r>
      <w:r>
        <w:rPr>
          <w:rFonts w:ascii="Symbol" w:eastAsia="Symbol" w:hAnsi="Symbol" w:cs="Symbol"/>
          <w:sz w:val="22"/>
          <w:szCs w:val="22"/>
        </w:rPr>
        <w:t></w:t>
      </w:r>
      <w:r>
        <w:rPr>
          <w:rFonts w:ascii="Arial" w:hAnsi="Arial" w:cs="Arial"/>
          <w:sz w:val="22"/>
          <w:szCs w:val="22"/>
        </w:rPr>
        <w:t>-</w:t>
      </w:r>
      <w:proofErr w:type="spellStart"/>
      <w:r>
        <w:rPr>
          <w:rFonts w:ascii="Arial" w:hAnsi="Arial" w:cs="Arial"/>
          <w:sz w:val="22"/>
          <w:szCs w:val="22"/>
        </w:rPr>
        <w:t>GalCer</w:t>
      </w:r>
      <w:proofErr w:type="spellEnd"/>
      <w:r>
        <w:rPr>
          <w:rFonts w:ascii="Arial" w:hAnsi="Arial" w:cs="Arial"/>
          <w:sz w:val="22"/>
          <w:szCs w:val="22"/>
          <w:vertAlign w:val="superscript"/>
        </w:rPr>
        <w:t>+</w:t>
      </w:r>
      <w:r>
        <w:rPr>
          <w:rFonts w:ascii="Arial" w:hAnsi="Arial" w:cs="Arial"/>
          <w:sz w:val="22"/>
          <w:szCs w:val="22"/>
        </w:rPr>
        <w:t xml:space="preserve"> cells for each time point and </w:t>
      </w:r>
      <w:r>
        <w:rPr>
          <w:rFonts w:ascii="Arial" w:hAnsi="Arial" w:cs="Arial"/>
          <w:b/>
          <w:bCs/>
          <w:sz w:val="22"/>
          <w:szCs w:val="22"/>
        </w:rPr>
        <w:t>b</w:t>
      </w:r>
      <w:r>
        <w:rPr>
          <w:rFonts w:ascii="Arial" w:hAnsi="Arial" w:cs="Arial"/>
          <w:sz w:val="22"/>
          <w:szCs w:val="22"/>
        </w:rPr>
        <w:t xml:space="preserve"> mean number of NKT cells. Cells gated on live B220</w:t>
      </w:r>
      <w:r>
        <w:rPr>
          <w:rFonts w:ascii="Arial" w:hAnsi="Arial" w:cs="Arial"/>
          <w:sz w:val="22"/>
          <w:szCs w:val="22"/>
          <w:vertAlign w:val="superscript"/>
        </w:rPr>
        <w:t>-</w:t>
      </w:r>
      <w:r>
        <w:rPr>
          <w:rFonts w:ascii="Arial" w:hAnsi="Arial" w:cs="Arial"/>
          <w:sz w:val="22"/>
          <w:szCs w:val="22"/>
        </w:rPr>
        <w:t xml:space="preserve"> lymphocytes. </w:t>
      </w:r>
      <w:r>
        <w:rPr>
          <w:rFonts w:ascii="Arial" w:hAnsi="Arial" w:cs="Arial"/>
          <w:b/>
          <w:bCs/>
          <w:sz w:val="22"/>
          <w:szCs w:val="22"/>
        </w:rPr>
        <w:t xml:space="preserve">c </w:t>
      </w:r>
      <w:r>
        <w:rPr>
          <w:rFonts w:ascii="Arial" w:hAnsi="Arial" w:cs="Arial"/>
          <w:sz w:val="22"/>
          <w:szCs w:val="22"/>
        </w:rPr>
        <w:t>Representative image showing CD1d-</w:t>
      </w:r>
      <w:r>
        <w:rPr>
          <w:rFonts w:ascii="Symbol" w:eastAsia="Symbol" w:hAnsi="Symbol" w:cs="Symbol"/>
          <w:sz w:val="22"/>
          <w:szCs w:val="22"/>
        </w:rPr>
        <w:t></w:t>
      </w:r>
      <w:r>
        <w:rPr>
          <w:rFonts w:ascii="Arial" w:hAnsi="Arial" w:cs="Arial"/>
          <w:sz w:val="22"/>
          <w:szCs w:val="22"/>
        </w:rPr>
        <w:t>-</w:t>
      </w:r>
      <w:proofErr w:type="spellStart"/>
      <w:r>
        <w:rPr>
          <w:rFonts w:ascii="Arial" w:hAnsi="Arial" w:cs="Arial"/>
          <w:sz w:val="22"/>
          <w:szCs w:val="22"/>
        </w:rPr>
        <w:t>GalCer</w:t>
      </w:r>
      <w:proofErr w:type="spellEnd"/>
      <w:r>
        <w:rPr>
          <w:rFonts w:ascii="Arial" w:hAnsi="Arial" w:cs="Arial"/>
          <w:sz w:val="22"/>
          <w:szCs w:val="22"/>
        </w:rPr>
        <w:t xml:space="preserve"> tetramer (green), B220 (blue) and CD3 (red) staining within the splenic T cells zone (TCZ), B cells zone (BCZ) and RP (RP), scale bar 100 </w:t>
      </w:r>
      <w:r>
        <w:rPr>
          <w:rFonts w:ascii="Symbol" w:eastAsia="Symbol" w:hAnsi="Symbol" w:cs="Symbol"/>
          <w:sz w:val="22"/>
          <w:szCs w:val="22"/>
        </w:rPr>
        <w:t></w:t>
      </w:r>
      <w:r>
        <w:rPr>
          <w:rFonts w:ascii="Arial" w:hAnsi="Arial" w:cs="Arial"/>
          <w:sz w:val="22"/>
          <w:szCs w:val="22"/>
        </w:rPr>
        <w:t>m, with corresponding zoomed regions of interest, scale bar 25</w:t>
      </w:r>
      <w:r>
        <w:rPr>
          <w:rFonts w:ascii="Symbol" w:eastAsia="Symbol" w:hAnsi="Symbol" w:cs="Symbol"/>
          <w:sz w:val="22"/>
          <w:szCs w:val="22"/>
        </w:rPr>
        <w:t></w:t>
      </w:r>
      <w:r>
        <w:rPr>
          <w:rFonts w:ascii="Arial" w:hAnsi="Arial" w:cs="Arial"/>
          <w:sz w:val="22"/>
          <w:szCs w:val="22"/>
        </w:rPr>
        <w:t xml:space="preserve">m. </w:t>
      </w:r>
      <w:r>
        <w:rPr>
          <w:rFonts w:ascii="Arial" w:hAnsi="Arial" w:cs="Arial"/>
          <w:b/>
          <w:sz w:val="22"/>
          <w:szCs w:val="22"/>
        </w:rPr>
        <w:t>d</w:t>
      </w:r>
      <w:r>
        <w:rPr>
          <w:rFonts w:ascii="Arial" w:hAnsi="Arial" w:cs="Arial"/>
          <w:sz w:val="22"/>
          <w:szCs w:val="22"/>
        </w:rPr>
        <w:t xml:space="preserve"> Total count of NKT cells and </w:t>
      </w:r>
      <w:r>
        <w:rPr>
          <w:rFonts w:ascii="Arial" w:hAnsi="Arial" w:cs="Arial"/>
          <w:b/>
          <w:sz w:val="22"/>
          <w:szCs w:val="22"/>
        </w:rPr>
        <w:t xml:space="preserve">e </w:t>
      </w:r>
      <w:r>
        <w:rPr>
          <w:rFonts w:ascii="Arial" w:hAnsi="Arial" w:cs="Arial"/>
          <w:sz w:val="22"/>
          <w:szCs w:val="22"/>
        </w:rPr>
        <w:t>density of NKT cells</w:t>
      </w:r>
      <w:r>
        <w:rPr>
          <w:rFonts w:ascii="Arial" w:hAnsi="Arial" w:cs="Arial"/>
          <w:b/>
          <w:sz w:val="22"/>
          <w:szCs w:val="22"/>
        </w:rPr>
        <w:t xml:space="preserve"> </w:t>
      </w:r>
      <w:r>
        <w:rPr>
          <w:rFonts w:ascii="Arial" w:hAnsi="Arial" w:cs="Arial"/>
          <w:sz w:val="22"/>
          <w:szCs w:val="22"/>
        </w:rPr>
        <w:t xml:space="preserve">within each splenic region at each time point. Mean </w:t>
      </w:r>
      <w:r>
        <w:rPr>
          <w:rFonts w:ascii="Symbol" w:eastAsia="Symbol" w:hAnsi="Symbol" w:cs="Symbol"/>
          <w:sz w:val="22"/>
          <w:szCs w:val="22"/>
        </w:rPr>
        <w:t></w:t>
      </w:r>
      <w:r>
        <w:rPr>
          <w:rFonts w:ascii="Arial" w:hAnsi="Arial" w:cs="Arial"/>
          <w:sz w:val="22"/>
          <w:szCs w:val="22"/>
        </w:rPr>
        <w:t xml:space="preserve"> SEM. Symbols represent each mouse of n = 7-8 mice per group combined from 2 independent experiments, </w:t>
      </w:r>
      <w:proofErr w:type="spellStart"/>
      <w:r>
        <w:rPr>
          <w:rFonts w:ascii="Arial" w:hAnsi="Arial" w:cs="Arial"/>
          <w:sz w:val="22"/>
          <w:szCs w:val="22"/>
        </w:rPr>
        <w:t>Kruskal</w:t>
      </w:r>
      <w:proofErr w:type="spellEnd"/>
      <w:r>
        <w:rPr>
          <w:rFonts w:ascii="Arial" w:hAnsi="Arial" w:cs="Arial"/>
          <w:sz w:val="22"/>
          <w:szCs w:val="22"/>
        </w:rPr>
        <w:t>-Wallis with Dunn’s post-hoc test.</w:t>
      </w:r>
    </w:p>
    <w:p w:rsidR="00DB646C" w:rsidRDefault="00DB646C" w:rsidP="00DB646C">
      <w:pPr>
        <w:spacing w:after="120" w:line="360" w:lineRule="auto"/>
        <w:jc w:val="both"/>
        <w:rPr>
          <w:rFonts w:ascii="Arial" w:hAnsi="Arial" w:cs="Arial"/>
          <w:i/>
          <w:sz w:val="22"/>
          <w:szCs w:val="22"/>
        </w:rPr>
      </w:pPr>
      <w:r>
        <w:rPr>
          <w:rFonts w:ascii="Arial" w:hAnsi="Arial" w:cs="Arial"/>
          <w:sz w:val="22"/>
          <w:szCs w:val="22"/>
        </w:rPr>
        <w:lastRenderedPageBreak/>
        <w:t xml:space="preserve">Fig 6: </w:t>
      </w:r>
      <w:proofErr w:type="spellStart"/>
      <w:r>
        <w:rPr>
          <w:rFonts w:ascii="Arial" w:hAnsi="Arial" w:cs="Arial"/>
          <w:i/>
          <w:iCs/>
          <w:sz w:val="22"/>
          <w:szCs w:val="22"/>
        </w:rPr>
        <w:t>Multiparameter</w:t>
      </w:r>
      <w:proofErr w:type="spellEnd"/>
      <w:r>
        <w:rPr>
          <w:rFonts w:ascii="Arial" w:hAnsi="Arial" w:cs="Arial"/>
          <w:i/>
          <w:iCs/>
          <w:sz w:val="22"/>
          <w:szCs w:val="22"/>
        </w:rPr>
        <w:t xml:space="preserve"> in situ analysis of NKT cells and antigen-presenting cells.</w:t>
      </w:r>
    </w:p>
    <w:p w:rsidR="00DB646C" w:rsidRDefault="00DB646C" w:rsidP="00DB646C">
      <w:pPr>
        <w:spacing w:after="120" w:line="360" w:lineRule="auto"/>
        <w:jc w:val="both"/>
        <w:rPr>
          <w:rFonts w:ascii="Arial" w:hAnsi="Arial" w:cs="Arial"/>
          <w:sz w:val="22"/>
          <w:szCs w:val="22"/>
        </w:rPr>
      </w:pPr>
      <w:r>
        <w:rPr>
          <w:rFonts w:ascii="Arial" w:hAnsi="Arial" w:cs="Arial"/>
          <w:sz w:val="22"/>
          <w:szCs w:val="22"/>
        </w:rPr>
        <w:t>Spleen sections from BALB/c WT mice were cut and stained with anti-mouse B220, CD3, CD4, CD11b, CD11c, MHC-II antibodies, CD1d-</w:t>
      </w:r>
      <w:r>
        <w:rPr>
          <w:rFonts w:ascii="Symbol" w:eastAsia="Symbol" w:hAnsi="Symbol" w:cs="Symbol"/>
          <w:sz w:val="22"/>
          <w:szCs w:val="22"/>
        </w:rPr>
        <w:t></w:t>
      </w:r>
      <w:r>
        <w:rPr>
          <w:rFonts w:ascii="Arial" w:hAnsi="Arial" w:cs="Arial"/>
          <w:sz w:val="22"/>
          <w:szCs w:val="22"/>
        </w:rPr>
        <w:t>-</w:t>
      </w:r>
      <w:proofErr w:type="spellStart"/>
      <w:r>
        <w:rPr>
          <w:rFonts w:ascii="Arial" w:hAnsi="Arial" w:cs="Arial"/>
          <w:sz w:val="22"/>
          <w:szCs w:val="22"/>
        </w:rPr>
        <w:t>GalCer</w:t>
      </w:r>
      <w:proofErr w:type="spellEnd"/>
      <w:r>
        <w:rPr>
          <w:rFonts w:ascii="Arial" w:hAnsi="Arial" w:cs="Arial"/>
          <w:sz w:val="22"/>
          <w:szCs w:val="22"/>
        </w:rPr>
        <w:t xml:space="preserve"> tetramer followed by DAPI counterstain. Following spectral imaging, linear </w:t>
      </w:r>
      <w:proofErr w:type="spellStart"/>
      <w:r>
        <w:rPr>
          <w:rFonts w:ascii="Arial" w:hAnsi="Arial" w:cs="Arial"/>
          <w:sz w:val="22"/>
          <w:szCs w:val="22"/>
        </w:rPr>
        <w:t>unmixing</w:t>
      </w:r>
      <w:proofErr w:type="spellEnd"/>
      <w:r>
        <w:rPr>
          <w:rFonts w:ascii="Arial" w:hAnsi="Arial" w:cs="Arial"/>
          <w:sz w:val="22"/>
          <w:szCs w:val="22"/>
        </w:rPr>
        <w:t xml:space="preserve"> and deconvolution was performed followed by conventional compensation. </w:t>
      </w:r>
      <w:r>
        <w:rPr>
          <w:rFonts w:ascii="Arial" w:hAnsi="Arial" w:cs="Arial"/>
          <w:b/>
          <w:bCs/>
          <w:sz w:val="22"/>
          <w:szCs w:val="22"/>
        </w:rPr>
        <w:t>a</w:t>
      </w:r>
      <w:r>
        <w:rPr>
          <w:rFonts w:ascii="Arial" w:hAnsi="Arial" w:cs="Arial"/>
          <w:sz w:val="22"/>
          <w:szCs w:val="22"/>
        </w:rPr>
        <w:t xml:space="preserve"> Representative image of the resulting separated channels CD11c (cyan), CD1d-</w:t>
      </w:r>
      <w:r>
        <w:rPr>
          <w:rFonts w:ascii="Symbol" w:eastAsia="Symbol" w:hAnsi="Symbol" w:cs="Symbol"/>
          <w:sz w:val="22"/>
          <w:szCs w:val="22"/>
        </w:rPr>
        <w:t></w:t>
      </w:r>
      <w:r>
        <w:rPr>
          <w:rFonts w:ascii="Arial" w:hAnsi="Arial" w:cs="Arial"/>
          <w:sz w:val="22"/>
          <w:szCs w:val="22"/>
        </w:rPr>
        <w:t>-</w:t>
      </w:r>
      <w:proofErr w:type="spellStart"/>
      <w:r>
        <w:rPr>
          <w:rFonts w:ascii="Arial" w:hAnsi="Arial" w:cs="Arial"/>
          <w:sz w:val="22"/>
          <w:szCs w:val="22"/>
        </w:rPr>
        <w:t>GalCer</w:t>
      </w:r>
      <w:proofErr w:type="spellEnd"/>
      <w:r>
        <w:rPr>
          <w:rFonts w:ascii="Arial" w:hAnsi="Arial" w:cs="Arial"/>
          <w:sz w:val="22"/>
          <w:szCs w:val="22"/>
        </w:rPr>
        <w:t xml:space="preserve"> (green), CD3 (red), B220 (blue), CD4 (purple), CD11b (orange) and MHC-II (yellow). Single cell masks were made based on the DAPI stain and staining data of the segmented cells exported for </w:t>
      </w:r>
      <w:proofErr w:type="spellStart"/>
      <w:r>
        <w:rPr>
          <w:rFonts w:ascii="Arial" w:hAnsi="Arial" w:cs="Arial"/>
          <w:sz w:val="22"/>
          <w:szCs w:val="22"/>
        </w:rPr>
        <w:t>histo</w:t>
      </w:r>
      <w:proofErr w:type="spellEnd"/>
      <w:r>
        <w:rPr>
          <w:rFonts w:ascii="Arial" w:hAnsi="Arial" w:cs="Arial"/>
          <w:sz w:val="22"/>
          <w:szCs w:val="22"/>
        </w:rPr>
        <w:t xml:space="preserve">-cytometry analysis. </w:t>
      </w:r>
      <w:r>
        <w:rPr>
          <w:rFonts w:ascii="Arial" w:hAnsi="Arial" w:cs="Arial"/>
          <w:b/>
          <w:bCs/>
          <w:sz w:val="22"/>
          <w:szCs w:val="22"/>
        </w:rPr>
        <w:t>b</w:t>
      </w:r>
      <w:r>
        <w:rPr>
          <w:rFonts w:ascii="Arial" w:hAnsi="Arial" w:cs="Arial"/>
          <w:sz w:val="22"/>
          <w:szCs w:val="22"/>
        </w:rPr>
        <w:t xml:space="preserve"> Representative </w:t>
      </w:r>
      <w:proofErr w:type="spellStart"/>
      <w:r>
        <w:rPr>
          <w:rFonts w:ascii="Arial" w:hAnsi="Arial" w:cs="Arial"/>
          <w:sz w:val="22"/>
          <w:szCs w:val="22"/>
        </w:rPr>
        <w:t>histo</w:t>
      </w:r>
      <w:proofErr w:type="spellEnd"/>
      <w:r>
        <w:rPr>
          <w:rFonts w:ascii="Arial" w:hAnsi="Arial" w:cs="Arial"/>
          <w:sz w:val="22"/>
          <w:szCs w:val="22"/>
        </w:rPr>
        <w:t>-cytometry plots used to identify B cells (blue), CD11b</w:t>
      </w:r>
      <w:r>
        <w:rPr>
          <w:rFonts w:ascii="Arial" w:hAnsi="Arial" w:cs="Arial"/>
          <w:sz w:val="22"/>
          <w:szCs w:val="22"/>
          <w:vertAlign w:val="superscript"/>
        </w:rPr>
        <w:t>-</w:t>
      </w:r>
      <w:r>
        <w:rPr>
          <w:rFonts w:ascii="Arial" w:hAnsi="Arial" w:cs="Arial"/>
          <w:sz w:val="22"/>
          <w:szCs w:val="22"/>
        </w:rPr>
        <w:t xml:space="preserve"> DCs (cyan), CD11b</w:t>
      </w:r>
      <w:r>
        <w:rPr>
          <w:rFonts w:ascii="Arial" w:hAnsi="Arial" w:cs="Arial"/>
          <w:sz w:val="22"/>
          <w:szCs w:val="22"/>
          <w:vertAlign w:val="superscript"/>
        </w:rPr>
        <w:t>+</w:t>
      </w:r>
      <w:r>
        <w:rPr>
          <w:rFonts w:ascii="Arial" w:hAnsi="Arial" w:cs="Arial"/>
          <w:sz w:val="22"/>
          <w:szCs w:val="22"/>
        </w:rPr>
        <w:t xml:space="preserve"> DCs (pink), macrophages (orange), CD4</w:t>
      </w:r>
      <w:r>
        <w:rPr>
          <w:rFonts w:ascii="Arial" w:hAnsi="Arial" w:cs="Arial"/>
          <w:sz w:val="22"/>
          <w:szCs w:val="22"/>
          <w:vertAlign w:val="superscript"/>
        </w:rPr>
        <w:t>-</w:t>
      </w:r>
      <w:r>
        <w:rPr>
          <w:rFonts w:ascii="Arial" w:hAnsi="Arial" w:cs="Arial"/>
          <w:sz w:val="22"/>
          <w:szCs w:val="22"/>
        </w:rPr>
        <w:t xml:space="preserve"> NKT cells (yellow), CD4</w:t>
      </w:r>
      <w:r>
        <w:rPr>
          <w:rFonts w:ascii="Arial" w:hAnsi="Arial" w:cs="Arial"/>
          <w:sz w:val="22"/>
          <w:szCs w:val="22"/>
          <w:vertAlign w:val="superscript"/>
        </w:rPr>
        <w:t>+</w:t>
      </w:r>
      <w:r>
        <w:rPr>
          <w:rFonts w:ascii="Arial" w:hAnsi="Arial" w:cs="Arial"/>
          <w:sz w:val="22"/>
          <w:szCs w:val="22"/>
        </w:rPr>
        <w:t xml:space="preserve"> NKT cells (green), CD4</w:t>
      </w:r>
      <w:r>
        <w:rPr>
          <w:rFonts w:ascii="Arial" w:hAnsi="Arial" w:cs="Arial"/>
          <w:sz w:val="22"/>
          <w:szCs w:val="22"/>
          <w:vertAlign w:val="superscript"/>
        </w:rPr>
        <w:t>-</w:t>
      </w:r>
      <w:r>
        <w:rPr>
          <w:rFonts w:ascii="Arial" w:hAnsi="Arial" w:cs="Arial"/>
          <w:sz w:val="22"/>
          <w:szCs w:val="22"/>
        </w:rPr>
        <w:t xml:space="preserve"> T cells (purple), CD4+ T cells (red) and miscellaneous (</w:t>
      </w:r>
      <w:proofErr w:type="spellStart"/>
      <w:r>
        <w:rPr>
          <w:rFonts w:ascii="Arial" w:hAnsi="Arial" w:cs="Arial"/>
          <w:sz w:val="22"/>
          <w:szCs w:val="22"/>
        </w:rPr>
        <w:t>misc</w:t>
      </w:r>
      <w:proofErr w:type="spellEnd"/>
      <w:r>
        <w:rPr>
          <w:rFonts w:ascii="Arial" w:hAnsi="Arial" w:cs="Arial"/>
          <w:sz w:val="22"/>
          <w:szCs w:val="22"/>
        </w:rPr>
        <w:t>) cells (CD3</w:t>
      </w:r>
      <w:r>
        <w:rPr>
          <w:rFonts w:ascii="Arial" w:hAnsi="Arial" w:cs="Arial"/>
          <w:sz w:val="22"/>
          <w:szCs w:val="22"/>
          <w:vertAlign w:val="superscript"/>
        </w:rPr>
        <w:t>-</w:t>
      </w:r>
      <w:r>
        <w:rPr>
          <w:rFonts w:ascii="Arial" w:hAnsi="Arial" w:cs="Arial"/>
          <w:sz w:val="22"/>
          <w:szCs w:val="22"/>
        </w:rPr>
        <w:t>B220</w:t>
      </w:r>
      <w:r>
        <w:rPr>
          <w:rFonts w:ascii="Arial" w:hAnsi="Arial" w:cs="Arial"/>
          <w:sz w:val="22"/>
          <w:szCs w:val="22"/>
          <w:vertAlign w:val="superscript"/>
        </w:rPr>
        <w:t>-</w:t>
      </w:r>
      <w:r>
        <w:rPr>
          <w:rFonts w:ascii="Arial" w:hAnsi="Arial" w:cs="Arial"/>
          <w:sz w:val="22"/>
          <w:szCs w:val="22"/>
        </w:rPr>
        <w:t>CD11c</w:t>
      </w:r>
      <w:r>
        <w:rPr>
          <w:rFonts w:ascii="Arial" w:hAnsi="Arial" w:cs="Arial"/>
          <w:sz w:val="22"/>
          <w:szCs w:val="22"/>
          <w:vertAlign w:val="superscript"/>
        </w:rPr>
        <w:t>-</w:t>
      </w:r>
      <w:r>
        <w:rPr>
          <w:rFonts w:ascii="Arial" w:hAnsi="Arial" w:cs="Arial"/>
          <w:sz w:val="22"/>
          <w:szCs w:val="22"/>
        </w:rPr>
        <w:t>CD11b</w:t>
      </w:r>
      <w:r>
        <w:rPr>
          <w:rFonts w:ascii="Arial" w:hAnsi="Arial" w:cs="Arial"/>
          <w:sz w:val="22"/>
          <w:szCs w:val="22"/>
          <w:vertAlign w:val="superscript"/>
        </w:rPr>
        <w:t>-</w:t>
      </w:r>
      <w:r>
        <w:rPr>
          <w:rFonts w:ascii="Arial" w:hAnsi="Arial" w:cs="Arial"/>
          <w:sz w:val="22"/>
          <w:szCs w:val="22"/>
        </w:rPr>
        <w:t xml:space="preserve">, </w:t>
      </w:r>
      <w:proofErr w:type="spellStart"/>
      <w:r>
        <w:rPr>
          <w:rFonts w:ascii="Arial" w:hAnsi="Arial" w:cs="Arial"/>
          <w:sz w:val="22"/>
          <w:szCs w:val="22"/>
        </w:rPr>
        <w:t>gray</w:t>
      </w:r>
      <w:proofErr w:type="spellEnd"/>
      <w:r>
        <w:rPr>
          <w:rFonts w:ascii="Arial" w:hAnsi="Arial" w:cs="Arial"/>
          <w:sz w:val="22"/>
          <w:szCs w:val="22"/>
        </w:rPr>
        <w:t xml:space="preserve">). Numbers show percentage of cells with gates of total cells in the plot. </w:t>
      </w:r>
      <w:r>
        <w:rPr>
          <w:rFonts w:ascii="Arial" w:hAnsi="Arial" w:cs="Arial"/>
          <w:b/>
          <w:bCs/>
          <w:sz w:val="22"/>
          <w:szCs w:val="22"/>
        </w:rPr>
        <w:t>c</w:t>
      </w:r>
      <w:r>
        <w:rPr>
          <w:rFonts w:ascii="Arial" w:hAnsi="Arial" w:cs="Arial"/>
          <w:sz w:val="22"/>
          <w:szCs w:val="22"/>
        </w:rPr>
        <w:t xml:space="preserve"> Representative image of the cells as defined by </w:t>
      </w:r>
      <w:proofErr w:type="spellStart"/>
      <w:r>
        <w:rPr>
          <w:rFonts w:ascii="Arial" w:hAnsi="Arial" w:cs="Arial"/>
          <w:sz w:val="22"/>
          <w:szCs w:val="22"/>
        </w:rPr>
        <w:t>histo</w:t>
      </w:r>
      <w:proofErr w:type="spellEnd"/>
      <w:r>
        <w:rPr>
          <w:rFonts w:ascii="Arial" w:hAnsi="Arial" w:cs="Arial"/>
          <w:sz w:val="22"/>
          <w:szCs w:val="22"/>
        </w:rPr>
        <w:t xml:space="preserve">-cytometry masked back to the original locations of those cells and </w:t>
      </w:r>
      <w:r>
        <w:rPr>
          <w:rFonts w:ascii="Arial" w:hAnsi="Arial" w:cs="Arial"/>
          <w:b/>
          <w:bCs/>
          <w:sz w:val="22"/>
          <w:szCs w:val="22"/>
        </w:rPr>
        <w:t>d</w:t>
      </w:r>
      <w:r>
        <w:rPr>
          <w:rFonts w:ascii="Arial" w:hAnsi="Arial" w:cs="Arial"/>
          <w:sz w:val="22"/>
          <w:szCs w:val="22"/>
        </w:rPr>
        <w:t xml:space="preserve"> zoom regions. Cells masked with the original stains. Scale bar of image in A and C 400 </w:t>
      </w:r>
      <w:r>
        <w:rPr>
          <w:rFonts w:ascii="Symbol" w:eastAsia="Symbol" w:hAnsi="Symbol" w:cs="Symbol"/>
          <w:sz w:val="22"/>
          <w:szCs w:val="22"/>
        </w:rPr>
        <w:t></w:t>
      </w:r>
      <w:r>
        <w:rPr>
          <w:rFonts w:ascii="Arial" w:hAnsi="Arial" w:cs="Arial"/>
          <w:sz w:val="22"/>
          <w:szCs w:val="22"/>
        </w:rPr>
        <w:t xml:space="preserve">m, </w:t>
      </w:r>
      <w:r>
        <w:rPr>
          <w:rFonts w:ascii="Times New Roman" w:hAnsi="Times New Roman" w:cs="Times New Roman"/>
          <w:sz w:val="22"/>
          <w:szCs w:val="22"/>
        </w:rPr>
        <w:t>I</w:t>
      </w:r>
      <w:r>
        <w:rPr>
          <w:rFonts w:ascii="Arial" w:hAnsi="Arial" w:cs="Arial"/>
          <w:sz w:val="22"/>
          <w:szCs w:val="22"/>
        </w:rPr>
        <w:t xml:space="preserve"> and </w:t>
      </w:r>
      <w:r>
        <w:rPr>
          <w:rFonts w:ascii="Times New Roman" w:hAnsi="Times New Roman" w:cs="Times New Roman"/>
          <w:sz w:val="22"/>
          <w:szCs w:val="22"/>
        </w:rPr>
        <w:t>II</w:t>
      </w:r>
      <w:r>
        <w:rPr>
          <w:rFonts w:ascii="Arial" w:hAnsi="Arial" w:cs="Arial"/>
          <w:sz w:val="22"/>
          <w:szCs w:val="22"/>
        </w:rPr>
        <w:t xml:space="preserve"> 150 </w:t>
      </w:r>
      <w:r>
        <w:rPr>
          <w:rFonts w:ascii="Symbol" w:eastAsia="Symbol" w:hAnsi="Symbol" w:cs="Symbol"/>
          <w:sz w:val="22"/>
          <w:szCs w:val="22"/>
        </w:rPr>
        <w:t></w:t>
      </w:r>
      <w:r>
        <w:rPr>
          <w:rFonts w:ascii="Arial" w:hAnsi="Arial" w:cs="Arial"/>
          <w:sz w:val="22"/>
          <w:szCs w:val="22"/>
        </w:rPr>
        <w:t xml:space="preserve">m and </w:t>
      </w:r>
      <w:r>
        <w:rPr>
          <w:rFonts w:ascii="Times New Roman" w:hAnsi="Times New Roman" w:cs="Times New Roman"/>
          <w:sz w:val="22"/>
          <w:szCs w:val="22"/>
        </w:rPr>
        <w:t>III</w:t>
      </w:r>
      <w:r>
        <w:rPr>
          <w:rFonts w:ascii="Arial" w:hAnsi="Arial" w:cs="Arial"/>
          <w:sz w:val="22"/>
          <w:szCs w:val="22"/>
        </w:rPr>
        <w:t xml:space="preserve"> to </w:t>
      </w:r>
      <w:r>
        <w:rPr>
          <w:rFonts w:ascii="Times New Roman" w:hAnsi="Times New Roman" w:cs="Times New Roman"/>
          <w:sz w:val="22"/>
          <w:szCs w:val="22"/>
        </w:rPr>
        <w:t>IX</w:t>
      </w:r>
      <w:r>
        <w:rPr>
          <w:rFonts w:ascii="Arial" w:hAnsi="Arial" w:cs="Arial"/>
          <w:sz w:val="22"/>
          <w:szCs w:val="22"/>
        </w:rPr>
        <w:t xml:space="preserve"> 30 </w:t>
      </w:r>
      <w:r>
        <w:rPr>
          <w:rFonts w:ascii="Symbol" w:eastAsia="Symbol" w:hAnsi="Symbol" w:cs="Symbol"/>
          <w:sz w:val="22"/>
          <w:szCs w:val="22"/>
        </w:rPr>
        <w:t></w:t>
      </w:r>
      <w:r>
        <w:rPr>
          <w:rFonts w:ascii="Arial" w:hAnsi="Arial" w:cs="Arial"/>
          <w:sz w:val="22"/>
          <w:szCs w:val="22"/>
        </w:rPr>
        <w:t>m. Splenic Red Pulp (RP), B cell zone (BCZ) and T cell zone (TCZ). One mouse representative of 3 independent mice/experiments.</w:t>
      </w:r>
    </w:p>
    <w:p w:rsidR="00DB646C" w:rsidRDefault="00DB646C" w:rsidP="00DB646C">
      <w:pPr>
        <w:spacing w:after="120" w:line="360" w:lineRule="auto"/>
        <w:jc w:val="both"/>
        <w:rPr>
          <w:rFonts w:ascii="Arial" w:hAnsi="Arial" w:cs="Arial"/>
          <w:sz w:val="22"/>
          <w:szCs w:val="22"/>
        </w:rPr>
      </w:pPr>
      <w:r>
        <w:rPr>
          <w:rFonts w:ascii="Arial" w:hAnsi="Arial" w:cs="Arial"/>
          <w:sz w:val="22"/>
          <w:szCs w:val="22"/>
        </w:rPr>
        <w:t xml:space="preserve">Fig 7: </w:t>
      </w:r>
      <w:r>
        <w:rPr>
          <w:rFonts w:ascii="Arial" w:hAnsi="Arial" w:cs="Arial"/>
          <w:i/>
          <w:sz w:val="22"/>
          <w:szCs w:val="22"/>
        </w:rPr>
        <w:t>Identification of MAIT cells in V</w:t>
      </w:r>
      <w:r>
        <w:rPr>
          <w:rFonts w:ascii="Symbol" w:hAnsi="Symbol" w:cs="Arial"/>
          <w:i/>
          <w:sz w:val="22"/>
          <w:szCs w:val="22"/>
        </w:rPr>
        <w:t></w:t>
      </w:r>
      <w:r>
        <w:rPr>
          <w:rFonts w:ascii="Arial" w:hAnsi="Arial" w:cs="Arial"/>
          <w:i/>
          <w:sz w:val="22"/>
          <w:szCs w:val="22"/>
        </w:rPr>
        <w:t>19 TCR transgenic mice in situ.</w:t>
      </w:r>
    </w:p>
    <w:p w:rsidR="00DB646C" w:rsidRDefault="00DB646C" w:rsidP="00DB646C">
      <w:pPr>
        <w:spacing w:after="120" w:line="360" w:lineRule="auto"/>
        <w:jc w:val="both"/>
        <w:rPr>
          <w:rFonts w:ascii="Arial" w:hAnsi="Arial" w:cs="Arial"/>
          <w:sz w:val="22"/>
          <w:szCs w:val="22"/>
        </w:rPr>
      </w:pPr>
      <w:r>
        <w:rPr>
          <w:rFonts w:ascii="Arial" w:hAnsi="Arial" w:cs="Arial"/>
          <w:sz w:val="22"/>
          <w:szCs w:val="22"/>
        </w:rPr>
        <w:t>Sections from V</w:t>
      </w:r>
      <w:r>
        <w:rPr>
          <w:rFonts w:ascii="Symbol" w:eastAsia="Symbol" w:hAnsi="Symbol" w:cs="Symbol"/>
          <w:sz w:val="22"/>
          <w:szCs w:val="22"/>
        </w:rPr>
        <w:t></w:t>
      </w:r>
      <w:r>
        <w:rPr>
          <w:rFonts w:ascii="Arial" w:hAnsi="Arial" w:cs="Arial"/>
          <w:sz w:val="22"/>
          <w:szCs w:val="22"/>
        </w:rPr>
        <w:t>19Tg.C</w:t>
      </w:r>
      <w:r>
        <w:rPr>
          <w:rFonts w:ascii="Symbol" w:eastAsia="Symbol" w:hAnsi="Symbol" w:cs="Symbol"/>
          <w:sz w:val="22"/>
          <w:szCs w:val="22"/>
        </w:rPr>
        <w:t></w:t>
      </w:r>
      <w:r>
        <w:rPr>
          <w:rFonts w:ascii="Arial" w:hAnsi="Arial" w:cs="Arial"/>
          <w:sz w:val="22"/>
          <w:szCs w:val="22"/>
          <w:vertAlign w:val="superscript"/>
        </w:rPr>
        <w:t>-/-</w:t>
      </w:r>
      <w:r>
        <w:rPr>
          <w:rFonts w:ascii="Arial" w:hAnsi="Arial" w:cs="Arial"/>
          <w:sz w:val="22"/>
          <w:szCs w:val="22"/>
        </w:rPr>
        <w:t xml:space="preserve"> mice spleen (</w:t>
      </w:r>
      <w:r>
        <w:rPr>
          <w:rFonts w:ascii="Arial" w:hAnsi="Arial" w:cs="Arial"/>
          <w:b/>
          <w:bCs/>
          <w:sz w:val="22"/>
          <w:szCs w:val="22"/>
        </w:rPr>
        <w:t>a</w:t>
      </w:r>
      <w:r>
        <w:rPr>
          <w:rFonts w:ascii="Arial" w:hAnsi="Arial" w:cs="Arial"/>
          <w:sz w:val="22"/>
          <w:szCs w:val="22"/>
        </w:rPr>
        <w:t>), LN (</w:t>
      </w:r>
      <w:r>
        <w:rPr>
          <w:rFonts w:ascii="Arial" w:hAnsi="Arial" w:cs="Arial"/>
          <w:b/>
          <w:bCs/>
          <w:sz w:val="22"/>
          <w:szCs w:val="22"/>
        </w:rPr>
        <w:t>b</w:t>
      </w:r>
      <w:r>
        <w:rPr>
          <w:rFonts w:ascii="Arial" w:hAnsi="Arial" w:cs="Arial"/>
          <w:sz w:val="22"/>
          <w:szCs w:val="22"/>
        </w:rPr>
        <w:t>) and thymus (</w:t>
      </w:r>
      <w:r>
        <w:rPr>
          <w:rFonts w:ascii="Arial" w:hAnsi="Arial" w:cs="Arial"/>
          <w:b/>
          <w:bCs/>
          <w:sz w:val="22"/>
          <w:szCs w:val="22"/>
        </w:rPr>
        <w:t>c</w:t>
      </w:r>
      <w:r>
        <w:rPr>
          <w:rFonts w:ascii="Arial" w:hAnsi="Arial" w:cs="Arial"/>
          <w:sz w:val="22"/>
          <w:szCs w:val="22"/>
        </w:rPr>
        <w:t xml:space="preserve">) were stained with MR1 tetramers loaded with 5-OP-RU or Ac-6-FP and anti-CD3 and anti-B220 antibodies or anti-CD205 and cytokeratin-5 (K5). Representative images of spleen and LN showing MR1 tetramer (green), CD3 (red) and B220 (blue) and thymus with cytokeratin-5 (red) and CD205 (blue), scale bar 100 </w:t>
      </w:r>
      <w:r>
        <w:rPr>
          <w:rFonts w:ascii="Symbol" w:eastAsia="Symbol" w:hAnsi="Symbol" w:cs="Symbol"/>
          <w:sz w:val="22"/>
          <w:szCs w:val="22"/>
        </w:rPr>
        <w:t></w:t>
      </w:r>
      <w:r>
        <w:rPr>
          <w:rFonts w:ascii="Arial" w:hAnsi="Arial" w:cs="Arial"/>
          <w:sz w:val="22"/>
          <w:szCs w:val="22"/>
        </w:rPr>
        <w:t xml:space="preserve">m. Zoomed regions scale bar 25 </w:t>
      </w:r>
      <w:r>
        <w:rPr>
          <w:rFonts w:ascii="Symbol" w:eastAsia="Symbol" w:hAnsi="Symbol" w:cs="Symbol"/>
          <w:sz w:val="22"/>
          <w:szCs w:val="22"/>
        </w:rPr>
        <w:t></w:t>
      </w:r>
      <w:r>
        <w:rPr>
          <w:rFonts w:ascii="Arial" w:hAnsi="Arial" w:cs="Arial"/>
          <w:sz w:val="22"/>
          <w:szCs w:val="22"/>
        </w:rPr>
        <w:t xml:space="preserve">m. Splenic Red Pulp (RP), B cell zone (BCZ) and T cell zone (TCZ). LN medulla (M), follicle (F) and </w:t>
      </w:r>
      <w:proofErr w:type="spellStart"/>
      <w:r>
        <w:rPr>
          <w:rFonts w:ascii="Arial" w:hAnsi="Arial" w:cs="Arial"/>
          <w:sz w:val="22"/>
          <w:szCs w:val="22"/>
        </w:rPr>
        <w:t>paracortex</w:t>
      </w:r>
      <w:proofErr w:type="spellEnd"/>
      <w:r>
        <w:rPr>
          <w:rFonts w:ascii="Arial" w:hAnsi="Arial" w:cs="Arial"/>
          <w:sz w:val="22"/>
          <w:szCs w:val="22"/>
        </w:rPr>
        <w:t xml:space="preserve"> (P). Thymic cortex (C) and medulla (M). Data representative of three independent experiments.</w:t>
      </w:r>
    </w:p>
    <w:p w:rsidR="00DB646C" w:rsidRDefault="00DB646C" w:rsidP="00DB646C">
      <w:pPr>
        <w:spacing w:after="120" w:line="360" w:lineRule="auto"/>
        <w:jc w:val="both"/>
        <w:rPr>
          <w:rFonts w:ascii="Arial" w:hAnsi="Arial" w:cs="Arial"/>
          <w:sz w:val="22"/>
          <w:szCs w:val="22"/>
        </w:rPr>
      </w:pPr>
      <w:r>
        <w:rPr>
          <w:rFonts w:ascii="Arial" w:hAnsi="Arial" w:cs="Arial"/>
          <w:sz w:val="22"/>
          <w:szCs w:val="22"/>
        </w:rPr>
        <w:t xml:space="preserve">Fig 8: </w:t>
      </w:r>
      <w:r>
        <w:rPr>
          <w:rFonts w:ascii="Arial" w:hAnsi="Arial" w:cs="Arial"/>
          <w:i/>
          <w:sz w:val="22"/>
          <w:szCs w:val="22"/>
        </w:rPr>
        <w:t>Identification of MAIT cells within WT mouse spleen in situ.</w:t>
      </w:r>
    </w:p>
    <w:p w:rsidR="00DB646C" w:rsidRDefault="00DB646C" w:rsidP="00DB646C">
      <w:pPr>
        <w:spacing w:after="120" w:line="360" w:lineRule="auto"/>
        <w:jc w:val="both"/>
        <w:rPr>
          <w:rFonts w:ascii="Arial" w:hAnsi="Arial" w:cs="Arial"/>
          <w:sz w:val="22"/>
          <w:szCs w:val="22"/>
        </w:rPr>
      </w:pPr>
      <w:r>
        <w:rPr>
          <w:rFonts w:ascii="Arial" w:hAnsi="Arial" w:cs="Arial"/>
          <w:sz w:val="22"/>
          <w:szCs w:val="22"/>
        </w:rPr>
        <w:t>7</w:t>
      </w:r>
      <w:r>
        <w:rPr>
          <w:rFonts w:ascii="Symbol" w:eastAsia="Symbol" w:hAnsi="Symbol" w:cs="Symbol"/>
          <w:sz w:val="22"/>
          <w:szCs w:val="22"/>
        </w:rPr>
        <w:t></w:t>
      </w:r>
      <w:r>
        <w:rPr>
          <w:rFonts w:ascii="Arial" w:hAnsi="Arial" w:cs="Arial"/>
          <w:sz w:val="22"/>
          <w:szCs w:val="22"/>
        </w:rPr>
        <w:t>m sections of spleens from B6 WT or B6.MR1</w:t>
      </w:r>
      <w:r>
        <w:rPr>
          <w:rFonts w:ascii="Arial" w:hAnsi="Arial" w:cs="Arial"/>
          <w:sz w:val="22"/>
          <w:szCs w:val="22"/>
          <w:vertAlign w:val="superscript"/>
        </w:rPr>
        <w:t>-/-</w:t>
      </w:r>
      <w:r>
        <w:rPr>
          <w:rFonts w:ascii="Arial" w:hAnsi="Arial" w:cs="Arial"/>
          <w:sz w:val="22"/>
          <w:szCs w:val="22"/>
        </w:rPr>
        <w:t xml:space="preserve"> mice stained with MR1 tetramers loaded with 5-OP-RU or Ac-6-FP and anti-B220 and CD3 antibodies. </w:t>
      </w:r>
      <w:r>
        <w:rPr>
          <w:rFonts w:ascii="Arial" w:hAnsi="Arial" w:cs="Arial"/>
          <w:b/>
          <w:sz w:val="22"/>
          <w:szCs w:val="22"/>
        </w:rPr>
        <w:t>a</w:t>
      </w:r>
      <w:r>
        <w:rPr>
          <w:rFonts w:ascii="Arial" w:hAnsi="Arial" w:cs="Arial"/>
          <w:sz w:val="22"/>
          <w:szCs w:val="22"/>
        </w:rPr>
        <w:t xml:space="preserve"> Representative images showing MR1 tetramer (green), B220 (blue) and CD3 (red) staining within splenic red pulp (RP), B cell zone (BCZ) and T cell zone (TCZ) of the splenic white pulp, scale bar 100</w:t>
      </w:r>
      <w:r>
        <w:rPr>
          <w:rFonts w:ascii="Symbol" w:eastAsia="Symbol" w:hAnsi="Symbol" w:cs="Symbol"/>
          <w:sz w:val="22"/>
          <w:szCs w:val="22"/>
        </w:rPr>
        <w:t></w:t>
      </w:r>
      <w:r>
        <w:rPr>
          <w:rFonts w:ascii="Arial" w:hAnsi="Arial" w:cs="Arial"/>
          <w:sz w:val="22"/>
          <w:szCs w:val="22"/>
        </w:rPr>
        <w:t>m with corresponding zoomed regions of interest as shown, scale bar 25</w:t>
      </w:r>
      <w:r>
        <w:rPr>
          <w:rFonts w:ascii="Symbol" w:eastAsia="Symbol" w:hAnsi="Symbol" w:cs="Symbol"/>
          <w:sz w:val="22"/>
          <w:szCs w:val="22"/>
        </w:rPr>
        <w:t></w:t>
      </w:r>
      <w:r>
        <w:rPr>
          <w:rFonts w:ascii="Arial" w:hAnsi="Arial" w:cs="Arial"/>
          <w:sz w:val="22"/>
          <w:szCs w:val="22"/>
        </w:rPr>
        <w:t xml:space="preserve">m. </w:t>
      </w:r>
      <w:r>
        <w:rPr>
          <w:rFonts w:ascii="Arial" w:hAnsi="Arial" w:cs="Arial"/>
          <w:b/>
          <w:sz w:val="22"/>
          <w:szCs w:val="22"/>
        </w:rPr>
        <w:t>b</w:t>
      </w:r>
      <w:r>
        <w:rPr>
          <w:rFonts w:ascii="Arial" w:hAnsi="Arial" w:cs="Arial"/>
          <w:sz w:val="22"/>
          <w:szCs w:val="22"/>
        </w:rPr>
        <w:t xml:space="preserve"> Count of MR1/5-OP-RU</w:t>
      </w:r>
      <w:r>
        <w:rPr>
          <w:rFonts w:ascii="Arial" w:hAnsi="Arial" w:cs="Arial"/>
          <w:sz w:val="22"/>
          <w:szCs w:val="22"/>
          <w:vertAlign w:val="superscript"/>
        </w:rPr>
        <w:t xml:space="preserve">+ </w:t>
      </w:r>
      <w:r>
        <w:rPr>
          <w:rFonts w:ascii="Arial" w:hAnsi="Arial" w:cs="Arial"/>
          <w:sz w:val="22"/>
          <w:szCs w:val="22"/>
        </w:rPr>
        <w:t>CD3</w:t>
      </w:r>
      <w:r>
        <w:rPr>
          <w:rFonts w:ascii="Arial" w:hAnsi="Arial" w:cs="Arial"/>
          <w:sz w:val="22"/>
          <w:szCs w:val="22"/>
          <w:vertAlign w:val="superscript"/>
        </w:rPr>
        <w:t>+</w:t>
      </w:r>
      <w:r>
        <w:rPr>
          <w:rFonts w:ascii="Arial" w:hAnsi="Arial" w:cs="Arial"/>
          <w:sz w:val="22"/>
          <w:szCs w:val="22"/>
        </w:rPr>
        <w:t xml:space="preserve"> MAIT cells per image and </w:t>
      </w:r>
      <w:r>
        <w:rPr>
          <w:rFonts w:ascii="Arial" w:hAnsi="Arial" w:cs="Arial"/>
          <w:b/>
          <w:sz w:val="22"/>
          <w:szCs w:val="22"/>
        </w:rPr>
        <w:t>c</w:t>
      </w:r>
      <w:r>
        <w:rPr>
          <w:rFonts w:ascii="Arial" w:hAnsi="Arial" w:cs="Arial"/>
          <w:sz w:val="22"/>
          <w:szCs w:val="22"/>
        </w:rPr>
        <w:t xml:space="preserve"> proportion of MAIT cells within each splenic region of the total number of </w:t>
      </w:r>
      <w:r>
        <w:rPr>
          <w:rFonts w:ascii="Arial" w:hAnsi="Arial" w:cs="Arial"/>
          <w:sz w:val="22"/>
          <w:szCs w:val="22"/>
        </w:rPr>
        <w:lastRenderedPageBreak/>
        <w:t xml:space="preserve">NKT cells per image, mean </w:t>
      </w:r>
      <w:r>
        <w:rPr>
          <w:rFonts w:ascii="Symbol" w:eastAsia="Symbol" w:hAnsi="Symbol" w:cs="Symbol"/>
          <w:sz w:val="22"/>
          <w:szCs w:val="22"/>
        </w:rPr>
        <w:t></w:t>
      </w:r>
      <w:r>
        <w:rPr>
          <w:rFonts w:ascii="Arial" w:hAnsi="Arial" w:cs="Arial"/>
          <w:sz w:val="22"/>
          <w:szCs w:val="22"/>
        </w:rPr>
        <w:t xml:space="preserve"> SEM. Symbols represent each mouse of n = 6 mice combined from 2 independent experiments, one-way ANOVA with </w:t>
      </w:r>
      <w:proofErr w:type="spellStart"/>
      <w:r>
        <w:rPr>
          <w:rFonts w:ascii="Arial" w:hAnsi="Arial" w:cs="Arial"/>
          <w:sz w:val="22"/>
          <w:szCs w:val="22"/>
        </w:rPr>
        <w:t>Dunnett</w:t>
      </w:r>
      <w:proofErr w:type="spellEnd"/>
      <w:r>
        <w:rPr>
          <w:rFonts w:ascii="Arial" w:hAnsi="Arial" w:cs="Arial"/>
          <w:sz w:val="22"/>
          <w:szCs w:val="22"/>
        </w:rPr>
        <w:t xml:space="preserve"> post-hoc test.</w:t>
      </w:r>
    </w:p>
    <w:p w:rsidR="00AD1398" w:rsidRDefault="00AD1398">
      <w:bookmarkStart w:id="0" w:name="_GoBack"/>
      <w:bookmarkEnd w:id="0"/>
    </w:p>
    <w:sectPr w:rsidR="00AD139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B646C"/>
    <w:rsid w:val="00AD1398"/>
    <w:rsid w:val="00DB646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842A56B-E0EA-48BE-9347-E357ECA71C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B646C"/>
    <w:pPr>
      <w:spacing w:after="0" w:line="240" w:lineRule="auto"/>
    </w:pPr>
    <w:rPr>
      <w:rFonts w:eastAsiaTheme="minorEastAsia"/>
      <w:sz w:val="24"/>
      <w:szCs w:val="24"/>
      <w:lang w:val="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966694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1200</Words>
  <Characters>6841</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Springer Nature IT</Company>
  <LinksUpToDate>false</LinksUpToDate>
  <CharactersWithSpaces>8025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Bhushan Tandale</dc:creator>
  <cp:keywords/>
  <dc:description/>
  <cp:lastModifiedBy>Bhushan Tandale</cp:lastModifiedBy>
  <cp:revision>1</cp:revision>
  <dcterms:created xsi:type="dcterms:W3CDTF">2021-08-06T05:50:00Z</dcterms:created>
  <dcterms:modified xsi:type="dcterms:W3CDTF">2021-08-06T05:50:00Z</dcterms:modified>
</cp:coreProperties>
</file>