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62CE4" w14:textId="72C04A12" w:rsidR="00FC761A" w:rsidRPr="00FC761A" w:rsidRDefault="00FC761A" w:rsidP="00FC761A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0" w:name="_GoBack"/>
      <w:r w:rsidRPr="00FC761A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Electronic Supplementary Material</w:t>
      </w:r>
    </w:p>
    <w:bookmarkEnd w:id="0"/>
    <w:p w14:paraId="004DBAC5" w14:textId="77777777" w:rsidR="00FC761A" w:rsidRDefault="00FC761A" w:rsidP="00FC761A">
      <w:pPr>
        <w:spacing w:after="0" w:line="48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14:ligatures w14:val="standardContextual"/>
        </w:rPr>
      </w:pPr>
    </w:p>
    <w:p w14:paraId="34D7DE68" w14:textId="77777777" w:rsidR="00FC761A" w:rsidRPr="00FC761A" w:rsidRDefault="00FC761A" w:rsidP="00FC761A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61A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14:ligatures w14:val="standardContextual"/>
        </w:rPr>
        <w:t>Thermal Conductivity Enhancement of Ag/MCM-41 Hybrid Nanofluid for Solar Photothermal Applications</w:t>
      </w:r>
    </w:p>
    <w:p w14:paraId="587C153F" w14:textId="77777777" w:rsidR="00FC761A" w:rsidRPr="00FC761A" w:rsidRDefault="00FC761A" w:rsidP="00FC76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61A">
        <w:rPr>
          <w:rFonts w:ascii="Times New Roman" w:hAnsi="Times New Roman"/>
          <w:color w:val="000000" w:themeColor="text1"/>
          <w:sz w:val="24"/>
          <w:szCs w:val="24"/>
        </w:rPr>
        <w:t>Reza Afsharianzadeh</w:t>
      </w:r>
      <w:r w:rsidRPr="00FC761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FC761A">
        <w:rPr>
          <w:rFonts w:ascii="Times New Roman" w:hAnsi="Times New Roman"/>
          <w:color w:val="000000" w:themeColor="text1"/>
          <w:sz w:val="24"/>
          <w:szCs w:val="24"/>
        </w:rPr>
        <w:t>, Mohammad Behbahani</w:t>
      </w:r>
      <w:r w:rsidRPr="00FC761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2,*</w:t>
      </w:r>
      <w:r w:rsidRPr="00FC761A">
        <w:rPr>
          <w:rFonts w:ascii="Times New Roman" w:hAnsi="Times New Roman"/>
          <w:color w:val="000000" w:themeColor="text1"/>
          <w:sz w:val="24"/>
          <w:szCs w:val="24"/>
        </w:rPr>
        <w:t>, Rashid Pourrajab</w:t>
      </w:r>
      <w:r w:rsidRPr="00FC761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  <w:r w:rsidRPr="00FC761A">
        <w:rPr>
          <w:rFonts w:ascii="Times New Roman" w:hAnsi="Times New Roman"/>
          <w:color w:val="000000" w:themeColor="text1"/>
          <w:sz w:val="24"/>
          <w:szCs w:val="24"/>
        </w:rPr>
        <w:t>, Saman Bagheri</w:t>
      </w:r>
      <w:r w:rsidRPr="00FC761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4</w:t>
      </w:r>
    </w:p>
    <w:p w14:paraId="2B47E715" w14:textId="77777777" w:rsidR="00FC761A" w:rsidRPr="00FC761A" w:rsidRDefault="00FC761A" w:rsidP="00FC761A">
      <w:pPr>
        <w:spacing w:after="0" w:line="240" w:lineRule="auto"/>
        <w:jc w:val="both"/>
        <w:rPr>
          <w:rFonts w:ascii="Times New Roman" w:eastAsia="Calibri" w:hAnsi="Times New Roman" w:cs="Arial"/>
          <w:color w:val="000000" w:themeColor="text1"/>
          <w:sz w:val="24"/>
          <w:szCs w:val="24"/>
        </w:rPr>
      </w:pPr>
      <w:r w:rsidRPr="00FC761A">
        <w:rPr>
          <w:rFonts w:ascii="Times New Roman" w:eastAsia="Calibri" w:hAnsi="Times New Roman" w:cs="Arial"/>
          <w:color w:val="000000" w:themeColor="text1"/>
          <w:sz w:val="24"/>
          <w:szCs w:val="24"/>
          <w:vertAlign w:val="superscript"/>
        </w:rPr>
        <w:t>1</w:t>
      </w:r>
      <w:r w:rsidRPr="00FC761A">
        <w:rPr>
          <w:rFonts w:ascii="Times New Roman" w:eastAsia="Calibri" w:hAnsi="Times New Roman" w:cs="Arial"/>
          <w:color w:val="000000" w:themeColor="text1"/>
          <w:sz w:val="24"/>
          <w:szCs w:val="24"/>
        </w:rPr>
        <w:t xml:space="preserve"> Department of Mechanical Engineering, Faculty of Engineering, Shahid Chamran University of </w:t>
      </w:r>
      <w:bookmarkStart w:id="1" w:name="_Hlk165268396"/>
      <w:r w:rsidRPr="00FC761A">
        <w:rPr>
          <w:rFonts w:ascii="Times New Roman" w:eastAsia="Calibri" w:hAnsi="Times New Roman" w:cs="Arial"/>
          <w:color w:val="000000" w:themeColor="text1"/>
          <w:sz w:val="24"/>
          <w:szCs w:val="24"/>
        </w:rPr>
        <w:t>Ahvaz, Ahvaz, Iran</w:t>
      </w:r>
      <w:bookmarkEnd w:id="1"/>
    </w:p>
    <w:p w14:paraId="0078D844" w14:textId="77777777" w:rsidR="00FC761A" w:rsidRPr="00FC761A" w:rsidRDefault="00FC761A" w:rsidP="00FC761A">
      <w:pPr>
        <w:spacing w:after="0" w:line="240" w:lineRule="auto"/>
        <w:jc w:val="both"/>
        <w:rPr>
          <w:rFonts w:asciiTheme="majorBidi" w:hAnsiTheme="majorBidi"/>
          <w:color w:val="000000" w:themeColor="text1"/>
          <w:kern w:val="2"/>
          <w:sz w:val="24"/>
          <w:szCs w:val="24"/>
          <w14:ligatures w14:val="standardContextual"/>
        </w:rPr>
      </w:pPr>
      <w:r w:rsidRPr="00FC761A">
        <w:rPr>
          <w:rFonts w:ascii="Times New Roman" w:eastAsia="Calibri" w:hAnsi="Times New Roman" w:cs="Arial"/>
          <w:color w:val="000000" w:themeColor="text1"/>
          <w:sz w:val="24"/>
          <w:szCs w:val="24"/>
          <w:vertAlign w:val="superscript"/>
        </w:rPr>
        <w:t>2</w:t>
      </w:r>
      <w:r w:rsidRPr="00FC761A">
        <w:rPr>
          <w:rFonts w:ascii="Times New Roman" w:eastAsia="Calibri" w:hAnsi="Times New Roman" w:cs="Arial"/>
          <w:color w:val="000000" w:themeColor="text1"/>
          <w:sz w:val="24"/>
          <w:szCs w:val="24"/>
        </w:rPr>
        <w:t xml:space="preserve"> Department of Chemistry, Faculty of Sciences, Shahid Chamran University of Ahvaz, Ahvaz, Iran</w:t>
      </w:r>
    </w:p>
    <w:p w14:paraId="370D4EB1" w14:textId="77777777" w:rsidR="00FC761A" w:rsidRPr="00FC761A" w:rsidRDefault="00FC761A" w:rsidP="00FC761A">
      <w:pPr>
        <w:spacing w:after="0" w:line="240" w:lineRule="auto"/>
        <w:jc w:val="both"/>
        <w:rPr>
          <w:rFonts w:asciiTheme="majorBidi" w:hAnsiTheme="majorBidi"/>
          <w:color w:val="000000" w:themeColor="text1"/>
          <w:kern w:val="2"/>
          <w:sz w:val="24"/>
          <w:szCs w:val="24"/>
          <w14:ligatures w14:val="standardContextual"/>
        </w:rPr>
      </w:pPr>
      <w:r w:rsidRPr="00FC761A">
        <w:rPr>
          <w:rFonts w:asciiTheme="majorBidi" w:hAnsiTheme="majorBidi"/>
          <w:color w:val="000000" w:themeColor="text1"/>
          <w:kern w:val="2"/>
          <w:sz w:val="24"/>
          <w:szCs w:val="24"/>
          <w:vertAlign w:val="superscript"/>
          <w14:ligatures w14:val="standardContextual"/>
        </w:rPr>
        <w:t>3</w:t>
      </w:r>
      <w:r w:rsidRPr="00FC761A">
        <w:rPr>
          <w:rFonts w:asciiTheme="majorBidi" w:hAnsiTheme="majorBidi"/>
          <w:color w:val="000000" w:themeColor="text1"/>
          <w:kern w:val="2"/>
          <w:sz w:val="24"/>
          <w:szCs w:val="24"/>
          <w14:ligatures w14:val="standardContextual"/>
        </w:rPr>
        <w:t xml:space="preserve"> Department of Mechanical Engineering, Shohadaye Hoveizeh Campus of Technology, Shahid Chamran University of Ahvaz, Dashte Azadegan, Iran</w:t>
      </w:r>
    </w:p>
    <w:p w14:paraId="1490B9AA" w14:textId="77777777" w:rsidR="00FC761A" w:rsidRPr="00FC761A" w:rsidRDefault="00FC761A" w:rsidP="00FC761A">
      <w:pPr>
        <w:spacing w:after="0" w:line="480" w:lineRule="auto"/>
        <w:jc w:val="both"/>
        <w:rPr>
          <w:rFonts w:asciiTheme="majorBidi" w:hAnsiTheme="majorBidi"/>
          <w:color w:val="000000" w:themeColor="text1"/>
          <w:kern w:val="2"/>
          <w:sz w:val="24"/>
          <w:szCs w:val="24"/>
          <w14:ligatures w14:val="standardContextual"/>
        </w:rPr>
      </w:pPr>
      <w:r w:rsidRPr="00FC761A">
        <w:rPr>
          <w:rFonts w:asciiTheme="majorBidi" w:hAnsiTheme="majorBidi"/>
          <w:color w:val="000000" w:themeColor="text1"/>
          <w:kern w:val="2"/>
          <w:sz w:val="24"/>
          <w:szCs w:val="24"/>
          <w:vertAlign w:val="superscript"/>
          <w14:ligatures w14:val="standardContextual"/>
        </w:rPr>
        <w:t>4</w:t>
      </w:r>
      <w:r w:rsidRPr="00FC761A">
        <w:rPr>
          <w:rFonts w:asciiTheme="majorBidi" w:hAnsiTheme="majorBidi"/>
          <w:color w:val="000000" w:themeColor="text1"/>
          <w:kern w:val="2"/>
          <w:sz w:val="24"/>
          <w:szCs w:val="24"/>
          <w14:ligatures w14:val="standardContextual"/>
        </w:rPr>
        <w:t xml:space="preserve"> Department of Chemistry, University of Nebraska-Lincoln, Lincoln, NE 68588, USA</w:t>
      </w:r>
    </w:p>
    <w:p w14:paraId="0F2F7A24" w14:textId="77777777" w:rsidR="00FC761A" w:rsidRPr="00FC761A" w:rsidRDefault="00FC761A" w:rsidP="00FC761A">
      <w:pPr>
        <w:spacing w:line="480" w:lineRule="auto"/>
        <w:jc w:val="both"/>
        <w:rPr>
          <w:rFonts w:asciiTheme="majorBidi" w:hAnsiTheme="majorBidi"/>
          <w:color w:val="000000" w:themeColor="text1"/>
          <w:kern w:val="2"/>
          <w:sz w:val="24"/>
          <w:szCs w:val="24"/>
          <w14:ligatures w14:val="standardContextual"/>
        </w:rPr>
      </w:pPr>
    </w:p>
    <w:p w14:paraId="2B6D6037" w14:textId="77777777" w:rsidR="00FC761A" w:rsidRPr="00FC761A" w:rsidRDefault="00FC761A" w:rsidP="00FC761A">
      <w:pPr>
        <w:spacing w:line="480" w:lineRule="auto"/>
        <w:jc w:val="both"/>
        <w:rPr>
          <w:rFonts w:asciiTheme="majorBidi" w:hAnsiTheme="majorBidi"/>
          <w:color w:val="000000" w:themeColor="text1"/>
          <w:kern w:val="2"/>
          <w:sz w:val="24"/>
          <w:szCs w:val="24"/>
          <w14:ligatures w14:val="standardContextual"/>
        </w:rPr>
      </w:pPr>
    </w:p>
    <w:p w14:paraId="0A64F775" w14:textId="3C5885AB" w:rsidR="00FC761A" w:rsidRDefault="00FC761A" w:rsidP="00FC761A">
      <w:pPr>
        <w:spacing w:line="480" w:lineRule="auto"/>
        <w:jc w:val="center"/>
        <w:rPr>
          <w:rFonts w:asciiTheme="majorBidi" w:hAnsiTheme="majorBidi"/>
          <w:noProof/>
          <w:kern w:val="2"/>
          <w:sz w:val="24"/>
          <w:lang w:bidi="fa-IR"/>
        </w:rPr>
      </w:pPr>
    </w:p>
    <w:p w14:paraId="2B0CB7C8" w14:textId="77777777" w:rsidR="00FC761A" w:rsidRDefault="00FC761A" w:rsidP="00FC761A">
      <w:pPr>
        <w:spacing w:line="480" w:lineRule="auto"/>
        <w:jc w:val="center"/>
        <w:rPr>
          <w:rFonts w:asciiTheme="majorBidi" w:hAnsiTheme="majorBidi"/>
          <w:noProof/>
          <w:kern w:val="2"/>
          <w:sz w:val="24"/>
          <w:lang w:bidi="fa-IR"/>
        </w:rPr>
      </w:pPr>
    </w:p>
    <w:p w14:paraId="306F2E7F" w14:textId="77777777" w:rsidR="00FC761A" w:rsidRDefault="00FC761A" w:rsidP="00FC761A">
      <w:pPr>
        <w:spacing w:line="480" w:lineRule="auto"/>
        <w:jc w:val="center"/>
        <w:rPr>
          <w:rFonts w:asciiTheme="majorBidi" w:hAnsiTheme="majorBidi"/>
          <w:noProof/>
          <w:kern w:val="2"/>
          <w:sz w:val="24"/>
          <w:lang w:bidi="fa-IR"/>
        </w:rPr>
      </w:pPr>
    </w:p>
    <w:p w14:paraId="34579D12" w14:textId="77777777" w:rsidR="00FC761A" w:rsidRDefault="00FC761A" w:rsidP="00FC761A">
      <w:pPr>
        <w:spacing w:line="480" w:lineRule="auto"/>
        <w:jc w:val="center"/>
        <w:rPr>
          <w:rFonts w:asciiTheme="majorBidi" w:hAnsiTheme="majorBidi"/>
          <w:noProof/>
          <w:kern w:val="2"/>
          <w:sz w:val="24"/>
          <w:lang w:bidi="fa-IR"/>
        </w:rPr>
      </w:pPr>
    </w:p>
    <w:p w14:paraId="20319AB3" w14:textId="77777777" w:rsidR="00FC761A" w:rsidRDefault="00FC761A" w:rsidP="00FC761A">
      <w:pPr>
        <w:spacing w:line="480" w:lineRule="auto"/>
        <w:jc w:val="center"/>
        <w:rPr>
          <w:rFonts w:asciiTheme="majorBidi" w:hAnsiTheme="majorBidi"/>
          <w:noProof/>
          <w:kern w:val="2"/>
          <w:sz w:val="24"/>
          <w:lang w:bidi="fa-IR"/>
        </w:rPr>
      </w:pPr>
    </w:p>
    <w:p w14:paraId="2A0892BB" w14:textId="77777777" w:rsidR="00FC761A" w:rsidRDefault="00FC761A" w:rsidP="00FC761A">
      <w:pPr>
        <w:spacing w:line="480" w:lineRule="auto"/>
        <w:jc w:val="center"/>
        <w:rPr>
          <w:rFonts w:asciiTheme="majorBidi" w:hAnsiTheme="majorBidi"/>
          <w:noProof/>
          <w:kern w:val="2"/>
          <w:sz w:val="24"/>
          <w:lang w:bidi="fa-IR"/>
        </w:rPr>
      </w:pPr>
    </w:p>
    <w:p w14:paraId="25F1D146" w14:textId="77777777" w:rsidR="00FC761A" w:rsidRPr="00FC761A" w:rsidRDefault="00FC761A" w:rsidP="00FC761A">
      <w:pPr>
        <w:spacing w:line="480" w:lineRule="auto"/>
        <w:jc w:val="center"/>
        <w:rPr>
          <w:rFonts w:asciiTheme="majorBidi" w:hAnsiTheme="majorBidi"/>
          <w:color w:val="000000" w:themeColor="text1"/>
          <w:kern w:val="2"/>
          <w:sz w:val="24"/>
          <w:szCs w:val="24"/>
          <w14:ligatures w14:val="standardContextual"/>
        </w:rPr>
      </w:pPr>
    </w:p>
    <w:p w14:paraId="5E760464" w14:textId="77777777" w:rsidR="00FC761A" w:rsidRPr="00FC761A" w:rsidRDefault="00FC761A" w:rsidP="00FC761A">
      <w:pPr>
        <w:spacing w:line="48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</w:p>
    <w:p w14:paraId="709355B4" w14:textId="77777777" w:rsidR="00FC761A" w:rsidRPr="00FC761A" w:rsidRDefault="00FC761A" w:rsidP="00FC761A">
      <w:pPr>
        <w:spacing w:line="480" w:lineRule="auto"/>
        <w:jc w:val="both"/>
        <w:rPr>
          <w:rFonts w:asciiTheme="majorBidi" w:hAnsiTheme="majorBidi"/>
          <w:color w:val="000000" w:themeColor="text1"/>
          <w:kern w:val="2"/>
          <w:sz w:val="24"/>
          <w:szCs w:val="24"/>
          <w14:ligatures w14:val="standardContextual"/>
        </w:rPr>
      </w:pPr>
      <w:r w:rsidRPr="00FC761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*</w:t>
      </w:r>
      <w:r w:rsidRPr="00FC761A">
        <w:rPr>
          <w:rFonts w:ascii="Times New Roman" w:hAnsi="Times New Roman"/>
          <w:color w:val="000000" w:themeColor="text1"/>
          <w:sz w:val="24"/>
          <w:szCs w:val="24"/>
          <w:vertAlign w:val="superscript"/>
          <w:rtl/>
        </w:rPr>
        <w:t xml:space="preserve"> </w:t>
      </w:r>
      <w:r w:rsidRPr="00FC761A">
        <w:rPr>
          <w:rFonts w:asciiTheme="majorBidi" w:hAnsiTheme="majorBidi"/>
          <w:color w:val="000000" w:themeColor="text1"/>
          <w:kern w:val="2"/>
          <w:sz w:val="24"/>
          <w:szCs w:val="24"/>
          <w14:ligatures w14:val="standardContextual"/>
        </w:rPr>
        <w:t xml:space="preserve">Corresponding author: </w:t>
      </w:r>
      <w:hyperlink r:id="rId8" w:history="1">
        <w:r w:rsidRPr="00FC761A">
          <w:rPr>
            <w:rFonts w:asciiTheme="majorBidi" w:eastAsia="Times New Roman" w:hAnsiTheme="majorBidi" w:cstheme="majorBidi"/>
            <w:color w:val="0563C1" w:themeColor="hyperlink"/>
            <w:kern w:val="2"/>
            <w:sz w:val="24"/>
            <w:szCs w:val="24"/>
            <w:u w:val="single"/>
            <w:lang w:bidi="fa-IR"/>
            <w14:ligatures w14:val="standardContextual"/>
          </w:rPr>
          <w:t>mohammadbehbahani89@yahoo.com</w:t>
        </w:r>
      </w:hyperlink>
      <w:r w:rsidRPr="00FC761A">
        <w:rPr>
          <w:rFonts w:asciiTheme="majorBidi" w:eastAsia="Times New Roman" w:hAnsiTheme="majorBidi" w:cstheme="majorBidi"/>
          <w:color w:val="000000" w:themeColor="text1"/>
          <w:kern w:val="2"/>
          <w:sz w:val="24"/>
          <w:szCs w:val="24"/>
          <w:lang w:bidi="fa-IR"/>
          <w14:ligatures w14:val="standardContextual"/>
        </w:rPr>
        <w:t xml:space="preserve">, </w:t>
      </w:r>
      <w:hyperlink r:id="rId9" w:history="1">
        <w:r w:rsidRPr="00FC761A">
          <w:rPr>
            <w:rFonts w:asciiTheme="majorBidi" w:eastAsia="Times New Roman" w:hAnsiTheme="majorBidi" w:cstheme="majorBidi"/>
            <w:color w:val="000000" w:themeColor="text1"/>
            <w:kern w:val="2"/>
            <w:sz w:val="24"/>
            <w:szCs w:val="24"/>
            <w:u w:val="single"/>
            <w:lang w:bidi="fa-IR"/>
            <w14:ligatures w14:val="standardContextual"/>
          </w:rPr>
          <w:t>m.behbahani@scu.ac.ir</w:t>
        </w:r>
      </w:hyperlink>
    </w:p>
    <w:p w14:paraId="4F34EA31" w14:textId="0C89BAEE" w:rsidR="00FE77A5" w:rsidRPr="007C3830" w:rsidRDefault="00FE77A5" w:rsidP="00FE77A5">
      <w:pPr>
        <w:pStyle w:val="Heading2"/>
        <w:numPr>
          <w:ilvl w:val="1"/>
          <w:numId w:val="1"/>
        </w:numPr>
        <w:tabs>
          <w:tab w:val="num" w:pos="360"/>
        </w:tabs>
        <w:spacing w:line="480" w:lineRule="auto"/>
        <w:ind w:left="0" w:firstLine="0"/>
        <w:rPr>
          <w:rFonts w:asciiTheme="majorBidi" w:hAnsiTheme="majorBidi"/>
          <w:b/>
          <w:bCs/>
          <w:color w:val="000000" w:themeColor="text1"/>
          <w:szCs w:val="24"/>
          <w:lang w:bidi="fa-IR"/>
        </w:rPr>
      </w:pPr>
      <w:r w:rsidRPr="007C3830">
        <w:rPr>
          <w:rFonts w:asciiTheme="majorBidi" w:hAnsiTheme="majorBidi"/>
          <w:b/>
          <w:bCs/>
          <w:color w:val="000000" w:themeColor="text1"/>
          <w:szCs w:val="24"/>
          <w:lang w:bidi="fa-IR"/>
        </w:rPr>
        <w:lastRenderedPageBreak/>
        <w:t>Mathematical modeling of fluid flow within collector tubes</w:t>
      </w:r>
    </w:p>
    <w:p w14:paraId="3C093D3B" w14:textId="0B58E413" w:rsidR="00FE77A5" w:rsidRPr="007C3830" w:rsidRDefault="00FE77A5" w:rsidP="00FE77A5">
      <w:pPr>
        <w:pStyle w:val="NormalWeb"/>
        <w:spacing w:line="480" w:lineRule="auto"/>
        <w:rPr>
          <w:rFonts w:asciiTheme="majorBidi" w:hAnsiTheme="majorBidi" w:cstheme="majorBidi"/>
          <w:color w:val="000000" w:themeColor="text1"/>
        </w:rPr>
      </w:pPr>
      <w:r w:rsidRPr="007C3830">
        <w:rPr>
          <w:rFonts w:asciiTheme="majorBidi" w:hAnsiTheme="majorBidi" w:cstheme="majorBidi"/>
          <w:color w:val="000000" w:themeColor="text1"/>
        </w:rPr>
        <w:t xml:space="preserve">The fluid flow inside the collector pipes is investigate via the following equations </w:t>
      </w:r>
      <w:r w:rsidRPr="007C3830">
        <w:rPr>
          <w:rFonts w:asciiTheme="majorBidi" w:hAnsiTheme="majorBidi" w:cstheme="majorBidi"/>
          <w:color w:val="000000" w:themeColor="text1"/>
        </w:rPr>
        <w:fldChar w:fldCharType="begin"/>
      </w:r>
      <w:r w:rsidR="007619AC" w:rsidRPr="007C3830">
        <w:rPr>
          <w:rFonts w:asciiTheme="majorBidi" w:hAnsiTheme="majorBidi" w:cstheme="majorBidi"/>
          <w:color w:val="000000" w:themeColor="text1"/>
        </w:rPr>
        <w:instrText xml:space="preserve"> ADDIN EN.CITE &lt;EndNote&gt;&lt;Cite&gt;&lt;Author&gt;Afsharianzadeh&lt;/Author&gt;&lt;Year&gt;2025&lt;/Year&gt;&lt;RecNum&gt;5&lt;/RecNum&gt;&lt;DisplayText&gt;[1]&lt;/DisplayText&gt;&lt;record&gt;&lt;rec-number&gt;5&lt;/rec-number&gt;&lt;foreign-keys&gt;&lt;key app="EN" db-id="p9zp5pp9nsa0wfefptpvszelrpf2r9wsxx25" timestamp="1755065196"&gt;5&lt;/key&gt;&lt;/foreign-keys&gt;&lt;ref-type name="Journal Article"&gt;17&lt;/ref-type&gt;&lt;contributors&gt;&lt;authors&gt;&lt;author&gt;Afsharianzadeh, Reza&lt;/author&gt;&lt;author&gt;Kiani Deh Kiani, Mostafa&lt;/author&gt;&lt;author&gt;Behbahani, Mohammad&lt;/author&gt;&lt;author&gt;Noghrehabadi, Aminreza&lt;/author&gt;&lt;/authors&gt;&lt;/contributors&gt;&lt;titles&gt;&lt;title&gt;Investigating heat transfer efficiency of hybrid nanofluids based on ZnO/MCM-41 and simulating its effect on the performance of a solar power plant&lt;/title&gt;&lt;secondary-title&gt;Journal of Thermal Analysis and Calorimetry&lt;/secondary-title&gt;&lt;/titles&gt;&lt;periodical&gt;&lt;full-title&gt;Journal of Thermal Analysis and Calorimetry&lt;/full-title&gt;&lt;/periodical&gt;&lt;pages&gt;https://doi.org/10.1007/s10973-025-14459-3&lt;/pages&gt;&lt;dates&gt;&lt;year&gt;2025&lt;/year&gt;&lt;pub-dates&gt;&lt;date&gt;2025/07/29&lt;/date&gt;&lt;/pub-dates&gt;&lt;/dates&gt;&lt;isbn&gt;1588-2926&lt;/isbn&gt;&lt;urls&gt;&lt;related-urls&gt;&lt;url&gt;https://doi.org/10.1007/s10973-025-14459-3&lt;/url&gt;&lt;/related-urls&gt;&lt;/urls&gt;&lt;electronic-resource-num&gt;10.1007/s10973-025-14459-3&lt;/electronic-resource-num&gt;&lt;/record&gt;&lt;/Cite&gt;&lt;/EndNote&gt;</w:instrText>
      </w:r>
      <w:r w:rsidRPr="007C3830">
        <w:rPr>
          <w:rFonts w:asciiTheme="majorBidi" w:hAnsiTheme="majorBidi" w:cstheme="majorBidi"/>
          <w:color w:val="000000" w:themeColor="text1"/>
        </w:rPr>
        <w:fldChar w:fldCharType="separate"/>
      </w:r>
      <w:r w:rsidR="007619AC" w:rsidRPr="007C3830">
        <w:rPr>
          <w:rFonts w:asciiTheme="majorBidi" w:hAnsiTheme="majorBidi" w:cstheme="majorBidi"/>
          <w:noProof/>
          <w:color w:val="000000" w:themeColor="text1"/>
        </w:rPr>
        <w:t>[1]</w:t>
      </w:r>
      <w:r w:rsidRPr="007C3830">
        <w:rPr>
          <w:rFonts w:asciiTheme="majorBidi" w:hAnsiTheme="majorBidi" w:cstheme="majorBidi"/>
          <w:color w:val="000000" w:themeColor="text1"/>
        </w:rPr>
        <w:fldChar w:fldCharType="end"/>
      </w:r>
      <w:r w:rsidRPr="007C3830">
        <w:rPr>
          <w:rFonts w:asciiTheme="majorBidi" w:hAnsiTheme="majorBidi" w:cstheme="majorBidi"/>
          <w:color w:val="000000" w:themeColor="text1"/>
        </w:rPr>
        <w:t xml:space="preserve">. </w:t>
      </w:r>
    </w:p>
    <w:p w14:paraId="497EDBB2" w14:textId="77777777" w:rsidR="00FE77A5" w:rsidRPr="007C3830" w:rsidRDefault="00FE77A5" w:rsidP="00FE77A5">
      <w:pPr>
        <w:pStyle w:val="NormalWeb"/>
        <w:spacing w:line="480" w:lineRule="auto"/>
        <w:rPr>
          <w:rFonts w:asciiTheme="majorBidi" w:hAnsiTheme="majorBidi" w:cstheme="majorBidi"/>
          <w:color w:val="000000" w:themeColor="text1"/>
        </w:rPr>
      </w:pPr>
      <w:r w:rsidRPr="007C3830">
        <w:rPr>
          <w:rFonts w:asciiTheme="majorBidi" w:hAnsiTheme="majorBidi" w:cstheme="majorBidi"/>
          <w:color w:val="000000" w:themeColor="text1"/>
        </w:rPr>
        <w:t>Heat capacity (</w:t>
      </w:r>
      <m:oMath>
        <m:sSub>
          <m:sSubPr>
            <m:ctrlPr>
              <w:rPr>
                <w:rFonts w:ascii="Cambria Math" w:eastAsia="Calibri" w:hAnsi="Cambria Math" w:cstheme="majorBidi"/>
                <w:color w:val="000000" w:themeColor="text1"/>
                <w:lang w:bidi="fa-IR"/>
              </w:rPr>
            </m:ctrlPr>
          </m:sSubPr>
          <m:e>
            <m:r>
              <w:rPr>
                <w:rFonts w:ascii="Cambria Math" w:eastAsia="Calibri" w:hAnsi="Cambria Math" w:cstheme="majorBidi"/>
                <w:color w:val="000000" w:themeColor="text1"/>
                <w:lang w:bidi="fa-IR"/>
              </w:rPr>
              <m:t>c</m:t>
            </m:r>
          </m:e>
          <m:sub>
            <m:r>
              <w:rPr>
                <w:rFonts w:ascii="Cambria Math" w:eastAsia="Calibri" w:hAnsi="Cambria Math" w:cstheme="majorBidi"/>
                <w:color w:val="000000" w:themeColor="text1"/>
                <w:lang w:bidi="fa-IR"/>
              </w:rPr>
              <m:t>p</m:t>
            </m:r>
          </m:sub>
        </m:sSub>
      </m:oMath>
      <w:r w:rsidRPr="007C3830">
        <w:rPr>
          <w:rFonts w:asciiTheme="majorBidi" w:hAnsiTheme="majorBidi" w:cstheme="majorBidi"/>
          <w:color w:val="000000" w:themeColor="text1"/>
        </w:rPr>
        <w:t>) was calculated using Equation 1: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E77A5" w:rsidRPr="007C3830" w14:paraId="4E8A22D2" w14:textId="77777777" w:rsidTr="004A06BC">
        <w:tc>
          <w:tcPr>
            <w:tcW w:w="4508" w:type="dxa"/>
          </w:tcPr>
          <w:p w14:paraId="22BF1EA5" w14:textId="77777777" w:rsidR="00FE77A5" w:rsidRPr="007C3830" w:rsidRDefault="00FE77A5" w:rsidP="004A06BC">
            <w:pPr>
              <w:pStyle w:val="Caption"/>
              <w:spacing w:line="480" w:lineRule="auto"/>
              <w:jc w:val="right"/>
              <w:rPr>
                <w:rFonts w:eastAsia="Calibri" w:cstheme="majorBidi"/>
                <w:color w:val="000000" w:themeColor="text1"/>
                <w:sz w:val="24"/>
                <w:szCs w:val="24"/>
                <w:lang w:bidi="fa-IR"/>
              </w:rPr>
            </w:pPr>
            <w:bookmarkStart w:id="2" w:name="_Ref140476773"/>
            <w:r w:rsidRPr="007C3830">
              <w:rPr>
                <w:rFonts w:cstheme="majorBidi"/>
                <w:i w:val="0"/>
                <w:iCs w:val="0"/>
                <w:color w:val="000000" w:themeColor="text1"/>
                <w:sz w:val="24"/>
                <w:szCs w:val="24"/>
              </w:rPr>
              <w:t>Equation</w:t>
            </w:r>
            <w:r w:rsidRPr="007C3830">
              <w:rPr>
                <w:rFonts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fldChar w:fldCharType="begin"/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instrText xml:space="preserve"> SEQ Equation \* ARABIC </w:instrText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fldChar w:fldCharType="separate"/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t>1</w:t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508" w:type="dxa"/>
          </w:tcPr>
          <w:p w14:paraId="190777C3" w14:textId="77777777" w:rsidR="00FE77A5" w:rsidRPr="007C3830" w:rsidRDefault="000C0479" w:rsidP="004A06BC">
            <w:pPr>
              <w:spacing w:line="480" w:lineRule="auto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p</m:t>
                    </m:r>
                  </m:sub>
                </m:sSub>
                <m:r>
                  <w:rPr>
                    <w:rFonts w:ascii="Cambria Math" w:eastAsia="Calibri" w:hAnsi="Cambria Math" w:cstheme="majorBidi"/>
                    <w:color w:val="000000" w:themeColor="text1"/>
                    <w:szCs w:val="24"/>
                    <w:lang w:bidi="fa-IR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liq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P</m:t>
                        </m:r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 xml:space="preserve">, </m:t>
                        </m:r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liq</m:t>
                        </m:r>
                      </m:sub>
                    </m:sSub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np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P</m:t>
                        </m:r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,</m:t>
                        </m:r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np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liq</m:t>
                        </m:r>
                      </m:sub>
                    </m:sSub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np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2466A7DC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</w:p>
    <w:p w14:paraId="11426709" w14:textId="394CEE6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>Where</w:t>
      </w:r>
      <w:r w:rsidRPr="007C383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>M</w:t>
      </w:r>
      <w:r w:rsidRPr="007C3830">
        <w:rPr>
          <w:rFonts w:asciiTheme="majorBidi" w:hAnsiTheme="majorBidi" w:cstheme="majorBidi"/>
          <w:color w:val="000000" w:themeColor="text1"/>
          <w:szCs w:val="24"/>
          <w:vertAlign w:val="subscript"/>
          <w:lang w:bidi="fa-IR"/>
        </w:rPr>
        <w:t>liq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 is the mass of the base fluid, C</w:t>
      </w:r>
      <w:r w:rsidRPr="007C3830">
        <w:rPr>
          <w:rFonts w:asciiTheme="majorBidi" w:hAnsiTheme="majorBidi" w:cstheme="majorBidi"/>
          <w:color w:val="000000" w:themeColor="text1"/>
          <w:szCs w:val="24"/>
          <w:vertAlign w:val="subscript"/>
          <w:lang w:bidi="fa-IR"/>
        </w:rPr>
        <w:t>P,liq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 is the heat capacity of the base fluid, M</w:t>
      </w:r>
      <w:r w:rsidRPr="007C3830">
        <w:rPr>
          <w:rFonts w:asciiTheme="majorBidi" w:hAnsiTheme="majorBidi" w:cstheme="majorBidi"/>
          <w:color w:val="000000" w:themeColor="text1"/>
          <w:szCs w:val="24"/>
          <w:vertAlign w:val="subscript"/>
          <w:lang w:bidi="fa-IR"/>
        </w:rPr>
        <w:t>np</w:t>
      </w:r>
      <w:r w:rsidRPr="007C3830">
        <w:rPr>
          <w:rFonts w:asciiTheme="majorBidi" w:hAnsiTheme="majorBidi" w:cstheme="majorBidi"/>
          <w:color w:val="000000" w:themeColor="text1"/>
          <w:szCs w:val="24"/>
          <w:rtl/>
          <w:lang w:bidi="fa-IR"/>
        </w:rPr>
        <w:t xml:space="preserve">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>is the mass of the nanoparticles, and C</w:t>
      </w:r>
      <w:r w:rsidRPr="007C3830">
        <w:rPr>
          <w:rFonts w:asciiTheme="majorBidi" w:hAnsiTheme="majorBidi" w:cstheme="majorBidi"/>
          <w:color w:val="000000" w:themeColor="text1"/>
          <w:szCs w:val="24"/>
          <w:vertAlign w:val="subscript"/>
          <w:lang w:bidi="fa-IR"/>
        </w:rPr>
        <w:t>P,np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 is the heat capacity of nanoparticles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begin"/>
      </w:r>
      <w:r w:rsidR="007619AC"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instrText xml:space="preserve"> ADDIN EN.CITE &lt;EndNote&gt;&lt;Cite&gt;&lt;Author&gt;Hentschke&lt;/Author&gt;&lt;Year&gt;2016&lt;/Year&gt;&lt;RecNum&gt;36&lt;/RecNum&gt;&lt;DisplayText&gt;[2]&lt;/DisplayText&gt;&lt;record&gt;&lt;rec-number&gt;36&lt;/rec-number&gt;&lt;foreign-keys&gt;&lt;key app="EN" db-id="p9zp5pp9nsa0wfefptpvszelrpf2r9wsxx25" timestamp="1755085312"&gt;36&lt;/key&gt;&lt;/foreign-keys&gt;&lt;ref-type name="Journal Article"&gt;17&lt;/ref-type&gt;&lt;contributors&gt;&lt;authors&gt;&lt;author&gt;Hentschke, Reinhard&lt;/author&gt;&lt;/authors&gt;&lt;/contributors&gt;&lt;titles&gt;&lt;title&gt;On the specific heat capacity enhancement in nanofluids&lt;/title&gt;&lt;secondary-title&gt;Nanoscale Research Letters&lt;/secondary-title&gt;&lt;/titles&gt;&lt;periodical&gt;&lt;full-title&gt;Nanoscale Research Letters&lt;/full-title&gt;&lt;/periodical&gt;&lt;pages&gt;88&lt;/pages&gt;&lt;volume&gt;11&lt;/volume&gt;&lt;number&gt;1&lt;/number&gt;&lt;dates&gt;&lt;year&gt;2016&lt;/year&gt;&lt;pub-dates&gt;&lt;date&gt;2016/02/13&lt;/date&gt;&lt;/pub-dates&gt;&lt;/dates&gt;&lt;isbn&gt;1556-276X&lt;/isbn&gt;&lt;urls&gt;&lt;related-urls&gt;&lt;url&gt;https://doi.org/10.1186/s11671-015-1188-5&lt;/url&gt;&lt;/related-urls&gt;&lt;/urls&gt;&lt;electronic-resource-num&gt;10.1186/s11671-015-1188-5&lt;/electronic-resource-num&gt;&lt;/record&gt;&lt;/Cite&gt;&lt;/EndNote&gt;</w:instrTex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separate"/>
      </w:r>
      <w:r w:rsidR="007619AC" w:rsidRPr="007C3830">
        <w:rPr>
          <w:rFonts w:asciiTheme="majorBidi" w:hAnsiTheme="majorBidi" w:cstheme="majorBidi"/>
          <w:noProof/>
          <w:color w:val="000000" w:themeColor="text1"/>
          <w:szCs w:val="24"/>
          <w:lang w:bidi="fa-IR"/>
        </w:rPr>
        <w:t>[2]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end"/>
      </w:r>
      <w:r w:rsidRPr="007C3830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3B777C04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</w:p>
    <w:p w14:paraId="71DD84AF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The viscosity of the nanofluid was calculated using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begin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instrText xml:space="preserve"> REF _Ref140480420 \h  \* MERGEFORMAT </w:instrTex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separate"/>
      </w:r>
      <w:r w:rsidRPr="007C3830">
        <w:rPr>
          <w:rFonts w:asciiTheme="majorBidi" w:hAnsiTheme="majorBidi" w:cstheme="majorBidi"/>
          <w:color w:val="000000" w:themeColor="text1"/>
          <w:szCs w:val="24"/>
        </w:rPr>
        <w:t xml:space="preserve">Equation </w:t>
      </w:r>
      <w:r w:rsidRPr="007C3830">
        <w:rPr>
          <w:rFonts w:asciiTheme="majorBidi" w:hAnsiTheme="majorBidi" w:cstheme="majorBidi"/>
          <w:noProof/>
          <w:color w:val="000000" w:themeColor="text1"/>
          <w:szCs w:val="24"/>
        </w:rPr>
        <w:t>2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end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.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E77A5" w:rsidRPr="007C3830" w14:paraId="77409E67" w14:textId="77777777" w:rsidTr="004A06BC">
        <w:tc>
          <w:tcPr>
            <w:tcW w:w="4508" w:type="dxa"/>
          </w:tcPr>
          <w:p w14:paraId="5A38289B" w14:textId="77777777" w:rsidR="00FE77A5" w:rsidRPr="007C3830" w:rsidRDefault="00FE77A5" w:rsidP="004A06BC">
            <w:pPr>
              <w:pStyle w:val="Caption"/>
              <w:spacing w:line="480" w:lineRule="auto"/>
              <w:jc w:val="right"/>
              <w:rPr>
                <w:rFonts w:eastAsia="Calibri" w:cstheme="majorBidi"/>
                <w:color w:val="000000" w:themeColor="text1"/>
                <w:sz w:val="24"/>
                <w:szCs w:val="24"/>
                <w:rtl/>
                <w:lang w:bidi="fa-IR"/>
              </w:rPr>
            </w:pPr>
            <w:bookmarkStart w:id="3" w:name="_Ref140480420"/>
            <w:r w:rsidRPr="007C3830">
              <w:rPr>
                <w:rFonts w:cstheme="majorBidi"/>
                <w:color w:val="000000" w:themeColor="text1"/>
                <w:sz w:val="24"/>
                <w:szCs w:val="24"/>
              </w:rPr>
              <w:t xml:space="preserve">Equation </w:t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fldChar w:fldCharType="begin"/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instrText xml:space="preserve"> SEQ Equation \* ARABIC </w:instrText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fldChar w:fldCharType="separate"/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t>2</w:t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508" w:type="dxa"/>
          </w:tcPr>
          <w:p w14:paraId="377AA60A" w14:textId="77777777" w:rsidR="00FE77A5" w:rsidRPr="007C3830" w:rsidRDefault="00FE77A5" w:rsidP="004A06BC">
            <w:pPr>
              <w:spacing w:line="480" w:lineRule="auto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theme="majorBidi"/>
                    <w:color w:val="000000" w:themeColor="text1"/>
                    <w:szCs w:val="24"/>
                    <w:lang w:bidi="fa-IR"/>
                  </w:rPr>
                  <m:t>μ=</m:t>
                </m:r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color w:val="000000" w:themeColor="text1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μ</m:t>
                    </m:r>
                  </m:e>
                  <m:sub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b</m:t>
                    </m:r>
                  </m:sub>
                </m:sSub>
                <m:r>
                  <w:rPr>
                    <w:rFonts w:ascii="Cambria Math" w:eastAsia="Calibri" w:hAnsi="Cambria Math" w:cstheme="majorBidi"/>
                    <w:color w:val="000000" w:themeColor="text1"/>
                    <w:szCs w:val="24"/>
                    <w:lang w:bidi="fa-IR"/>
                  </w:rPr>
                  <m:t>*(1+2.5φ)</m:t>
                </m:r>
              </m:oMath>
            </m:oMathPara>
          </w:p>
        </w:tc>
      </w:tr>
    </w:tbl>
    <w:p w14:paraId="0509CE48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</w:p>
    <w:p w14:paraId="643B532E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Where </w:t>
      </w:r>
      <w:r w:rsidRPr="007C3830">
        <w:rPr>
          <w:rFonts w:asciiTheme="majorBidi" w:hAnsiTheme="majorBidi" w:cstheme="majorBidi"/>
          <w:color w:val="000000" w:themeColor="text1"/>
          <w:szCs w:val="24"/>
        </w:rPr>
        <w:t>μ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 is the viscosity of the hybrid nanofluid, </w:t>
      </w:r>
      <m:oMath>
        <m:sSub>
          <m:sSubPr>
            <m:ctrlPr>
              <w:rPr>
                <w:rFonts w:ascii="Cambria Math" w:eastAsia="Calibri" w:hAnsi="Cambria Math" w:cstheme="majorBidi"/>
                <w:i/>
                <w:color w:val="000000" w:themeColor="text1"/>
                <w:szCs w:val="24"/>
                <w:lang w:bidi="fa-IR"/>
              </w:rPr>
            </m:ctrlPr>
          </m:sSubPr>
          <m:e>
            <m:r>
              <w:rPr>
                <w:rFonts w:ascii="Cambria Math" w:eastAsia="Calibri" w:hAnsi="Cambria Math" w:cstheme="majorBidi"/>
                <w:color w:val="000000" w:themeColor="text1"/>
                <w:szCs w:val="24"/>
                <w:lang w:bidi="fa-IR"/>
              </w:rPr>
              <m:t>μ</m:t>
            </m:r>
          </m:e>
          <m:sub>
            <m:r>
              <w:rPr>
                <w:rFonts w:ascii="Cambria Math" w:eastAsia="Calibri" w:hAnsi="Cambria Math" w:cstheme="majorBidi"/>
                <w:color w:val="000000" w:themeColor="text1"/>
                <w:szCs w:val="24"/>
                <w:lang w:bidi="fa-IR"/>
              </w:rPr>
              <m:t>b</m:t>
            </m:r>
          </m:sub>
        </m:sSub>
      </m:oMath>
      <w:r w:rsidRPr="007C3830">
        <w:rPr>
          <w:rFonts w:asciiTheme="majorBidi" w:eastAsiaTheme="minorEastAsia" w:hAnsiTheme="majorBidi" w:cstheme="majorBidi"/>
          <w:color w:val="000000" w:themeColor="text1"/>
          <w:szCs w:val="24"/>
          <w:lang w:bidi="fa-IR"/>
        </w:rPr>
        <w:t xml:space="preserve">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is the viscosity of the base fluid, and </w:t>
      </w:r>
      <m:oMath>
        <m:r>
          <w:rPr>
            <w:rFonts w:ascii="Cambria Math" w:eastAsia="Calibri" w:hAnsi="Cambria Math" w:cstheme="majorBidi"/>
            <w:color w:val="000000" w:themeColor="text1"/>
            <w:szCs w:val="24"/>
            <w:lang w:bidi="fa-IR"/>
          </w:rPr>
          <m:t>φ</m:t>
        </m:r>
      </m:oMath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 is the concentration of the hybrid nanofluid (considering both nanoparticles).</w:t>
      </w:r>
    </w:p>
    <w:p w14:paraId="52F3004C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The Reynolds number (Re) is determined using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begin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instrText xml:space="preserve"> REF _Ref140513123 \h  \* MERGEFORMAT </w:instrTex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separate"/>
      </w:r>
      <w:r w:rsidRPr="007C3830">
        <w:rPr>
          <w:rFonts w:asciiTheme="majorBidi" w:hAnsiTheme="majorBidi" w:cstheme="majorBidi"/>
          <w:color w:val="000000" w:themeColor="text1"/>
          <w:szCs w:val="24"/>
        </w:rPr>
        <w:t xml:space="preserve">Equation </w:t>
      </w:r>
      <w:r w:rsidRPr="007C3830">
        <w:rPr>
          <w:rFonts w:asciiTheme="majorBidi" w:hAnsiTheme="majorBidi" w:cstheme="majorBidi"/>
          <w:noProof/>
          <w:color w:val="000000" w:themeColor="text1"/>
          <w:szCs w:val="24"/>
        </w:rPr>
        <w:t>3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end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>:</w:t>
      </w:r>
    </w:p>
    <w:p w14:paraId="4F5F55B9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E77A5" w:rsidRPr="007C3830" w14:paraId="0169C88C" w14:textId="77777777" w:rsidTr="004A06BC">
        <w:tc>
          <w:tcPr>
            <w:tcW w:w="4508" w:type="dxa"/>
          </w:tcPr>
          <w:p w14:paraId="17688C8D" w14:textId="77777777" w:rsidR="00FE77A5" w:rsidRPr="007C3830" w:rsidRDefault="00FE77A5" w:rsidP="004A06BC">
            <w:pPr>
              <w:pStyle w:val="Caption"/>
              <w:spacing w:line="480" w:lineRule="auto"/>
              <w:jc w:val="right"/>
              <w:rPr>
                <w:rFonts w:eastAsia="Calibri" w:cstheme="majorBidi"/>
                <w:color w:val="000000" w:themeColor="text1"/>
                <w:sz w:val="24"/>
                <w:szCs w:val="24"/>
                <w:lang w:bidi="fa-IR"/>
              </w:rPr>
            </w:pPr>
            <w:bookmarkStart w:id="4" w:name="_Ref140513123"/>
            <w:bookmarkStart w:id="5" w:name="_Ref140513073"/>
            <w:r w:rsidRPr="007C3830">
              <w:rPr>
                <w:rFonts w:cstheme="majorBidi"/>
                <w:color w:val="000000" w:themeColor="text1"/>
                <w:sz w:val="24"/>
                <w:szCs w:val="24"/>
              </w:rPr>
              <w:t xml:space="preserve">Equation </w:t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fldChar w:fldCharType="begin"/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instrText xml:space="preserve"> SEQ Equation \* ARABIC </w:instrText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fldChar w:fldCharType="separate"/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t>3</w:t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fldChar w:fldCharType="end"/>
            </w:r>
            <w:bookmarkEnd w:id="4"/>
            <w:r w:rsidRPr="007C3830">
              <w:rPr>
                <w:rFonts w:cstheme="majorBidi"/>
                <w:color w:val="000000" w:themeColor="text1"/>
                <w:sz w:val="24"/>
                <w:szCs w:val="24"/>
              </w:rPr>
              <w:t xml:space="preserve"> </w:t>
            </w:r>
            <w:bookmarkEnd w:id="5"/>
          </w:p>
        </w:tc>
        <w:tc>
          <w:tcPr>
            <w:tcW w:w="4508" w:type="dxa"/>
          </w:tcPr>
          <w:p w14:paraId="20E4B7BE" w14:textId="77777777" w:rsidR="00FE77A5" w:rsidRPr="007C3830" w:rsidRDefault="00FE77A5" w:rsidP="004A06BC">
            <w:pPr>
              <w:spacing w:line="480" w:lineRule="auto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theme="majorBidi"/>
                    <w:color w:val="000000" w:themeColor="text1"/>
                    <w:szCs w:val="24"/>
                    <w:lang w:bidi="fa-IR"/>
                  </w:rPr>
                  <m:t>Re=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m*D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A*μ</m:t>
                    </m:r>
                  </m:den>
                </m:f>
              </m:oMath>
            </m:oMathPara>
          </w:p>
        </w:tc>
      </w:tr>
    </w:tbl>
    <w:p w14:paraId="523F5223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Prandtl number (Pr) is determined using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begin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instrText xml:space="preserve"> REF _Ref140513138 \h  \* MERGEFORMAT </w:instrTex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separate"/>
      </w:r>
      <w:r w:rsidRPr="007C3830">
        <w:rPr>
          <w:rFonts w:asciiTheme="majorBidi" w:hAnsiTheme="majorBidi" w:cstheme="majorBidi"/>
          <w:color w:val="000000" w:themeColor="text1"/>
          <w:szCs w:val="24"/>
        </w:rPr>
        <w:t xml:space="preserve">Equation </w:t>
      </w:r>
      <w:r w:rsidRPr="007C3830">
        <w:rPr>
          <w:rFonts w:asciiTheme="majorBidi" w:hAnsiTheme="majorBidi" w:cstheme="majorBidi"/>
          <w:noProof/>
          <w:color w:val="000000" w:themeColor="text1"/>
          <w:szCs w:val="24"/>
        </w:rPr>
        <w:t>4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end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>:</w:t>
      </w:r>
    </w:p>
    <w:p w14:paraId="623EFA28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E77A5" w:rsidRPr="007C3830" w14:paraId="3C6C9184" w14:textId="77777777" w:rsidTr="004A06BC">
        <w:tc>
          <w:tcPr>
            <w:tcW w:w="4508" w:type="dxa"/>
          </w:tcPr>
          <w:p w14:paraId="250FB5FC" w14:textId="77777777" w:rsidR="00FE77A5" w:rsidRPr="007C3830" w:rsidRDefault="00FE77A5" w:rsidP="004A06BC">
            <w:pPr>
              <w:pStyle w:val="Caption"/>
              <w:spacing w:line="480" w:lineRule="auto"/>
              <w:jc w:val="right"/>
              <w:rPr>
                <w:rFonts w:eastAsia="Calibri" w:cstheme="majorBidi"/>
                <w:color w:val="000000" w:themeColor="text1"/>
                <w:sz w:val="24"/>
                <w:szCs w:val="24"/>
                <w:lang w:bidi="fa-IR"/>
              </w:rPr>
            </w:pPr>
            <w:bookmarkStart w:id="6" w:name="_Ref140513138"/>
            <w:r w:rsidRPr="007C3830">
              <w:rPr>
                <w:rFonts w:cstheme="majorBidi"/>
                <w:color w:val="000000" w:themeColor="text1"/>
                <w:sz w:val="24"/>
                <w:szCs w:val="24"/>
              </w:rPr>
              <w:lastRenderedPageBreak/>
              <w:t xml:space="preserve">Equation </w:t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fldChar w:fldCharType="begin"/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instrText xml:space="preserve"> SEQ Equation \* ARABIC </w:instrText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fldChar w:fldCharType="separate"/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t>4</w:t>
            </w:r>
            <w:r w:rsidRPr="007C3830">
              <w:rPr>
                <w:rFonts w:cstheme="majorBidi"/>
                <w:noProof/>
                <w:color w:val="000000" w:themeColor="text1"/>
                <w:sz w:val="24"/>
                <w:szCs w:val="24"/>
              </w:rPr>
              <w:fldChar w:fldCharType="end"/>
            </w:r>
            <w:bookmarkStart w:id="7" w:name="_Hlk140480542"/>
            <w:bookmarkEnd w:id="6"/>
          </w:p>
        </w:tc>
        <w:tc>
          <w:tcPr>
            <w:tcW w:w="4508" w:type="dxa"/>
          </w:tcPr>
          <w:p w14:paraId="66C55C23" w14:textId="77777777" w:rsidR="00FE77A5" w:rsidRPr="007C3830" w:rsidRDefault="00FE77A5" w:rsidP="004A06BC">
            <w:pPr>
              <w:spacing w:line="480" w:lineRule="auto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theme="majorBidi"/>
                    <w:color w:val="000000" w:themeColor="text1"/>
                    <w:szCs w:val="24"/>
                    <w:lang w:bidi="fa-IR"/>
                  </w:rPr>
                  <m:t>Pr=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μ*C</m:t>
                        </m:r>
                      </m:e>
                      <m:sub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P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k</m:t>
                    </m:r>
                  </m:den>
                </m:f>
              </m:oMath>
            </m:oMathPara>
          </w:p>
        </w:tc>
      </w:tr>
    </w:tbl>
    <w:bookmarkEnd w:id="7"/>
    <w:p w14:paraId="2C1756E3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m, D, A, and </w:t>
      </w:r>
      <w:r w:rsidRPr="007C3830">
        <w:rPr>
          <w:rFonts w:asciiTheme="majorBidi" w:hAnsiTheme="majorBidi" w:cstheme="majorBidi"/>
          <w:i/>
          <w:iCs/>
          <w:color w:val="000000" w:themeColor="text1"/>
          <w:szCs w:val="24"/>
          <w:lang w:bidi="fa-IR"/>
        </w:rPr>
        <w:t>k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 represent the mass flow rate, diameter, the cross-sectional area of the tube, and the thermal conductivity of the fluid, respectively.</w:t>
      </w:r>
    </w:p>
    <w:p w14:paraId="166D0574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In case of a laminar flow </w:t>
      </w:r>
      <w:r w:rsidRPr="007C3830">
        <w:rPr>
          <w:rFonts w:asciiTheme="majorBidi" w:hAnsiTheme="majorBidi" w:cstheme="majorBidi"/>
          <w:color w:val="000000" w:themeColor="text1"/>
          <w:szCs w:val="24"/>
        </w:rPr>
        <w:t xml:space="preserve">(Re &lt; 2300),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>thermal inlet length (</w:t>
      </w:r>
      <m:oMath>
        <m:sSub>
          <m:sSubPr>
            <m:ctrlPr>
              <w:rPr>
                <w:rFonts w:ascii="Cambria Math" w:hAnsi="Cambria Math" w:cstheme="majorBidi"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Cs w:val="24"/>
              </w:rPr>
              <m:t>L</m:t>
            </m:r>
          </m:e>
          <m:sub>
            <m:r>
              <w:rPr>
                <w:rFonts w:ascii="Cambria Math" w:hAnsi="Cambria Math" w:cstheme="majorBidi"/>
                <w:color w:val="000000" w:themeColor="text1"/>
                <w:szCs w:val="24"/>
              </w:rPr>
              <m:t>t, Laminar</m:t>
            </m:r>
          </m:sub>
        </m:sSub>
        <m:r>
          <w:rPr>
            <w:rFonts w:ascii="Cambria Math" w:hAnsi="Cambria Math" w:cstheme="majorBidi"/>
            <w:color w:val="000000" w:themeColor="text1"/>
            <w:szCs w:val="24"/>
          </w:rPr>
          <m:t>)</m:t>
        </m:r>
      </m:oMath>
      <w:r w:rsidRPr="007C3830">
        <w:rPr>
          <w:rFonts w:asciiTheme="majorBidi" w:eastAsiaTheme="minorEastAsia" w:hAnsiTheme="majorBidi" w:cstheme="majorBidi"/>
          <w:color w:val="000000" w:themeColor="text1"/>
          <w:szCs w:val="24"/>
          <w:rtl/>
        </w:rPr>
        <w:t xml:space="preserve">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>is calculated using:</w:t>
      </w:r>
    </w:p>
    <w:p w14:paraId="6F76F573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E77A5" w:rsidRPr="007C3830" w14:paraId="70EB34D5" w14:textId="77777777" w:rsidTr="004A06BC">
        <w:tc>
          <w:tcPr>
            <w:tcW w:w="4508" w:type="dxa"/>
          </w:tcPr>
          <w:p w14:paraId="41B33377" w14:textId="77777777" w:rsidR="00FE77A5" w:rsidRPr="007C3830" w:rsidRDefault="00FE77A5" w:rsidP="004A06BC">
            <w:pPr>
              <w:pStyle w:val="Caption"/>
              <w:spacing w:line="480" w:lineRule="auto"/>
              <w:jc w:val="right"/>
              <w:rPr>
                <w:rFonts w:eastAsia="Calibri" w:cstheme="majorBid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C3830">
              <w:rPr>
                <w:rFonts w:cstheme="majorBidi"/>
                <w:color w:val="000000" w:themeColor="text1"/>
                <w:sz w:val="24"/>
                <w:szCs w:val="24"/>
              </w:rPr>
              <w:t>Equation</w:t>
            </w:r>
            <w:r w:rsidRPr="007C3830">
              <w:rPr>
                <w:rFonts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C3830">
              <w:rPr>
                <w:rFonts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08" w:type="dxa"/>
          </w:tcPr>
          <w:p w14:paraId="12CA2B48" w14:textId="77777777" w:rsidR="00FE77A5" w:rsidRPr="007C3830" w:rsidRDefault="000C0479" w:rsidP="004A06BC">
            <w:pPr>
              <w:spacing w:line="480" w:lineRule="auto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color w:val="000000" w:themeColor="text1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 w:themeColor="text1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 w:themeColor="text1"/>
                        <w:szCs w:val="24"/>
                      </w:rPr>
                      <m:t>t</m:t>
                    </m:r>
                    <m:r>
                      <w:rPr>
                        <w:rFonts w:ascii="Cambria Math" w:hAnsi="Cambria Math" w:cstheme="majorBidi"/>
                        <w:color w:val="000000" w:themeColor="text1"/>
                        <w:szCs w:val="24"/>
                      </w:rPr>
                      <m:t xml:space="preserve">, </m:t>
                    </m:r>
                    <m:r>
                      <w:rPr>
                        <w:rFonts w:ascii="Cambria Math" w:hAnsi="Cambria Math" w:cstheme="majorBidi"/>
                        <w:color w:val="000000" w:themeColor="text1"/>
                        <w:szCs w:val="24"/>
                      </w:rPr>
                      <m:t>Laminar</m:t>
                    </m:r>
                  </m:sub>
                </m:sSub>
                <m:r>
                  <w:rPr>
                    <w:rFonts w:ascii="Cambria Math" w:eastAsia="Calibri" w:hAnsi="Cambria Math" w:cstheme="majorBidi"/>
                    <w:color w:val="000000" w:themeColor="text1"/>
                    <w:szCs w:val="24"/>
                    <w:lang w:bidi="fa-IR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 w:themeColor="text1"/>
                    <w:szCs w:val="24"/>
                    <w:lang w:bidi="fa-IR"/>
                  </w:rPr>
                  <m:t>0.05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 w:themeColor="text1"/>
                    <w:szCs w:val="24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 w:themeColor="text1"/>
                    <w:szCs w:val="24"/>
                  </w:rPr>
                  <m:t>Re*Pr*D</m:t>
                </m:r>
              </m:oMath>
            </m:oMathPara>
          </w:p>
        </w:tc>
      </w:tr>
    </w:tbl>
    <w:p w14:paraId="0A56BAC1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</w:p>
    <w:p w14:paraId="3C473CD4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If the tube length is shorter than the thermal inlet length from, the fluid flow is developing. In this case, Nusselt number (Nu) is calculated using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begin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instrText xml:space="preserve"> REF _Ref113164730 \h  \* MERGEFORMAT </w:instrTex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separate"/>
      </w:r>
      <w:r w:rsidRPr="007C3830">
        <w:rPr>
          <w:rFonts w:asciiTheme="majorBidi" w:hAnsiTheme="majorBidi" w:cstheme="majorBidi"/>
          <w:color w:val="000000" w:themeColor="text1"/>
          <w:szCs w:val="24"/>
        </w:rPr>
        <w:t>Equation</w:t>
      </w:r>
      <w:r w:rsidRPr="007C3830">
        <w:rPr>
          <w:rFonts w:asciiTheme="majorBidi" w:hAnsiTheme="majorBidi" w:cstheme="majorBidi"/>
          <w:color w:val="000000" w:themeColor="text1"/>
          <w:szCs w:val="24"/>
          <w:rtl/>
        </w:rPr>
        <w:t xml:space="preserve">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end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 6:</w:t>
      </w:r>
    </w:p>
    <w:p w14:paraId="13F56C22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4962"/>
      </w:tblGrid>
      <w:tr w:rsidR="00FE77A5" w:rsidRPr="007C3830" w14:paraId="0405BD54" w14:textId="77777777" w:rsidTr="004A06BC">
        <w:tc>
          <w:tcPr>
            <w:tcW w:w="3258" w:type="dxa"/>
          </w:tcPr>
          <w:p w14:paraId="49420308" w14:textId="77777777" w:rsidR="00FE77A5" w:rsidRPr="007C3830" w:rsidRDefault="00FE77A5" w:rsidP="004A06BC">
            <w:pPr>
              <w:spacing w:line="480" w:lineRule="auto"/>
              <w:jc w:val="right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w:bookmarkStart w:id="8" w:name="_Ref113164730"/>
            <w:r w:rsidRPr="007C3830">
              <w:rPr>
                <w:rFonts w:asciiTheme="majorBidi" w:hAnsiTheme="majorBidi" w:cstheme="majorBidi"/>
                <w:color w:val="000000" w:themeColor="text1"/>
                <w:szCs w:val="24"/>
              </w:rPr>
              <w:t>Equation</w:t>
            </w:r>
            <w:r w:rsidRPr="007C3830">
              <w:rPr>
                <w:rFonts w:asciiTheme="majorBidi" w:hAnsiTheme="majorBidi" w:cstheme="majorBidi"/>
                <w:color w:val="000000" w:themeColor="text1"/>
                <w:szCs w:val="24"/>
                <w:rtl/>
              </w:rPr>
              <w:t xml:space="preserve"> </w:t>
            </w:r>
            <w:bookmarkEnd w:id="8"/>
            <w:r w:rsidRPr="007C3830">
              <w:rPr>
                <w:rFonts w:asciiTheme="majorBidi" w:hAnsiTheme="majorBidi" w:cstheme="majorBidi"/>
                <w:color w:val="000000" w:themeColor="text1"/>
                <w:szCs w:val="24"/>
              </w:rPr>
              <w:t>6</w:t>
            </w:r>
            <w:r w:rsidRPr="007C3830"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962" w:type="dxa"/>
          </w:tcPr>
          <w:p w14:paraId="047B29F8" w14:textId="77777777" w:rsidR="00FE77A5" w:rsidRPr="007C3830" w:rsidRDefault="00FE77A5" w:rsidP="004A06BC">
            <w:pPr>
              <w:spacing w:line="480" w:lineRule="auto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theme="majorBidi"/>
                    <w:color w:val="000000" w:themeColor="text1"/>
                    <w:szCs w:val="24"/>
                    <w:lang w:bidi="fa-IR"/>
                  </w:rPr>
                  <m:t xml:space="preserve">Nu=3.66+ 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  <w:szCs w:val="24"/>
                      </w:rPr>
                      <m:t>0.065*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color w:val="000000" w:themeColor="text1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color w:val="000000" w:themeColor="text1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Cs w:val="24"/>
                              </w:rPr>
                              <m:t>D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Cs w:val="24"/>
                              </w:rPr>
                              <m:t>L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  <w:szCs w:val="24"/>
                      </w:rPr>
                      <m:t>*Re*Pr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  <w:szCs w:val="24"/>
                      </w:rPr>
                      <m:t>1+0.04*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Cs w:val="24"/>
                          </w:rPr>
                          <m:t>[(D/L) Re Pr]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color w:val="000000" w:themeColor="text1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Cs w:val="24"/>
                              </w:rPr>
                              <m:t>3</m:t>
                            </m:r>
                          </m:den>
                        </m:f>
                      </m:sup>
                    </m:sSup>
                  </m:den>
                </m:f>
              </m:oMath>
            </m:oMathPara>
          </w:p>
        </w:tc>
      </w:tr>
    </w:tbl>
    <w:p w14:paraId="6B3CF5C3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</w:p>
    <w:p w14:paraId="1CAD272A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>If the heat flux is constant, Nusselt number is 4.36. For a constant temperature, this value is 3.66.</w:t>
      </w:r>
    </w:p>
    <w:p w14:paraId="39C42A55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>In case of turbulent flow (</w:t>
      </w:r>
      <w:r w:rsidRPr="007C3830">
        <w:rPr>
          <w:rFonts w:asciiTheme="majorBidi" w:hAnsiTheme="majorBidi" w:cstheme="majorBidi"/>
          <w:color w:val="000000" w:themeColor="text1"/>
          <w:szCs w:val="24"/>
        </w:rPr>
        <w:t xml:space="preserve">Re&gt;2300 and 0.5&lt;Pr&lt;2000),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begin"/>
      </w:r>
      <w:r w:rsidRPr="007C3830">
        <w:rPr>
          <w:rFonts w:asciiTheme="majorBidi" w:hAnsiTheme="majorBidi" w:cstheme="majorBidi"/>
          <w:color w:val="000000" w:themeColor="text1"/>
          <w:szCs w:val="24"/>
        </w:rPr>
        <w:instrText xml:space="preserve"> REF _Ref191815952 \h </w:instrTex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instrText xml:space="preserve"> \* MERGEFORMAT </w:instrTex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separate"/>
      </w:r>
      <w:r w:rsidRPr="007C3830">
        <w:rPr>
          <w:rFonts w:asciiTheme="majorBidi" w:hAnsiTheme="majorBidi" w:cstheme="majorBidi"/>
          <w:color w:val="000000" w:themeColor="text1"/>
          <w:szCs w:val="24"/>
        </w:rPr>
        <w:t>Equation</w:t>
      </w:r>
      <w:r w:rsidRPr="007C3830">
        <w:rPr>
          <w:rFonts w:asciiTheme="majorBidi" w:hAnsiTheme="majorBidi" w:cstheme="majorBidi"/>
          <w:color w:val="000000" w:themeColor="text1"/>
          <w:szCs w:val="24"/>
          <w:rtl/>
        </w:rPr>
        <w:t xml:space="preserve">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end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 7 is used:</w:t>
      </w:r>
    </w:p>
    <w:p w14:paraId="3598E1EF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4962"/>
      </w:tblGrid>
      <w:tr w:rsidR="00FE77A5" w:rsidRPr="007C3830" w14:paraId="20CBC023" w14:textId="77777777" w:rsidTr="004A06BC">
        <w:tc>
          <w:tcPr>
            <w:tcW w:w="3258" w:type="dxa"/>
          </w:tcPr>
          <w:p w14:paraId="45206C9C" w14:textId="77777777" w:rsidR="00FE77A5" w:rsidRPr="007C3830" w:rsidRDefault="00FE77A5" w:rsidP="004A06BC">
            <w:pPr>
              <w:spacing w:line="480" w:lineRule="auto"/>
              <w:jc w:val="right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w:bookmarkStart w:id="9" w:name="_Ref191815952"/>
            <w:bookmarkStart w:id="10" w:name="_Hlk191815828"/>
            <w:r w:rsidRPr="007C3830">
              <w:rPr>
                <w:rFonts w:asciiTheme="majorBidi" w:hAnsiTheme="majorBidi" w:cstheme="majorBidi"/>
                <w:color w:val="000000" w:themeColor="text1"/>
                <w:szCs w:val="24"/>
              </w:rPr>
              <w:t>Equation</w:t>
            </w:r>
            <w:r w:rsidRPr="007C3830">
              <w:rPr>
                <w:rFonts w:asciiTheme="majorBidi" w:hAnsiTheme="majorBidi" w:cstheme="majorBidi"/>
                <w:color w:val="000000" w:themeColor="text1"/>
                <w:szCs w:val="24"/>
                <w:rtl/>
              </w:rPr>
              <w:t xml:space="preserve"> </w:t>
            </w:r>
            <w:bookmarkEnd w:id="9"/>
            <w:r w:rsidRPr="007C3830">
              <w:rPr>
                <w:rFonts w:asciiTheme="majorBidi" w:hAnsiTheme="majorBidi" w:cstheme="majorBidi"/>
                <w:color w:val="000000" w:themeColor="text1"/>
                <w:szCs w:val="24"/>
              </w:rPr>
              <w:t>7</w:t>
            </w:r>
            <w:r w:rsidRPr="007C3830"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962" w:type="dxa"/>
          </w:tcPr>
          <w:p w14:paraId="07F36DE6" w14:textId="77777777" w:rsidR="00FE77A5" w:rsidRPr="007C3830" w:rsidRDefault="00FE77A5" w:rsidP="004A06BC">
            <w:pPr>
              <w:spacing w:line="480" w:lineRule="auto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theme="majorBidi"/>
                    <w:color w:val="000000" w:themeColor="text1"/>
                    <w:szCs w:val="24"/>
                    <w:lang w:bidi="fa-IR"/>
                  </w:rPr>
                  <m:t>Nu=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  <w:szCs w:val="24"/>
                      </w:rPr>
                      <m:t>(f/8)(Re - 1000)Pr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  <w:szCs w:val="24"/>
                      </w:rPr>
                      <m:t>1.07 + 12.7*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ajorBidi"/>
                            <w:color w:val="000000" w:themeColor="text1"/>
                            <w:szCs w:val="24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color w:val="000000" w:themeColor="text1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Cs w:val="24"/>
                              </w:rPr>
                              <m:t>f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Cs w:val="24"/>
                              </w:rPr>
                              <m:t>8</m:t>
                            </m:r>
                          </m:den>
                        </m:f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color w:val="000000" w:themeColor="text1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Cs w:val="24"/>
                          </w:rPr>
                          <m:t>Pr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color w:val="000000" w:themeColor="text1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Cs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color w:val="000000" w:themeColor="text1"/>
                                <w:szCs w:val="24"/>
                              </w:rPr>
                              <m:t>3</m:t>
                            </m:r>
                          </m:den>
                        </m:f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 w:themeColor="text1"/>
                        <w:szCs w:val="24"/>
                      </w:rPr>
                      <m:t xml:space="preserve"> - 1)</m:t>
                    </m:r>
                  </m:den>
                </m:f>
                <m:sSup>
                  <m:sSupPr>
                    <m:ctrlPr>
                      <w:rPr>
                        <w:rFonts w:ascii="Cambria Math" w:eastAsia="Calibri" w:hAnsi="Cambria Math" w:cstheme="majorBidi"/>
                        <w:i/>
                        <w:color w:val="000000" w:themeColor="text1"/>
                        <w:szCs w:val="24"/>
                        <w:lang w:bidi="fa-I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theme="majorBidi"/>
                            <w:i/>
                            <w:color w:val="000000" w:themeColor="text1"/>
                            <w:szCs w:val="24"/>
                            <w:lang w:bidi="fa-I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theme="majorBidi"/>
                                <w:i/>
                                <w:color w:val="000000" w:themeColor="text1"/>
                                <w:szCs w:val="24"/>
                                <w:lang w:bidi="fa-I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ajorBidi"/>
                                <w:color w:val="000000" w:themeColor="text1"/>
                                <w:szCs w:val="24"/>
                                <w:lang w:bidi="fa-IR"/>
                              </w:rPr>
                              <m:t>μ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theme="majorBidi"/>
                                    <w:i/>
                                    <w:color w:val="000000" w:themeColor="text1"/>
                                    <w:szCs w:val="24"/>
                                    <w:lang w:bidi="fa-I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theme="majorBidi"/>
                                    <w:color w:val="000000" w:themeColor="text1"/>
                                    <w:szCs w:val="24"/>
                                    <w:lang w:bidi="fa-IR"/>
                                  </w:rPr>
                                  <m:t>μ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theme="majorBidi"/>
                                    <w:color w:val="000000" w:themeColor="text1"/>
                                    <w:szCs w:val="24"/>
                                    <w:lang w:bidi="fa-IR"/>
                                  </w:rPr>
                                  <m:t>w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n</m:t>
                    </m:r>
                  </m:sup>
                </m:sSup>
              </m:oMath>
            </m:oMathPara>
          </w:p>
        </w:tc>
      </w:tr>
    </w:tbl>
    <w:bookmarkEnd w:id="10"/>
    <w:p w14:paraId="4396BF4E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>Where n is 0.11 and 0.25 for heating and cooling, respectively. For smooth pipes,</w:t>
      </w:r>
      <w:r w:rsidRPr="007C3830" w:rsidDel="00376949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Darcy friction coefficient (f) is obtained using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begin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instrText xml:space="preserve"> REF _Ref113164792 \h  \* MERGEFORMAT </w:instrTex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separate"/>
      </w:r>
      <w:r w:rsidRPr="007C3830">
        <w:rPr>
          <w:rFonts w:asciiTheme="majorBidi" w:hAnsiTheme="majorBidi" w:cstheme="majorBidi"/>
          <w:color w:val="000000" w:themeColor="text1"/>
          <w:szCs w:val="24"/>
        </w:rPr>
        <w:t>Equation 8</w:t>
      </w:r>
      <w:r w:rsidRPr="007C3830">
        <w:rPr>
          <w:rFonts w:asciiTheme="majorBidi" w:hAnsiTheme="majorBidi" w:cstheme="majorBidi"/>
          <w:color w:val="000000" w:themeColor="text1"/>
          <w:szCs w:val="24"/>
          <w:rtl/>
        </w:rPr>
        <w:t xml:space="preserve">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end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>:</w:t>
      </w:r>
    </w:p>
    <w:p w14:paraId="0935DCD8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E77A5" w:rsidRPr="007C3830" w14:paraId="6EA0B959" w14:textId="77777777" w:rsidTr="004A06BC">
        <w:tc>
          <w:tcPr>
            <w:tcW w:w="4508" w:type="dxa"/>
          </w:tcPr>
          <w:p w14:paraId="72660536" w14:textId="77777777" w:rsidR="00FE77A5" w:rsidRPr="007C3830" w:rsidRDefault="00FE77A5" w:rsidP="004A06BC">
            <w:pPr>
              <w:spacing w:line="480" w:lineRule="auto"/>
              <w:jc w:val="right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w:bookmarkStart w:id="11" w:name="_Ref113164792"/>
            <w:r w:rsidRPr="007C3830">
              <w:rPr>
                <w:rFonts w:asciiTheme="majorBidi" w:hAnsiTheme="majorBidi" w:cstheme="majorBidi"/>
                <w:color w:val="000000" w:themeColor="text1"/>
                <w:szCs w:val="24"/>
              </w:rPr>
              <w:lastRenderedPageBreak/>
              <w:t xml:space="preserve">Equation </w:t>
            </w:r>
            <w:r w:rsidRPr="007C3830">
              <w:rPr>
                <w:rFonts w:asciiTheme="majorBidi" w:hAnsiTheme="majorBidi" w:cstheme="majorBidi"/>
                <w:color w:val="000000" w:themeColor="text1"/>
                <w:szCs w:val="24"/>
                <w:rtl/>
              </w:rPr>
              <w:t xml:space="preserve"> </w:t>
            </w:r>
            <w:bookmarkEnd w:id="11"/>
            <w:r w:rsidRPr="007C3830">
              <w:rPr>
                <w:rFonts w:asciiTheme="majorBidi" w:hAnsiTheme="majorBidi" w:cstheme="majorBidi"/>
                <w:color w:val="000000" w:themeColor="text1"/>
                <w:szCs w:val="24"/>
              </w:rPr>
              <w:t>8</w:t>
            </w:r>
          </w:p>
        </w:tc>
        <w:tc>
          <w:tcPr>
            <w:tcW w:w="4508" w:type="dxa"/>
          </w:tcPr>
          <w:p w14:paraId="4EE2D20A" w14:textId="77777777" w:rsidR="00FE77A5" w:rsidRPr="007C3830" w:rsidRDefault="00FE77A5" w:rsidP="004A06BC">
            <w:pPr>
              <w:spacing w:line="480" w:lineRule="auto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theme="majorBidi"/>
                    <w:color w:val="000000" w:themeColor="text1"/>
                    <w:szCs w:val="24"/>
                    <w:lang w:bidi="fa-IR"/>
                  </w:rPr>
                  <m:t>f =</m:t>
                </m:r>
                <m:sSup>
                  <m:sSupPr>
                    <m:ctrlPr>
                      <w:rPr>
                        <w:rFonts w:ascii="Cambria Math" w:eastAsia="Calibri" w:hAnsi="Cambria Math" w:cstheme="majorBidi"/>
                        <w:i/>
                        <w:color w:val="000000" w:themeColor="text1"/>
                        <w:szCs w:val="24"/>
                        <w:lang w:bidi="fa-IR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(0.79*ln Re -1.64)</m:t>
                    </m:r>
                  </m:e>
                  <m:sup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-2</m:t>
                    </m:r>
                  </m:sup>
                </m:sSup>
              </m:oMath>
            </m:oMathPara>
          </w:p>
        </w:tc>
      </w:tr>
    </w:tbl>
    <w:p w14:paraId="26F384DE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</w:p>
    <w:p w14:paraId="673D0419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The convection heat transfer coefficient </w:t>
      </w:r>
      <w:r w:rsidRPr="007C3830">
        <w:rPr>
          <w:rFonts w:asciiTheme="majorBidi" w:hAnsiTheme="majorBidi" w:cstheme="majorBidi"/>
          <w:color w:val="000000" w:themeColor="text1"/>
          <w:szCs w:val="24"/>
        </w:rPr>
        <w:t xml:space="preserve">(h)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is calculated using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begin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instrText xml:space="preserve"> REF _Ref113164816 \h  \* MERGEFORMAT </w:instrTex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separate"/>
      </w:r>
      <w:r w:rsidRPr="007C3830">
        <w:rPr>
          <w:rFonts w:asciiTheme="majorBidi" w:hAnsiTheme="majorBidi" w:cstheme="majorBidi"/>
          <w:color w:val="000000" w:themeColor="text1"/>
          <w:szCs w:val="24"/>
        </w:rPr>
        <w:t>Equation</w:t>
      </w:r>
      <w:r w:rsidRPr="007C3830">
        <w:rPr>
          <w:rFonts w:asciiTheme="majorBidi" w:hAnsiTheme="majorBidi" w:cstheme="majorBidi"/>
          <w:color w:val="000000" w:themeColor="text1"/>
          <w:szCs w:val="24"/>
          <w:rtl/>
        </w:rPr>
        <w:t xml:space="preserve"> </w:t>
      </w:r>
      <w:r w:rsidRPr="007C383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end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 9:</w:t>
      </w:r>
    </w:p>
    <w:p w14:paraId="2AD32FEA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E77A5" w:rsidRPr="007C3830" w14:paraId="491F2AE7" w14:textId="77777777" w:rsidTr="004A06BC">
        <w:tc>
          <w:tcPr>
            <w:tcW w:w="4508" w:type="dxa"/>
          </w:tcPr>
          <w:p w14:paraId="02E1EF04" w14:textId="77777777" w:rsidR="00FE77A5" w:rsidRPr="007C3830" w:rsidRDefault="00FE77A5" w:rsidP="004A06BC">
            <w:pPr>
              <w:spacing w:line="480" w:lineRule="auto"/>
              <w:jc w:val="right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w:bookmarkStart w:id="12" w:name="_Ref113164816"/>
            <w:r w:rsidRPr="007C3830">
              <w:rPr>
                <w:rFonts w:asciiTheme="majorBidi" w:hAnsiTheme="majorBidi" w:cstheme="majorBidi"/>
                <w:color w:val="000000" w:themeColor="text1"/>
                <w:szCs w:val="24"/>
              </w:rPr>
              <w:t>Equation</w:t>
            </w:r>
            <w:r w:rsidRPr="007C3830">
              <w:rPr>
                <w:rFonts w:asciiTheme="majorBidi" w:hAnsiTheme="majorBidi" w:cstheme="majorBidi"/>
                <w:color w:val="000000" w:themeColor="text1"/>
                <w:szCs w:val="24"/>
                <w:rtl/>
              </w:rPr>
              <w:t xml:space="preserve"> </w:t>
            </w:r>
            <w:r w:rsidRPr="007C3830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bookmarkEnd w:id="12"/>
            <w:r w:rsidRPr="007C3830">
              <w:rPr>
                <w:rFonts w:asciiTheme="majorBidi" w:hAnsiTheme="majorBidi" w:cstheme="majorBidi"/>
                <w:color w:val="000000" w:themeColor="text1"/>
                <w:szCs w:val="24"/>
              </w:rPr>
              <w:t>9</w:t>
            </w:r>
          </w:p>
        </w:tc>
        <w:tc>
          <w:tcPr>
            <w:tcW w:w="4508" w:type="dxa"/>
          </w:tcPr>
          <w:p w14:paraId="309B191D" w14:textId="77777777" w:rsidR="00FE77A5" w:rsidRPr="007C3830" w:rsidRDefault="00FE77A5" w:rsidP="004A06BC">
            <w:pPr>
              <w:spacing w:line="480" w:lineRule="auto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theme="majorBidi"/>
                    <w:color w:val="000000" w:themeColor="text1"/>
                    <w:szCs w:val="24"/>
                    <w:lang w:bidi="fa-IR"/>
                  </w:rPr>
                  <m:t>h=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Nu*k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D</m:t>
                    </m:r>
                  </m:den>
                </m:f>
              </m:oMath>
            </m:oMathPara>
          </w:p>
        </w:tc>
      </w:tr>
    </w:tbl>
    <w:p w14:paraId="4BBDC7B1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</w:p>
    <w:p w14:paraId="4AA2C118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Solar collector’s thermal efficiency (F′) is calculated using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begin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instrText xml:space="preserve"> REF _Ref113158383 \h  \* MERGEFORMAT </w:instrTex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separate"/>
      </w:r>
      <w:r w:rsidRPr="007C3830">
        <w:rPr>
          <w:rFonts w:asciiTheme="majorBidi" w:hAnsiTheme="majorBidi" w:cstheme="majorBidi"/>
          <w:color w:val="000000" w:themeColor="text1"/>
          <w:szCs w:val="24"/>
        </w:rPr>
        <w:t xml:space="preserve">Equation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end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>,:</w:t>
      </w:r>
    </w:p>
    <w:p w14:paraId="60D68FDB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5665"/>
      </w:tblGrid>
      <w:tr w:rsidR="00FE77A5" w:rsidRPr="007C3830" w14:paraId="6E940234" w14:textId="77777777" w:rsidTr="004A06BC">
        <w:tc>
          <w:tcPr>
            <w:tcW w:w="2555" w:type="dxa"/>
          </w:tcPr>
          <w:p w14:paraId="2259B21B" w14:textId="77777777" w:rsidR="00FE77A5" w:rsidRPr="007C3830" w:rsidRDefault="00FE77A5" w:rsidP="004A06BC">
            <w:pPr>
              <w:spacing w:line="480" w:lineRule="auto"/>
              <w:jc w:val="right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w:bookmarkStart w:id="13" w:name="_Ref113158383"/>
            <w:r w:rsidRPr="007C3830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Equation </w:t>
            </w:r>
            <w:bookmarkEnd w:id="13"/>
            <w:r w:rsidRPr="007C3830">
              <w:rPr>
                <w:rFonts w:asciiTheme="majorBidi" w:hAnsiTheme="majorBidi" w:cstheme="majorBidi"/>
                <w:color w:val="000000" w:themeColor="text1"/>
                <w:szCs w:val="24"/>
              </w:rPr>
              <w:t>10</w:t>
            </w:r>
          </w:p>
        </w:tc>
        <w:tc>
          <w:tcPr>
            <w:tcW w:w="5665" w:type="dxa"/>
          </w:tcPr>
          <w:p w14:paraId="66127EB6" w14:textId="77777777" w:rsidR="00FE77A5" w:rsidRPr="007C3830" w:rsidRDefault="00FE77A5" w:rsidP="004A06BC">
            <w:pPr>
              <w:spacing w:line="480" w:lineRule="auto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theme="majorBidi"/>
                    <w:color w:val="000000" w:themeColor="text1"/>
                    <w:szCs w:val="24"/>
                    <w:lang w:bidi="fa-IR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eastAsia="Calibri" w:hAnsi="Cambria Math" w:cstheme="majorBidi"/>
                    <w:color w:val="000000" w:themeColor="text1"/>
                    <w:szCs w:val="24"/>
                    <w:lang w:bidi="fa-IR"/>
                  </w:rPr>
                  <m:t>'=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theme="majorBidi"/>
                                <w:color w:val="000000" w:themeColor="text1"/>
                                <w:szCs w:val="24"/>
                                <w:lang w:bidi="fa-I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theme="majorBidi"/>
                                <w:color w:val="000000" w:themeColor="text1"/>
                                <w:szCs w:val="24"/>
                                <w:lang w:bidi="fa-IR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theme="majorBidi"/>
                                <w:color w:val="000000" w:themeColor="text1"/>
                                <w:szCs w:val="24"/>
                                <w:lang w:bidi="fa-IR"/>
                              </w:rPr>
                              <m:t>L</m:t>
                            </m:r>
                          </m:sub>
                        </m:sSub>
                      </m:den>
                    </m:f>
                  </m:num>
                  <m:den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w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[</m:t>
                    </m:r>
                    <m:f>
                      <m:fPr>
                        <m:ctrl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theme="majorBidi"/>
                                <w:color w:val="000000" w:themeColor="text1"/>
                                <w:szCs w:val="24"/>
                                <w:lang w:bidi="fa-I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theme="majorBidi"/>
                                <w:color w:val="000000" w:themeColor="text1"/>
                                <w:szCs w:val="24"/>
                                <w:lang w:bidi="fa-IR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theme="majorBidi"/>
                                <w:color w:val="000000" w:themeColor="text1"/>
                                <w:szCs w:val="24"/>
                                <w:lang w:bidi="fa-IR"/>
                              </w:rPr>
                              <m:t>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*[</m:t>
                        </m:r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ajorBidi"/>
                                <w:color w:val="000000" w:themeColor="text1"/>
                                <w:szCs w:val="24"/>
                                <w:lang w:bidi="fa-I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ajorBidi"/>
                                <w:color w:val="000000" w:themeColor="text1"/>
                                <w:szCs w:val="24"/>
                                <w:lang w:bidi="fa-IR"/>
                              </w:rPr>
                              <m:t>W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theme="majorBidi"/>
                                <w:color w:val="000000" w:themeColor="text1"/>
                                <w:szCs w:val="24"/>
                                <w:lang w:bidi="fa-IR"/>
                              </w:rPr>
                              <m:t>-</m:t>
                            </m:r>
                            <m:r>
                              <w:rPr>
                                <w:rFonts w:ascii="Cambria Math" w:eastAsia="Calibri" w:hAnsi="Cambria Math" w:cstheme="majorBidi"/>
                                <w:color w:val="000000" w:themeColor="text1"/>
                                <w:szCs w:val="24"/>
                                <w:lang w:bidi="fa-IR"/>
                              </w:rPr>
                              <m:t>D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*</m:t>
                        </m:r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]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theme="majorBidi"/>
                                <w:color w:val="000000" w:themeColor="text1"/>
                                <w:szCs w:val="24"/>
                                <w:lang w:bidi="fa-I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theme="majorBidi"/>
                                <w:color w:val="000000" w:themeColor="text1"/>
                                <w:szCs w:val="24"/>
                                <w:lang w:bidi="fa-IR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theme="majorBidi"/>
                                <w:color w:val="000000" w:themeColor="text1"/>
                                <w:szCs w:val="24"/>
                                <w:lang w:bidi="fa-IR"/>
                              </w:rPr>
                              <m:t>b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π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*</m:t>
                        </m:r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*</m:t>
                        </m:r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h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]</m:t>
                    </m:r>
                  </m:den>
                </m:f>
              </m:oMath>
            </m:oMathPara>
          </w:p>
        </w:tc>
      </w:tr>
    </w:tbl>
    <w:p w14:paraId="3F2568EC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</w:p>
    <w:p w14:paraId="1936EC18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>Bond conductance (</w:t>
      </w:r>
      <m:oMath>
        <m:sSub>
          <m:sSubPr>
            <m:ctrlPr>
              <w:rPr>
                <w:rFonts w:ascii="Cambria Math" w:eastAsia="Calibri" w:hAnsi="Cambria Math" w:cstheme="majorBidi"/>
                <w:color w:val="000000" w:themeColor="text1"/>
                <w:szCs w:val="24"/>
                <w:lang w:bidi="fa-IR"/>
              </w:rPr>
            </m:ctrlPr>
          </m:sSubPr>
          <m:e>
            <m:r>
              <w:rPr>
                <w:rFonts w:ascii="Cambria Math" w:eastAsia="Calibri" w:hAnsi="Cambria Math" w:cstheme="majorBidi"/>
                <w:color w:val="000000" w:themeColor="text1"/>
                <w:szCs w:val="24"/>
                <w:lang w:bidi="fa-IR"/>
              </w:rPr>
              <m:t>C</m:t>
            </m:r>
          </m:e>
          <m:sub>
            <m:r>
              <w:rPr>
                <w:rFonts w:ascii="Cambria Math" w:eastAsia="Calibri" w:hAnsi="Cambria Math" w:cstheme="majorBidi"/>
                <w:color w:val="000000" w:themeColor="text1"/>
                <w:szCs w:val="24"/>
                <w:lang w:bidi="fa-IR"/>
              </w:rPr>
              <m:t>b</m:t>
            </m:r>
          </m:sub>
        </m:sSub>
        <m:r>
          <w:rPr>
            <w:rFonts w:ascii="Cambria Math" w:eastAsia="Calibri" w:hAnsi="Cambria Math" w:cstheme="majorBidi"/>
            <w:color w:val="000000" w:themeColor="text1"/>
            <w:szCs w:val="24"/>
            <w:lang w:bidi="fa-IR"/>
          </w:rPr>
          <m:t>)</m:t>
        </m:r>
      </m:oMath>
      <w:r w:rsidRPr="007C3830">
        <w:rPr>
          <w:rFonts w:asciiTheme="majorBidi" w:eastAsiaTheme="minorEastAsia" w:hAnsiTheme="majorBidi" w:cstheme="majorBidi"/>
          <w:color w:val="000000" w:themeColor="text1"/>
          <w:szCs w:val="24"/>
          <w:lang w:bidi="fa-IR"/>
        </w:rPr>
        <w:t xml:space="preserve">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is defined by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begin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instrText xml:space="preserve"> REF _Ref120036586 \h  \* MERGEFORMAT </w:instrTex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separate"/>
      </w:r>
      <w:r w:rsidRPr="007C3830">
        <w:rPr>
          <w:rFonts w:asciiTheme="majorBidi" w:hAnsiTheme="majorBidi" w:cstheme="majorBidi"/>
          <w:color w:val="000000" w:themeColor="text1"/>
          <w:szCs w:val="24"/>
        </w:rPr>
        <w:t xml:space="preserve">Equation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end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>:</w:t>
      </w:r>
    </w:p>
    <w:p w14:paraId="6B0C1DB2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E77A5" w:rsidRPr="007C3830" w14:paraId="1F973EA5" w14:textId="77777777" w:rsidTr="004A06BC">
        <w:tc>
          <w:tcPr>
            <w:tcW w:w="4508" w:type="dxa"/>
          </w:tcPr>
          <w:p w14:paraId="4ADC32B8" w14:textId="77777777" w:rsidR="00FE77A5" w:rsidRPr="007C3830" w:rsidRDefault="00FE77A5" w:rsidP="004A06BC">
            <w:pPr>
              <w:spacing w:line="480" w:lineRule="auto"/>
              <w:jc w:val="right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w:bookmarkStart w:id="14" w:name="_Ref120036586"/>
            <w:r w:rsidRPr="007C3830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Equation </w:t>
            </w:r>
            <w:bookmarkEnd w:id="14"/>
            <w:r w:rsidRPr="007C3830">
              <w:rPr>
                <w:rFonts w:asciiTheme="majorBidi" w:hAnsiTheme="majorBidi" w:cstheme="majorBidi"/>
                <w:color w:val="000000" w:themeColor="text1"/>
                <w:szCs w:val="24"/>
              </w:rPr>
              <w:t>1</w:t>
            </w:r>
            <w:r w:rsidRPr="007C3830">
              <w:rPr>
                <w:rFonts w:asciiTheme="majorBidi" w:hAnsiTheme="majorBidi" w:cstheme="majorBidi"/>
                <w:color w:val="000000" w:themeColor="text1"/>
                <w:szCs w:val="24"/>
                <w:lang w:bidi="fa-IR"/>
              </w:rPr>
              <w:t>1</w:t>
            </w:r>
            <w:r w:rsidRPr="007C3830"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508" w:type="dxa"/>
          </w:tcPr>
          <w:p w14:paraId="7C929CD3" w14:textId="77777777" w:rsidR="00FE77A5" w:rsidRPr="007C3830" w:rsidRDefault="000C0479" w:rsidP="004A06BC">
            <w:pPr>
              <w:spacing w:line="480" w:lineRule="auto"/>
              <w:rPr>
                <w:rFonts w:asciiTheme="majorBidi" w:eastAsia="Calibri" w:hAnsiTheme="majorBidi" w:cstheme="majorBidi"/>
                <w:color w:val="000000" w:themeColor="text1"/>
                <w:szCs w:val="24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b</m:t>
                    </m:r>
                  </m:sub>
                </m:sSub>
                <m:r>
                  <w:rPr>
                    <w:rFonts w:ascii="Cambria Math" w:eastAsia="Calibri" w:hAnsi="Cambria Math" w:cstheme="majorBidi"/>
                    <w:color w:val="000000" w:themeColor="text1"/>
                    <w:szCs w:val="24"/>
                    <w:lang w:bidi="fa-IR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theme="majorBidi"/>
                            <w:i/>
                            <w:color w:val="000000" w:themeColor="text1"/>
                            <w:szCs w:val="24"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Calibri" w:hAnsi="Cambria Math" w:cstheme="majorBidi"/>
                            <w:color w:val="000000" w:themeColor="text1"/>
                            <w:szCs w:val="24"/>
                            <w:lang w:bidi="fa-IR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*</m:t>
                    </m:r>
                    <m: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theme="majorBidi"/>
                        <w:color w:val="000000" w:themeColor="text1"/>
                        <w:szCs w:val="24"/>
                        <w:lang w:bidi="fa-IR"/>
                      </w:rPr>
                      <m:t>γ</m:t>
                    </m:r>
                  </m:den>
                </m:f>
              </m:oMath>
            </m:oMathPara>
          </w:p>
        </w:tc>
      </w:tr>
    </w:tbl>
    <w:p w14:paraId="084AFA50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>Where b is the bond width and γ is the average bond thickness.</w:t>
      </w:r>
    </w:p>
    <w:p w14:paraId="3F7195A5" w14:textId="77777777" w:rsidR="00FE77A5" w:rsidRPr="007C3830" w:rsidRDefault="00FE77A5" w:rsidP="00FE77A5">
      <w:pPr>
        <w:spacing w:line="480" w:lineRule="auto"/>
        <w:rPr>
          <w:rFonts w:asciiTheme="majorBidi" w:hAnsiTheme="majorBidi" w:cstheme="majorBidi"/>
          <w:color w:val="000000" w:themeColor="text1"/>
          <w:szCs w:val="24"/>
          <w:lang w:bidi="fa-IR"/>
        </w:rPr>
      </w:pP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The calculations were carried out using TRNSYS simulation. To validate the simulation,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begin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instrText xml:space="preserve"> REF _Ref140476773 \h  \* MERGEFORMAT </w:instrTex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separate"/>
      </w:r>
      <w:r w:rsidRPr="007C3830">
        <w:rPr>
          <w:rFonts w:asciiTheme="majorBidi" w:hAnsiTheme="majorBidi" w:cstheme="majorBidi"/>
          <w:color w:val="000000" w:themeColor="text1"/>
          <w:szCs w:val="24"/>
        </w:rPr>
        <w:t xml:space="preserve">Equation </w:t>
      </w:r>
      <w:r w:rsidRPr="007C3830">
        <w:rPr>
          <w:rFonts w:asciiTheme="majorBidi" w:hAnsiTheme="majorBidi" w:cstheme="majorBidi"/>
          <w:noProof/>
          <w:color w:val="000000" w:themeColor="text1"/>
          <w:szCs w:val="24"/>
        </w:rPr>
        <w:t>1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end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 to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begin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instrText xml:space="preserve"> REF _Ref120036586 \h  \* MERGEFORMAT </w:instrTex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separate"/>
      </w:r>
      <w:r w:rsidRPr="007C3830">
        <w:rPr>
          <w:rFonts w:asciiTheme="majorBidi" w:hAnsiTheme="majorBidi" w:cstheme="majorBidi"/>
          <w:color w:val="000000" w:themeColor="text1"/>
          <w:szCs w:val="24"/>
        </w:rPr>
        <w:t xml:space="preserve">Equation </w:t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fldChar w:fldCharType="end"/>
      </w:r>
      <w:r w:rsidRPr="007C3830">
        <w:rPr>
          <w:rFonts w:asciiTheme="majorBidi" w:hAnsiTheme="majorBidi" w:cstheme="majorBidi"/>
          <w:color w:val="000000" w:themeColor="text1"/>
          <w:szCs w:val="24"/>
          <w:lang w:bidi="fa-IR"/>
        </w:rPr>
        <w:t xml:space="preserve"> were additionally employed to repeat an experimental study.</w:t>
      </w:r>
    </w:p>
    <w:p w14:paraId="4F0196A6" w14:textId="77777777" w:rsidR="007619AC" w:rsidRDefault="007619AC" w:rsidP="009B2F20">
      <w:pPr>
        <w:spacing w:line="36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C15BC35" w14:textId="77777777" w:rsidR="009B2F20" w:rsidRPr="007C3830" w:rsidRDefault="009B2F20" w:rsidP="009B2F20">
      <w:pPr>
        <w:spacing w:line="360" w:lineRule="auto"/>
        <w:ind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AFD2E1B" w14:textId="77777777" w:rsidR="007619AC" w:rsidRPr="007C3830" w:rsidRDefault="007619AC" w:rsidP="007619A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3830">
        <w:rPr>
          <w:rFonts w:asciiTheme="majorBidi" w:hAnsiTheme="majorBidi" w:cstheme="majorBidi"/>
          <w:b/>
          <w:bCs/>
          <w:sz w:val="24"/>
          <w:szCs w:val="24"/>
        </w:rPr>
        <w:t>Table S1.</w:t>
      </w:r>
      <w:r w:rsidRPr="007C3830">
        <w:rPr>
          <w:rFonts w:asciiTheme="majorBidi" w:hAnsiTheme="majorBidi" w:cstheme="majorBidi"/>
          <w:sz w:val="24"/>
          <w:szCs w:val="24"/>
        </w:rPr>
        <w:t xml:space="preserve"> ANOVA table for the Quadratic model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218"/>
        <w:gridCol w:w="1247"/>
        <w:gridCol w:w="1306"/>
        <w:gridCol w:w="1311"/>
        <w:gridCol w:w="1307"/>
        <w:gridCol w:w="1333"/>
      </w:tblGrid>
      <w:tr w:rsidR="007619AC" w:rsidRPr="007C3830" w14:paraId="6262AF09" w14:textId="77777777" w:rsidTr="004A06BC">
        <w:trPr>
          <w:jc w:val="center"/>
        </w:trPr>
        <w:tc>
          <w:tcPr>
            <w:tcW w:w="1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DE8672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Source</w:t>
            </w:r>
          </w:p>
        </w:tc>
        <w:tc>
          <w:tcPr>
            <w:tcW w:w="12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D88593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Sum of Squares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894127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df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954C76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Mean</w:t>
            </w:r>
          </w:p>
          <w:p w14:paraId="27A315CC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Square</w:t>
            </w:r>
          </w:p>
        </w:tc>
        <w:tc>
          <w:tcPr>
            <w:tcW w:w="13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87FF2A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F-value</w:t>
            </w: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54AFBF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E702C9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19AC" w:rsidRPr="007C3830" w14:paraId="24663F51" w14:textId="77777777" w:rsidTr="004A06BC">
        <w:trPr>
          <w:jc w:val="center"/>
        </w:trPr>
        <w:tc>
          <w:tcPr>
            <w:tcW w:w="1638" w:type="dxa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EE1DA30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1218" w:type="dxa"/>
            <w:tcBorders>
              <w:top w:val="single" w:sz="12" w:space="0" w:color="auto"/>
              <w:bottom w:val="dotted" w:sz="4" w:space="0" w:color="auto"/>
            </w:tcBorders>
          </w:tcPr>
          <w:p w14:paraId="397C4F2F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168.08</w:t>
            </w:r>
          </w:p>
        </w:tc>
        <w:tc>
          <w:tcPr>
            <w:tcW w:w="1247" w:type="dxa"/>
            <w:tcBorders>
              <w:top w:val="single" w:sz="12" w:space="0" w:color="auto"/>
              <w:bottom w:val="dotted" w:sz="4" w:space="0" w:color="auto"/>
            </w:tcBorders>
          </w:tcPr>
          <w:p w14:paraId="70F69FB4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306" w:type="dxa"/>
            <w:tcBorders>
              <w:top w:val="single" w:sz="12" w:space="0" w:color="auto"/>
              <w:bottom w:val="dotted" w:sz="4" w:space="0" w:color="auto"/>
            </w:tcBorders>
          </w:tcPr>
          <w:p w14:paraId="4059B03B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18.68</w:t>
            </w:r>
          </w:p>
        </w:tc>
        <w:tc>
          <w:tcPr>
            <w:tcW w:w="1311" w:type="dxa"/>
            <w:tcBorders>
              <w:top w:val="single" w:sz="12" w:space="0" w:color="auto"/>
              <w:bottom w:val="dotted" w:sz="4" w:space="0" w:color="auto"/>
            </w:tcBorders>
          </w:tcPr>
          <w:p w14:paraId="4BCA9A61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71.68*</w:t>
            </w:r>
          </w:p>
        </w:tc>
        <w:tc>
          <w:tcPr>
            <w:tcW w:w="1307" w:type="dxa"/>
            <w:tcBorders>
              <w:top w:val="single" w:sz="12" w:space="0" w:color="auto"/>
              <w:bottom w:val="dotted" w:sz="4" w:space="0" w:color="auto"/>
            </w:tcBorders>
          </w:tcPr>
          <w:p w14:paraId="36915800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&lt; 0.0001</w:t>
            </w:r>
          </w:p>
        </w:tc>
        <w:tc>
          <w:tcPr>
            <w:tcW w:w="133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0E9CCE6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Significant</w:t>
            </w:r>
          </w:p>
        </w:tc>
      </w:tr>
      <w:tr w:rsidR="007619AC" w:rsidRPr="007C3830" w14:paraId="41161621" w14:textId="77777777" w:rsidTr="004A06BC">
        <w:trPr>
          <w:jc w:val="center"/>
        </w:trPr>
        <w:tc>
          <w:tcPr>
            <w:tcW w:w="1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97BCE7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A (Ag)</w:t>
            </w: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</w:tcBorders>
          </w:tcPr>
          <w:p w14:paraId="3536AAEB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67.51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</w:tcPr>
          <w:p w14:paraId="0D47D606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dotted" w:sz="4" w:space="0" w:color="auto"/>
              <w:bottom w:val="dotted" w:sz="4" w:space="0" w:color="auto"/>
            </w:tcBorders>
          </w:tcPr>
          <w:p w14:paraId="17EA66F2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67.51</w:t>
            </w: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</w:tcPr>
          <w:p w14:paraId="167BFF53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259.14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14:paraId="2DFEC97A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&lt; 0.0001</w:t>
            </w:r>
          </w:p>
        </w:tc>
        <w:tc>
          <w:tcPr>
            <w:tcW w:w="1333" w:type="dxa"/>
            <w:tcBorders>
              <w:top w:val="dotted" w:sz="4" w:space="0" w:color="auto"/>
            </w:tcBorders>
            <w:vAlign w:val="center"/>
          </w:tcPr>
          <w:p w14:paraId="22841B3F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19AC" w:rsidRPr="007C3830" w14:paraId="45747FD5" w14:textId="77777777" w:rsidTr="004A06BC">
        <w:trPr>
          <w:jc w:val="center"/>
        </w:trPr>
        <w:tc>
          <w:tcPr>
            <w:tcW w:w="1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5BCC74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B (MCM-41)</w:t>
            </w: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</w:tcBorders>
          </w:tcPr>
          <w:p w14:paraId="67BF3729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15.35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</w:tcPr>
          <w:p w14:paraId="2DB40280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dotted" w:sz="4" w:space="0" w:color="auto"/>
              <w:bottom w:val="dotted" w:sz="4" w:space="0" w:color="auto"/>
            </w:tcBorders>
          </w:tcPr>
          <w:p w14:paraId="6DD0C3D6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15.35</w:t>
            </w: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</w:tcPr>
          <w:p w14:paraId="7CF5D2B0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58.90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14:paraId="7DA0A424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0.0006</w:t>
            </w:r>
          </w:p>
        </w:tc>
        <w:tc>
          <w:tcPr>
            <w:tcW w:w="1333" w:type="dxa"/>
            <w:vAlign w:val="center"/>
          </w:tcPr>
          <w:p w14:paraId="16C6032C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19AC" w:rsidRPr="007C3830" w14:paraId="22962163" w14:textId="77777777" w:rsidTr="004A06BC">
        <w:trPr>
          <w:jc w:val="center"/>
        </w:trPr>
        <w:tc>
          <w:tcPr>
            <w:tcW w:w="1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58E7D8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C (Temp)</w:t>
            </w: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</w:tcBorders>
          </w:tcPr>
          <w:p w14:paraId="6AC31EA9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33.46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</w:tcPr>
          <w:p w14:paraId="5A7C2763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dotted" w:sz="4" w:space="0" w:color="auto"/>
              <w:bottom w:val="dotted" w:sz="4" w:space="0" w:color="auto"/>
            </w:tcBorders>
          </w:tcPr>
          <w:p w14:paraId="67FFF3AE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33.46</w:t>
            </w: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</w:tcPr>
          <w:p w14:paraId="61343792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128.42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14:paraId="2B44C251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&lt; 0.0001</w:t>
            </w:r>
          </w:p>
        </w:tc>
        <w:tc>
          <w:tcPr>
            <w:tcW w:w="1333" w:type="dxa"/>
            <w:vAlign w:val="center"/>
          </w:tcPr>
          <w:p w14:paraId="07DF74F2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19AC" w:rsidRPr="007C3830" w14:paraId="5CC0710C" w14:textId="77777777" w:rsidTr="004A06BC">
        <w:trPr>
          <w:jc w:val="center"/>
        </w:trPr>
        <w:tc>
          <w:tcPr>
            <w:tcW w:w="1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8B92A7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AB</w:t>
            </w: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</w:tcBorders>
          </w:tcPr>
          <w:p w14:paraId="2985F9A5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1.51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</w:tcPr>
          <w:p w14:paraId="13C6F4DA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dotted" w:sz="4" w:space="0" w:color="auto"/>
              <w:bottom w:val="dotted" w:sz="4" w:space="0" w:color="auto"/>
            </w:tcBorders>
          </w:tcPr>
          <w:p w14:paraId="52AC14BA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1.51</w:t>
            </w: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</w:tcPr>
          <w:p w14:paraId="2EA412FD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5.81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14:paraId="67795192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0.0609</w:t>
            </w:r>
          </w:p>
        </w:tc>
        <w:tc>
          <w:tcPr>
            <w:tcW w:w="1333" w:type="dxa"/>
            <w:vAlign w:val="center"/>
          </w:tcPr>
          <w:p w14:paraId="343B29D4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19AC" w:rsidRPr="007C3830" w14:paraId="2B6C29FA" w14:textId="77777777" w:rsidTr="004A06BC">
        <w:trPr>
          <w:jc w:val="center"/>
        </w:trPr>
        <w:tc>
          <w:tcPr>
            <w:tcW w:w="1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BDBAB1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AC</w:t>
            </w: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</w:tcBorders>
          </w:tcPr>
          <w:p w14:paraId="52AFF044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2.79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</w:tcPr>
          <w:p w14:paraId="42A143FC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dotted" w:sz="4" w:space="0" w:color="auto"/>
              <w:bottom w:val="dotted" w:sz="4" w:space="0" w:color="auto"/>
            </w:tcBorders>
          </w:tcPr>
          <w:p w14:paraId="3FB9E7E0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2.79</w:t>
            </w: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</w:tcPr>
          <w:p w14:paraId="5A01413C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10.71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14:paraId="7D3071DC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0.0222</w:t>
            </w:r>
          </w:p>
        </w:tc>
        <w:tc>
          <w:tcPr>
            <w:tcW w:w="1333" w:type="dxa"/>
            <w:vAlign w:val="center"/>
          </w:tcPr>
          <w:p w14:paraId="468D07AC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19AC" w:rsidRPr="007C3830" w14:paraId="1386D153" w14:textId="77777777" w:rsidTr="004A06BC">
        <w:trPr>
          <w:jc w:val="center"/>
        </w:trPr>
        <w:tc>
          <w:tcPr>
            <w:tcW w:w="1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932326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BC</w:t>
            </w: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</w:tcBorders>
          </w:tcPr>
          <w:p w14:paraId="7AB86602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2.59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</w:tcPr>
          <w:p w14:paraId="0F2E48A6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dotted" w:sz="4" w:space="0" w:color="auto"/>
              <w:bottom w:val="dotted" w:sz="4" w:space="0" w:color="auto"/>
            </w:tcBorders>
          </w:tcPr>
          <w:p w14:paraId="7DA5CDC3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2.59</w:t>
            </w: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</w:tcPr>
          <w:p w14:paraId="5CD39A4A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9.95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14:paraId="3CD2EAD1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0.0253</w:t>
            </w:r>
          </w:p>
        </w:tc>
        <w:tc>
          <w:tcPr>
            <w:tcW w:w="1333" w:type="dxa"/>
            <w:vAlign w:val="center"/>
          </w:tcPr>
          <w:p w14:paraId="028716EA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19AC" w:rsidRPr="007C3830" w14:paraId="035CB752" w14:textId="77777777" w:rsidTr="004A06BC">
        <w:trPr>
          <w:jc w:val="center"/>
        </w:trPr>
        <w:tc>
          <w:tcPr>
            <w:tcW w:w="1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19071E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7C3830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</w:tcBorders>
          </w:tcPr>
          <w:p w14:paraId="7932C996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32.51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</w:tcPr>
          <w:p w14:paraId="2C6C6878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dotted" w:sz="4" w:space="0" w:color="auto"/>
              <w:bottom w:val="dotted" w:sz="4" w:space="0" w:color="auto"/>
            </w:tcBorders>
          </w:tcPr>
          <w:p w14:paraId="55F08980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32.51</w:t>
            </w: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</w:tcPr>
          <w:p w14:paraId="07D7DF67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124.81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14:paraId="7FA2151B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0.0001</w:t>
            </w:r>
          </w:p>
        </w:tc>
        <w:tc>
          <w:tcPr>
            <w:tcW w:w="1333" w:type="dxa"/>
            <w:vAlign w:val="center"/>
          </w:tcPr>
          <w:p w14:paraId="0810B0D6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19AC" w:rsidRPr="007C3830" w14:paraId="36E11EFC" w14:textId="77777777" w:rsidTr="004A06BC">
        <w:trPr>
          <w:jc w:val="center"/>
        </w:trPr>
        <w:tc>
          <w:tcPr>
            <w:tcW w:w="1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6F17366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Pr="007C3830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</w:tcBorders>
          </w:tcPr>
          <w:p w14:paraId="47E4C2C8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12.81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</w:tcPr>
          <w:p w14:paraId="2E114B5F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dotted" w:sz="4" w:space="0" w:color="auto"/>
              <w:bottom w:val="dotted" w:sz="4" w:space="0" w:color="auto"/>
            </w:tcBorders>
          </w:tcPr>
          <w:p w14:paraId="688557BF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12.81</w:t>
            </w: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</w:tcPr>
          <w:p w14:paraId="5E842B3A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49.16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14:paraId="0F7B3F0B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0.0009</w:t>
            </w:r>
          </w:p>
        </w:tc>
        <w:tc>
          <w:tcPr>
            <w:tcW w:w="1333" w:type="dxa"/>
            <w:vAlign w:val="center"/>
          </w:tcPr>
          <w:p w14:paraId="062E3CDA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19AC" w:rsidRPr="007C3830" w14:paraId="073DF50C" w14:textId="77777777" w:rsidTr="004A06BC">
        <w:trPr>
          <w:jc w:val="center"/>
        </w:trPr>
        <w:tc>
          <w:tcPr>
            <w:tcW w:w="1638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6E6E54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7C3830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dotted" w:sz="4" w:space="0" w:color="auto"/>
              <w:bottom w:val="single" w:sz="12" w:space="0" w:color="auto"/>
            </w:tcBorders>
          </w:tcPr>
          <w:p w14:paraId="288B82FB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4.90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12" w:space="0" w:color="auto"/>
            </w:tcBorders>
          </w:tcPr>
          <w:p w14:paraId="0B2C9168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dotted" w:sz="4" w:space="0" w:color="auto"/>
              <w:bottom w:val="single" w:sz="12" w:space="0" w:color="auto"/>
            </w:tcBorders>
          </w:tcPr>
          <w:p w14:paraId="47D2FB6D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4.90</w:t>
            </w:r>
          </w:p>
        </w:tc>
        <w:tc>
          <w:tcPr>
            <w:tcW w:w="1311" w:type="dxa"/>
            <w:tcBorders>
              <w:top w:val="dotted" w:sz="4" w:space="0" w:color="auto"/>
              <w:bottom w:val="single" w:sz="12" w:space="0" w:color="auto"/>
            </w:tcBorders>
          </w:tcPr>
          <w:p w14:paraId="04046ABB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18.83</w:t>
            </w:r>
          </w:p>
        </w:tc>
        <w:tc>
          <w:tcPr>
            <w:tcW w:w="1307" w:type="dxa"/>
            <w:tcBorders>
              <w:top w:val="dotted" w:sz="4" w:space="0" w:color="auto"/>
              <w:bottom w:val="single" w:sz="12" w:space="0" w:color="auto"/>
            </w:tcBorders>
          </w:tcPr>
          <w:p w14:paraId="387F2B27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0.0074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01A738E2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19AC" w:rsidRPr="007C3830" w14:paraId="5A2D3ABB" w14:textId="77777777" w:rsidTr="004A06BC">
        <w:trPr>
          <w:jc w:val="center"/>
        </w:trPr>
        <w:tc>
          <w:tcPr>
            <w:tcW w:w="1638" w:type="dxa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EEE70A6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Residual</w:t>
            </w:r>
          </w:p>
        </w:tc>
        <w:tc>
          <w:tcPr>
            <w:tcW w:w="1218" w:type="dxa"/>
            <w:tcBorders>
              <w:top w:val="single" w:sz="12" w:space="0" w:color="auto"/>
              <w:bottom w:val="dotted" w:sz="4" w:space="0" w:color="auto"/>
            </w:tcBorders>
          </w:tcPr>
          <w:p w14:paraId="4C648AD9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1.30</w:t>
            </w:r>
          </w:p>
        </w:tc>
        <w:tc>
          <w:tcPr>
            <w:tcW w:w="1247" w:type="dxa"/>
            <w:tcBorders>
              <w:top w:val="single" w:sz="12" w:space="0" w:color="auto"/>
              <w:bottom w:val="dotted" w:sz="4" w:space="0" w:color="auto"/>
            </w:tcBorders>
          </w:tcPr>
          <w:p w14:paraId="482F96B3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12" w:space="0" w:color="auto"/>
              <w:bottom w:val="dotted" w:sz="4" w:space="0" w:color="auto"/>
            </w:tcBorders>
          </w:tcPr>
          <w:p w14:paraId="64B53222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0.2605</w:t>
            </w:r>
          </w:p>
        </w:tc>
        <w:tc>
          <w:tcPr>
            <w:tcW w:w="1311" w:type="dxa"/>
            <w:tcBorders>
              <w:top w:val="single" w:sz="12" w:space="0" w:color="auto"/>
              <w:bottom w:val="dotted" w:sz="4" w:space="0" w:color="auto"/>
            </w:tcBorders>
          </w:tcPr>
          <w:p w14:paraId="16512BC7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12" w:space="0" w:color="auto"/>
              <w:bottom w:val="dotted" w:sz="4" w:space="0" w:color="auto"/>
            </w:tcBorders>
          </w:tcPr>
          <w:p w14:paraId="43093A93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418E59B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19AC" w:rsidRPr="007C3830" w14:paraId="40A64B2B" w14:textId="77777777" w:rsidTr="004A06BC">
        <w:trPr>
          <w:jc w:val="center"/>
        </w:trPr>
        <w:tc>
          <w:tcPr>
            <w:tcW w:w="163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4330675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Lack of Fit</w:t>
            </w:r>
          </w:p>
        </w:tc>
        <w:tc>
          <w:tcPr>
            <w:tcW w:w="1218" w:type="dxa"/>
            <w:tcBorders>
              <w:top w:val="dotted" w:sz="4" w:space="0" w:color="auto"/>
              <w:bottom w:val="dotted" w:sz="4" w:space="0" w:color="auto"/>
            </w:tcBorders>
          </w:tcPr>
          <w:p w14:paraId="048B66E9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0.2940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</w:tcPr>
          <w:p w14:paraId="72F7B928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dotted" w:sz="4" w:space="0" w:color="auto"/>
              <w:bottom w:val="dotted" w:sz="4" w:space="0" w:color="auto"/>
            </w:tcBorders>
          </w:tcPr>
          <w:p w14:paraId="24871C6F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0.0980</w:t>
            </w: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</w:tcPr>
          <w:p w14:paraId="6E5A8D30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0.1943†</w:t>
            </w:r>
          </w:p>
        </w:tc>
        <w:tc>
          <w:tcPr>
            <w:tcW w:w="1307" w:type="dxa"/>
            <w:tcBorders>
              <w:top w:val="dotted" w:sz="4" w:space="0" w:color="auto"/>
              <w:bottom w:val="dotted" w:sz="4" w:space="0" w:color="auto"/>
            </w:tcBorders>
          </w:tcPr>
          <w:p w14:paraId="22E7537D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0.8928</w:t>
            </w:r>
          </w:p>
        </w:tc>
        <w:tc>
          <w:tcPr>
            <w:tcW w:w="13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AAF5D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Not Significant</w:t>
            </w:r>
          </w:p>
        </w:tc>
      </w:tr>
      <w:tr w:rsidR="007619AC" w:rsidRPr="007C3830" w14:paraId="5BE4DE27" w14:textId="77777777" w:rsidTr="004A06BC">
        <w:trPr>
          <w:jc w:val="center"/>
        </w:trPr>
        <w:tc>
          <w:tcPr>
            <w:tcW w:w="1638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9E75EE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Pure Error</w:t>
            </w:r>
          </w:p>
        </w:tc>
        <w:tc>
          <w:tcPr>
            <w:tcW w:w="1218" w:type="dxa"/>
            <w:tcBorders>
              <w:top w:val="dotted" w:sz="4" w:space="0" w:color="auto"/>
              <w:bottom w:val="single" w:sz="12" w:space="0" w:color="auto"/>
            </w:tcBorders>
          </w:tcPr>
          <w:p w14:paraId="481F05F9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1.01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12" w:space="0" w:color="auto"/>
            </w:tcBorders>
          </w:tcPr>
          <w:p w14:paraId="69350B7A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dotted" w:sz="4" w:space="0" w:color="auto"/>
              <w:bottom w:val="single" w:sz="12" w:space="0" w:color="auto"/>
            </w:tcBorders>
          </w:tcPr>
          <w:p w14:paraId="33064859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0.5043</w:t>
            </w:r>
          </w:p>
        </w:tc>
        <w:tc>
          <w:tcPr>
            <w:tcW w:w="1311" w:type="dxa"/>
            <w:tcBorders>
              <w:top w:val="dotted" w:sz="4" w:space="0" w:color="auto"/>
              <w:bottom w:val="single" w:sz="12" w:space="0" w:color="auto"/>
            </w:tcBorders>
          </w:tcPr>
          <w:p w14:paraId="13124FEF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dotted" w:sz="4" w:space="0" w:color="auto"/>
              <w:bottom w:val="single" w:sz="12" w:space="0" w:color="auto"/>
            </w:tcBorders>
          </w:tcPr>
          <w:p w14:paraId="40912FE2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CE6C373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19AC" w:rsidRPr="007C3830" w14:paraId="5FC13645" w14:textId="77777777" w:rsidTr="004A06BC">
        <w:trPr>
          <w:jc w:val="center"/>
        </w:trPr>
        <w:tc>
          <w:tcPr>
            <w:tcW w:w="1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2B7407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Cor total</w:t>
            </w:r>
          </w:p>
        </w:tc>
        <w:tc>
          <w:tcPr>
            <w:tcW w:w="1218" w:type="dxa"/>
            <w:tcBorders>
              <w:top w:val="single" w:sz="12" w:space="0" w:color="auto"/>
              <w:bottom w:val="single" w:sz="12" w:space="0" w:color="auto"/>
            </w:tcBorders>
          </w:tcPr>
          <w:p w14:paraId="7C0F2607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169.38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</w:tcPr>
          <w:p w14:paraId="6C32D38D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3830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</w:tcPr>
          <w:p w14:paraId="74EAAF8C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auto"/>
              <w:bottom w:val="single" w:sz="12" w:space="0" w:color="auto"/>
            </w:tcBorders>
          </w:tcPr>
          <w:p w14:paraId="6A5D7A47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</w:tcPr>
          <w:p w14:paraId="1F28EFB4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80942D" w14:textId="77777777" w:rsidR="007619AC" w:rsidRPr="007C3830" w:rsidRDefault="007619AC" w:rsidP="004A06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24BF08D" w14:textId="77777777" w:rsidR="007619AC" w:rsidRPr="007C3830" w:rsidRDefault="007619AC" w:rsidP="007619A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3830">
        <w:rPr>
          <w:rFonts w:asciiTheme="majorBidi" w:hAnsiTheme="majorBidi" w:cstheme="majorBidi"/>
          <w:sz w:val="24"/>
          <w:szCs w:val="24"/>
        </w:rPr>
        <w:t xml:space="preserve">*The Model F-value of 71.68 implies the model is significant. There is only 0.01% chance that an F-value this large could occur due to noise. </w:t>
      </w:r>
    </w:p>
    <w:p w14:paraId="06581D5B" w14:textId="77777777" w:rsidR="007619AC" w:rsidRPr="007C3830" w:rsidRDefault="007619AC" w:rsidP="007619A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C3830">
        <w:rPr>
          <w:rFonts w:asciiTheme="majorBidi" w:hAnsiTheme="majorBidi" w:cstheme="majorBidi"/>
          <w:sz w:val="24"/>
          <w:szCs w:val="24"/>
        </w:rPr>
        <w:t xml:space="preserve">†The lack of fit F-value of &lt;0.8 implies the lack of fit is not significant relative to the pure error. </w:t>
      </w:r>
    </w:p>
    <w:p w14:paraId="7D6ACE26" w14:textId="77777777" w:rsidR="007619AC" w:rsidRPr="007C3830" w:rsidRDefault="007619AC" w:rsidP="007619A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5737A73" w14:textId="77777777" w:rsidR="007619AC" w:rsidRPr="007C3830" w:rsidRDefault="007619AC" w:rsidP="007619A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A2D3DF5" w14:textId="77777777" w:rsidR="007619AC" w:rsidRPr="007C3830" w:rsidRDefault="007619AC" w:rsidP="007619A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4AEB1F9" w14:textId="77777777" w:rsidR="007619AC" w:rsidRPr="007C3830" w:rsidRDefault="007619AC" w:rsidP="007619A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185977A" w14:textId="77777777" w:rsidR="007619AC" w:rsidRPr="007C3830" w:rsidRDefault="007619AC" w:rsidP="007619A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26D6758" w14:textId="77777777" w:rsidR="00FE77A5" w:rsidRPr="007C3830" w:rsidRDefault="00FE77A5" w:rsidP="00FE77A5">
      <w:pPr>
        <w:rPr>
          <w:rFonts w:asciiTheme="majorBidi" w:hAnsiTheme="majorBidi" w:cstheme="majorBidi"/>
        </w:rPr>
      </w:pPr>
    </w:p>
    <w:p w14:paraId="01D8C0B9" w14:textId="58914208" w:rsidR="007619AC" w:rsidRPr="007C3830" w:rsidRDefault="00FE77A5" w:rsidP="007619AC">
      <w:pPr>
        <w:pStyle w:val="EndNoteBibliography"/>
        <w:spacing w:after="0"/>
        <w:rPr>
          <w:rFonts w:asciiTheme="majorBidi" w:hAnsiTheme="majorBidi" w:cstheme="majorBidi"/>
        </w:rPr>
      </w:pPr>
      <w:r w:rsidRPr="007C3830">
        <w:rPr>
          <w:rFonts w:asciiTheme="majorBidi" w:hAnsiTheme="majorBidi" w:cstheme="majorBidi"/>
        </w:rPr>
        <w:fldChar w:fldCharType="begin"/>
      </w:r>
      <w:r w:rsidRPr="007C3830">
        <w:rPr>
          <w:rFonts w:asciiTheme="majorBidi" w:hAnsiTheme="majorBidi" w:cstheme="majorBidi"/>
        </w:rPr>
        <w:instrText xml:space="preserve"> ADDIN EN.REFLIST </w:instrText>
      </w:r>
      <w:r w:rsidRPr="007C3830">
        <w:rPr>
          <w:rFonts w:asciiTheme="majorBidi" w:hAnsiTheme="majorBidi" w:cstheme="majorBidi"/>
        </w:rPr>
        <w:fldChar w:fldCharType="separate"/>
      </w:r>
      <w:r w:rsidR="007619AC" w:rsidRPr="007C3830">
        <w:rPr>
          <w:rFonts w:asciiTheme="majorBidi" w:hAnsiTheme="majorBidi" w:cstheme="majorBidi"/>
        </w:rPr>
        <w:t xml:space="preserve">[1] R. Afsharianzadeh, M. Kiani Deh Kiani, M. Behbahani, A. Noghrehabadi, Investigating heat transfer efficiency of hybrid nanofluids based on ZnO/MCM-41 and simulating its effect on the performance of a solar power plant, Journal of Thermal Analysis and Calorimetry, (2025) </w:t>
      </w:r>
      <w:hyperlink r:id="rId10" w:history="1">
        <w:r w:rsidR="007619AC" w:rsidRPr="007C3830">
          <w:rPr>
            <w:rStyle w:val="Hyperlink"/>
            <w:rFonts w:asciiTheme="majorBidi" w:hAnsiTheme="majorBidi" w:cstheme="majorBidi"/>
          </w:rPr>
          <w:t>https://doi.org/10.1007/s10973-10025-14459-10973</w:t>
        </w:r>
      </w:hyperlink>
      <w:r w:rsidR="007619AC" w:rsidRPr="007C3830">
        <w:rPr>
          <w:rFonts w:asciiTheme="majorBidi" w:hAnsiTheme="majorBidi" w:cstheme="majorBidi"/>
        </w:rPr>
        <w:t>. 10.1007/s10973-025-14459-3.</w:t>
      </w:r>
    </w:p>
    <w:p w14:paraId="2F7A0205" w14:textId="77777777" w:rsidR="007619AC" w:rsidRPr="007C3830" w:rsidRDefault="007619AC" w:rsidP="007619AC">
      <w:pPr>
        <w:pStyle w:val="EndNoteBibliography"/>
        <w:rPr>
          <w:rFonts w:asciiTheme="majorBidi" w:hAnsiTheme="majorBidi" w:cstheme="majorBidi"/>
        </w:rPr>
      </w:pPr>
      <w:r w:rsidRPr="007C3830">
        <w:rPr>
          <w:rFonts w:asciiTheme="majorBidi" w:hAnsiTheme="majorBidi" w:cstheme="majorBidi"/>
        </w:rPr>
        <w:t>[2] R. Hentschke, On the specific heat capacity enhancement in nanofluids, Nanoscale Research Letters, 11 (2016) 88. 10.1186/s11671-015-1188-5.</w:t>
      </w:r>
    </w:p>
    <w:p w14:paraId="56F7CBE7" w14:textId="73661D2B" w:rsidR="00FE77A5" w:rsidRPr="007C3830" w:rsidRDefault="00FE77A5" w:rsidP="007619AC">
      <w:pPr>
        <w:rPr>
          <w:rFonts w:asciiTheme="majorBidi" w:hAnsiTheme="majorBidi" w:cstheme="majorBidi"/>
        </w:rPr>
      </w:pPr>
      <w:r w:rsidRPr="007C3830">
        <w:rPr>
          <w:rFonts w:asciiTheme="majorBidi" w:hAnsiTheme="majorBidi" w:cstheme="majorBidi"/>
        </w:rPr>
        <w:lastRenderedPageBreak/>
        <w:fldChar w:fldCharType="end"/>
      </w:r>
    </w:p>
    <w:p w14:paraId="1C651581" w14:textId="77777777" w:rsidR="00FE77A5" w:rsidRPr="007C3830" w:rsidRDefault="00FE77A5" w:rsidP="00F076C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DB44150" w14:textId="77777777" w:rsidR="00FE77A5" w:rsidRPr="007C3830" w:rsidRDefault="00FE77A5" w:rsidP="00F076C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7A2C06B" w14:textId="1E0AF875" w:rsidR="00FE77A5" w:rsidRPr="007C3830" w:rsidRDefault="00FE77A5" w:rsidP="00F076C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FE77A5" w:rsidRPr="007C3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9D853" w14:textId="77777777" w:rsidR="000C0479" w:rsidRDefault="000C0479" w:rsidP="008646EC">
      <w:pPr>
        <w:spacing w:after="0" w:line="240" w:lineRule="auto"/>
      </w:pPr>
      <w:r>
        <w:separator/>
      </w:r>
    </w:p>
  </w:endnote>
  <w:endnote w:type="continuationSeparator" w:id="0">
    <w:p w14:paraId="048E659A" w14:textId="77777777" w:rsidR="000C0479" w:rsidRDefault="000C0479" w:rsidP="0086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B6DE2" w14:textId="77777777" w:rsidR="000C0479" w:rsidRDefault="000C0479" w:rsidP="008646EC">
      <w:pPr>
        <w:spacing w:after="0" w:line="240" w:lineRule="auto"/>
      </w:pPr>
      <w:r>
        <w:separator/>
      </w:r>
    </w:p>
  </w:footnote>
  <w:footnote w:type="continuationSeparator" w:id="0">
    <w:p w14:paraId="22781502" w14:textId="77777777" w:rsidR="000C0479" w:rsidRDefault="000C0479" w:rsidP="0086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C52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wNrU0NzA3tDQ0tDBQ0lEKTi0uzszPAykwNa8FAJc0JaM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urfaces and interfaces edit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56653"/>
    <w:rsid w:val="00007022"/>
    <w:rsid w:val="000151F6"/>
    <w:rsid w:val="000210EF"/>
    <w:rsid w:val="00022DE2"/>
    <w:rsid w:val="00023636"/>
    <w:rsid w:val="000275BF"/>
    <w:rsid w:val="00030848"/>
    <w:rsid w:val="000366E9"/>
    <w:rsid w:val="000435DF"/>
    <w:rsid w:val="000529CD"/>
    <w:rsid w:val="000577C0"/>
    <w:rsid w:val="000640BE"/>
    <w:rsid w:val="00065044"/>
    <w:rsid w:val="00082993"/>
    <w:rsid w:val="0008459A"/>
    <w:rsid w:val="00084A5C"/>
    <w:rsid w:val="00093F94"/>
    <w:rsid w:val="0009471D"/>
    <w:rsid w:val="000A52F7"/>
    <w:rsid w:val="000B01C5"/>
    <w:rsid w:val="000B0DBF"/>
    <w:rsid w:val="000B217A"/>
    <w:rsid w:val="000B5E67"/>
    <w:rsid w:val="000B66B9"/>
    <w:rsid w:val="000C0479"/>
    <w:rsid w:val="000C0CEC"/>
    <w:rsid w:val="000C3E3D"/>
    <w:rsid w:val="000C4C8B"/>
    <w:rsid w:val="000D0674"/>
    <w:rsid w:val="000E57CE"/>
    <w:rsid w:val="000E6BD2"/>
    <w:rsid w:val="000F6AA3"/>
    <w:rsid w:val="0010029B"/>
    <w:rsid w:val="001054DC"/>
    <w:rsid w:val="00105881"/>
    <w:rsid w:val="00110458"/>
    <w:rsid w:val="00113779"/>
    <w:rsid w:val="0011637C"/>
    <w:rsid w:val="00116671"/>
    <w:rsid w:val="00132A41"/>
    <w:rsid w:val="00137AAB"/>
    <w:rsid w:val="00141172"/>
    <w:rsid w:val="00143C25"/>
    <w:rsid w:val="00155C66"/>
    <w:rsid w:val="0015727B"/>
    <w:rsid w:val="00162D35"/>
    <w:rsid w:val="0017394E"/>
    <w:rsid w:val="001776A1"/>
    <w:rsid w:val="00184A5D"/>
    <w:rsid w:val="001904CB"/>
    <w:rsid w:val="00193FC6"/>
    <w:rsid w:val="00194711"/>
    <w:rsid w:val="00196BB1"/>
    <w:rsid w:val="001A17EE"/>
    <w:rsid w:val="001B516B"/>
    <w:rsid w:val="001B5379"/>
    <w:rsid w:val="001D4E2C"/>
    <w:rsid w:val="001F1B73"/>
    <w:rsid w:val="001F1F74"/>
    <w:rsid w:val="001F3D3C"/>
    <w:rsid w:val="001F7522"/>
    <w:rsid w:val="002029C5"/>
    <w:rsid w:val="002116E5"/>
    <w:rsid w:val="00227A1E"/>
    <w:rsid w:val="00232B81"/>
    <w:rsid w:val="0023321F"/>
    <w:rsid w:val="00233E9E"/>
    <w:rsid w:val="00235C52"/>
    <w:rsid w:val="00236841"/>
    <w:rsid w:val="0024004A"/>
    <w:rsid w:val="002422A7"/>
    <w:rsid w:val="00243BB4"/>
    <w:rsid w:val="00244067"/>
    <w:rsid w:val="002442AB"/>
    <w:rsid w:val="00245A27"/>
    <w:rsid w:val="00246E25"/>
    <w:rsid w:val="002573E3"/>
    <w:rsid w:val="00265A2B"/>
    <w:rsid w:val="0026752B"/>
    <w:rsid w:val="00284022"/>
    <w:rsid w:val="002972A7"/>
    <w:rsid w:val="002973B6"/>
    <w:rsid w:val="002A1218"/>
    <w:rsid w:val="002A41F7"/>
    <w:rsid w:val="002A5EAA"/>
    <w:rsid w:val="002B2AAA"/>
    <w:rsid w:val="002B61B5"/>
    <w:rsid w:val="002B68D9"/>
    <w:rsid w:val="002D15F3"/>
    <w:rsid w:val="002D3922"/>
    <w:rsid w:val="002D39AE"/>
    <w:rsid w:val="002E2CFB"/>
    <w:rsid w:val="002E46CD"/>
    <w:rsid w:val="002E566C"/>
    <w:rsid w:val="00304260"/>
    <w:rsid w:val="003075F8"/>
    <w:rsid w:val="003114F8"/>
    <w:rsid w:val="0031735A"/>
    <w:rsid w:val="00317B95"/>
    <w:rsid w:val="003229F7"/>
    <w:rsid w:val="00327B43"/>
    <w:rsid w:val="003325EC"/>
    <w:rsid w:val="0034078D"/>
    <w:rsid w:val="00347C80"/>
    <w:rsid w:val="003664B9"/>
    <w:rsid w:val="0037136F"/>
    <w:rsid w:val="00377FDB"/>
    <w:rsid w:val="00393FDD"/>
    <w:rsid w:val="003A3325"/>
    <w:rsid w:val="003B165E"/>
    <w:rsid w:val="003B1940"/>
    <w:rsid w:val="003B1970"/>
    <w:rsid w:val="003C1D91"/>
    <w:rsid w:val="003C48B0"/>
    <w:rsid w:val="003D7125"/>
    <w:rsid w:val="003F144B"/>
    <w:rsid w:val="003F6D50"/>
    <w:rsid w:val="00401139"/>
    <w:rsid w:val="0040380A"/>
    <w:rsid w:val="00410483"/>
    <w:rsid w:val="004159CD"/>
    <w:rsid w:val="004166F2"/>
    <w:rsid w:val="00417970"/>
    <w:rsid w:val="00424B60"/>
    <w:rsid w:val="0042582F"/>
    <w:rsid w:val="00434AA5"/>
    <w:rsid w:val="00447429"/>
    <w:rsid w:val="00456C06"/>
    <w:rsid w:val="00457923"/>
    <w:rsid w:val="00461201"/>
    <w:rsid w:val="00462F69"/>
    <w:rsid w:val="00466C6C"/>
    <w:rsid w:val="00473137"/>
    <w:rsid w:val="00480B8E"/>
    <w:rsid w:val="00490A6C"/>
    <w:rsid w:val="00497923"/>
    <w:rsid w:val="004A2ED0"/>
    <w:rsid w:val="004B31A2"/>
    <w:rsid w:val="004B68AA"/>
    <w:rsid w:val="004C5F92"/>
    <w:rsid w:val="004D1BF5"/>
    <w:rsid w:val="004D3548"/>
    <w:rsid w:val="004D3928"/>
    <w:rsid w:val="004D5B45"/>
    <w:rsid w:val="004E02A0"/>
    <w:rsid w:val="004E47CD"/>
    <w:rsid w:val="004E50E5"/>
    <w:rsid w:val="004F4AC9"/>
    <w:rsid w:val="0050054C"/>
    <w:rsid w:val="00501D80"/>
    <w:rsid w:val="00513161"/>
    <w:rsid w:val="00516203"/>
    <w:rsid w:val="00516290"/>
    <w:rsid w:val="00530550"/>
    <w:rsid w:val="00540431"/>
    <w:rsid w:val="005548E0"/>
    <w:rsid w:val="00561C2B"/>
    <w:rsid w:val="0056429C"/>
    <w:rsid w:val="00570CBE"/>
    <w:rsid w:val="005719B6"/>
    <w:rsid w:val="005842E0"/>
    <w:rsid w:val="00587CDF"/>
    <w:rsid w:val="005A0D8E"/>
    <w:rsid w:val="005C5DFF"/>
    <w:rsid w:val="005C63BF"/>
    <w:rsid w:val="005C6E1A"/>
    <w:rsid w:val="005D216B"/>
    <w:rsid w:val="005D3F5E"/>
    <w:rsid w:val="005D4D8F"/>
    <w:rsid w:val="005D7443"/>
    <w:rsid w:val="005F1CF0"/>
    <w:rsid w:val="005F241B"/>
    <w:rsid w:val="005F32D5"/>
    <w:rsid w:val="005F641B"/>
    <w:rsid w:val="0061229E"/>
    <w:rsid w:val="006257FD"/>
    <w:rsid w:val="0063133C"/>
    <w:rsid w:val="00636BBF"/>
    <w:rsid w:val="00643594"/>
    <w:rsid w:val="00655346"/>
    <w:rsid w:val="00656132"/>
    <w:rsid w:val="006564F1"/>
    <w:rsid w:val="00662119"/>
    <w:rsid w:val="00673782"/>
    <w:rsid w:val="00673BF1"/>
    <w:rsid w:val="00674F21"/>
    <w:rsid w:val="00681C8F"/>
    <w:rsid w:val="006839D8"/>
    <w:rsid w:val="00684A42"/>
    <w:rsid w:val="00690052"/>
    <w:rsid w:val="00692867"/>
    <w:rsid w:val="00697A5E"/>
    <w:rsid w:val="006A3CDC"/>
    <w:rsid w:val="006B4C4E"/>
    <w:rsid w:val="006B5F10"/>
    <w:rsid w:val="006B67CC"/>
    <w:rsid w:val="006C2817"/>
    <w:rsid w:val="006C4380"/>
    <w:rsid w:val="006D2396"/>
    <w:rsid w:val="006D6167"/>
    <w:rsid w:val="006E3C91"/>
    <w:rsid w:val="006F0333"/>
    <w:rsid w:val="006F1CAF"/>
    <w:rsid w:val="006F2EFE"/>
    <w:rsid w:val="00705589"/>
    <w:rsid w:val="007112E6"/>
    <w:rsid w:val="007148C2"/>
    <w:rsid w:val="00716978"/>
    <w:rsid w:val="0073087A"/>
    <w:rsid w:val="00730A84"/>
    <w:rsid w:val="0073240E"/>
    <w:rsid w:val="00742DB1"/>
    <w:rsid w:val="00745F1C"/>
    <w:rsid w:val="00753D82"/>
    <w:rsid w:val="007619AC"/>
    <w:rsid w:val="0077259D"/>
    <w:rsid w:val="0077311A"/>
    <w:rsid w:val="007735CF"/>
    <w:rsid w:val="00774149"/>
    <w:rsid w:val="007776E0"/>
    <w:rsid w:val="00785D60"/>
    <w:rsid w:val="00786B16"/>
    <w:rsid w:val="00795645"/>
    <w:rsid w:val="007957B6"/>
    <w:rsid w:val="007A2450"/>
    <w:rsid w:val="007A5BCA"/>
    <w:rsid w:val="007A765A"/>
    <w:rsid w:val="007A77DD"/>
    <w:rsid w:val="007B0EE9"/>
    <w:rsid w:val="007B6AEE"/>
    <w:rsid w:val="007B71BA"/>
    <w:rsid w:val="007C3830"/>
    <w:rsid w:val="007D14A4"/>
    <w:rsid w:val="007D3A67"/>
    <w:rsid w:val="007D6A4C"/>
    <w:rsid w:val="007E221F"/>
    <w:rsid w:val="007E2FEA"/>
    <w:rsid w:val="007F23A1"/>
    <w:rsid w:val="007F23FB"/>
    <w:rsid w:val="007F3BB3"/>
    <w:rsid w:val="007F5D23"/>
    <w:rsid w:val="007F7AB6"/>
    <w:rsid w:val="007F7B1C"/>
    <w:rsid w:val="0080202F"/>
    <w:rsid w:val="00832AF0"/>
    <w:rsid w:val="0083477D"/>
    <w:rsid w:val="00852D2C"/>
    <w:rsid w:val="0085783A"/>
    <w:rsid w:val="0086233F"/>
    <w:rsid w:val="008645C7"/>
    <w:rsid w:val="008646EC"/>
    <w:rsid w:val="0087772E"/>
    <w:rsid w:val="008816C5"/>
    <w:rsid w:val="008860BE"/>
    <w:rsid w:val="00891A7F"/>
    <w:rsid w:val="0089245D"/>
    <w:rsid w:val="0089379B"/>
    <w:rsid w:val="008A3765"/>
    <w:rsid w:val="008A54A1"/>
    <w:rsid w:val="008B1297"/>
    <w:rsid w:val="008B351D"/>
    <w:rsid w:val="008B4EE1"/>
    <w:rsid w:val="008B658B"/>
    <w:rsid w:val="008D5620"/>
    <w:rsid w:val="008E02DB"/>
    <w:rsid w:val="008E3FA2"/>
    <w:rsid w:val="008E42FB"/>
    <w:rsid w:val="008F1058"/>
    <w:rsid w:val="008F2B23"/>
    <w:rsid w:val="008F591A"/>
    <w:rsid w:val="00900666"/>
    <w:rsid w:val="0090405B"/>
    <w:rsid w:val="00904F08"/>
    <w:rsid w:val="0091312E"/>
    <w:rsid w:val="009131F7"/>
    <w:rsid w:val="00917C4A"/>
    <w:rsid w:val="00921CEA"/>
    <w:rsid w:val="009234CB"/>
    <w:rsid w:val="00925322"/>
    <w:rsid w:val="009256FB"/>
    <w:rsid w:val="00926701"/>
    <w:rsid w:val="00936806"/>
    <w:rsid w:val="0094614A"/>
    <w:rsid w:val="00963614"/>
    <w:rsid w:val="00963AC3"/>
    <w:rsid w:val="00967E50"/>
    <w:rsid w:val="009753F1"/>
    <w:rsid w:val="009764E0"/>
    <w:rsid w:val="00981A61"/>
    <w:rsid w:val="00981DD9"/>
    <w:rsid w:val="009B2F20"/>
    <w:rsid w:val="009B503F"/>
    <w:rsid w:val="009C49DE"/>
    <w:rsid w:val="009D2442"/>
    <w:rsid w:val="009D54B7"/>
    <w:rsid w:val="009F7272"/>
    <w:rsid w:val="00A0503E"/>
    <w:rsid w:val="00A20ECA"/>
    <w:rsid w:val="00A3273C"/>
    <w:rsid w:val="00A32D33"/>
    <w:rsid w:val="00A36376"/>
    <w:rsid w:val="00A36CF1"/>
    <w:rsid w:val="00A40DC9"/>
    <w:rsid w:val="00A44AA9"/>
    <w:rsid w:val="00A50D88"/>
    <w:rsid w:val="00A54D47"/>
    <w:rsid w:val="00A57576"/>
    <w:rsid w:val="00A60EFD"/>
    <w:rsid w:val="00A63714"/>
    <w:rsid w:val="00A70365"/>
    <w:rsid w:val="00A70838"/>
    <w:rsid w:val="00A8011C"/>
    <w:rsid w:val="00A811F0"/>
    <w:rsid w:val="00A91AB1"/>
    <w:rsid w:val="00A9262A"/>
    <w:rsid w:val="00A972A9"/>
    <w:rsid w:val="00A97EEE"/>
    <w:rsid w:val="00AA2398"/>
    <w:rsid w:val="00AA4074"/>
    <w:rsid w:val="00AB2CA4"/>
    <w:rsid w:val="00AB316D"/>
    <w:rsid w:val="00AB5A29"/>
    <w:rsid w:val="00AB5D07"/>
    <w:rsid w:val="00AD1317"/>
    <w:rsid w:val="00AD15FF"/>
    <w:rsid w:val="00AE028C"/>
    <w:rsid w:val="00B00607"/>
    <w:rsid w:val="00B02685"/>
    <w:rsid w:val="00B04C08"/>
    <w:rsid w:val="00B1039B"/>
    <w:rsid w:val="00B112F9"/>
    <w:rsid w:val="00B203CC"/>
    <w:rsid w:val="00B26E93"/>
    <w:rsid w:val="00B364A7"/>
    <w:rsid w:val="00B454FC"/>
    <w:rsid w:val="00B45EDB"/>
    <w:rsid w:val="00B54C6A"/>
    <w:rsid w:val="00B77AFF"/>
    <w:rsid w:val="00B84B69"/>
    <w:rsid w:val="00B85F2D"/>
    <w:rsid w:val="00B902CB"/>
    <w:rsid w:val="00B91EF7"/>
    <w:rsid w:val="00BA65D3"/>
    <w:rsid w:val="00BB1D46"/>
    <w:rsid w:val="00BC2C3B"/>
    <w:rsid w:val="00BC48C0"/>
    <w:rsid w:val="00BC6D50"/>
    <w:rsid w:val="00BD6E0C"/>
    <w:rsid w:val="00BE2124"/>
    <w:rsid w:val="00BE2C73"/>
    <w:rsid w:val="00BF1B56"/>
    <w:rsid w:val="00BF26BC"/>
    <w:rsid w:val="00BF654D"/>
    <w:rsid w:val="00C054D8"/>
    <w:rsid w:val="00C06848"/>
    <w:rsid w:val="00C1247F"/>
    <w:rsid w:val="00C14BD4"/>
    <w:rsid w:val="00C34A30"/>
    <w:rsid w:val="00C368EA"/>
    <w:rsid w:val="00C41F83"/>
    <w:rsid w:val="00C42E9D"/>
    <w:rsid w:val="00C44200"/>
    <w:rsid w:val="00C44D1B"/>
    <w:rsid w:val="00C60E73"/>
    <w:rsid w:val="00C61FE7"/>
    <w:rsid w:val="00C66D1B"/>
    <w:rsid w:val="00C91E01"/>
    <w:rsid w:val="00CA1C98"/>
    <w:rsid w:val="00CA65BF"/>
    <w:rsid w:val="00CB02D9"/>
    <w:rsid w:val="00CB059D"/>
    <w:rsid w:val="00CB3BFB"/>
    <w:rsid w:val="00CB5901"/>
    <w:rsid w:val="00CB7087"/>
    <w:rsid w:val="00CC041A"/>
    <w:rsid w:val="00CC10D1"/>
    <w:rsid w:val="00CC1373"/>
    <w:rsid w:val="00CC2DEE"/>
    <w:rsid w:val="00CC36DE"/>
    <w:rsid w:val="00CC456D"/>
    <w:rsid w:val="00CC5410"/>
    <w:rsid w:val="00CC5C27"/>
    <w:rsid w:val="00CD7CC4"/>
    <w:rsid w:val="00CE0BCA"/>
    <w:rsid w:val="00CE2F1A"/>
    <w:rsid w:val="00CE3A68"/>
    <w:rsid w:val="00CF12D8"/>
    <w:rsid w:val="00D019EE"/>
    <w:rsid w:val="00D0654D"/>
    <w:rsid w:val="00D07D2F"/>
    <w:rsid w:val="00D13FE3"/>
    <w:rsid w:val="00D254D0"/>
    <w:rsid w:val="00D25CB2"/>
    <w:rsid w:val="00D31DE5"/>
    <w:rsid w:val="00D3768E"/>
    <w:rsid w:val="00D415AA"/>
    <w:rsid w:val="00D47C5F"/>
    <w:rsid w:val="00D51D68"/>
    <w:rsid w:val="00D60035"/>
    <w:rsid w:val="00D61683"/>
    <w:rsid w:val="00D634A3"/>
    <w:rsid w:val="00D73F89"/>
    <w:rsid w:val="00D75CC7"/>
    <w:rsid w:val="00D8356C"/>
    <w:rsid w:val="00D95B0C"/>
    <w:rsid w:val="00DA21AC"/>
    <w:rsid w:val="00DA26E5"/>
    <w:rsid w:val="00DA7DC3"/>
    <w:rsid w:val="00DC2927"/>
    <w:rsid w:val="00DC3F4F"/>
    <w:rsid w:val="00DD2172"/>
    <w:rsid w:val="00DE341E"/>
    <w:rsid w:val="00DF328D"/>
    <w:rsid w:val="00DF6F0B"/>
    <w:rsid w:val="00E112F9"/>
    <w:rsid w:val="00E143B3"/>
    <w:rsid w:val="00E22D27"/>
    <w:rsid w:val="00E346C1"/>
    <w:rsid w:val="00E36321"/>
    <w:rsid w:val="00E456F0"/>
    <w:rsid w:val="00E525DD"/>
    <w:rsid w:val="00E56460"/>
    <w:rsid w:val="00E56653"/>
    <w:rsid w:val="00E6013A"/>
    <w:rsid w:val="00E662DF"/>
    <w:rsid w:val="00E70281"/>
    <w:rsid w:val="00E7283B"/>
    <w:rsid w:val="00E872DB"/>
    <w:rsid w:val="00E91C62"/>
    <w:rsid w:val="00E93190"/>
    <w:rsid w:val="00EA08E9"/>
    <w:rsid w:val="00EA5A8A"/>
    <w:rsid w:val="00EB34C1"/>
    <w:rsid w:val="00EB3E68"/>
    <w:rsid w:val="00EB42FF"/>
    <w:rsid w:val="00EB4C15"/>
    <w:rsid w:val="00EC626F"/>
    <w:rsid w:val="00EC6B8D"/>
    <w:rsid w:val="00ED40CC"/>
    <w:rsid w:val="00ED7819"/>
    <w:rsid w:val="00EE5D70"/>
    <w:rsid w:val="00EF5EB6"/>
    <w:rsid w:val="00EF694D"/>
    <w:rsid w:val="00F03259"/>
    <w:rsid w:val="00F076C0"/>
    <w:rsid w:val="00F22D6C"/>
    <w:rsid w:val="00F317FC"/>
    <w:rsid w:val="00F362E0"/>
    <w:rsid w:val="00F44DD1"/>
    <w:rsid w:val="00F70A55"/>
    <w:rsid w:val="00F74111"/>
    <w:rsid w:val="00F8052D"/>
    <w:rsid w:val="00F820E2"/>
    <w:rsid w:val="00F8265B"/>
    <w:rsid w:val="00F82D71"/>
    <w:rsid w:val="00F8391D"/>
    <w:rsid w:val="00F90297"/>
    <w:rsid w:val="00F920FE"/>
    <w:rsid w:val="00FA1E40"/>
    <w:rsid w:val="00FA2775"/>
    <w:rsid w:val="00FA37F1"/>
    <w:rsid w:val="00FB3768"/>
    <w:rsid w:val="00FC4FB6"/>
    <w:rsid w:val="00FC5496"/>
    <w:rsid w:val="00FC761A"/>
    <w:rsid w:val="00FD157E"/>
    <w:rsid w:val="00FD2AB5"/>
    <w:rsid w:val="00FE0015"/>
    <w:rsid w:val="00FE046E"/>
    <w:rsid w:val="00FE6F52"/>
    <w:rsid w:val="00FE77A5"/>
    <w:rsid w:val="00FF02E3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؛"/>
  <w14:docId w14:val="64E04213"/>
  <w14:defaultImageDpi w14:val="32767"/>
  <w15:chartTrackingRefBased/>
  <w15:docId w15:val="{2A1A7CCD-7B2A-4F42-A5CF-F847C1EC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29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7A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EC"/>
  </w:style>
  <w:style w:type="paragraph" w:styleId="Footer">
    <w:name w:val="footer"/>
    <w:basedOn w:val="Normal"/>
    <w:link w:val="FooterChar"/>
    <w:uiPriority w:val="99"/>
    <w:unhideWhenUsed/>
    <w:rsid w:val="0086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EC"/>
  </w:style>
  <w:style w:type="table" w:styleId="TableGrid">
    <w:name w:val="Table Grid"/>
    <w:basedOn w:val="TableNormal"/>
    <w:rsid w:val="00E3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E25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67378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7378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7378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73782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A54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D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53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28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281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E77A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FE77A5"/>
    <w:pPr>
      <w:spacing w:after="200" w:line="240" w:lineRule="auto"/>
      <w:jc w:val="both"/>
    </w:pPr>
    <w:rPr>
      <w:rFonts w:asciiTheme="majorBidi" w:hAnsiTheme="majorBidi"/>
      <w:i/>
      <w:iCs/>
      <w:color w:val="44546A" w:themeColor="text2"/>
      <w:kern w:val="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77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madbehbahani89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7/s10973-10025-14459-1097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behbahani@shhut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74AF-B52E-4B75-8CD8-07D38A9B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 Bagheri</dc:creator>
  <cp:keywords/>
  <dc:description/>
  <cp:lastModifiedBy>rayanstar</cp:lastModifiedBy>
  <cp:revision>9</cp:revision>
  <cp:lastPrinted>2023-07-04T20:20:00Z</cp:lastPrinted>
  <dcterms:created xsi:type="dcterms:W3CDTF">2025-08-11T18:05:00Z</dcterms:created>
  <dcterms:modified xsi:type="dcterms:W3CDTF">2025-08-29T09:59:00Z</dcterms:modified>
</cp:coreProperties>
</file>