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A22AF">
      <w:pPr>
        <w:rPr>
          <w:rFonts w:hint="eastAsia"/>
        </w:rPr>
      </w:pPr>
      <w:r>
        <w:rPr>
          <w:rFonts w:hint="eastAsia"/>
        </w:rPr>
        <w:t>Multimorbidity prevalence in PLWH rose from 25.9% to 42.5% over 8 years.</w:t>
      </w:r>
    </w:p>
    <w:p w14:paraId="2047567A">
      <w:pPr>
        <w:rPr>
          <w:rFonts w:hint="eastAsia"/>
        </w:rPr>
      </w:pPr>
    </w:p>
    <w:p w14:paraId="56482398">
      <w:pPr>
        <w:rPr>
          <w:rFonts w:hint="eastAsia"/>
        </w:rPr>
      </w:pPr>
      <w:r>
        <w:rPr>
          <w:rFonts w:hint="eastAsia"/>
        </w:rPr>
        <w:t>Multimorbidity patterns shifted from infectious toward metabolic forms.</w:t>
      </w:r>
    </w:p>
    <w:p w14:paraId="46B3409F">
      <w:pPr>
        <w:rPr>
          <w:rFonts w:hint="eastAsia"/>
        </w:rPr>
      </w:pPr>
      <w:bookmarkStart w:id="0" w:name="_GoBack"/>
      <w:bookmarkEnd w:id="0"/>
    </w:p>
    <w:p w14:paraId="732B2E90">
      <w:pPr>
        <w:rPr>
          <w:rFonts w:hint="eastAsia"/>
        </w:rPr>
      </w:pPr>
      <w:r>
        <w:rPr>
          <w:rFonts w:hint="eastAsia"/>
        </w:rPr>
        <w:t>Dyslipidemia-related clusters were the most common multimorbidity combinations.</w:t>
      </w:r>
    </w:p>
    <w:p w14:paraId="144E4640">
      <w:pPr>
        <w:rPr>
          <w:rFonts w:hint="eastAsia"/>
        </w:rPr>
      </w:pPr>
    </w:p>
    <w:p w14:paraId="488D6450">
      <w:pPr>
        <w:rPr>
          <w:rFonts w:hint="eastAsia"/>
        </w:rPr>
      </w:pPr>
      <w:r>
        <w:rPr>
          <w:rFonts w:hint="eastAsia"/>
        </w:rPr>
        <w:t>Distinct risk profiles identified for metabolic and infectious–non-infectious patterns.</w:t>
      </w:r>
    </w:p>
    <w:p w14:paraId="1B676132">
      <w:pPr>
        <w:rPr>
          <w:rFonts w:hint="eastAsia"/>
        </w:rPr>
      </w:pPr>
    </w:p>
    <w:p w14:paraId="57C45515">
      <w:pPr>
        <w:rPr>
          <w:rFonts w:hint="eastAsia"/>
        </w:rPr>
      </w:pPr>
      <w:r>
        <w:rPr>
          <w:rFonts w:hint="eastAsia"/>
        </w:rPr>
        <w:t>Findings support targeted prevention and long-term care for high-risk PLWH.</w:t>
      </w:r>
    </w:p>
    <w:p w14:paraId="04BB83B8">
      <w:pPr>
        <w:rPr>
          <w:rFonts w:hint="eastAsia"/>
        </w:rPr>
      </w:pPr>
    </w:p>
    <w:p w14:paraId="445EF9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4A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2025-08-10T15:42:48Z</dcterms:created>
  <dc:creator>liuch</dc:creator>
  <cp:lastModifiedBy>peter liu</cp:lastModifiedBy>
  <dcterms:modified xsi:type="dcterms:W3CDTF">2025-08-10T15:49:49Z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eyJoZGlkIjoiZGZmMmYzZmMzMjlkYmM3Zjk0YjU5MGExOGEzZDI2NjkiLCJ1c2VySWQiOiIxMTMzOTg1NjAwIn0=</vt:lpwstr>
  </property>
  <property fmtid="{D5CDD505-2E9C-101B-9397-08002B2CF9AE}" pid="4" name="ICV">
    <vt:lpwstr>36E418EC0DD04DA99281DA33C66F6B47_12</vt:lpwstr>
  </property>
</Properties>
</file>