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E932F" w14:textId="5DDDC13E" w:rsidR="00200023" w:rsidRDefault="00471030">
      <w:r>
        <w:t>Supplementary materials 1</w:t>
      </w:r>
    </w:p>
    <w:p w14:paraId="4AC24A1D" w14:textId="75633295" w:rsidR="00471030" w:rsidRPr="00CB612B" w:rsidRDefault="00471030" w:rsidP="00471030">
      <w:pPr>
        <w:spacing w:line="480" w:lineRule="auto"/>
        <w:rPr>
          <w:rFonts w:cstheme="minorHAnsi"/>
          <w:i/>
          <w:iCs/>
        </w:rPr>
      </w:pPr>
      <w:r w:rsidRPr="00CB612B">
        <w:rPr>
          <w:rFonts w:cstheme="minorHAnsi"/>
          <w:i/>
          <w:iCs/>
          <w:lang w:eastAsia="en-GB"/>
        </w:rPr>
        <w:t>Final list of papers of effective interventions used to extract details of potential intervention target behaviours and intervention techniques</w:t>
      </w:r>
    </w:p>
    <w:tbl>
      <w:tblPr>
        <w:tblStyle w:val="TableGrid"/>
        <w:tblW w:w="10349" w:type="dxa"/>
        <w:tblInd w:w="-426" w:type="dxa"/>
        <w:tblLook w:val="04A0" w:firstRow="1" w:lastRow="0" w:firstColumn="1" w:lastColumn="0" w:noHBand="0" w:noVBand="1"/>
      </w:tblPr>
      <w:tblGrid>
        <w:gridCol w:w="10349"/>
      </w:tblGrid>
      <w:tr w:rsidR="00471030" w:rsidRPr="00172564" w14:paraId="56C0BAE0" w14:textId="77777777" w:rsidTr="006047EE">
        <w:tc>
          <w:tcPr>
            <w:tcW w:w="10349" w:type="dxa"/>
            <w:tcBorders>
              <w:left w:val="nil"/>
              <w:bottom w:val="single" w:sz="4" w:space="0" w:color="auto"/>
              <w:right w:val="nil"/>
            </w:tcBorders>
          </w:tcPr>
          <w:p w14:paraId="1AA21307" w14:textId="77777777" w:rsidR="00471030" w:rsidRPr="00471030" w:rsidRDefault="00471030" w:rsidP="006047EE">
            <w:pPr>
              <w:ind w:right="794"/>
              <w:jc w:val="center"/>
              <w:rPr>
                <w:rFonts w:cstheme="minorHAnsi"/>
                <w:lang w:eastAsia="en-GB"/>
              </w:rPr>
            </w:pPr>
            <w:r w:rsidRPr="00471030">
              <w:rPr>
                <w:rFonts w:cstheme="minorHAnsi"/>
                <w:lang w:eastAsia="en-GB"/>
              </w:rPr>
              <w:t>Intervention papers</w:t>
            </w:r>
          </w:p>
        </w:tc>
      </w:tr>
      <w:tr w:rsidR="00471030" w:rsidRPr="00CB612B" w14:paraId="09DDE4B4" w14:textId="77777777" w:rsidTr="006047EE">
        <w:tc>
          <w:tcPr>
            <w:tcW w:w="10349" w:type="dxa"/>
            <w:tcBorders>
              <w:left w:val="nil"/>
              <w:right w:val="nil"/>
            </w:tcBorders>
          </w:tcPr>
          <w:p w14:paraId="3ACDFA38" w14:textId="77777777" w:rsidR="00471030" w:rsidRPr="00471030" w:rsidRDefault="00471030" w:rsidP="006047EE">
            <w:pPr>
              <w:ind w:right="794"/>
              <w:rPr>
                <w:rFonts w:cstheme="minorHAnsi"/>
                <w:lang w:eastAsia="en-GB"/>
              </w:rPr>
            </w:pPr>
          </w:p>
          <w:p w14:paraId="0B04FDD4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Arnold, D. H., </w:t>
            </w:r>
            <w:proofErr w:type="spellStart"/>
            <w:r w:rsidRPr="00471030">
              <w:rPr>
                <w:rFonts w:eastAsia="Calibri" w:cstheme="minorHAnsi"/>
              </w:rPr>
              <w:t>Lonigan</w:t>
            </w:r>
            <w:proofErr w:type="spellEnd"/>
            <w:r w:rsidRPr="00471030">
              <w:rPr>
                <w:rFonts w:eastAsia="Calibri" w:cstheme="minorHAnsi"/>
              </w:rPr>
              <w:t xml:space="preserve">, C. J., Whitehurst, G. J., &amp; Epstein, J. N. (1994). Accelerating Language Development Through Picture Book Reading: Replication and Extension to a Videotape Training Format. </w:t>
            </w:r>
            <w:r w:rsidRPr="00471030">
              <w:rPr>
                <w:rFonts w:eastAsia="Calibri" w:cstheme="minorHAnsi"/>
                <w:i/>
                <w:iCs/>
              </w:rPr>
              <w:t>Journal of Educational Psychology, 86</w:t>
            </w:r>
            <w:r w:rsidRPr="00471030">
              <w:rPr>
                <w:rFonts w:eastAsia="Calibri" w:cstheme="minorHAnsi"/>
              </w:rPr>
              <w:t xml:space="preserve">(2), 235-243. </w:t>
            </w:r>
          </w:p>
          <w:p w14:paraId="598A6C6E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proofErr w:type="spellStart"/>
            <w:r w:rsidRPr="00471030">
              <w:rPr>
                <w:rFonts w:eastAsia="Calibri" w:cstheme="minorHAnsi"/>
              </w:rPr>
              <w:t>Buschmann</w:t>
            </w:r>
            <w:proofErr w:type="spellEnd"/>
            <w:r w:rsidRPr="00471030">
              <w:rPr>
                <w:rFonts w:eastAsia="Calibri" w:cstheme="minorHAnsi"/>
              </w:rPr>
              <w:t xml:space="preserve">, A., </w:t>
            </w:r>
            <w:proofErr w:type="spellStart"/>
            <w:r w:rsidRPr="00471030">
              <w:rPr>
                <w:rFonts w:eastAsia="Calibri" w:cstheme="minorHAnsi"/>
              </w:rPr>
              <w:t>Jooss</w:t>
            </w:r>
            <w:proofErr w:type="spellEnd"/>
            <w:r w:rsidRPr="00471030">
              <w:rPr>
                <w:rFonts w:eastAsia="Calibri" w:cstheme="minorHAnsi"/>
              </w:rPr>
              <w:t xml:space="preserve">, B., Rupp, A., </w:t>
            </w:r>
            <w:proofErr w:type="spellStart"/>
            <w:r w:rsidRPr="00471030">
              <w:rPr>
                <w:rFonts w:eastAsia="Calibri" w:cstheme="minorHAnsi"/>
              </w:rPr>
              <w:t>Feldhusen</w:t>
            </w:r>
            <w:proofErr w:type="spellEnd"/>
            <w:r w:rsidRPr="00471030">
              <w:rPr>
                <w:rFonts w:eastAsia="Calibri" w:cstheme="minorHAnsi"/>
              </w:rPr>
              <w:t xml:space="preserve">, F., </w:t>
            </w:r>
            <w:proofErr w:type="spellStart"/>
            <w:r w:rsidRPr="00471030">
              <w:rPr>
                <w:rFonts w:eastAsia="Calibri" w:cstheme="minorHAnsi"/>
              </w:rPr>
              <w:t>Pietz</w:t>
            </w:r>
            <w:proofErr w:type="spellEnd"/>
            <w:r w:rsidRPr="00471030">
              <w:rPr>
                <w:rFonts w:eastAsia="Calibri" w:cstheme="minorHAnsi"/>
              </w:rPr>
              <w:t xml:space="preserve">, J., &amp; Philippi, H. (2009). Parent based language intervention for 2-year-old children with specific expressive language delay: a randomised controlled trial. </w:t>
            </w:r>
            <w:r w:rsidRPr="00471030">
              <w:rPr>
                <w:rFonts w:eastAsia="Calibri" w:cstheme="minorHAnsi"/>
                <w:i/>
                <w:iCs/>
              </w:rPr>
              <w:t>Archives of disease in childhood, 94</w:t>
            </w:r>
            <w:r w:rsidRPr="00471030">
              <w:rPr>
                <w:rFonts w:eastAsia="Calibri" w:cstheme="minorHAnsi"/>
              </w:rPr>
              <w:t xml:space="preserve">(2), 110-116. </w:t>
            </w:r>
          </w:p>
          <w:p w14:paraId="2E6E9D91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Christakis, D. A., Zimmerman, F. J., &amp; Garrison, M. M. (2007). Effect of block play on language acquisition and attention in toddlers: A pilot randomized controlled trial. </w:t>
            </w:r>
            <w:r w:rsidRPr="00471030">
              <w:rPr>
                <w:rFonts w:eastAsia="Calibri" w:cstheme="minorHAnsi"/>
                <w:i/>
                <w:iCs/>
              </w:rPr>
              <w:t xml:space="preserve">Archives of </w:t>
            </w:r>
            <w:proofErr w:type="spellStart"/>
            <w:r w:rsidRPr="00471030">
              <w:rPr>
                <w:rFonts w:eastAsia="Calibri" w:cstheme="minorHAnsi"/>
                <w:i/>
                <w:iCs/>
              </w:rPr>
              <w:t>Pediatrics</w:t>
            </w:r>
            <w:proofErr w:type="spellEnd"/>
            <w:r w:rsidRPr="00471030">
              <w:rPr>
                <w:rFonts w:eastAsia="Calibri" w:cstheme="minorHAnsi"/>
                <w:i/>
                <w:iCs/>
              </w:rPr>
              <w:t xml:space="preserve"> and Adolescent Medicine, 161</w:t>
            </w:r>
            <w:r w:rsidRPr="00471030">
              <w:rPr>
                <w:rFonts w:eastAsia="Calibri" w:cstheme="minorHAnsi"/>
              </w:rPr>
              <w:t xml:space="preserve">(10), 967-971. </w:t>
            </w:r>
          </w:p>
          <w:p w14:paraId="649F82D7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Cooper, P. J., </w:t>
            </w:r>
            <w:proofErr w:type="spellStart"/>
            <w:r w:rsidRPr="00471030">
              <w:rPr>
                <w:rFonts w:eastAsia="Calibri" w:cstheme="minorHAnsi"/>
              </w:rPr>
              <w:t>Vally</w:t>
            </w:r>
            <w:proofErr w:type="spellEnd"/>
            <w:r w:rsidRPr="00471030">
              <w:rPr>
                <w:rFonts w:eastAsia="Calibri" w:cstheme="minorHAnsi"/>
              </w:rPr>
              <w:t xml:space="preserve">, Z., Cooper, H., Radford, T., Sharples, A., Tomlinson, M., &amp; Murray, L. (2014). Promoting Mother-Infant Book Sharing and Infant Attention and Language Development in an Impoverished South African Population: A Pilot Study. </w:t>
            </w:r>
            <w:r w:rsidRPr="00471030">
              <w:rPr>
                <w:rFonts w:eastAsia="Calibri" w:cstheme="minorHAnsi"/>
                <w:i/>
                <w:iCs/>
              </w:rPr>
              <w:t>Early Childhood Education Journal, 42</w:t>
            </w:r>
            <w:r w:rsidRPr="00471030">
              <w:rPr>
                <w:rFonts w:eastAsia="Calibri" w:cstheme="minorHAnsi"/>
              </w:rPr>
              <w:t xml:space="preserve">(2), 143-152. </w:t>
            </w:r>
          </w:p>
          <w:p w14:paraId="566B50AA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proofErr w:type="spellStart"/>
            <w:r w:rsidRPr="00471030">
              <w:rPr>
                <w:rFonts w:eastAsia="Calibri" w:cstheme="minorHAnsi"/>
              </w:rPr>
              <w:t>Cronan</w:t>
            </w:r>
            <w:proofErr w:type="spellEnd"/>
            <w:r w:rsidRPr="00471030">
              <w:rPr>
                <w:rFonts w:eastAsia="Calibri" w:cstheme="minorHAnsi"/>
              </w:rPr>
              <w:t xml:space="preserve">, T. A., Cruz, S. G., Arriaga, R. I., &amp; </w:t>
            </w:r>
            <w:proofErr w:type="spellStart"/>
            <w:r w:rsidRPr="00471030">
              <w:rPr>
                <w:rFonts w:eastAsia="Calibri" w:cstheme="minorHAnsi"/>
              </w:rPr>
              <w:t>Sarkin</w:t>
            </w:r>
            <w:proofErr w:type="spellEnd"/>
            <w:r w:rsidRPr="00471030">
              <w:rPr>
                <w:rFonts w:eastAsia="Calibri" w:cstheme="minorHAnsi"/>
              </w:rPr>
              <w:t xml:space="preserve">, A. J. (1996). The Effects of a Community-Based Literacy Program on Young Children's Language and Conceptual Development. </w:t>
            </w:r>
            <w:r w:rsidRPr="00471030">
              <w:rPr>
                <w:rFonts w:eastAsia="Calibri" w:cstheme="minorHAnsi"/>
                <w:i/>
                <w:iCs/>
              </w:rPr>
              <w:t>American Journal of Community Psychology, 24</w:t>
            </w:r>
            <w:r w:rsidRPr="00471030">
              <w:rPr>
                <w:rFonts w:eastAsia="Calibri" w:cstheme="minorHAnsi"/>
              </w:rPr>
              <w:t xml:space="preserve">(2), 251-272. </w:t>
            </w:r>
          </w:p>
          <w:p w14:paraId="6E026C70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Gibbard, D., </w:t>
            </w:r>
            <w:proofErr w:type="spellStart"/>
            <w:r w:rsidRPr="00471030">
              <w:rPr>
                <w:rFonts w:eastAsia="Calibri" w:cstheme="minorHAnsi"/>
              </w:rPr>
              <w:t>Coglan</w:t>
            </w:r>
            <w:proofErr w:type="spellEnd"/>
            <w:r w:rsidRPr="00471030">
              <w:rPr>
                <w:rFonts w:eastAsia="Calibri" w:cstheme="minorHAnsi"/>
              </w:rPr>
              <w:t xml:space="preserve">, L., &amp; MacDonald, J. (2004). Cost‐effectiveness analysis of current practice and parent intervention for children under 3 years presenting with expressive language delay. </w:t>
            </w:r>
            <w:r w:rsidRPr="00471030">
              <w:rPr>
                <w:rFonts w:eastAsia="Calibri" w:cstheme="minorHAnsi"/>
                <w:i/>
                <w:iCs/>
              </w:rPr>
              <w:t>International Journal of Language &amp; Communication Disorders, 39</w:t>
            </w:r>
            <w:r w:rsidRPr="00471030">
              <w:rPr>
                <w:rFonts w:eastAsia="Calibri" w:cstheme="minorHAnsi"/>
              </w:rPr>
              <w:t>(2), 229-244.</w:t>
            </w:r>
          </w:p>
          <w:p w14:paraId="6E06E6FE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Garcia, D., </w:t>
            </w:r>
            <w:proofErr w:type="spellStart"/>
            <w:r w:rsidRPr="00471030">
              <w:rPr>
                <w:rFonts w:eastAsia="Calibri" w:cstheme="minorHAnsi"/>
              </w:rPr>
              <w:t>Bagner</w:t>
            </w:r>
            <w:proofErr w:type="spellEnd"/>
            <w:r w:rsidRPr="00471030">
              <w:rPr>
                <w:rFonts w:eastAsia="Calibri" w:cstheme="minorHAnsi"/>
              </w:rPr>
              <w:t xml:space="preserve">, D. M., Pruden, S. M., &amp; Nichols-Lopez, K. (2015). Language Production in Children </w:t>
            </w:r>
            <w:proofErr w:type="gramStart"/>
            <w:r w:rsidRPr="00471030">
              <w:rPr>
                <w:rFonts w:eastAsia="Calibri" w:cstheme="minorHAnsi"/>
              </w:rPr>
              <w:t>With</w:t>
            </w:r>
            <w:proofErr w:type="gramEnd"/>
            <w:r w:rsidRPr="00471030">
              <w:rPr>
                <w:rFonts w:eastAsia="Calibri" w:cstheme="minorHAnsi"/>
              </w:rPr>
              <w:t xml:space="preserve"> and At Risk for Delay: Mediating Role of Parenting Skills. </w:t>
            </w:r>
            <w:r w:rsidRPr="00471030">
              <w:rPr>
                <w:rFonts w:eastAsia="Calibri" w:cstheme="minorHAnsi"/>
                <w:i/>
                <w:iCs/>
              </w:rPr>
              <w:t>Journal of Clinical Child and Adolescent Psychology, 44</w:t>
            </w:r>
            <w:r w:rsidRPr="00471030">
              <w:rPr>
                <w:rFonts w:eastAsia="Calibri" w:cstheme="minorHAnsi"/>
              </w:rPr>
              <w:t xml:space="preserve">(5), 814-825. </w:t>
            </w:r>
          </w:p>
          <w:p w14:paraId="19D8841B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lastRenderedPageBreak/>
              <w:t xml:space="preserve">Huebner, C. E. (2000). Promoting Toddlers' Language Development Through Community-Based Intervention. </w:t>
            </w:r>
            <w:r w:rsidRPr="00471030">
              <w:rPr>
                <w:rFonts w:eastAsia="Calibri" w:cstheme="minorHAnsi"/>
                <w:i/>
                <w:iCs/>
              </w:rPr>
              <w:t>Journal of Applied Developmental Psychology, 21</w:t>
            </w:r>
            <w:r w:rsidRPr="00471030">
              <w:rPr>
                <w:rFonts w:eastAsia="Calibri" w:cstheme="minorHAnsi"/>
              </w:rPr>
              <w:t xml:space="preserve">(5), 513-535. </w:t>
            </w:r>
          </w:p>
          <w:p w14:paraId="2250AD98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Landry, S. H., Smith, K. E., Swank, P. R., &amp; </w:t>
            </w:r>
            <w:proofErr w:type="spellStart"/>
            <w:r w:rsidRPr="00471030">
              <w:rPr>
                <w:rFonts w:eastAsia="Calibri" w:cstheme="minorHAnsi"/>
              </w:rPr>
              <w:t>Guttentag</w:t>
            </w:r>
            <w:proofErr w:type="spellEnd"/>
            <w:r w:rsidRPr="00471030">
              <w:rPr>
                <w:rFonts w:eastAsia="Calibri" w:cstheme="minorHAnsi"/>
              </w:rPr>
              <w:t xml:space="preserve">, C. (2008). A Responsive Parenting Intervention: The Optimal Timing Across Early Childhood for Impacting Maternal </w:t>
            </w:r>
            <w:proofErr w:type="spellStart"/>
            <w:r w:rsidRPr="00471030">
              <w:rPr>
                <w:rFonts w:eastAsia="Calibri" w:cstheme="minorHAnsi"/>
              </w:rPr>
              <w:t>Behaviors</w:t>
            </w:r>
            <w:proofErr w:type="spellEnd"/>
            <w:r w:rsidRPr="00471030">
              <w:rPr>
                <w:rFonts w:eastAsia="Calibri" w:cstheme="minorHAnsi"/>
              </w:rPr>
              <w:t xml:space="preserve"> and Child Outcomes. </w:t>
            </w:r>
            <w:r w:rsidRPr="00471030">
              <w:rPr>
                <w:rFonts w:eastAsia="Calibri" w:cstheme="minorHAnsi"/>
                <w:i/>
                <w:iCs/>
              </w:rPr>
              <w:t>Developmental Psychology, 44</w:t>
            </w:r>
            <w:r w:rsidRPr="00471030">
              <w:rPr>
                <w:rFonts w:eastAsia="Calibri" w:cstheme="minorHAnsi"/>
              </w:rPr>
              <w:t xml:space="preserve">(5), 1335-1353. </w:t>
            </w:r>
          </w:p>
          <w:p w14:paraId="0C205306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proofErr w:type="spellStart"/>
            <w:r w:rsidRPr="00471030">
              <w:rPr>
                <w:rFonts w:eastAsia="Calibri" w:cstheme="minorHAnsi"/>
              </w:rPr>
              <w:t>McGillion</w:t>
            </w:r>
            <w:proofErr w:type="spellEnd"/>
            <w:r w:rsidRPr="00471030">
              <w:rPr>
                <w:rFonts w:eastAsia="Calibri" w:cstheme="minorHAnsi"/>
              </w:rPr>
              <w:t xml:space="preserve">, M., Pine, J. M., Herbert, J. S., &amp; Matthews, D. (2017). A randomised controlled trial to test the effect of promoting caregiver contingent talk on language development in infants from diverse socioeconomic status backgrounds. </w:t>
            </w:r>
            <w:r w:rsidRPr="00471030">
              <w:rPr>
                <w:rFonts w:eastAsia="Calibri" w:cstheme="minorHAnsi"/>
                <w:i/>
                <w:iCs/>
              </w:rPr>
              <w:t>Journal of Child Psychology and Psychiatry and Allied Disciplines, 58</w:t>
            </w:r>
            <w:r w:rsidRPr="00471030">
              <w:rPr>
                <w:rFonts w:eastAsia="Calibri" w:cstheme="minorHAnsi"/>
              </w:rPr>
              <w:t xml:space="preserve">(10), 1122-1131. </w:t>
            </w:r>
          </w:p>
          <w:p w14:paraId="4F1DC680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Lim, Y. S., &amp; Cole, K. N. (2002). Facilitating first language development in young </w:t>
            </w:r>
            <w:proofErr w:type="spellStart"/>
            <w:r w:rsidRPr="00471030">
              <w:rPr>
                <w:rFonts w:eastAsia="Calibri" w:cstheme="minorHAnsi"/>
              </w:rPr>
              <w:t>korean</w:t>
            </w:r>
            <w:proofErr w:type="spellEnd"/>
            <w:r w:rsidRPr="00471030">
              <w:rPr>
                <w:rFonts w:eastAsia="Calibri" w:cstheme="minorHAnsi"/>
              </w:rPr>
              <w:t xml:space="preserve"> children through parent training in picture book interactions. </w:t>
            </w:r>
            <w:r w:rsidRPr="00471030">
              <w:rPr>
                <w:rFonts w:eastAsia="Calibri" w:cstheme="minorHAnsi"/>
                <w:i/>
                <w:iCs/>
              </w:rPr>
              <w:t>Bilingual Research Journal, 26</w:t>
            </w:r>
            <w:r w:rsidRPr="00471030">
              <w:rPr>
                <w:rFonts w:eastAsia="Calibri" w:cstheme="minorHAnsi"/>
              </w:rPr>
              <w:t xml:space="preserve">(2), 367-381. </w:t>
            </w:r>
          </w:p>
          <w:p w14:paraId="4454F49E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Love, J. M., </w:t>
            </w:r>
            <w:proofErr w:type="spellStart"/>
            <w:r w:rsidRPr="00471030">
              <w:rPr>
                <w:rFonts w:eastAsia="Calibri" w:cstheme="minorHAnsi"/>
              </w:rPr>
              <w:t>Kisker</w:t>
            </w:r>
            <w:proofErr w:type="spellEnd"/>
            <w:r w:rsidRPr="00471030">
              <w:rPr>
                <w:rFonts w:eastAsia="Calibri" w:cstheme="minorHAnsi"/>
              </w:rPr>
              <w:t xml:space="preserve">, E. E., Ross, C., Constantine, J., </w:t>
            </w:r>
            <w:proofErr w:type="spellStart"/>
            <w:r w:rsidRPr="00471030">
              <w:rPr>
                <w:rFonts w:eastAsia="Calibri" w:cstheme="minorHAnsi"/>
              </w:rPr>
              <w:t>Boller</w:t>
            </w:r>
            <w:proofErr w:type="spellEnd"/>
            <w:r w:rsidRPr="00471030">
              <w:rPr>
                <w:rFonts w:eastAsia="Calibri" w:cstheme="minorHAnsi"/>
              </w:rPr>
              <w:t xml:space="preserve">, K., Chazan-Cohen, R., . . . Vogel, C. (2005). The effectiveness of early head </w:t>
            </w:r>
            <w:proofErr w:type="gramStart"/>
            <w:r w:rsidRPr="00471030">
              <w:rPr>
                <w:rFonts w:eastAsia="Calibri" w:cstheme="minorHAnsi"/>
              </w:rPr>
              <w:t>start</w:t>
            </w:r>
            <w:proofErr w:type="gramEnd"/>
            <w:r w:rsidRPr="00471030">
              <w:rPr>
                <w:rFonts w:eastAsia="Calibri" w:cstheme="minorHAnsi"/>
              </w:rPr>
              <w:t xml:space="preserve"> for 3-year-old children and their parents: Lessons for policy and programs. </w:t>
            </w:r>
            <w:r w:rsidRPr="00471030">
              <w:rPr>
                <w:rFonts w:eastAsia="Calibri" w:cstheme="minorHAnsi"/>
                <w:i/>
                <w:iCs/>
              </w:rPr>
              <w:t>Developmental Psychology, 41</w:t>
            </w:r>
            <w:r w:rsidRPr="00471030">
              <w:rPr>
                <w:rFonts w:eastAsia="Calibri" w:cstheme="minorHAnsi"/>
              </w:rPr>
              <w:t xml:space="preserve">(6), 885-901. </w:t>
            </w:r>
          </w:p>
          <w:p w14:paraId="0A391C41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Mendelsohn, A. L., Dreyer, B. P., Flynn, V., </w:t>
            </w:r>
            <w:proofErr w:type="spellStart"/>
            <w:r w:rsidRPr="00471030">
              <w:rPr>
                <w:rFonts w:eastAsia="Calibri" w:cstheme="minorHAnsi"/>
              </w:rPr>
              <w:t>Tomopoulos</w:t>
            </w:r>
            <w:proofErr w:type="spellEnd"/>
            <w:r w:rsidRPr="00471030">
              <w:rPr>
                <w:rFonts w:eastAsia="Calibri" w:cstheme="minorHAnsi"/>
              </w:rPr>
              <w:t xml:space="preserve">, S., </w:t>
            </w:r>
            <w:proofErr w:type="spellStart"/>
            <w:r w:rsidRPr="00471030">
              <w:rPr>
                <w:rFonts w:eastAsia="Calibri" w:cstheme="minorHAnsi"/>
              </w:rPr>
              <w:t>Rovira</w:t>
            </w:r>
            <w:proofErr w:type="spellEnd"/>
            <w:r w:rsidRPr="00471030">
              <w:rPr>
                <w:rFonts w:eastAsia="Calibri" w:cstheme="minorHAnsi"/>
              </w:rPr>
              <w:t xml:space="preserve">, I., </w:t>
            </w:r>
            <w:proofErr w:type="spellStart"/>
            <w:r w:rsidRPr="00471030">
              <w:rPr>
                <w:rFonts w:eastAsia="Calibri" w:cstheme="minorHAnsi"/>
              </w:rPr>
              <w:t>Tineo</w:t>
            </w:r>
            <w:proofErr w:type="spellEnd"/>
            <w:r w:rsidRPr="00471030">
              <w:rPr>
                <w:rFonts w:eastAsia="Calibri" w:cstheme="minorHAnsi"/>
              </w:rPr>
              <w:t xml:space="preserve">, W., . . . Nixon, A. F. (2005). Use of videotaped interactions during </w:t>
            </w:r>
            <w:proofErr w:type="spellStart"/>
            <w:r w:rsidRPr="00471030">
              <w:rPr>
                <w:rFonts w:eastAsia="Calibri" w:cstheme="minorHAnsi"/>
              </w:rPr>
              <w:t>pediatric</w:t>
            </w:r>
            <w:proofErr w:type="spellEnd"/>
            <w:r w:rsidRPr="00471030">
              <w:rPr>
                <w:rFonts w:eastAsia="Calibri" w:cstheme="minorHAnsi"/>
              </w:rPr>
              <w:t xml:space="preserve"> well-</w:t>
            </w:r>
            <w:proofErr w:type="gramStart"/>
            <w:r w:rsidRPr="00471030">
              <w:rPr>
                <w:rFonts w:eastAsia="Calibri" w:cstheme="minorHAnsi"/>
              </w:rPr>
              <w:t>child care</w:t>
            </w:r>
            <w:proofErr w:type="gramEnd"/>
            <w:r w:rsidRPr="00471030">
              <w:rPr>
                <w:rFonts w:eastAsia="Calibri" w:cstheme="minorHAnsi"/>
              </w:rPr>
              <w:t xml:space="preserve"> to promote child development: A randomized, controlled trial. </w:t>
            </w:r>
            <w:r w:rsidRPr="00471030">
              <w:rPr>
                <w:rFonts w:eastAsia="Calibri" w:cstheme="minorHAnsi"/>
                <w:i/>
                <w:iCs/>
              </w:rPr>
              <w:t xml:space="preserve">Journal of Developmental and </w:t>
            </w:r>
            <w:proofErr w:type="spellStart"/>
            <w:r w:rsidRPr="00471030">
              <w:rPr>
                <w:rFonts w:eastAsia="Calibri" w:cstheme="minorHAnsi"/>
                <w:i/>
                <w:iCs/>
              </w:rPr>
              <w:t>Behavioral</w:t>
            </w:r>
            <w:proofErr w:type="spellEnd"/>
            <w:r w:rsidRPr="00471030">
              <w:rPr>
                <w:rFonts w:eastAsia="Calibri" w:cstheme="minorHAnsi"/>
                <w:i/>
                <w:iCs/>
              </w:rPr>
              <w:t xml:space="preserve"> </w:t>
            </w:r>
            <w:proofErr w:type="spellStart"/>
            <w:r w:rsidRPr="00471030">
              <w:rPr>
                <w:rFonts w:eastAsia="Calibri" w:cstheme="minorHAnsi"/>
                <w:i/>
                <w:iCs/>
              </w:rPr>
              <w:t>Pediatrics</w:t>
            </w:r>
            <w:proofErr w:type="spellEnd"/>
            <w:r w:rsidRPr="00471030">
              <w:rPr>
                <w:rFonts w:eastAsia="Calibri" w:cstheme="minorHAnsi"/>
                <w:i/>
                <w:iCs/>
              </w:rPr>
              <w:t>, 26</w:t>
            </w:r>
            <w:r w:rsidRPr="00471030">
              <w:rPr>
                <w:rFonts w:eastAsia="Calibri" w:cstheme="minorHAnsi"/>
              </w:rPr>
              <w:t xml:space="preserve">(1), 34-41. </w:t>
            </w:r>
          </w:p>
          <w:p w14:paraId="4BFDAEB2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Olds, D. L., Robinson, J., O'Brien, R., </w:t>
            </w:r>
            <w:proofErr w:type="spellStart"/>
            <w:r w:rsidRPr="00471030">
              <w:rPr>
                <w:rFonts w:eastAsia="Calibri" w:cstheme="minorHAnsi"/>
              </w:rPr>
              <w:t>Luckey</w:t>
            </w:r>
            <w:proofErr w:type="spellEnd"/>
            <w:r w:rsidRPr="00471030">
              <w:rPr>
                <w:rFonts w:eastAsia="Calibri" w:cstheme="minorHAnsi"/>
              </w:rPr>
              <w:t xml:space="preserve">, D. W., Pettitt, L. M., Henderson Jr, C. R., . . . </w:t>
            </w:r>
            <w:proofErr w:type="spellStart"/>
            <w:r w:rsidRPr="00471030">
              <w:rPr>
                <w:rFonts w:eastAsia="Calibri" w:cstheme="minorHAnsi"/>
              </w:rPr>
              <w:t>Talmi</w:t>
            </w:r>
            <w:proofErr w:type="spellEnd"/>
            <w:r w:rsidRPr="00471030">
              <w:rPr>
                <w:rFonts w:eastAsia="Calibri" w:cstheme="minorHAnsi"/>
              </w:rPr>
              <w:t xml:space="preserve">, A. (2002). Home visiting by paraprofessionals and by nurses: A randomized, controlled trial. </w:t>
            </w:r>
            <w:proofErr w:type="spellStart"/>
            <w:r w:rsidRPr="00471030">
              <w:rPr>
                <w:rFonts w:eastAsia="Calibri" w:cstheme="minorHAnsi"/>
                <w:i/>
                <w:iCs/>
              </w:rPr>
              <w:t>Pediatrics</w:t>
            </w:r>
            <w:proofErr w:type="spellEnd"/>
            <w:r w:rsidRPr="00471030">
              <w:rPr>
                <w:rFonts w:eastAsia="Calibri" w:cstheme="minorHAnsi"/>
                <w:i/>
                <w:iCs/>
              </w:rPr>
              <w:t>, 110</w:t>
            </w:r>
            <w:r w:rsidRPr="00471030">
              <w:rPr>
                <w:rFonts w:eastAsia="Calibri" w:cstheme="minorHAnsi"/>
              </w:rPr>
              <w:t xml:space="preserve">(3), 486-496. </w:t>
            </w:r>
          </w:p>
          <w:p w14:paraId="5E23CEA2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Roberts, M. Y., &amp; Kaiser, A. P. (2011). The effectiveness of parent-implemented language interventions: A meta-analysis. </w:t>
            </w:r>
            <w:r w:rsidRPr="00471030">
              <w:rPr>
                <w:rFonts w:eastAsia="Calibri" w:cstheme="minorHAnsi"/>
                <w:i/>
                <w:iCs/>
              </w:rPr>
              <w:t>American Journal of Speech-Language Pathology, 20</w:t>
            </w:r>
            <w:r w:rsidRPr="00471030">
              <w:rPr>
                <w:rFonts w:eastAsia="Calibri" w:cstheme="minorHAnsi"/>
              </w:rPr>
              <w:t xml:space="preserve">(3), 180-199. </w:t>
            </w:r>
          </w:p>
          <w:p w14:paraId="1EBB133E" w14:textId="77777777" w:rsidR="00471030" w:rsidRPr="00471030" w:rsidRDefault="00471030" w:rsidP="00471030">
            <w:pPr>
              <w:numPr>
                <w:ilvl w:val="0"/>
                <w:numId w:val="1"/>
              </w:numPr>
              <w:spacing w:after="160" w:line="480" w:lineRule="auto"/>
              <w:contextualSpacing/>
              <w:rPr>
                <w:rFonts w:eastAsia="Calibri" w:cstheme="minorHAnsi"/>
              </w:rPr>
            </w:pPr>
            <w:r w:rsidRPr="00471030">
              <w:rPr>
                <w:rFonts w:eastAsia="Calibri" w:cstheme="minorHAnsi"/>
              </w:rPr>
              <w:t xml:space="preserve">Whitehurst, G. J., Arnold, D. S., Epstein, J. N., Angell, A. L., Smith, M., &amp; </w:t>
            </w:r>
            <w:proofErr w:type="spellStart"/>
            <w:r w:rsidRPr="00471030">
              <w:rPr>
                <w:rFonts w:eastAsia="Calibri" w:cstheme="minorHAnsi"/>
              </w:rPr>
              <w:t>Fischel</w:t>
            </w:r>
            <w:proofErr w:type="spellEnd"/>
            <w:r w:rsidRPr="00471030">
              <w:rPr>
                <w:rFonts w:eastAsia="Calibri" w:cstheme="minorHAnsi"/>
              </w:rPr>
              <w:t xml:space="preserve">, J. E. (1994). A Picture Book Reading Intervention in Day Care and Home for Children </w:t>
            </w:r>
            <w:proofErr w:type="gramStart"/>
            <w:r w:rsidRPr="00471030">
              <w:rPr>
                <w:rFonts w:eastAsia="Calibri" w:cstheme="minorHAnsi"/>
              </w:rPr>
              <w:t>From</w:t>
            </w:r>
            <w:proofErr w:type="gramEnd"/>
            <w:r w:rsidRPr="00471030">
              <w:rPr>
                <w:rFonts w:eastAsia="Calibri" w:cstheme="minorHAnsi"/>
              </w:rPr>
              <w:t xml:space="preserve"> Low-Income Families. </w:t>
            </w:r>
            <w:r w:rsidRPr="00471030">
              <w:rPr>
                <w:rFonts w:eastAsia="Calibri" w:cstheme="minorHAnsi"/>
                <w:i/>
                <w:iCs/>
              </w:rPr>
              <w:t>Developmental Psychology, 30</w:t>
            </w:r>
            <w:r w:rsidRPr="00471030">
              <w:rPr>
                <w:rFonts w:eastAsia="Calibri" w:cstheme="minorHAnsi"/>
              </w:rPr>
              <w:t xml:space="preserve">(5), 679-689. </w:t>
            </w:r>
          </w:p>
        </w:tc>
      </w:tr>
    </w:tbl>
    <w:p w14:paraId="1F4B621C" w14:textId="77777777" w:rsidR="00471030" w:rsidRDefault="00471030"/>
    <w:sectPr w:rsidR="004710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858E2"/>
    <w:multiLevelType w:val="hybridMultilevel"/>
    <w:tmpl w:val="3A42502C"/>
    <w:lvl w:ilvl="0" w:tplc="DB7CDAD2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30"/>
    <w:rsid w:val="00471030"/>
    <w:rsid w:val="005C2942"/>
    <w:rsid w:val="006223A7"/>
    <w:rsid w:val="007F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5C246"/>
  <w15:chartTrackingRefBased/>
  <w15:docId w15:val="{D3051A74-D6D8-450D-999C-AD0ADF006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1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47103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71030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71030"/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617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cristina_mckean</dc:creator>
  <cp:keywords/>
  <dc:description/>
  <cp:lastModifiedBy>cristina_mckean</cp:lastModifiedBy>
  <cp:revision>1</cp:revision>
  <dcterms:created xsi:type="dcterms:W3CDTF">2021-07-23T17:46:00Z</dcterms:created>
  <dcterms:modified xsi:type="dcterms:W3CDTF">2021-07-23T17:50:00Z</dcterms:modified>
</cp:coreProperties>
</file>