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6EC7B" w14:textId="057A4C8F" w:rsidR="00E9156B" w:rsidRPr="00900086" w:rsidRDefault="00446E91" w:rsidP="00446E91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900086">
        <w:rPr>
          <w:rFonts w:ascii="Times New Roman" w:hAnsi="Times New Roman" w:cs="Times New Roman"/>
          <w:b/>
          <w:bCs/>
          <w:sz w:val="24"/>
        </w:rPr>
        <w:t>Discovery of Cold tolerance genes and Favorable Alleles in Kam Sweet Rice Across Various Growth Stages</w:t>
      </w:r>
    </w:p>
    <w:p w14:paraId="340E9911" w14:textId="79701031" w:rsidR="00446E91" w:rsidRDefault="00A14EC8" w:rsidP="00446E9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B2A0DDA" wp14:editId="6C5A465A">
            <wp:extent cx="4022598" cy="7487323"/>
            <wp:effectExtent l="0" t="0" r="3810" b="0"/>
            <wp:docPr id="926575933" name="图片 4" descr="建筑与房屋的城市空拍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575933" name="图片 4" descr="建筑与房屋的城市空拍图&#10;&#10;低可信度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6440" cy="749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8C3C5" w14:textId="1EF9AA09" w:rsidR="00620E5E" w:rsidRDefault="00446E91" w:rsidP="00446E91">
      <w:pPr>
        <w:jc w:val="both"/>
        <w:rPr>
          <w:rFonts w:ascii="Times New Roman" w:hAnsi="Times New Roman" w:cs="Times New Roman"/>
          <w:sz w:val="24"/>
        </w:rPr>
      </w:pPr>
      <w:r w:rsidRPr="00446E91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 </w:t>
      </w:r>
      <w:r w:rsidRPr="00446E91">
        <w:rPr>
          <w:rFonts w:ascii="Times New Roman" w:hAnsi="Times New Roman" w:cs="Times New Roman"/>
          <w:sz w:val="24"/>
        </w:rPr>
        <w:t>S1</w:t>
      </w:r>
      <w:r>
        <w:rPr>
          <w:rFonts w:ascii="Times New Roman" w:hAnsi="Times New Roman" w:cs="Times New Roman"/>
          <w:sz w:val="24"/>
        </w:rPr>
        <w:t>.</w:t>
      </w:r>
      <w:r w:rsidRPr="00446E91">
        <w:rPr>
          <w:rFonts w:ascii="Times New Roman" w:hAnsi="Times New Roman" w:cs="Times New Roman"/>
          <w:sz w:val="24"/>
        </w:rPr>
        <w:t xml:space="preserve"> </w:t>
      </w:r>
      <w:r w:rsidRPr="007D5C8E">
        <w:rPr>
          <w:rFonts w:ascii="Times New Roman" w:hAnsi="Times New Roman" w:cs="Times New Roman"/>
          <w:b/>
          <w:bCs/>
          <w:sz w:val="24"/>
        </w:rPr>
        <w:t>Genome-wide selective signals (CLR score) of subgroups</w:t>
      </w:r>
      <w:r w:rsidRPr="00446E91">
        <w:rPr>
          <w:rFonts w:ascii="Times New Roman" w:hAnsi="Times New Roman" w:cs="Times New Roman"/>
          <w:sz w:val="24"/>
        </w:rPr>
        <w:t>. (A–</w:t>
      </w:r>
      <w:r>
        <w:rPr>
          <w:rFonts w:ascii="Times New Roman" w:hAnsi="Times New Roman" w:cs="Times New Roman"/>
          <w:sz w:val="24"/>
        </w:rPr>
        <w:t>E</w:t>
      </w:r>
      <w:r w:rsidRPr="00446E91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CC</w:t>
      </w:r>
      <w:r w:rsidRPr="00446E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EC</w:t>
      </w:r>
      <w:r w:rsidRPr="00446E9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SC</w:t>
      </w:r>
      <w:r w:rsidRPr="00446E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SW</w:t>
      </w:r>
      <w:r w:rsidRPr="00446E91">
        <w:rPr>
          <w:rFonts w:ascii="Times New Roman" w:hAnsi="Times New Roman" w:cs="Times New Roman"/>
          <w:sz w:val="24"/>
        </w:rPr>
        <w:t xml:space="preserve">, and </w:t>
      </w:r>
      <w:r>
        <w:rPr>
          <w:rFonts w:ascii="Times New Roman" w:hAnsi="Times New Roman" w:cs="Times New Roman"/>
          <w:sz w:val="24"/>
        </w:rPr>
        <w:t>GZ</w:t>
      </w:r>
      <w:r w:rsidRPr="00446E91">
        <w:rPr>
          <w:rFonts w:ascii="Times New Roman" w:hAnsi="Times New Roman" w:cs="Times New Roman"/>
          <w:sz w:val="24"/>
        </w:rPr>
        <w:t xml:space="preserve"> (Cold tolerant genes in red font).</w:t>
      </w:r>
    </w:p>
    <w:p w14:paraId="04B30C17" w14:textId="77777777" w:rsidR="00A14EC8" w:rsidRDefault="00A14EC8" w:rsidP="00446E91">
      <w:pPr>
        <w:jc w:val="both"/>
        <w:rPr>
          <w:rFonts w:ascii="Times New Roman" w:hAnsi="Times New Roman" w:cs="Times New Roman"/>
          <w:sz w:val="24"/>
        </w:rPr>
      </w:pPr>
    </w:p>
    <w:p w14:paraId="234635EC" w14:textId="6CE380C7" w:rsidR="007D5C8E" w:rsidRDefault="00A14EC8" w:rsidP="00620E5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ED0496D" wp14:editId="2AFF4B54">
            <wp:extent cx="5274310" cy="4500245"/>
            <wp:effectExtent l="0" t="0" r="0" b="0"/>
            <wp:docPr id="1373309135" name="图片 5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309135" name="图片 5" descr="图表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3FBDB" w14:textId="18697A6E" w:rsidR="007D5C8E" w:rsidRDefault="007D5C8E" w:rsidP="00446E9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 S2. </w:t>
      </w:r>
      <w:r w:rsidRPr="002B3AEE">
        <w:rPr>
          <w:rFonts w:ascii="Times New Roman" w:hAnsi="Times New Roman" w:cs="Times New Roman"/>
          <w:b/>
          <w:bCs/>
          <w:sz w:val="24"/>
        </w:rPr>
        <w:t xml:space="preserve">Selective sweeps gene </w:t>
      </w:r>
      <w:r w:rsidRPr="002B3AEE">
        <w:rPr>
          <w:rFonts w:ascii="Times New Roman" w:hAnsi="Times New Roman" w:cs="Times New Roman"/>
          <w:b/>
          <w:bCs/>
          <w:i/>
          <w:iCs/>
          <w:sz w:val="24"/>
        </w:rPr>
        <w:t>CTB4a</w:t>
      </w:r>
      <w:r>
        <w:rPr>
          <w:rFonts w:ascii="Times New Roman" w:hAnsi="Times New Roman" w:cs="Times New Roman"/>
          <w:sz w:val="24"/>
        </w:rPr>
        <w:t xml:space="preserve">. </w:t>
      </w:r>
      <w:r w:rsidRPr="007D5C8E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7D5C8E">
        <w:rPr>
          <w:rFonts w:ascii="Times New Roman" w:hAnsi="Times New Roman" w:cs="Times New Roman"/>
          <w:sz w:val="24"/>
        </w:rPr>
        <w:t xml:space="preserve">) CLR score and π-value (genetic diversity) plot for </w:t>
      </w:r>
      <w:r w:rsidRPr="007D5C8E">
        <w:rPr>
          <w:rFonts w:ascii="Times New Roman" w:hAnsi="Times New Roman" w:cs="Times New Roman"/>
          <w:i/>
          <w:iCs/>
          <w:sz w:val="24"/>
        </w:rPr>
        <w:t>CTB4a</w:t>
      </w:r>
      <w:r w:rsidRPr="007D5C8E">
        <w:rPr>
          <w:rFonts w:ascii="Times New Roman" w:hAnsi="Times New Roman" w:cs="Times New Roman"/>
          <w:sz w:val="24"/>
        </w:rPr>
        <w:t xml:space="preserve">. (E) Box plot showing cold tolerance grade at the seedling stage for different haplotypes of </w:t>
      </w:r>
      <w:r w:rsidR="00D613B7" w:rsidRPr="007D5C8E">
        <w:rPr>
          <w:rFonts w:ascii="Times New Roman" w:hAnsi="Times New Roman" w:cs="Times New Roman"/>
          <w:i/>
          <w:iCs/>
          <w:sz w:val="24"/>
        </w:rPr>
        <w:t>CTB4a</w:t>
      </w:r>
      <w:r w:rsidRPr="007D5C8E">
        <w:rPr>
          <w:rFonts w:ascii="Times New Roman" w:hAnsi="Times New Roman" w:cs="Times New Roman"/>
          <w:sz w:val="24"/>
        </w:rPr>
        <w:t xml:space="preserve">. (F) Box plot showing survival rate at the bud stage for different haplotypes of </w:t>
      </w:r>
      <w:r w:rsidR="00D613B7" w:rsidRPr="007D5C8E">
        <w:rPr>
          <w:rFonts w:ascii="Times New Roman" w:hAnsi="Times New Roman" w:cs="Times New Roman"/>
          <w:i/>
          <w:iCs/>
          <w:sz w:val="24"/>
        </w:rPr>
        <w:t>CTB4a</w:t>
      </w:r>
      <w:r w:rsidRPr="007D5C8E">
        <w:rPr>
          <w:rFonts w:ascii="Times New Roman" w:hAnsi="Times New Roman" w:cs="Times New Roman"/>
          <w:sz w:val="24"/>
        </w:rPr>
        <w:t xml:space="preserve">. (G) Frequency changes of </w:t>
      </w:r>
      <w:r w:rsidR="00D613B7" w:rsidRPr="007D5C8E">
        <w:rPr>
          <w:rFonts w:ascii="Times New Roman" w:hAnsi="Times New Roman" w:cs="Times New Roman"/>
          <w:i/>
          <w:iCs/>
          <w:sz w:val="24"/>
        </w:rPr>
        <w:t>CTB4a</w:t>
      </w:r>
      <w:r w:rsidRPr="007D5C8E">
        <w:rPr>
          <w:rFonts w:ascii="Times New Roman" w:hAnsi="Times New Roman" w:cs="Times New Roman"/>
          <w:sz w:val="24"/>
        </w:rPr>
        <w:t xml:space="preserve"> haplotypes in KSR, CC, EC, SC, SW, and GZ subpopulations.</w:t>
      </w:r>
    </w:p>
    <w:p w14:paraId="0991EFBD" w14:textId="77777777" w:rsidR="002B3AEE" w:rsidRDefault="002B3AEE" w:rsidP="00446E91">
      <w:pPr>
        <w:jc w:val="both"/>
        <w:rPr>
          <w:rFonts w:ascii="Times New Roman" w:hAnsi="Times New Roman" w:cs="Times New Roman"/>
          <w:sz w:val="24"/>
        </w:rPr>
      </w:pPr>
    </w:p>
    <w:p w14:paraId="500A144D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486FF0D3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2B4CB75D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19265EA3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2F09648D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79C33728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02DB931F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095CB3E2" w14:textId="7342113C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89C30B2" wp14:editId="470D1AEB">
            <wp:extent cx="5274310" cy="4086225"/>
            <wp:effectExtent l="0" t="0" r="0" b="3175"/>
            <wp:docPr id="1113294385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294385" name="图片 6" descr="图示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EB6EC" w14:textId="35A3E472" w:rsidR="000E77B6" w:rsidRDefault="00083270" w:rsidP="00083270">
      <w:pPr>
        <w:jc w:val="both"/>
        <w:rPr>
          <w:rFonts w:ascii="Times New Roman" w:hAnsi="Times New Roman" w:cs="Times New Roman"/>
          <w:sz w:val="24"/>
        </w:rPr>
      </w:pPr>
      <w:r w:rsidRPr="00083270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 xml:space="preserve"> S3.</w:t>
      </w:r>
      <w:r w:rsidRPr="00083270">
        <w:rPr>
          <w:rFonts w:ascii="Times New Roman" w:hAnsi="Times New Roman" w:cs="Times New Roman"/>
          <w:sz w:val="24"/>
        </w:rPr>
        <w:t xml:space="preserve"> </w:t>
      </w:r>
      <w:r w:rsidRPr="00083270">
        <w:rPr>
          <w:rFonts w:ascii="Times New Roman" w:hAnsi="Times New Roman" w:cs="Times New Roman"/>
          <w:b/>
          <w:bCs/>
          <w:sz w:val="24"/>
        </w:rPr>
        <w:t>Plot of differentially expressed genes</w:t>
      </w:r>
      <w:r w:rsidRPr="00083270">
        <w:rPr>
          <w:rFonts w:ascii="Times New Roman" w:hAnsi="Times New Roman" w:cs="Times New Roman"/>
          <w:sz w:val="24"/>
        </w:rPr>
        <w:t xml:space="preserve">. (A) Volcano plot of control group VS. cold </w:t>
      </w:r>
      <w:r>
        <w:rPr>
          <w:rFonts w:ascii="Times New Roman" w:hAnsi="Times New Roman" w:cs="Times New Roman" w:hint="eastAsia"/>
          <w:sz w:val="24"/>
        </w:rPr>
        <w:t>stress</w:t>
      </w:r>
      <w:r w:rsidRPr="00083270">
        <w:rPr>
          <w:rFonts w:ascii="Times New Roman" w:hAnsi="Times New Roman" w:cs="Times New Roman"/>
          <w:sz w:val="24"/>
        </w:rPr>
        <w:t xml:space="preserve"> group in </w:t>
      </w:r>
      <w:proofErr w:type="spellStart"/>
      <w:r>
        <w:rPr>
          <w:rFonts w:ascii="Times New Roman" w:hAnsi="Times New Roman" w:cs="Times New Roman" w:hint="eastAsia"/>
          <w:sz w:val="24"/>
        </w:rPr>
        <w:t>Gouhuanggang</w:t>
      </w:r>
      <w:proofErr w:type="spellEnd"/>
      <w:r w:rsidRPr="00083270">
        <w:rPr>
          <w:rFonts w:ascii="Times New Roman" w:hAnsi="Times New Roman" w:cs="Times New Roman"/>
          <w:sz w:val="24"/>
        </w:rPr>
        <w:t xml:space="preserve">. (B) Volcano plot of control group VS. cold stress group in </w:t>
      </w:r>
      <w:proofErr w:type="spellStart"/>
      <w:r>
        <w:rPr>
          <w:rFonts w:ascii="Times New Roman" w:hAnsi="Times New Roman" w:cs="Times New Roman" w:hint="eastAsia"/>
          <w:sz w:val="24"/>
        </w:rPr>
        <w:t>Heigu</w:t>
      </w:r>
      <w:proofErr w:type="spellEnd"/>
      <w:r w:rsidRPr="00083270">
        <w:rPr>
          <w:rFonts w:ascii="Times New Roman" w:hAnsi="Times New Roman" w:cs="Times New Roman"/>
          <w:sz w:val="24"/>
        </w:rPr>
        <w:t xml:space="preserve">. (C) Venn diagram of all up regulated differentially expressed genes in </w:t>
      </w:r>
      <w:proofErr w:type="spellStart"/>
      <w:r w:rsidRPr="00083270">
        <w:rPr>
          <w:rFonts w:ascii="Times New Roman" w:hAnsi="Times New Roman" w:cs="Times New Roman"/>
          <w:sz w:val="24"/>
        </w:rPr>
        <w:t>Gouhuanggang</w:t>
      </w:r>
      <w:proofErr w:type="spellEnd"/>
      <w:r w:rsidRPr="00083270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083270">
        <w:rPr>
          <w:rFonts w:ascii="Times New Roman" w:hAnsi="Times New Roman" w:cs="Times New Roman"/>
          <w:sz w:val="24"/>
        </w:rPr>
        <w:t>Heigu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r w:rsidRPr="00083270">
        <w:rPr>
          <w:rFonts w:ascii="Times New Roman" w:hAnsi="Times New Roman" w:cs="Times New Roman"/>
          <w:sz w:val="24"/>
        </w:rPr>
        <w:t xml:space="preserve">(D) Venn diagram of all down regulated differentially expressed genes in </w:t>
      </w:r>
      <w:proofErr w:type="spellStart"/>
      <w:r w:rsidRPr="00083270">
        <w:rPr>
          <w:rFonts w:ascii="Times New Roman" w:hAnsi="Times New Roman" w:cs="Times New Roman"/>
          <w:sz w:val="24"/>
        </w:rPr>
        <w:t>Gouhuanggang</w:t>
      </w:r>
      <w:proofErr w:type="spellEnd"/>
      <w:r w:rsidRPr="00083270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083270">
        <w:rPr>
          <w:rFonts w:ascii="Times New Roman" w:hAnsi="Times New Roman" w:cs="Times New Roman"/>
          <w:sz w:val="24"/>
        </w:rPr>
        <w:t>Heigu</w:t>
      </w:r>
      <w:proofErr w:type="spellEnd"/>
      <w:r w:rsidRPr="00083270">
        <w:rPr>
          <w:rFonts w:ascii="Times New Roman" w:hAnsi="Times New Roman" w:cs="Times New Roman"/>
          <w:sz w:val="24"/>
        </w:rPr>
        <w:t>.</w:t>
      </w:r>
    </w:p>
    <w:p w14:paraId="0AB2174E" w14:textId="77777777" w:rsidR="000E77B6" w:rsidRDefault="000E77B6" w:rsidP="00446E91">
      <w:pPr>
        <w:jc w:val="both"/>
        <w:rPr>
          <w:rFonts w:ascii="Times New Roman" w:hAnsi="Times New Roman" w:cs="Times New Roman"/>
          <w:sz w:val="24"/>
        </w:rPr>
      </w:pPr>
    </w:p>
    <w:p w14:paraId="1D0FF1A6" w14:textId="4C4CD84D" w:rsidR="000E77B6" w:rsidRDefault="00133AEA" w:rsidP="00446E9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3B12E780" wp14:editId="2836E64C">
            <wp:extent cx="5274310" cy="4983480"/>
            <wp:effectExtent l="0" t="0" r="0" b="0"/>
            <wp:docPr id="158000288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002889" name="图片 158000288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D205A" w14:textId="130A5711" w:rsidR="00620E5E" w:rsidRPr="004930B7" w:rsidRDefault="004930B7" w:rsidP="00446E91">
      <w:pPr>
        <w:jc w:val="both"/>
        <w:rPr>
          <w:rFonts w:ascii="Times New Roman" w:hAnsi="Times New Roman" w:cs="Times New Roman"/>
          <w:sz w:val="24"/>
        </w:rPr>
      </w:pPr>
      <w:r w:rsidRPr="004930B7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 </w:t>
      </w:r>
      <w:r w:rsidRPr="004930B7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4</w:t>
      </w:r>
      <w:r w:rsidRPr="004930B7">
        <w:rPr>
          <w:rFonts w:ascii="Times New Roman" w:hAnsi="Times New Roman" w:cs="Times New Roman"/>
          <w:sz w:val="24"/>
        </w:rPr>
        <w:t xml:space="preserve">. </w:t>
      </w:r>
      <w:r w:rsidRPr="004930B7">
        <w:rPr>
          <w:rFonts w:ascii="Times New Roman" w:hAnsi="Times New Roman" w:cs="Times New Roman"/>
          <w:b/>
          <w:bCs/>
          <w:sz w:val="24"/>
        </w:rPr>
        <w:t xml:space="preserve">Co-expression network of different treatments in cold-tolerant accession </w:t>
      </w:r>
      <w:proofErr w:type="spellStart"/>
      <w:r w:rsidRPr="004930B7">
        <w:rPr>
          <w:rFonts w:ascii="Times New Roman" w:hAnsi="Times New Roman" w:cs="Times New Roman"/>
          <w:b/>
          <w:bCs/>
          <w:sz w:val="24"/>
        </w:rPr>
        <w:t>Gouhuanggang</w:t>
      </w:r>
      <w:proofErr w:type="spellEnd"/>
      <w:r w:rsidRPr="004930B7">
        <w:rPr>
          <w:rFonts w:ascii="Times New Roman" w:hAnsi="Times New Roman" w:cs="Times New Roman"/>
          <w:b/>
          <w:bCs/>
          <w:sz w:val="24"/>
        </w:rPr>
        <w:t xml:space="preserve"> and cold-sensitive accession </w:t>
      </w:r>
      <w:proofErr w:type="spellStart"/>
      <w:r w:rsidRPr="004930B7">
        <w:rPr>
          <w:rFonts w:ascii="Times New Roman" w:hAnsi="Times New Roman" w:cs="Times New Roman"/>
          <w:b/>
          <w:bCs/>
          <w:sz w:val="24"/>
        </w:rPr>
        <w:t>Heigu</w:t>
      </w:r>
      <w:proofErr w:type="spellEnd"/>
      <w:r w:rsidRPr="004930B7">
        <w:rPr>
          <w:rFonts w:ascii="Times New Roman" w:hAnsi="Times New Roman" w:cs="Times New Roman"/>
          <w:b/>
          <w:bCs/>
          <w:sz w:val="24"/>
        </w:rPr>
        <w:t>.</w:t>
      </w:r>
      <w:r w:rsidRPr="004930B7">
        <w:t xml:space="preserve"> </w:t>
      </w:r>
      <w:r w:rsidRPr="004930B7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4930B7">
        <w:rPr>
          <w:rFonts w:ascii="Times New Roman" w:hAnsi="Times New Roman" w:cs="Times New Roman"/>
          <w:sz w:val="24"/>
        </w:rPr>
        <w:t>) Soft threshold determination of gene co-expression network. (</w:t>
      </w:r>
      <w:r>
        <w:rPr>
          <w:rFonts w:ascii="Times New Roman" w:hAnsi="Times New Roman" w:cs="Times New Roman"/>
          <w:sz w:val="24"/>
        </w:rPr>
        <w:t>B</w:t>
      </w:r>
      <w:r w:rsidRPr="004930B7">
        <w:rPr>
          <w:rFonts w:ascii="Times New Roman" w:hAnsi="Times New Roman" w:cs="Times New Roman"/>
          <w:sz w:val="24"/>
        </w:rPr>
        <w:t>) Hierarchical cluster tree showing co-expression modules identified by WGCNA. Each branch of the gene clustering tree corresponds to one module. (</w:t>
      </w:r>
      <w:r>
        <w:rPr>
          <w:rFonts w:ascii="Times New Roman" w:hAnsi="Times New Roman" w:cs="Times New Roman"/>
          <w:sz w:val="24"/>
        </w:rPr>
        <w:t>C</w:t>
      </w:r>
      <w:r w:rsidRPr="004930B7">
        <w:rPr>
          <w:rFonts w:ascii="Times New Roman" w:hAnsi="Times New Roman" w:cs="Times New Roman"/>
          <w:sz w:val="24"/>
        </w:rPr>
        <w:t>) Correlation heat map of gene co-expression network module and different treatments. Each cell contains the corresponding correlation and P value.</w:t>
      </w:r>
    </w:p>
    <w:p w14:paraId="1CCD6175" w14:textId="77777777" w:rsidR="00620E5E" w:rsidRDefault="00620E5E" w:rsidP="00446E91">
      <w:pPr>
        <w:jc w:val="both"/>
        <w:rPr>
          <w:rFonts w:ascii="Times New Roman" w:hAnsi="Times New Roman" w:cs="Times New Roman"/>
          <w:sz w:val="24"/>
        </w:rPr>
      </w:pPr>
    </w:p>
    <w:p w14:paraId="772461BF" w14:textId="3DF9D22B" w:rsidR="00AC33D6" w:rsidRDefault="00EF3826" w:rsidP="00157E1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40085CD" wp14:editId="6160F9E9">
            <wp:extent cx="5274310" cy="3678555"/>
            <wp:effectExtent l="0" t="0" r="0" b="4445"/>
            <wp:docPr id="4440632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063290" name="图片 4440632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93BEF" w14:textId="659314F8" w:rsidR="00620E5E" w:rsidRDefault="004C4A03" w:rsidP="00446E91">
      <w:pPr>
        <w:jc w:val="both"/>
        <w:rPr>
          <w:rFonts w:ascii="Times New Roman" w:hAnsi="Times New Roman" w:cs="Times New Roman"/>
          <w:sz w:val="24"/>
        </w:rPr>
      </w:pPr>
      <w:bookmarkStart w:id="0" w:name="OLE_LINK632"/>
      <w:bookmarkStart w:id="1" w:name="OLE_LINK633"/>
      <w:r w:rsidRPr="004C4A0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4C4A03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5</w:t>
      </w:r>
      <w:r w:rsidRPr="004C4A03">
        <w:rPr>
          <w:rFonts w:ascii="Times New Roman" w:hAnsi="Times New Roman" w:cs="Times New Roman"/>
          <w:sz w:val="24"/>
        </w:rPr>
        <w:t>.</w:t>
      </w:r>
      <w:r w:rsidRPr="00AB3635">
        <w:rPr>
          <w:rFonts w:ascii="Times New Roman" w:hAnsi="Times New Roman" w:cs="Times New Roman"/>
          <w:b/>
          <w:bCs/>
          <w:sz w:val="24"/>
        </w:rPr>
        <w:t xml:space="preserve"> Gene GO annotation in blue module and t magenta module</w:t>
      </w:r>
      <w:r>
        <w:rPr>
          <w:rFonts w:ascii="Times New Roman" w:hAnsi="Times New Roman" w:cs="Times New Roman"/>
          <w:sz w:val="24"/>
        </w:rPr>
        <w:t>.</w:t>
      </w:r>
    </w:p>
    <w:p w14:paraId="16B325B3" w14:textId="77777777" w:rsidR="00583A80" w:rsidRPr="004C4A03" w:rsidRDefault="00583A80" w:rsidP="00446E91">
      <w:pPr>
        <w:jc w:val="both"/>
        <w:rPr>
          <w:rFonts w:ascii="Times New Roman" w:hAnsi="Times New Roman" w:cs="Times New Roman"/>
          <w:sz w:val="24"/>
        </w:rPr>
      </w:pPr>
    </w:p>
    <w:bookmarkEnd w:id="0"/>
    <w:bookmarkEnd w:id="1"/>
    <w:p w14:paraId="74778292" w14:textId="00300479" w:rsidR="00620E5E" w:rsidRDefault="00583A80" w:rsidP="00854FB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BA0989E" wp14:editId="52A9A45F">
            <wp:extent cx="5274310" cy="1257935"/>
            <wp:effectExtent l="0" t="0" r="0" b="0"/>
            <wp:docPr id="1530950172" name="图片 9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950172" name="图片 9" descr="图片包含 日程表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3A80">
        <w:rPr>
          <w:rFonts w:ascii="Times New Roman" w:hAnsi="Times New Roman" w:cs="Times New Roman"/>
          <w:sz w:val="24"/>
        </w:rPr>
        <w:t>Fig S</w:t>
      </w:r>
      <w:r>
        <w:rPr>
          <w:rFonts w:ascii="Times New Roman" w:hAnsi="Times New Roman" w:cs="Times New Roman" w:hint="eastAsia"/>
          <w:sz w:val="24"/>
        </w:rPr>
        <w:t>6</w:t>
      </w:r>
      <w:r w:rsidRPr="00583A80">
        <w:rPr>
          <w:rFonts w:ascii="Times New Roman" w:hAnsi="Times New Roman" w:cs="Times New Roman"/>
          <w:sz w:val="24"/>
        </w:rPr>
        <w:t>.</w:t>
      </w:r>
      <w:r w:rsidR="00C66502">
        <w:rPr>
          <w:rFonts w:ascii="Times New Roman" w:hAnsi="Times New Roman" w:cs="Times New Roman" w:hint="eastAsia"/>
          <w:sz w:val="24"/>
        </w:rPr>
        <w:t xml:space="preserve"> </w:t>
      </w:r>
      <w:r w:rsidR="009708F4" w:rsidRPr="00854FB6">
        <w:rPr>
          <w:rFonts w:ascii="Times New Roman" w:hAnsi="Times New Roman" w:cs="Times New Roman"/>
          <w:b/>
          <w:bCs/>
          <w:sz w:val="24"/>
        </w:rPr>
        <w:t xml:space="preserve">The heatmap of scaled expression scores of </w:t>
      </w:r>
      <w:r w:rsidR="00427AD5" w:rsidRPr="00854FB6">
        <w:rPr>
          <w:rFonts w:ascii="Times New Roman" w:hAnsi="Times New Roman" w:cs="Times New Roman"/>
          <w:b/>
          <w:bCs/>
          <w:sz w:val="24"/>
        </w:rPr>
        <w:t>hub genes associated with cold tolerance</w:t>
      </w:r>
      <w:r w:rsidR="009708F4" w:rsidRPr="009708F4">
        <w:rPr>
          <w:rFonts w:ascii="Times New Roman" w:hAnsi="Times New Roman" w:cs="Times New Roman"/>
          <w:sz w:val="24"/>
        </w:rPr>
        <w:t>.</w:t>
      </w:r>
    </w:p>
    <w:p w14:paraId="46AC51F3" w14:textId="3E67BF3F" w:rsidR="003B5316" w:rsidRPr="003B5316" w:rsidRDefault="003C5D1E" w:rsidP="009708F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D20B0B9" wp14:editId="560B2596">
            <wp:extent cx="5274310" cy="6279515"/>
            <wp:effectExtent l="0" t="0" r="0" b="0"/>
            <wp:docPr id="85585937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859371" name="图片 1" descr="图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7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51A21" w14:textId="56FF84BD" w:rsidR="00620E5E" w:rsidRDefault="003C5D1E" w:rsidP="00446E91">
      <w:pPr>
        <w:jc w:val="both"/>
        <w:rPr>
          <w:rFonts w:ascii="Times New Roman" w:hAnsi="Times New Roman" w:cs="Times New Roman"/>
          <w:sz w:val="24"/>
        </w:rPr>
      </w:pPr>
      <w:r w:rsidRPr="003C5D1E">
        <w:rPr>
          <w:rFonts w:ascii="Times New Roman" w:hAnsi="Times New Roman" w:cs="Times New Roman"/>
          <w:sz w:val="24"/>
        </w:rPr>
        <w:t xml:space="preserve">Fig </w:t>
      </w:r>
      <w:r>
        <w:rPr>
          <w:rFonts w:ascii="Times New Roman" w:hAnsi="Times New Roman" w:cs="Times New Roman"/>
          <w:sz w:val="24"/>
        </w:rPr>
        <w:t>S7</w:t>
      </w:r>
      <w:r w:rsidRPr="003C5D1E">
        <w:rPr>
          <w:rFonts w:ascii="Times New Roman" w:hAnsi="Times New Roman" w:cs="Times New Roman"/>
          <w:sz w:val="24"/>
        </w:rPr>
        <w:t xml:space="preserve">. </w:t>
      </w:r>
      <w:r w:rsidRPr="003C5D1E">
        <w:rPr>
          <w:rFonts w:ascii="Times New Roman" w:hAnsi="Times New Roman" w:cs="Times New Roman"/>
          <w:b/>
          <w:bCs/>
          <w:sz w:val="24"/>
        </w:rPr>
        <w:t xml:space="preserve">Localization of the candidate gene </w:t>
      </w:r>
      <w:r w:rsidRPr="003C5D1E">
        <w:rPr>
          <w:rFonts w:ascii="Times New Roman" w:hAnsi="Times New Roman" w:cs="Times New Roman"/>
          <w:b/>
          <w:bCs/>
          <w:i/>
          <w:iCs/>
          <w:sz w:val="24"/>
        </w:rPr>
        <w:t>Os</w:t>
      </w:r>
      <w:r w:rsidRPr="003C5D1E">
        <w:rPr>
          <w:rFonts w:ascii="Times New Roman" w:hAnsi="Times New Roman" w:cs="Times New Roman"/>
          <w:b/>
          <w:bCs/>
          <w:i/>
          <w:iCs/>
          <w:sz w:val="24"/>
        </w:rPr>
        <w:t>GRS7</w:t>
      </w:r>
      <w:r w:rsidRPr="003C5D1E">
        <w:rPr>
          <w:rFonts w:ascii="Times New Roman" w:hAnsi="Times New Roman" w:cs="Times New Roman"/>
          <w:b/>
          <w:bCs/>
          <w:sz w:val="24"/>
        </w:rPr>
        <w:t xml:space="preserve"> on chromosome </w:t>
      </w:r>
      <w:r w:rsidRPr="003C5D1E">
        <w:rPr>
          <w:rFonts w:ascii="Times New Roman" w:hAnsi="Times New Roman" w:cs="Times New Roman"/>
          <w:b/>
          <w:bCs/>
          <w:sz w:val="24"/>
        </w:rPr>
        <w:t>7</w:t>
      </w:r>
      <w:r w:rsidRPr="003C5D1E">
        <w:rPr>
          <w:rFonts w:ascii="Times New Roman" w:hAnsi="Times New Roman" w:cs="Times New Roman"/>
          <w:sz w:val="24"/>
        </w:rPr>
        <w:t xml:space="preserve">. (A) Partial Manhattan plot (upper panel) and linkage disequilibrium heatmap (lower panel) surrounding the peak on chromosome </w:t>
      </w:r>
      <w:r>
        <w:rPr>
          <w:rFonts w:ascii="Times New Roman" w:hAnsi="Times New Roman" w:cs="Times New Roman"/>
          <w:sz w:val="24"/>
        </w:rPr>
        <w:t>7</w:t>
      </w:r>
      <w:r w:rsidRPr="003C5D1E">
        <w:rPr>
          <w:rFonts w:ascii="Times New Roman" w:hAnsi="Times New Roman" w:cs="Times New Roman"/>
          <w:sz w:val="24"/>
        </w:rPr>
        <w:t xml:space="preserve">. (B) Gene structure and polymorphisms identified in </w:t>
      </w:r>
      <w:r w:rsidRPr="003C5D1E">
        <w:rPr>
          <w:rFonts w:ascii="Times New Roman" w:hAnsi="Times New Roman" w:cs="Times New Roman"/>
          <w:i/>
          <w:iCs/>
          <w:sz w:val="24"/>
        </w:rPr>
        <w:t>OsGRS7</w:t>
      </w:r>
      <w:r w:rsidRPr="003C5D1E">
        <w:rPr>
          <w:rFonts w:ascii="Times New Roman" w:hAnsi="Times New Roman" w:cs="Times New Roman"/>
          <w:sz w:val="24"/>
        </w:rPr>
        <w:t>. (C‒</w:t>
      </w:r>
      <w:r>
        <w:rPr>
          <w:rFonts w:ascii="Times New Roman" w:hAnsi="Times New Roman" w:cs="Times New Roman"/>
          <w:sz w:val="24"/>
        </w:rPr>
        <w:t>D</w:t>
      </w:r>
      <w:r w:rsidRPr="003C5D1E">
        <w:rPr>
          <w:rFonts w:ascii="Times New Roman" w:hAnsi="Times New Roman" w:cs="Times New Roman"/>
          <w:sz w:val="24"/>
        </w:rPr>
        <w:t>) Violin plots showing germination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3C5D1E">
        <w:rPr>
          <w:rFonts w:ascii="Times New Roman" w:hAnsi="Times New Roman" w:cs="Times New Roman"/>
          <w:sz w:val="24"/>
        </w:rPr>
        <w:t>energy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</w:t>
      </w:r>
      <w:r w:rsidRPr="003C5D1E">
        <w:rPr>
          <w:rFonts w:ascii="Times New Roman" w:hAnsi="Times New Roman" w:cs="Times New Roman"/>
          <w:sz w:val="24"/>
        </w:rPr>
        <w:t>germination</w:t>
      </w:r>
      <w:r w:rsidRPr="003C5D1E">
        <w:rPr>
          <w:rFonts w:ascii="Times New Roman" w:hAnsi="Times New Roman" w:cs="Times New Roman"/>
          <w:sz w:val="24"/>
        </w:rPr>
        <w:t xml:space="preserve"> </w:t>
      </w:r>
      <w:r w:rsidRPr="003C5D1E">
        <w:rPr>
          <w:rFonts w:ascii="Times New Roman" w:hAnsi="Times New Roman" w:cs="Times New Roman"/>
          <w:sz w:val="24"/>
        </w:rPr>
        <w:t>rate at the germination stage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3C5D1E">
        <w:rPr>
          <w:rFonts w:ascii="Times New Roman" w:hAnsi="Times New Roman" w:cs="Times New Roman"/>
          <w:sz w:val="24"/>
        </w:rPr>
        <w:t xml:space="preserve">for different haplotypes of </w:t>
      </w:r>
      <w:r w:rsidRPr="003C5D1E">
        <w:rPr>
          <w:rFonts w:ascii="Times New Roman" w:hAnsi="Times New Roman" w:cs="Times New Roman"/>
          <w:i/>
          <w:iCs/>
          <w:sz w:val="24"/>
        </w:rPr>
        <w:t>OsGRS7</w:t>
      </w:r>
      <w:r>
        <w:rPr>
          <w:rFonts w:ascii="Times New Roman" w:hAnsi="Times New Roman" w:cs="Times New Roman"/>
          <w:sz w:val="24"/>
        </w:rPr>
        <w:t>.</w:t>
      </w:r>
      <w:r w:rsidR="001D387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(E) </w:t>
      </w:r>
      <w:r w:rsidRPr="003C5D1E">
        <w:rPr>
          <w:rFonts w:ascii="Times New Roman" w:hAnsi="Times New Roman" w:cs="Times New Roman"/>
          <w:sz w:val="24"/>
        </w:rPr>
        <w:t>Violin plots showing</w:t>
      </w:r>
      <w:r w:rsidRPr="003C5D1E">
        <w:rPr>
          <w:rFonts w:ascii="Times New Roman" w:hAnsi="Times New Roman" w:cs="Times New Roman"/>
          <w:sz w:val="24"/>
        </w:rPr>
        <w:t xml:space="preserve"> </w:t>
      </w:r>
      <w:r w:rsidRPr="003C5D1E">
        <w:rPr>
          <w:rFonts w:ascii="Times New Roman" w:hAnsi="Times New Roman" w:cs="Times New Roman"/>
          <w:sz w:val="24"/>
        </w:rPr>
        <w:t>survival rate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3C5D1E">
        <w:rPr>
          <w:rFonts w:ascii="Times New Roman" w:hAnsi="Times New Roman" w:cs="Times New Roman"/>
          <w:sz w:val="24"/>
        </w:rPr>
        <w:t xml:space="preserve">at the bud stage for different haplotypes of </w:t>
      </w:r>
      <w:r w:rsidRPr="003C5D1E">
        <w:rPr>
          <w:rFonts w:ascii="Times New Roman" w:hAnsi="Times New Roman" w:cs="Times New Roman"/>
          <w:i/>
          <w:iCs/>
          <w:sz w:val="24"/>
        </w:rPr>
        <w:t>OsGRS7</w:t>
      </w:r>
      <w:r w:rsidRPr="003C5D1E">
        <w:rPr>
          <w:rFonts w:ascii="Times New Roman" w:hAnsi="Times New Roman" w:cs="Times New Roman"/>
          <w:sz w:val="24"/>
        </w:rPr>
        <w:t>. (F) Frequency distribution of haplotypes Hap1 and Hap2 across different subpopulations.</w:t>
      </w:r>
    </w:p>
    <w:p w14:paraId="455A807E" w14:textId="77777777" w:rsidR="001D387D" w:rsidRPr="000F5DF2" w:rsidRDefault="001D387D" w:rsidP="00446E91">
      <w:pPr>
        <w:jc w:val="both"/>
        <w:rPr>
          <w:rFonts w:ascii="Times New Roman" w:hAnsi="Times New Roman" w:cs="Times New Roman"/>
          <w:sz w:val="24"/>
        </w:rPr>
      </w:pPr>
    </w:p>
    <w:p w14:paraId="22A6F7C4" w14:textId="7E2074C1" w:rsidR="001D387D" w:rsidRDefault="001D387D" w:rsidP="00446E9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E2C09B9" wp14:editId="0ABBA579">
            <wp:extent cx="5274310" cy="6279515"/>
            <wp:effectExtent l="0" t="0" r="0" b="0"/>
            <wp:docPr id="1338796821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796821" name="图片 2" descr="图示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7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4F440" w14:textId="36B66196" w:rsidR="001D387D" w:rsidRDefault="001D387D" w:rsidP="00446E91">
      <w:pPr>
        <w:jc w:val="both"/>
        <w:rPr>
          <w:rFonts w:ascii="Times New Roman" w:hAnsi="Times New Roman" w:cs="Times New Roman"/>
          <w:sz w:val="24"/>
        </w:rPr>
      </w:pPr>
      <w:r w:rsidRPr="001D387D">
        <w:rPr>
          <w:rFonts w:ascii="Times New Roman" w:hAnsi="Times New Roman" w:cs="Times New Roman"/>
          <w:sz w:val="24"/>
        </w:rPr>
        <w:t>Fig S</w:t>
      </w:r>
      <w:r>
        <w:rPr>
          <w:rFonts w:ascii="Times New Roman" w:hAnsi="Times New Roman" w:cs="Times New Roman"/>
          <w:sz w:val="24"/>
        </w:rPr>
        <w:t>8</w:t>
      </w:r>
      <w:r w:rsidRPr="001D387D">
        <w:rPr>
          <w:rFonts w:ascii="Times New Roman" w:hAnsi="Times New Roman" w:cs="Times New Roman"/>
          <w:sz w:val="24"/>
        </w:rPr>
        <w:t xml:space="preserve">. </w:t>
      </w:r>
      <w:r w:rsidRPr="00786D7B">
        <w:rPr>
          <w:rFonts w:ascii="Times New Roman" w:hAnsi="Times New Roman" w:cs="Times New Roman"/>
          <w:b/>
          <w:bCs/>
          <w:sz w:val="24"/>
        </w:rPr>
        <w:t xml:space="preserve">Localization of the candidate gene </w:t>
      </w:r>
      <w:r w:rsidRPr="00786D7B">
        <w:rPr>
          <w:rFonts w:ascii="Times New Roman" w:hAnsi="Times New Roman" w:cs="Times New Roman"/>
          <w:b/>
          <w:bCs/>
          <w:i/>
          <w:iCs/>
          <w:sz w:val="24"/>
        </w:rPr>
        <w:t>Os</w:t>
      </w:r>
      <w:r w:rsidRPr="00786D7B">
        <w:rPr>
          <w:rFonts w:ascii="Times New Roman" w:hAnsi="Times New Roman" w:cs="Times New Roman"/>
          <w:b/>
          <w:bCs/>
          <w:i/>
          <w:iCs/>
          <w:sz w:val="24"/>
        </w:rPr>
        <w:t>BSR6</w:t>
      </w:r>
      <w:r w:rsidRPr="00786D7B">
        <w:rPr>
          <w:rFonts w:ascii="Times New Roman" w:hAnsi="Times New Roman" w:cs="Times New Roman"/>
          <w:b/>
          <w:bCs/>
          <w:sz w:val="24"/>
        </w:rPr>
        <w:t xml:space="preserve"> on chromosome </w:t>
      </w:r>
      <w:r w:rsidR="00786D7B" w:rsidRPr="00786D7B">
        <w:rPr>
          <w:rFonts w:ascii="Times New Roman" w:hAnsi="Times New Roman" w:cs="Times New Roman"/>
          <w:b/>
          <w:bCs/>
          <w:sz w:val="24"/>
        </w:rPr>
        <w:t>6</w:t>
      </w:r>
      <w:r w:rsidRPr="001D387D">
        <w:rPr>
          <w:rFonts w:ascii="Times New Roman" w:hAnsi="Times New Roman" w:cs="Times New Roman"/>
          <w:sz w:val="24"/>
        </w:rPr>
        <w:t xml:space="preserve">. (A) Partial Manhattan plot (upper panel) and linkage disequilibrium heatmap (lower panel) surrounding the peak on chromosome </w:t>
      </w:r>
      <w:r>
        <w:rPr>
          <w:rFonts w:ascii="Times New Roman" w:hAnsi="Times New Roman" w:cs="Times New Roman"/>
          <w:sz w:val="24"/>
        </w:rPr>
        <w:t>6</w:t>
      </w:r>
      <w:r w:rsidRPr="001D387D">
        <w:rPr>
          <w:rFonts w:ascii="Times New Roman" w:hAnsi="Times New Roman" w:cs="Times New Roman"/>
          <w:sz w:val="24"/>
        </w:rPr>
        <w:t xml:space="preserve">. (B) Gene structure and polymorphisms identified in </w:t>
      </w:r>
      <w:r w:rsidRPr="001D387D">
        <w:rPr>
          <w:rFonts w:ascii="Times New Roman" w:hAnsi="Times New Roman" w:cs="Times New Roman"/>
          <w:i/>
          <w:iCs/>
          <w:sz w:val="24"/>
        </w:rPr>
        <w:t>OsBSR6</w:t>
      </w:r>
      <w:r w:rsidRPr="001D387D">
        <w:rPr>
          <w:rFonts w:ascii="Times New Roman" w:hAnsi="Times New Roman" w:cs="Times New Roman"/>
          <w:sz w:val="24"/>
        </w:rPr>
        <w:t xml:space="preserve">. (C‒D) Violin plots showing survival rate at the bud stage </w:t>
      </w:r>
      <w:r w:rsidR="00035971">
        <w:rPr>
          <w:rFonts w:ascii="Times New Roman" w:hAnsi="Times New Roman" w:cs="Times New Roman"/>
          <w:sz w:val="24"/>
        </w:rPr>
        <w:t xml:space="preserve">and </w:t>
      </w:r>
      <w:r w:rsidR="00035971" w:rsidRPr="00035971">
        <w:rPr>
          <w:rFonts w:ascii="Times New Roman" w:hAnsi="Times New Roman" w:cs="Times New Roman"/>
          <w:sz w:val="24"/>
        </w:rPr>
        <w:t>cold tolerance grade at the seedling stage</w:t>
      </w:r>
      <w:r w:rsidR="00035971" w:rsidRPr="00035971">
        <w:rPr>
          <w:rFonts w:ascii="Times New Roman" w:hAnsi="Times New Roman" w:cs="Times New Roman"/>
          <w:sz w:val="24"/>
        </w:rPr>
        <w:t xml:space="preserve"> </w:t>
      </w:r>
      <w:r w:rsidRPr="001D387D">
        <w:rPr>
          <w:rFonts w:ascii="Times New Roman" w:hAnsi="Times New Roman" w:cs="Times New Roman"/>
          <w:sz w:val="24"/>
        </w:rPr>
        <w:t>for different haplotypes of</w:t>
      </w:r>
      <w:r w:rsidR="00035971">
        <w:rPr>
          <w:rFonts w:ascii="Times New Roman" w:hAnsi="Times New Roman" w:cs="Times New Roman"/>
          <w:sz w:val="24"/>
        </w:rPr>
        <w:t xml:space="preserve"> </w:t>
      </w:r>
      <w:r w:rsidR="00035971" w:rsidRPr="001D387D">
        <w:rPr>
          <w:rFonts w:ascii="Times New Roman" w:hAnsi="Times New Roman" w:cs="Times New Roman"/>
          <w:i/>
          <w:iCs/>
          <w:sz w:val="24"/>
        </w:rPr>
        <w:t>OsBSR6</w:t>
      </w:r>
      <w:r w:rsidRPr="001D387D">
        <w:rPr>
          <w:rFonts w:ascii="Times New Roman" w:hAnsi="Times New Roman" w:cs="Times New Roman"/>
          <w:sz w:val="24"/>
        </w:rPr>
        <w:t>. (F) Frequency distribution of haplotypes Hap1 and Hap2 across different subpopulations.</w:t>
      </w:r>
    </w:p>
    <w:p w14:paraId="6F3DA9FF" w14:textId="77777777" w:rsidR="001D387D" w:rsidRPr="002B3AEE" w:rsidRDefault="001D387D" w:rsidP="00446E91">
      <w:pPr>
        <w:jc w:val="both"/>
        <w:rPr>
          <w:rFonts w:ascii="Times New Roman" w:hAnsi="Times New Roman" w:cs="Times New Roman"/>
          <w:sz w:val="24"/>
        </w:rPr>
      </w:pPr>
    </w:p>
    <w:sectPr w:rsidR="001D387D" w:rsidRPr="002B3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E91"/>
    <w:rsid w:val="00023DDB"/>
    <w:rsid w:val="00035971"/>
    <w:rsid w:val="00054637"/>
    <w:rsid w:val="000630A3"/>
    <w:rsid w:val="00081FB5"/>
    <w:rsid w:val="00083270"/>
    <w:rsid w:val="00086AF1"/>
    <w:rsid w:val="00087A01"/>
    <w:rsid w:val="000E05F2"/>
    <w:rsid w:val="000E2E4B"/>
    <w:rsid w:val="000E77B6"/>
    <w:rsid w:val="000E78A3"/>
    <w:rsid w:val="000F581A"/>
    <w:rsid w:val="000F5DF2"/>
    <w:rsid w:val="00133AEA"/>
    <w:rsid w:val="00142E1D"/>
    <w:rsid w:val="00157E10"/>
    <w:rsid w:val="00162BF5"/>
    <w:rsid w:val="00167CD3"/>
    <w:rsid w:val="00172F69"/>
    <w:rsid w:val="001D387D"/>
    <w:rsid w:val="001E1155"/>
    <w:rsid w:val="001E79C7"/>
    <w:rsid w:val="00256670"/>
    <w:rsid w:val="00284C5D"/>
    <w:rsid w:val="002947A6"/>
    <w:rsid w:val="002A7243"/>
    <w:rsid w:val="002B0C6F"/>
    <w:rsid w:val="002B120A"/>
    <w:rsid w:val="002B3AEE"/>
    <w:rsid w:val="002D461B"/>
    <w:rsid w:val="00316F41"/>
    <w:rsid w:val="003311BD"/>
    <w:rsid w:val="003652A1"/>
    <w:rsid w:val="003A3905"/>
    <w:rsid w:val="003A6C6F"/>
    <w:rsid w:val="003B5316"/>
    <w:rsid w:val="003C38C7"/>
    <w:rsid w:val="003C5D1E"/>
    <w:rsid w:val="003E3BB3"/>
    <w:rsid w:val="00405621"/>
    <w:rsid w:val="004144ED"/>
    <w:rsid w:val="004158EF"/>
    <w:rsid w:val="0042755E"/>
    <w:rsid w:val="00427AD5"/>
    <w:rsid w:val="00445DF7"/>
    <w:rsid w:val="00446E91"/>
    <w:rsid w:val="004633D5"/>
    <w:rsid w:val="004930B7"/>
    <w:rsid w:val="004A7EF2"/>
    <w:rsid w:val="004B08ED"/>
    <w:rsid w:val="004C4A03"/>
    <w:rsid w:val="004E1D88"/>
    <w:rsid w:val="005433A4"/>
    <w:rsid w:val="00554E07"/>
    <w:rsid w:val="0056512E"/>
    <w:rsid w:val="00565777"/>
    <w:rsid w:val="00574C31"/>
    <w:rsid w:val="00583A80"/>
    <w:rsid w:val="005A6FFA"/>
    <w:rsid w:val="005C1DF8"/>
    <w:rsid w:val="005E1368"/>
    <w:rsid w:val="00612156"/>
    <w:rsid w:val="00620E5E"/>
    <w:rsid w:val="00652175"/>
    <w:rsid w:val="00695950"/>
    <w:rsid w:val="006C57F0"/>
    <w:rsid w:val="006D5A6B"/>
    <w:rsid w:val="006F06FC"/>
    <w:rsid w:val="00703E19"/>
    <w:rsid w:val="007144A3"/>
    <w:rsid w:val="007436DE"/>
    <w:rsid w:val="00750BA7"/>
    <w:rsid w:val="0077428A"/>
    <w:rsid w:val="007844A8"/>
    <w:rsid w:val="00786D7B"/>
    <w:rsid w:val="007902AF"/>
    <w:rsid w:val="0079431F"/>
    <w:rsid w:val="007C45A7"/>
    <w:rsid w:val="007D5C8E"/>
    <w:rsid w:val="007D7AAC"/>
    <w:rsid w:val="007E13B8"/>
    <w:rsid w:val="007E6114"/>
    <w:rsid w:val="007F27EC"/>
    <w:rsid w:val="007F3379"/>
    <w:rsid w:val="008024F1"/>
    <w:rsid w:val="00823934"/>
    <w:rsid w:val="00854FB6"/>
    <w:rsid w:val="00863E4C"/>
    <w:rsid w:val="00866EA9"/>
    <w:rsid w:val="00885E47"/>
    <w:rsid w:val="008A10AC"/>
    <w:rsid w:val="008A4241"/>
    <w:rsid w:val="008D147F"/>
    <w:rsid w:val="008E622E"/>
    <w:rsid w:val="00900086"/>
    <w:rsid w:val="0090765A"/>
    <w:rsid w:val="00921269"/>
    <w:rsid w:val="00963267"/>
    <w:rsid w:val="0096688B"/>
    <w:rsid w:val="00966E6D"/>
    <w:rsid w:val="009708F4"/>
    <w:rsid w:val="00973621"/>
    <w:rsid w:val="00A13A7E"/>
    <w:rsid w:val="00A14EC8"/>
    <w:rsid w:val="00A222CC"/>
    <w:rsid w:val="00AB3635"/>
    <w:rsid w:val="00AC33D6"/>
    <w:rsid w:val="00AC401C"/>
    <w:rsid w:val="00AF18A9"/>
    <w:rsid w:val="00B0544A"/>
    <w:rsid w:val="00B1375D"/>
    <w:rsid w:val="00B351ED"/>
    <w:rsid w:val="00B623D9"/>
    <w:rsid w:val="00B6453E"/>
    <w:rsid w:val="00B94A5A"/>
    <w:rsid w:val="00BB1587"/>
    <w:rsid w:val="00BB7898"/>
    <w:rsid w:val="00BE32D3"/>
    <w:rsid w:val="00C05787"/>
    <w:rsid w:val="00C66502"/>
    <w:rsid w:val="00CA0E8C"/>
    <w:rsid w:val="00CD259B"/>
    <w:rsid w:val="00CF2F80"/>
    <w:rsid w:val="00D364E1"/>
    <w:rsid w:val="00D613B7"/>
    <w:rsid w:val="00DA3FEC"/>
    <w:rsid w:val="00DC332C"/>
    <w:rsid w:val="00DF1CE5"/>
    <w:rsid w:val="00DF5BE2"/>
    <w:rsid w:val="00E23FD9"/>
    <w:rsid w:val="00E815E9"/>
    <w:rsid w:val="00E81E4D"/>
    <w:rsid w:val="00E81FC6"/>
    <w:rsid w:val="00E9156B"/>
    <w:rsid w:val="00EA3EE6"/>
    <w:rsid w:val="00EB6F97"/>
    <w:rsid w:val="00EC6AF2"/>
    <w:rsid w:val="00ED4306"/>
    <w:rsid w:val="00ED6C35"/>
    <w:rsid w:val="00EE6BF0"/>
    <w:rsid w:val="00EF2ABD"/>
    <w:rsid w:val="00EF3826"/>
    <w:rsid w:val="00F11F97"/>
    <w:rsid w:val="00F20EF9"/>
    <w:rsid w:val="00F61BBF"/>
    <w:rsid w:val="00F63402"/>
    <w:rsid w:val="00F8384F"/>
    <w:rsid w:val="00FA46A4"/>
    <w:rsid w:val="00FD7401"/>
    <w:rsid w:val="00FF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B59661"/>
  <w14:defaultImageDpi w14:val="32767"/>
  <w15:chartTrackingRefBased/>
  <w15:docId w15:val="{820C9A67-4709-F24A-A9C8-742C7F896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46E9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6E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6E9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6E9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6E9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6E9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6E9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6E9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6E9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46E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46E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46E9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46E9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46E9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46E9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46E9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46E9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46E9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46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6E9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46E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6E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46E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6E9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46E9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6E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46E9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46E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昆驰 余</dc:creator>
  <cp:keywords/>
  <dc:description/>
  <cp:lastModifiedBy>昆驰 余</cp:lastModifiedBy>
  <cp:revision>60</cp:revision>
  <dcterms:created xsi:type="dcterms:W3CDTF">2025-08-20T01:43:00Z</dcterms:created>
  <dcterms:modified xsi:type="dcterms:W3CDTF">2025-08-20T08:36:00Z</dcterms:modified>
</cp:coreProperties>
</file>