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5DBCF" w14:textId="7E116D5D" w:rsidR="00FE7E8D" w:rsidRPr="006A201E" w:rsidRDefault="0099751A" w:rsidP="006A201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235458" wp14:editId="488AAC11">
                <wp:simplePos x="0" y="0"/>
                <wp:positionH relativeFrom="column">
                  <wp:posOffset>-45720</wp:posOffset>
                </wp:positionH>
                <wp:positionV relativeFrom="paragraph">
                  <wp:posOffset>739140</wp:posOffset>
                </wp:positionV>
                <wp:extent cx="6035040" cy="15240"/>
                <wp:effectExtent l="0" t="0" r="22860" b="22860"/>
                <wp:wrapNone/>
                <wp:docPr id="426862680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35040" cy="1524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210784" id="Gerader Verbinde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6pt,58.2pt" to="471.6pt,5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" strokecolor="black [3213]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DC3726" wp14:editId="2E3D2840">
                <wp:simplePos x="0" y="0"/>
                <wp:positionH relativeFrom="column">
                  <wp:posOffset>-83820</wp:posOffset>
                </wp:positionH>
                <wp:positionV relativeFrom="paragraph">
                  <wp:posOffset>6644640</wp:posOffset>
                </wp:positionV>
                <wp:extent cx="5966460" cy="30480"/>
                <wp:effectExtent l="0" t="0" r="34290" b="26670"/>
                <wp:wrapNone/>
                <wp:docPr id="26900252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6460" cy="3048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45CEA2" id="Gerader Verbinde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6pt,523.2pt" to="463.2pt,5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" strokecolor="black [3213]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D26A01" wp14:editId="7D9D91FA">
                <wp:simplePos x="0" y="0"/>
                <wp:positionH relativeFrom="column">
                  <wp:posOffset>-30480</wp:posOffset>
                </wp:positionH>
                <wp:positionV relativeFrom="paragraph">
                  <wp:posOffset>449580</wp:posOffset>
                </wp:positionV>
                <wp:extent cx="6012180" cy="0"/>
                <wp:effectExtent l="0" t="0" r="0" b="0"/>
                <wp:wrapNone/>
                <wp:docPr id="271625779" name="Gerader Verbind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218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190C4B" id="Gerader Verbinde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4pt,35.4pt" to="471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" strokecolor="black [3213]">
                <v:stroke joinstyle="miter"/>
              </v:line>
            </w:pict>
          </mc:Fallback>
        </mc:AlternateContent>
      </w:r>
      <w:r w:rsidR="006A201E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EDE8870" wp14:editId="167D8A9E">
                <wp:simplePos x="0" y="0"/>
                <wp:positionH relativeFrom="margin">
                  <wp:posOffset>-198120</wp:posOffset>
                </wp:positionH>
                <wp:positionV relativeFrom="paragraph">
                  <wp:posOffset>160020</wp:posOffset>
                </wp:positionV>
                <wp:extent cx="6408420" cy="6972300"/>
                <wp:effectExtent l="0" t="0" r="11430" b="1905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8420" cy="69723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74DA8A" w14:textId="42825010" w:rsidR="006A201E" w:rsidRPr="0099751A" w:rsidRDefault="006A201E" w:rsidP="006A201E">
                            <w:pPr>
                              <w:rPr>
                                <w:rFonts w:asciiTheme="majorBidi" w:hAnsiTheme="majorBidi" w:cstheme="majorBidi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b/>
                                <w:bCs/>
                              </w:rPr>
                              <w:t>Table 2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 xml:space="preserve">   </w:t>
                            </w:r>
                            <w:r w:rsidR="00FD2E70">
                              <w:rPr>
                                <w:rFonts w:asciiTheme="majorBidi" w:hAnsiTheme="majorBidi" w:cstheme="majorBidi"/>
                              </w:rPr>
                              <w:t>S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>urgical and post-surgical variables of the participants</w:t>
                            </w:r>
                          </w:p>
                          <w:p w14:paraId="78EAA233" w14:textId="428B3DDE" w:rsidR="0099751A" w:rsidRPr="00E66A13" w:rsidRDefault="0099751A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</w:rPr>
                              <w:tab/>
                            </w:r>
                            <w:r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PR</w:t>
                            </w:r>
                            <w:r w:rsidR="00E66A13"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66A13"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(n=14)</w:t>
                            </w:r>
                            <w:r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ab/>
                            </w:r>
                            <w:r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ab/>
                            </w:r>
                            <w:r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ab/>
                            </w:r>
                            <w:r w:rsidR="00E66A13"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ab/>
                            </w:r>
                            <w:r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CU</w:t>
                            </w:r>
                            <w:r w:rsidR="00E66A13"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66A13" w:rsidRPr="00E66A13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(n=14)</w:t>
                            </w:r>
                          </w:p>
                          <w:p w14:paraId="14D47BD9" w14:textId="77777777" w:rsidR="006A201E" w:rsidRPr="0079392E" w:rsidRDefault="006A201E" w:rsidP="006A201E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</w:pPr>
                            <w:r w:rsidRPr="0079392E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  <w:t>Operative details</w:t>
                            </w:r>
                          </w:p>
                          <w:p w14:paraId="369FEB81" w14:textId="4DD5E164" w:rsidR="006A201E" w:rsidRPr="00A35487" w:rsidRDefault="006A201E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Mean age at surgery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6.9 (3-11 months)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4 (2 days-6 months)</w:t>
                            </w:r>
                          </w:p>
                          <w:p w14:paraId="301A8C21" w14:textId="77777777" w:rsidR="006A201E" w:rsidRPr="00A35487" w:rsidRDefault="006A201E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Surgery mode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open – 12, robotic – 2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open – 13, robotic - 1</w:t>
                            </w:r>
                          </w:p>
                          <w:p w14:paraId="057EA6C8" w14:textId="028BF22A" w:rsidR="006A201E" w:rsidRPr="00A35487" w:rsidRDefault="006A201E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Ureteral Tapering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5/14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-----</w:t>
                            </w:r>
                          </w:p>
                          <w:p w14:paraId="66D1037F" w14:textId="77777777" w:rsidR="006A201E" w:rsidRDefault="006A201E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Average OP-Time (min.)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110.5 (80-192)*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64 (34-115)</w:t>
                            </w:r>
                          </w:p>
                          <w:p w14:paraId="7B800BDB" w14:textId="77777777" w:rsidR="006A201E" w:rsidRPr="0079392E" w:rsidRDefault="006A201E" w:rsidP="006A201E">
                            <w:pPr>
                              <w:rPr>
                                <w:b/>
                                <w:bCs/>
                                <w:u w:val="single"/>
                                <w:lang w:val="en-GB"/>
                              </w:rPr>
                            </w:pPr>
                            <w:r w:rsidRPr="0079392E">
                              <w:rPr>
                                <w:rFonts w:asciiTheme="majorBidi" w:hAnsiTheme="majorBidi" w:cstheme="majorBidi"/>
                                <w:b/>
                                <w:bCs/>
                                <w:u w:val="single"/>
                              </w:rPr>
                              <w:t xml:space="preserve">Post operative follow up </w:t>
                            </w:r>
                          </w:p>
                          <w:p w14:paraId="7A53BFE6" w14:textId="77777777" w:rsidR="006A201E" w:rsidRDefault="006A201E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Average hospital stay (days)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6.4 (1-16)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4.1 (1-25)</w:t>
                            </w:r>
                          </w:p>
                          <w:p w14:paraId="79F5D7C2" w14:textId="77777777" w:rsidR="006A201E" w:rsidRPr="00A35487" w:rsidRDefault="006A201E" w:rsidP="006A201E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Postop. complications </w:t>
                            </w:r>
                            <w:bookmarkStart w:id="0" w:name="_Hlk190724832"/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(30 days)</w:t>
                            </w:r>
                            <w:bookmarkEnd w:id="0"/>
                          </w:p>
                          <w:p w14:paraId="67631B65" w14:textId="77777777" w:rsidR="006A201E" w:rsidRPr="00A35487" w:rsidRDefault="006A201E" w:rsidP="006A201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spacing w:line="259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UTI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1/14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0/14</w:t>
                            </w:r>
                          </w:p>
                          <w:p w14:paraId="601EDD83" w14:textId="77777777" w:rsidR="006A201E" w:rsidRPr="00A35487" w:rsidRDefault="006A201E" w:rsidP="006A201E">
                            <w:pPr>
                              <w:spacing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SFU/VUR Grading</w:t>
                            </w:r>
                          </w:p>
                          <w:p w14:paraId="1B24D30B" w14:textId="77777777" w:rsidR="006A201E" w:rsidRPr="00A35487" w:rsidRDefault="006A201E" w:rsidP="006A201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spacing w:before="80" w:after="80"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Pre operative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7 SFU IV, 3 SFU III (all VUR IV),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 SFU II, 4 SFU III,</w:t>
                            </w:r>
                          </w:p>
                          <w:p w14:paraId="6EC10869" w14:textId="77777777" w:rsidR="006A201E" w:rsidRPr="00A35487" w:rsidRDefault="006A201E" w:rsidP="006A201E">
                            <w:pPr>
                              <w:spacing w:before="80" w:after="80" w:line="180" w:lineRule="exact"/>
                              <w:ind w:left="3240" w:firstLine="36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4 unknown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9 SFU IV (incl. VUR V)</w:t>
                            </w:r>
                          </w:p>
                          <w:p w14:paraId="7E6CA5EB" w14:textId="7D96C321" w:rsidR="006A201E" w:rsidRPr="00A35487" w:rsidRDefault="006A201E" w:rsidP="006A201E">
                            <w:pPr>
                              <w:pStyle w:val="Listenabsatz"/>
                              <w:numPr>
                                <w:ilvl w:val="0"/>
                                <w:numId w:val="1"/>
                              </w:numPr>
                              <w:spacing w:before="80" w:after="80" w:line="240" w:lineRule="exact"/>
                              <w:ind w:left="714" w:hanging="357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At 1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vertAlign w:val="superscript"/>
                                <w:lang w:val="en-GB"/>
                              </w:rPr>
                              <w:t>st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 year follow up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2 SFU I, 4 SFU II, 1 normal US (VUR),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4 SFU I, 5 SFU II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 w:bidi="ar-SA"/>
                              </w:rPr>
                              <w:t>*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, 2 SFU III</w:t>
                            </w:r>
                          </w:p>
                          <w:p w14:paraId="2926194A" w14:textId="77777777" w:rsidR="006A201E" w:rsidRPr="00A35487" w:rsidRDefault="006A201E" w:rsidP="006A201E">
                            <w:pPr>
                              <w:spacing w:before="80" w:after="80" w:line="180" w:lineRule="exact"/>
                              <w:ind w:left="360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1 SFU III (VUR IV), 1 SFU 4, </w:t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2 normal US (1 VUR),</w:t>
                            </w:r>
                          </w:p>
                          <w:p w14:paraId="2BA3B522" w14:textId="77777777" w:rsidR="004F484A" w:rsidRDefault="006A201E" w:rsidP="006A201E">
                            <w:pPr>
                              <w:spacing w:before="80" w:after="80" w:line="180" w:lineRule="exact"/>
                              <w:ind w:left="3600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5 unknown*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*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A35487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 unknown</w:t>
                            </w:r>
                            <w: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**</w:t>
                            </w:r>
                          </w:p>
                          <w:p w14:paraId="015DB146" w14:textId="6C7A4B2B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postoperative recurrent UTI (&gt;2)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2/14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4/14</w:t>
                            </w:r>
                          </w:p>
                          <w:p w14:paraId="02666E66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(&gt;30 days after surgery)</w:t>
                            </w:r>
                          </w:p>
                          <w:p w14:paraId="2EA5F9BA" w14:textId="2AA2AAD5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Postoperative long term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2/14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5/14</w:t>
                            </w:r>
                          </w:p>
                          <w:p w14:paraId="306A1C2A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prophylactic antibiotics</w:t>
                            </w:r>
                          </w:p>
                          <w:p w14:paraId="71C73C4D" w14:textId="3D806ABF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Following/Redo Operation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2/14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0/14</w:t>
                            </w:r>
                          </w:p>
                          <w:p w14:paraId="036151A5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Success rate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86%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86%</w:t>
                            </w:r>
                          </w:p>
                          <w:p w14:paraId="4785E5F5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</w:pPr>
                          </w:p>
                          <w:p w14:paraId="4988C94F" w14:textId="1F9FB65D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0"/>
                                <w:szCs w:val="20"/>
                                <w:u w:val="single"/>
                                <w:lang w:val="en-GB"/>
                              </w:rPr>
                              <w:t>Definitive repair after ureterostomy</w:t>
                            </w:r>
                          </w:p>
                          <w:p w14:paraId="335EBD0C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Average Time to 2. OP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-----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16.6 (2-24) months</w:t>
                            </w:r>
                          </w:p>
                          <w:p w14:paraId="548756FD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 xml:space="preserve">OP mode 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-----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7/14 open, 4/14 robotic,</w:t>
                            </w:r>
                          </w:p>
                          <w:p w14:paraId="67211BBF" w14:textId="26D6AFC2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ab/>
                              <w:t>1/14 N</w:t>
                            </w:r>
                            <w:r w:rsidR="00CB4250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ephrectomy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, 2/14 not yet</w:t>
                            </w:r>
                          </w:p>
                          <w:p w14:paraId="7C32678B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34BB34AF" w14:textId="77777777" w:rsidR="004F484A" w:rsidRPr="0099751A" w:rsidRDefault="004F484A" w:rsidP="004F484A">
                            <w:pPr>
                              <w:spacing w:before="80" w:after="80"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* include the total op-time of 2 combined operations (PR+pyeloplasty/PR+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Drainage of </w:t>
                            </w: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paraureteral diverticula)</w:t>
                            </w:r>
                          </w:p>
                          <w:p w14:paraId="0CE0FAB7" w14:textId="77777777" w:rsidR="004F484A" w:rsidRPr="00F90640" w:rsidRDefault="004F484A" w:rsidP="004F484A">
                            <w:pPr>
                              <w:spacing w:before="80" w:after="80" w:line="240" w:lineRule="auto"/>
                              <w:rPr>
                                <w:lang w:val="en-GB"/>
                              </w:rPr>
                            </w:pPr>
                            <w:r w:rsidRPr="0099751A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  <w:t>** unknown or not completed one year follow up</w:t>
                            </w:r>
                          </w:p>
                          <w:p w14:paraId="35A4FB88" w14:textId="40F7E6CA" w:rsidR="006A201E" w:rsidRPr="00A35487" w:rsidRDefault="006A201E" w:rsidP="004F484A">
                            <w:pPr>
                              <w:spacing w:before="80" w:after="80" w:line="180" w:lineRule="exact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  <w:lang w:val="en-GB"/>
                              </w:rPr>
                            </w:pPr>
                          </w:p>
                          <w:p w14:paraId="1CB71469" w14:textId="4FDB46ED" w:rsidR="006A201E" w:rsidRPr="006A201E" w:rsidRDefault="006A201E">
                            <w:pPr>
                              <w:rPr>
                                <w:lang w:val="en-GB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DE887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15.6pt;margin-top:12.6pt;width:504.6pt;height:54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" fillcolor="#e7e6e6 [3214]">
                <v:textbox>
                  <w:txbxContent>
                    <w:p w14:paraId="5274DA8A" w14:textId="42825010" w:rsidR="006A201E" w:rsidRPr="0099751A" w:rsidRDefault="006A201E" w:rsidP="006A201E">
                      <w:pPr>
                        <w:rPr>
                          <w:rFonts w:asciiTheme="majorBidi" w:hAnsiTheme="majorBidi" w:cstheme="majorBidi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b/>
                          <w:bCs/>
                        </w:rPr>
                        <w:t>Table 2</w:t>
                      </w:r>
                      <w:r w:rsidRPr="0099751A">
                        <w:rPr>
                          <w:rFonts w:asciiTheme="majorBidi" w:hAnsiTheme="majorBidi" w:cstheme="majorBidi"/>
                        </w:rPr>
                        <w:t xml:space="preserve">   </w:t>
                      </w:r>
                      <w:r w:rsidR="00FD2E70">
                        <w:rPr>
                          <w:rFonts w:asciiTheme="majorBidi" w:hAnsiTheme="majorBidi" w:cstheme="majorBidi"/>
                        </w:rPr>
                        <w:t>S</w:t>
                      </w:r>
                      <w:r w:rsidRPr="0099751A">
                        <w:rPr>
                          <w:rFonts w:asciiTheme="majorBidi" w:hAnsiTheme="majorBidi" w:cstheme="majorBidi"/>
                        </w:rPr>
                        <w:t>urgical and post-surgical variables of the participants</w:t>
                      </w:r>
                    </w:p>
                    <w:p w14:paraId="78EAA233" w14:textId="428B3DDE" w:rsidR="0099751A" w:rsidRPr="00E66A13" w:rsidRDefault="0099751A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</w:rPr>
                        <w:tab/>
                      </w:r>
                      <w:r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PR</w:t>
                      </w:r>
                      <w:r w:rsidR="00E66A13"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 w:rsidR="00E66A13"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(n=14)</w:t>
                      </w:r>
                      <w:r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ab/>
                      </w:r>
                      <w:r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ab/>
                      </w:r>
                      <w:r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ab/>
                      </w:r>
                      <w:r w:rsidR="00E66A13"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ab/>
                      </w:r>
                      <w:r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CU</w:t>
                      </w:r>
                      <w:r w:rsidR="00E66A13"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</w:t>
                      </w:r>
                      <w:r w:rsidR="00E66A13" w:rsidRPr="00E66A13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(n=14)</w:t>
                      </w:r>
                    </w:p>
                    <w:p w14:paraId="14D47BD9" w14:textId="77777777" w:rsidR="006A201E" w:rsidRPr="0079392E" w:rsidRDefault="006A201E" w:rsidP="006A201E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</w:pPr>
                      <w:r w:rsidRPr="0079392E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  <w:t>Operative details</w:t>
                      </w:r>
                    </w:p>
                    <w:p w14:paraId="369FEB81" w14:textId="4DD5E164" w:rsidR="006A201E" w:rsidRPr="00A35487" w:rsidRDefault="006A201E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Mean age at surgery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6.9 (3-11 months)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4 (2 days-6 months)</w:t>
                      </w:r>
                    </w:p>
                    <w:p w14:paraId="301A8C21" w14:textId="77777777" w:rsidR="006A201E" w:rsidRPr="00A35487" w:rsidRDefault="006A201E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Surgery mode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open – 12, robotic – 2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open – 13, robotic - 1</w:t>
                      </w:r>
                    </w:p>
                    <w:p w14:paraId="057EA6C8" w14:textId="028BF22A" w:rsidR="006A201E" w:rsidRPr="00A35487" w:rsidRDefault="006A201E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Ureteral Tapering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5/14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-----</w:t>
                      </w:r>
                    </w:p>
                    <w:p w14:paraId="66D1037F" w14:textId="77777777" w:rsidR="006A201E" w:rsidRDefault="006A201E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Average OP-Time (min.)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110.5 (80-192)*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64 (34-115)</w:t>
                      </w:r>
                    </w:p>
                    <w:p w14:paraId="7B800BDB" w14:textId="77777777" w:rsidR="006A201E" w:rsidRPr="0079392E" w:rsidRDefault="006A201E" w:rsidP="006A201E">
                      <w:pPr>
                        <w:rPr>
                          <w:b/>
                          <w:bCs/>
                          <w:u w:val="single"/>
                          <w:lang w:val="en-GB"/>
                        </w:rPr>
                      </w:pPr>
                      <w:r w:rsidRPr="0079392E">
                        <w:rPr>
                          <w:rFonts w:asciiTheme="majorBidi" w:hAnsiTheme="majorBidi" w:cstheme="majorBidi"/>
                          <w:b/>
                          <w:bCs/>
                          <w:u w:val="single"/>
                        </w:rPr>
                        <w:t xml:space="preserve">Post operative follow up </w:t>
                      </w:r>
                    </w:p>
                    <w:p w14:paraId="7A53BFE6" w14:textId="77777777" w:rsidR="006A201E" w:rsidRDefault="006A201E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Average hospital stay (days)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6.4 (1-16)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4.1 (1-25)</w:t>
                      </w:r>
                    </w:p>
                    <w:p w14:paraId="79F5D7C2" w14:textId="77777777" w:rsidR="006A201E" w:rsidRPr="00A35487" w:rsidRDefault="006A201E" w:rsidP="006A201E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Postop. complications </w:t>
                      </w:r>
                      <w:bookmarkStart w:id="1" w:name="_Hlk190724832"/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(30 days)</w:t>
                      </w:r>
                      <w:bookmarkEnd w:id="1"/>
                    </w:p>
                    <w:p w14:paraId="67631B65" w14:textId="77777777" w:rsidR="006A201E" w:rsidRPr="00A35487" w:rsidRDefault="006A201E" w:rsidP="006A201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spacing w:line="259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UTI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1/14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0/14</w:t>
                      </w:r>
                    </w:p>
                    <w:p w14:paraId="601EDD83" w14:textId="77777777" w:rsidR="006A201E" w:rsidRPr="00A35487" w:rsidRDefault="006A201E" w:rsidP="006A201E">
                      <w:pPr>
                        <w:spacing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SFU/VUR Grading</w:t>
                      </w:r>
                    </w:p>
                    <w:p w14:paraId="1B24D30B" w14:textId="77777777" w:rsidR="006A201E" w:rsidRPr="00A35487" w:rsidRDefault="006A201E" w:rsidP="006A201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spacing w:before="80" w:after="80"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Pre operative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7 SFU IV, 3 SFU III (all VUR IV),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 SFU II, 4 SFU III,</w:t>
                      </w:r>
                    </w:p>
                    <w:p w14:paraId="6EC10869" w14:textId="77777777" w:rsidR="006A201E" w:rsidRPr="00A35487" w:rsidRDefault="006A201E" w:rsidP="006A201E">
                      <w:pPr>
                        <w:spacing w:before="80" w:after="80" w:line="180" w:lineRule="exact"/>
                        <w:ind w:left="3240" w:firstLine="360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4 unknown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9 SFU IV (incl. VUR V)</w:t>
                      </w:r>
                    </w:p>
                    <w:p w14:paraId="7E6CA5EB" w14:textId="7D96C321" w:rsidR="006A201E" w:rsidRPr="00A35487" w:rsidRDefault="006A201E" w:rsidP="006A201E">
                      <w:pPr>
                        <w:pStyle w:val="Listenabsatz"/>
                        <w:numPr>
                          <w:ilvl w:val="0"/>
                          <w:numId w:val="1"/>
                        </w:numPr>
                        <w:spacing w:before="80" w:after="80" w:line="240" w:lineRule="exact"/>
                        <w:ind w:left="714" w:hanging="357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At 1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vertAlign w:val="superscript"/>
                          <w:lang w:val="en-GB"/>
                        </w:rPr>
                        <w:t>st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 year follow up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2 SFU I, 4 SFU II, 1 normal US (VUR),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4 SFU I, 5 SFU II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 w:bidi="ar-SA"/>
                        </w:rPr>
                        <w:t>*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, 2 SFU III</w:t>
                      </w:r>
                    </w:p>
                    <w:p w14:paraId="2926194A" w14:textId="77777777" w:rsidR="006A201E" w:rsidRPr="00A35487" w:rsidRDefault="006A201E" w:rsidP="006A201E">
                      <w:pPr>
                        <w:spacing w:before="80" w:after="80" w:line="180" w:lineRule="exact"/>
                        <w:ind w:left="3600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1 SFU III (VUR IV), 1 SFU 4, </w:t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2 normal US (1 VUR),</w:t>
                      </w:r>
                    </w:p>
                    <w:p w14:paraId="2BA3B522" w14:textId="77777777" w:rsidR="004F484A" w:rsidRDefault="006A201E" w:rsidP="006A201E">
                      <w:pPr>
                        <w:spacing w:before="80" w:after="80" w:line="180" w:lineRule="exact"/>
                        <w:ind w:left="3600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5 unknown*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*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A35487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 unknown</w:t>
                      </w:r>
                      <w:r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**</w:t>
                      </w:r>
                    </w:p>
                    <w:p w14:paraId="015DB146" w14:textId="6C7A4B2B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postoperative recurrent UTI (&gt;2)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2/14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4/14</w:t>
                      </w:r>
                    </w:p>
                    <w:p w14:paraId="02666E66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(&gt;30 days after surgery)</w:t>
                      </w:r>
                    </w:p>
                    <w:p w14:paraId="2EA5F9BA" w14:textId="2AA2AAD5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Postoperative long term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2/14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5/14</w:t>
                      </w:r>
                    </w:p>
                    <w:p w14:paraId="306A1C2A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prophylactic antibiotics</w:t>
                      </w:r>
                    </w:p>
                    <w:p w14:paraId="71C73C4D" w14:textId="3D806ABF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Following/Redo Operation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2/14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0/14</w:t>
                      </w:r>
                    </w:p>
                    <w:p w14:paraId="036151A5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Success rate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86%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86%</w:t>
                      </w:r>
                    </w:p>
                    <w:p w14:paraId="4785E5F5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</w:pPr>
                    </w:p>
                    <w:p w14:paraId="4988C94F" w14:textId="1F9FB65D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b/>
                          <w:bCs/>
                          <w:sz w:val="20"/>
                          <w:szCs w:val="20"/>
                          <w:u w:val="single"/>
                          <w:lang w:val="en-GB"/>
                        </w:rPr>
                        <w:t>Definitive repair after ureterostomy</w:t>
                      </w:r>
                    </w:p>
                    <w:p w14:paraId="335EBD0C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Average Time to 2. OP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-----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16.6 (2-24) months</w:t>
                      </w:r>
                    </w:p>
                    <w:p w14:paraId="548756FD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 xml:space="preserve">OP mode 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-----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7/14 open, 4/14 robotic,</w:t>
                      </w:r>
                    </w:p>
                    <w:p w14:paraId="67211BBF" w14:textId="26D6AFC2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ab/>
                        <w:t>1/14 N</w:t>
                      </w:r>
                      <w:r w:rsidR="00CB4250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ephrectomy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, 2/14 not yet</w:t>
                      </w:r>
                    </w:p>
                    <w:p w14:paraId="7C32678B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</w:p>
                    <w:p w14:paraId="34BB34AF" w14:textId="77777777" w:rsidR="004F484A" w:rsidRPr="0099751A" w:rsidRDefault="004F484A" w:rsidP="004F484A">
                      <w:pPr>
                        <w:spacing w:before="80" w:after="80"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* include the total op-time of 2 combined operations (PR+pyeloplasty/PR+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Drainage of </w:t>
                      </w: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paraureteral diverticula)</w:t>
                      </w:r>
                    </w:p>
                    <w:p w14:paraId="0CE0FAB7" w14:textId="77777777" w:rsidR="004F484A" w:rsidRPr="00F90640" w:rsidRDefault="004F484A" w:rsidP="004F484A">
                      <w:pPr>
                        <w:spacing w:before="80" w:after="80" w:line="240" w:lineRule="auto"/>
                        <w:rPr>
                          <w:lang w:val="en-GB"/>
                        </w:rPr>
                      </w:pPr>
                      <w:r w:rsidRPr="0099751A"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  <w:t>** unknown or not completed one year follow up</w:t>
                      </w:r>
                    </w:p>
                    <w:p w14:paraId="35A4FB88" w14:textId="40F7E6CA" w:rsidR="006A201E" w:rsidRPr="00A35487" w:rsidRDefault="006A201E" w:rsidP="004F484A">
                      <w:pPr>
                        <w:spacing w:before="80" w:after="80" w:line="180" w:lineRule="exact"/>
                        <w:rPr>
                          <w:rFonts w:asciiTheme="majorBidi" w:hAnsiTheme="majorBidi" w:cstheme="majorBidi"/>
                          <w:sz w:val="20"/>
                          <w:szCs w:val="20"/>
                          <w:lang w:val="en-GB"/>
                        </w:rPr>
                      </w:pPr>
                    </w:p>
                    <w:p w14:paraId="1CB71469" w14:textId="4FDB46ED" w:rsidR="006A201E" w:rsidRPr="006A201E" w:rsidRDefault="006A201E">
                      <w:pPr>
                        <w:rPr>
                          <w:lang w:val="en-GB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FE7E8D" w:rsidRPr="006A20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4F8519" w14:textId="77777777" w:rsidR="001C5F50" w:rsidRDefault="001C5F50" w:rsidP="006A201E">
      <w:pPr>
        <w:spacing w:after="0" w:line="240" w:lineRule="auto"/>
      </w:pPr>
      <w:r>
        <w:separator/>
      </w:r>
    </w:p>
  </w:endnote>
  <w:endnote w:type="continuationSeparator" w:id="0">
    <w:p w14:paraId="68E36ED8" w14:textId="77777777" w:rsidR="001C5F50" w:rsidRDefault="001C5F50" w:rsidP="006A20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F129AD" w14:textId="77777777" w:rsidR="001C5F50" w:rsidRDefault="001C5F50" w:rsidP="006A201E">
      <w:pPr>
        <w:spacing w:after="0" w:line="240" w:lineRule="auto"/>
      </w:pPr>
      <w:r>
        <w:separator/>
      </w:r>
    </w:p>
  </w:footnote>
  <w:footnote w:type="continuationSeparator" w:id="0">
    <w:p w14:paraId="35BD4864" w14:textId="77777777" w:rsidR="001C5F50" w:rsidRDefault="001C5F50" w:rsidP="006A20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75B39"/>
    <w:multiLevelType w:val="hybridMultilevel"/>
    <w:tmpl w:val="52F60852"/>
    <w:lvl w:ilvl="0" w:tplc="8ED867B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39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E8D"/>
    <w:rsid w:val="001C5F50"/>
    <w:rsid w:val="004F484A"/>
    <w:rsid w:val="006A021E"/>
    <w:rsid w:val="006A201E"/>
    <w:rsid w:val="00707F6D"/>
    <w:rsid w:val="0099751A"/>
    <w:rsid w:val="00C42ED1"/>
    <w:rsid w:val="00CB4250"/>
    <w:rsid w:val="00E14F70"/>
    <w:rsid w:val="00E66A13"/>
    <w:rsid w:val="00FD2E70"/>
    <w:rsid w:val="00FE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2DF0CC"/>
  <w15:chartTrackingRefBased/>
  <w15:docId w15:val="{D714395C-DFD5-3D48-98E8-20B447735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E7E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E7E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E7E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E7E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E7E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E7E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E7E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E7E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E7E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E7E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E7E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E7E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E7E8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E7E8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E7E8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E7E8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E7E8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E7E8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E7E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E7E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E7E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E7E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E7E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E7E8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E7E8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E7E8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E7E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E7E8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E7E8D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6A20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A201E"/>
  </w:style>
  <w:style w:type="paragraph" w:styleId="Fuzeile">
    <w:name w:val="footer"/>
    <w:basedOn w:val="Standard"/>
    <w:link w:val="FuzeileZchn"/>
    <w:uiPriority w:val="99"/>
    <w:unhideWhenUsed/>
    <w:rsid w:val="006A20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A20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 Chertin</dc:creator>
  <cp:keywords/>
  <dc:description/>
  <cp:lastModifiedBy>Moayad Beibooh</cp:lastModifiedBy>
  <cp:revision>6</cp:revision>
  <dcterms:created xsi:type="dcterms:W3CDTF">2025-03-05T18:26:00Z</dcterms:created>
  <dcterms:modified xsi:type="dcterms:W3CDTF">2025-03-11T21:38:00Z</dcterms:modified>
</cp:coreProperties>
</file>