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6C3BD" w14:textId="77777777" w:rsidR="00382B67" w:rsidRDefault="00382B67" w:rsidP="00382B67">
      <w:pPr>
        <w:pStyle w:val="Heading1"/>
        <w:spacing w:before="60" w:after="60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sz w:val="32"/>
          <w:szCs w:val="32"/>
        </w:rPr>
        <w:t xml:space="preserve">Appendix </w:t>
      </w:r>
      <w:r>
        <w:rPr>
          <w:rFonts w:ascii="Times New Roman" w:eastAsiaTheme="minorEastAsia" w:hAnsi="Times New Roman" w:cs="Times New Roman" w:hint="eastAsia"/>
          <w:sz w:val="32"/>
          <w:szCs w:val="32"/>
        </w:rPr>
        <w:t>A Competency Frameworks Proposed by Key UN Agencies</w:t>
      </w:r>
    </w:p>
    <w:p w14:paraId="57800692" w14:textId="77777777" w:rsidR="00382B67" w:rsidRDefault="00382B67" w:rsidP="00382B67">
      <w:pPr>
        <w:rPr>
          <w:rFonts w:ascii="Times New Roman" w:eastAsia="SimSun" w:hAnsi="Times New Roman" w:cs="Times New Roman"/>
          <w:b/>
          <w:bCs/>
          <w:kern w:val="44"/>
          <w:sz w:val="44"/>
          <w:szCs w:val="4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2551"/>
        <w:gridCol w:w="2631"/>
      </w:tblGrid>
      <w:tr w:rsidR="00382B67" w14:paraId="5AD1E9AB" w14:textId="77777777" w:rsidTr="001932B7">
        <w:tc>
          <w:tcPr>
            <w:tcW w:w="1413" w:type="dxa"/>
          </w:tcPr>
          <w:p w14:paraId="6588F1DE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9"/>
                <w:szCs w:val="19"/>
              </w:rPr>
            </w:pPr>
            <w:r>
              <w:rPr>
                <w:rFonts w:ascii="Arial" w:eastAsia="DengXian" w:hAnsi="Arial" w:cs="Arial"/>
                <w:sz w:val="19"/>
                <w:szCs w:val="19"/>
              </w:rPr>
              <w:t>Institution</w:t>
            </w:r>
          </w:p>
        </w:tc>
        <w:tc>
          <w:tcPr>
            <w:tcW w:w="1701" w:type="dxa"/>
          </w:tcPr>
          <w:p w14:paraId="51B3C1E4" w14:textId="77777777" w:rsidR="00382B67" w:rsidRDefault="00382B67" w:rsidP="001932B7">
            <w:pPr>
              <w:ind w:firstLine="380"/>
              <w:jc w:val="left"/>
              <w:rPr>
                <w:rFonts w:ascii="Arial" w:eastAsia="DengXian" w:hAnsi="Arial" w:cs="Arial"/>
                <w:sz w:val="19"/>
                <w:szCs w:val="19"/>
              </w:rPr>
            </w:pPr>
            <w:r>
              <w:rPr>
                <w:rFonts w:ascii="Arial" w:eastAsia="DengXian" w:hAnsi="Arial" w:cs="Arial"/>
                <w:sz w:val="19"/>
                <w:szCs w:val="19"/>
              </w:rPr>
              <w:t>Core Values</w:t>
            </w:r>
          </w:p>
        </w:tc>
        <w:tc>
          <w:tcPr>
            <w:tcW w:w="2551" w:type="dxa"/>
          </w:tcPr>
          <w:p w14:paraId="78222569" w14:textId="77777777" w:rsidR="00382B67" w:rsidRDefault="00382B67" w:rsidP="001932B7">
            <w:pPr>
              <w:ind w:firstLine="380"/>
              <w:jc w:val="left"/>
              <w:rPr>
                <w:rFonts w:ascii="Arial" w:eastAsia="DengXian" w:hAnsi="Arial" w:cs="Arial"/>
                <w:sz w:val="19"/>
                <w:szCs w:val="19"/>
              </w:rPr>
            </w:pPr>
            <w:r>
              <w:rPr>
                <w:rFonts w:ascii="Arial" w:eastAsia="DengXian" w:hAnsi="Arial" w:cs="Arial"/>
                <w:sz w:val="19"/>
                <w:szCs w:val="19"/>
              </w:rPr>
              <w:t>Core Competencies</w:t>
            </w:r>
          </w:p>
        </w:tc>
        <w:tc>
          <w:tcPr>
            <w:tcW w:w="2631" w:type="dxa"/>
          </w:tcPr>
          <w:p w14:paraId="51022853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9"/>
                <w:szCs w:val="19"/>
              </w:rPr>
            </w:pPr>
            <w:r>
              <w:rPr>
                <w:rFonts w:ascii="Arial" w:eastAsia="DengXian" w:hAnsi="Arial" w:cs="Arial"/>
                <w:sz w:val="19"/>
                <w:szCs w:val="19"/>
              </w:rPr>
              <w:t>Managerial Competencies</w:t>
            </w:r>
          </w:p>
        </w:tc>
      </w:tr>
      <w:tr w:rsidR="00382B67" w14:paraId="5B4AA115" w14:textId="77777777" w:rsidTr="001932B7">
        <w:tc>
          <w:tcPr>
            <w:tcW w:w="1413" w:type="dxa"/>
          </w:tcPr>
          <w:p w14:paraId="41FE2614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9"/>
                <w:szCs w:val="19"/>
              </w:rPr>
            </w:pPr>
            <w:r>
              <w:rPr>
                <w:rFonts w:ascii="Arial" w:eastAsia="DengXian" w:hAnsi="Arial" w:cs="Arial" w:hint="eastAsia"/>
                <w:sz w:val="19"/>
                <w:szCs w:val="19"/>
              </w:rPr>
              <w:t>UN (uses the UNCF framework)</w:t>
            </w:r>
          </w:p>
        </w:tc>
        <w:tc>
          <w:tcPr>
            <w:tcW w:w="1701" w:type="dxa"/>
          </w:tcPr>
          <w:p w14:paraId="4E07A8C1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Integrity </w:t>
            </w:r>
          </w:p>
          <w:p w14:paraId="16E1C5A3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Professionalism </w:t>
            </w:r>
          </w:p>
          <w:p w14:paraId="6E67C9AA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Respect for Diversity</w:t>
            </w:r>
          </w:p>
        </w:tc>
        <w:tc>
          <w:tcPr>
            <w:tcW w:w="2551" w:type="dxa"/>
          </w:tcPr>
          <w:p w14:paraId="1EB07B97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Communication </w:t>
            </w:r>
          </w:p>
          <w:p w14:paraId="73821B01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Teamwork </w:t>
            </w:r>
          </w:p>
          <w:p w14:paraId="6152FCAF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Planning &amp; Organizing </w:t>
            </w:r>
          </w:p>
          <w:p w14:paraId="47B4A136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Accountability </w:t>
            </w:r>
          </w:p>
          <w:p w14:paraId="77997413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Creativity </w:t>
            </w:r>
          </w:p>
          <w:p w14:paraId="5506E67A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Client Orientation </w:t>
            </w:r>
          </w:p>
          <w:p w14:paraId="04C4AD9E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Commitment to Continuous Learning</w:t>
            </w:r>
          </w:p>
          <w:p w14:paraId="08452AF8" w14:textId="77777777" w:rsidR="00382B67" w:rsidRDefault="00382B67" w:rsidP="001932B7">
            <w:pPr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Technological Awareness</w:t>
            </w:r>
          </w:p>
        </w:tc>
        <w:tc>
          <w:tcPr>
            <w:tcW w:w="2631" w:type="dxa"/>
          </w:tcPr>
          <w:p w14:paraId="608E11C8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Leadership </w:t>
            </w:r>
          </w:p>
          <w:p w14:paraId="454D0D82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Vision </w:t>
            </w:r>
          </w:p>
          <w:p w14:paraId="380C04A0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Empowering Others </w:t>
            </w:r>
          </w:p>
          <w:p w14:paraId="401A4425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Building Trust </w:t>
            </w:r>
          </w:p>
          <w:p w14:paraId="4AB506FF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Managing Performance </w:t>
            </w:r>
          </w:p>
          <w:p w14:paraId="1DDA5063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Judgement/Decision-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making</w:t>
            </w:r>
          </w:p>
        </w:tc>
      </w:tr>
      <w:tr w:rsidR="00382B67" w14:paraId="6909987E" w14:textId="77777777" w:rsidTr="001932B7">
        <w:tc>
          <w:tcPr>
            <w:tcW w:w="1413" w:type="dxa"/>
          </w:tcPr>
          <w:p w14:paraId="59128888" w14:textId="77777777" w:rsidR="00382B67" w:rsidRDefault="00382B67" w:rsidP="001932B7">
            <w:pPr>
              <w:jc w:val="left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UNHCR</w:t>
            </w:r>
            <w:r>
              <w:rPr>
                <w:rFonts w:ascii="Arial" w:eastAsiaTheme="minorEastAsia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ExcludeAuth="1"&gt;&lt;Author&gt;The United Nations High Commissioner for Refugees&lt;/Author&gt;&lt;Year&gt;2024&lt;/Year&gt;&lt;RecNum&gt;1385&lt;/RecNum&gt;&lt;DisplayText&gt;(2024)&lt;/DisplayText&gt;&lt;record&gt;&lt;rec-number&gt;1385&lt;/rec-number&gt;&lt;foreign-keys&gt;&lt;key app="EN" db-id="asepp59pnrasaxe9vtjpvvz10xdp9r0t2x5z" timestamp="1756402994"&gt;1385&lt;/key&gt;&lt;/foreign-keys&gt;&lt;ref-type name="Web Page"&gt;12&lt;/ref-type&gt;&lt;contributors&gt;&lt;authors&gt;&lt;author&gt;The United Nations High Commissioner for Refugees,&lt;/author&gt;&lt;/authors&gt;&lt;/contributors&gt;&lt;titles&gt;&lt;title&gt;UNHCR Interview Questions: Core Values and Competencies&lt;/title&gt;&lt;/titles&gt;&lt;volume&gt;2025&lt;/volume&gt;&lt;number&gt;Augest 16th&lt;/number&gt;&lt;dates&gt;&lt;year&gt;2024&lt;/year&gt;&lt;/dates&gt;&lt;urls&gt;&lt;related-urls&gt;&lt;url&gt;https://undpjobs.net/unhcr-interview-questions-core-values-and-competencies&lt;/url&gt;&lt;/related-urls&gt;&lt;/urls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(2024)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370CA472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Integrity </w:t>
            </w:r>
          </w:p>
          <w:p w14:paraId="7B0D777C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Professionalism </w:t>
            </w:r>
          </w:p>
          <w:p w14:paraId="4EADDA97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Respect for Diversity</w:t>
            </w:r>
          </w:p>
        </w:tc>
        <w:tc>
          <w:tcPr>
            <w:tcW w:w="2551" w:type="dxa"/>
          </w:tcPr>
          <w:p w14:paraId="7EA7A725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Accountability</w:t>
            </w:r>
          </w:p>
          <w:p w14:paraId="00C443E9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Teamwork and Collaboration</w:t>
            </w:r>
          </w:p>
          <w:p w14:paraId="046DF2BA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Communication</w:t>
            </w:r>
          </w:p>
          <w:p w14:paraId="09057C14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Commitment to Continuous Learning</w:t>
            </w:r>
          </w:p>
          <w:p w14:paraId="3275B436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Client and Result Orientation</w:t>
            </w:r>
          </w:p>
          <w:p w14:paraId="688F44E0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Organizational Awareness</w:t>
            </w:r>
          </w:p>
          <w:p w14:paraId="5B523FCE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31" w:type="dxa"/>
          </w:tcPr>
          <w:p w14:paraId="7D66BA64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14:ligatures w14:val="standardContextual"/>
              </w:rPr>
            </w:pPr>
          </w:p>
        </w:tc>
      </w:tr>
      <w:tr w:rsidR="00382B67" w14:paraId="0C2444CF" w14:textId="77777777" w:rsidTr="001932B7">
        <w:tc>
          <w:tcPr>
            <w:tcW w:w="1413" w:type="dxa"/>
          </w:tcPr>
          <w:p w14:paraId="302C17E1" w14:textId="77777777" w:rsidR="00382B67" w:rsidRDefault="00382B67" w:rsidP="001932B7">
            <w:pPr>
              <w:jc w:val="left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</w:t>
            </w:r>
            <w:r>
              <w:rPr>
                <w:rFonts w:ascii="Arial" w:eastAsiaTheme="minorEastAsia" w:hAnsi="Arial" w:cs="Arial" w:hint="eastAsia"/>
                <w:sz w:val="18"/>
                <w:szCs w:val="18"/>
              </w:rPr>
              <w:t>-W</w:t>
            </w:r>
            <w:r>
              <w:rPr>
                <w:rFonts w:ascii="Arial" w:hAnsi="Arial" w:cs="Arial"/>
                <w:sz w:val="18"/>
                <w:szCs w:val="18"/>
              </w:rPr>
              <w:t>omen</w:t>
            </w:r>
            <w:r>
              <w:rPr>
                <w:rFonts w:ascii="Arial" w:eastAsiaTheme="minorEastAsia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ExcludeAuth="1"&gt;&lt;Author&gt;Un Women&lt;/Author&gt;&lt;Year&gt;2023&lt;/Year&gt;&lt;RecNum&gt;1386&lt;/RecNum&gt;&lt;DisplayText&gt;(2023)&lt;/DisplayText&gt;&lt;record&gt;&lt;rec-number&gt;1386&lt;/rec-number&gt;&lt;foreign-keys&gt;&lt;key app="EN" db-id="asepp59pnrasaxe9vtjpvvz10xdp9r0t2x5z" timestamp="1756403939"&gt;1386&lt;/key&gt;&lt;/foreign-keys&gt;&lt;ref-type name="Web Page"&gt;12&lt;/ref-type&gt;&lt;contributors&gt;&lt;authors&gt;&lt;author&gt;Un Women,&lt;/author&gt;&lt;/authors&gt;&lt;/contributors&gt;&lt;titles&gt;&lt;title&gt;Application and recruitment process&lt;/title&gt;&lt;/titles&gt;&lt;volume&gt;2025&lt;/volume&gt;&lt;number&gt;August 16th&lt;/number&gt;&lt;dates&gt;&lt;year&gt;2023&lt;/year&gt;&lt;/dates&gt;&lt;urls&gt;&lt;related-urls&gt;&lt;url&gt;https://www.unwomen.org/en/about-us/employment/application-process&lt;/url&gt;&lt;/related-urls&gt;&lt;/urls&gt;&lt;/record&gt;&lt;/Cite&gt;&lt;/EndNote&gt;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(2023)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269CE11D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Integrity </w:t>
            </w:r>
          </w:p>
          <w:p w14:paraId="6B74EF39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Professionalism </w:t>
            </w:r>
          </w:p>
          <w:p w14:paraId="000A47CF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Respect for Diversity</w:t>
            </w:r>
          </w:p>
        </w:tc>
        <w:tc>
          <w:tcPr>
            <w:tcW w:w="2551" w:type="dxa"/>
          </w:tcPr>
          <w:p w14:paraId="25718B78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Awareness &amp; Sensitivity regarding Gender Issues</w:t>
            </w:r>
          </w:p>
          <w:p w14:paraId="10004813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Leading by Example</w:t>
            </w:r>
          </w:p>
          <w:p w14:paraId="75D9BAF8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Stakeholder Engagement</w:t>
            </w:r>
          </w:p>
          <w:p w14:paraId="3CE6B388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Accountability </w:t>
            </w:r>
          </w:p>
          <w:p w14:paraId="7982308F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Creative Problem Solving </w:t>
            </w:r>
          </w:p>
          <w:p w14:paraId="128DDB15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Effective Communication</w:t>
            </w:r>
          </w:p>
          <w:p w14:paraId="671A754A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Inclusive Collaboration</w:t>
            </w:r>
          </w:p>
        </w:tc>
        <w:tc>
          <w:tcPr>
            <w:tcW w:w="2631" w:type="dxa"/>
          </w:tcPr>
          <w:p w14:paraId="7D128EB7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Leadership </w:t>
            </w:r>
          </w:p>
          <w:p w14:paraId="4BFA05D4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Vision </w:t>
            </w:r>
          </w:p>
          <w:p w14:paraId="51BE7FE3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Empowering Others </w:t>
            </w:r>
          </w:p>
          <w:p w14:paraId="143D1A8F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Building Trust </w:t>
            </w:r>
          </w:p>
          <w:p w14:paraId="0730936E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Managing Performance </w:t>
            </w:r>
          </w:p>
          <w:p w14:paraId="6D948E44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Judgement/Decision-</w:t>
            </w:r>
          </w:p>
          <w:p w14:paraId="7722C674" w14:textId="77777777" w:rsidR="00382B67" w:rsidRDefault="00382B67" w:rsidP="001932B7">
            <w:pPr>
              <w:ind w:leftChars="81" w:left="178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</w:t>
            </w:r>
          </w:p>
        </w:tc>
      </w:tr>
      <w:tr w:rsidR="00382B67" w14:paraId="049B0E54" w14:textId="77777777" w:rsidTr="001932B7">
        <w:tc>
          <w:tcPr>
            <w:tcW w:w="1413" w:type="dxa"/>
          </w:tcPr>
          <w:p w14:paraId="667065A1" w14:textId="77777777" w:rsidR="00382B67" w:rsidRDefault="00382B67" w:rsidP="001932B7">
            <w:pPr>
              <w:jc w:val="left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>
              <w:rPr>
                <w:rFonts w:ascii="Arial" w:eastAsiaTheme="minorEastAsia" w:hAnsi="Arial" w:cs="Arial" w:hint="eastAsia"/>
                <w:sz w:val="18"/>
                <w:szCs w:val="18"/>
              </w:rPr>
              <w:t xml:space="preserve">AEA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eastAsiaTheme="minorEastAsia" w:hAnsi="Arial" w:cs="Arial"/>
                <w:sz w:val="18"/>
                <w:szCs w:val="18"/>
              </w:rPr>
              <w:instrText xml:space="preserve"> ADDIN EN.CITE &lt;EndNote&gt;&lt;Cite ExcludeAuth="1"&gt;&lt;Author&gt;International Atomic Energy Agency&lt;/Author&gt;&lt;Year&gt;2025&lt;/Year&gt;&lt;RecNum&gt;1387&lt;/RecNum&gt;&lt;DisplayText&gt;(2025)&lt;/DisplayText&gt;&lt;record&gt;&lt;rec-number&gt;1387&lt;/rec-number&gt;&lt;foreign-keys&gt;&lt;key app="EN" db-id="asepp59pnrasaxe9vtjpvvz10xdp9r0t2x5z" timestamp="1756404625"&gt;1387&lt;/key&gt;&lt;/foreign-keys&gt;&lt;ref-type name="Web Page"&gt;12&lt;/ref-type&gt;&lt;contributors&gt;&lt;authors&gt;&lt;author&gt;International Atomic Energy Agency,&lt;/author&gt;&lt;/authors&gt;&lt;/contributors&gt;&lt;titles&gt;&lt;title&gt;&lt;style face="normal" font="default" size="100%"&gt;Working&lt;/style&gt;&lt;style face="normal" font="default" charset="134" size="100%"&gt; &lt;/style&gt;&lt;style face="normal" font="default" size="100%"&gt;at the IAEA&lt;/style&gt;&lt;/title&gt;&lt;/titles&gt;&lt;volume&gt;2025&lt;/volume&gt;&lt;number&gt;&lt;style face="normal" font="default" size="100%"&gt;August&lt;/style&gt;&lt;style face="normal" font="default" charset="134" size="100%"&gt; &lt;/style&gt;&lt;style face="normal" font="default" size="100%"&gt;28th&lt;/style&gt;&lt;/number&gt;&lt;dates&gt;&lt;year&gt;2025&lt;/year&gt;&lt;/dates&gt;&lt;urls&gt;&lt;related-urls&gt;&lt;url&gt;https://www.iaea.org/about/employment/working-at-the-iaea&lt;/url&gt;&lt;/related-urls&gt;&lt;/urls&gt;&lt;/record&gt;&lt;/Cite&gt;&lt;/EndNote&gt;</w:instrText>
            </w:r>
            <w:r>
              <w:rPr>
                <w:rFonts w:ascii="Arial" w:eastAsiaTheme="minorEastAsia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(2025)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00F7C6AE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Integrity </w:t>
            </w:r>
          </w:p>
          <w:p w14:paraId="3C8DB7FC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Professionalism </w:t>
            </w:r>
          </w:p>
          <w:p w14:paraId="23D80FEC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Respect for Diversity</w:t>
            </w:r>
          </w:p>
        </w:tc>
        <w:tc>
          <w:tcPr>
            <w:tcW w:w="2551" w:type="dxa"/>
          </w:tcPr>
          <w:p w14:paraId="32E799B7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Communication</w:t>
            </w:r>
          </w:p>
          <w:p w14:paraId="7A00D82B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Teamwork</w:t>
            </w:r>
          </w:p>
          <w:p w14:paraId="0D71EFE5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Planning and Organizing</w:t>
            </w:r>
          </w:p>
          <w:p w14:paraId="670CEAD9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Achieving Results</w:t>
            </w:r>
          </w:p>
        </w:tc>
        <w:tc>
          <w:tcPr>
            <w:tcW w:w="2631" w:type="dxa"/>
          </w:tcPr>
          <w:p w14:paraId="759A6BAF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Leading and Supervising</w:t>
            </w:r>
          </w:p>
          <w:p w14:paraId="40220525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Analytical Thinking</w:t>
            </w:r>
          </w:p>
          <w:p w14:paraId="742C3DEC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Knowledge Sharing and Learning</w:t>
            </w:r>
          </w:p>
          <w:p w14:paraId="60506CA3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Judgement/Decision Making</w:t>
            </w:r>
          </w:p>
          <w:p w14:paraId="08648442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Technical/Scientific Credibility</w:t>
            </w:r>
          </w:p>
          <w:p w14:paraId="13327FB1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Change Management</w:t>
            </w:r>
          </w:p>
          <w:p w14:paraId="1359671F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Commitment to Continuous Process Improvement</w:t>
            </w:r>
          </w:p>
          <w:p w14:paraId="67D5BE1E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Partnership Building</w:t>
            </w:r>
          </w:p>
          <w:p w14:paraId="0DEB6509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 xml:space="preserve"> Client Orientation</w:t>
            </w:r>
          </w:p>
          <w:p w14:paraId="1A8FBF79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 xml:space="preserve"> Persuasion and Influencing</w:t>
            </w:r>
          </w:p>
          <w:p w14:paraId="17B13716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Resilience</w:t>
            </w:r>
          </w:p>
        </w:tc>
      </w:tr>
      <w:tr w:rsidR="00382B67" w14:paraId="46DC57A2" w14:textId="77777777" w:rsidTr="001932B7">
        <w:tc>
          <w:tcPr>
            <w:tcW w:w="1413" w:type="dxa"/>
          </w:tcPr>
          <w:p w14:paraId="4B815CFE" w14:textId="77777777" w:rsidR="00382B67" w:rsidRDefault="00382B67" w:rsidP="001932B7">
            <w:pPr>
              <w:jc w:val="left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UNESCO</w:t>
            </w:r>
            <w:r>
              <w:rPr>
                <w:rFonts w:ascii="Arial" w:eastAsiaTheme="minorEastAsia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ExcludeAuth="1"&gt;&lt;Author&gt;UNESCO&lt;/Author&gt;&lt;Year&gt;2016&lt;/Year&gt;&lt;RecNum&gt;1388&lt;/RecNum&gt;&lt;DisplayText&gt;(2016)&lt;/DisplayText&gt;&lt;record&gt;&lt;rec-number&gt;1388&lt;/rec-number&gt;&lt;foreign-keys&gt;&lt;key app="EN" db-id="asepp59pnrasaxe9vtjpvvz10xdp9r0t2x5z" timestamp="1756404878"&gt;1388&lt;/key&gt;&lt;/foreign-keys&gt;&lt;ref-type name="Online Database"&gt;45&lt;/ref-type&gt;&lt;contributors&gt;&lt;authors&gt;&lt;author&gt;UNESCO&lt;/author&gt;&lt;/authors&gt;&lt;/contributors&gt;&lt;titles&gt;&lt;title&gt;UNESCO Competency Framework&lt;/title&gt;&lt;/titles&gt;&lt;dates&gt;&lt;year&gt;2016&lt;/year&gt;&lt;pub-dates&gt;&lt;date&gt;August 17th&lt;/date&gt;&lt;/pub-dates&gt;&lt;/dates&gt;&lt;urls&gt;&lt;related-urls&gt;&lt;url&gt;https://unesdoc.unesco.org/ark:/48223/pf0000245056&lt;/url&gt;&lt;/related-urls&gt;&lt;/urls&gt;&lt;remote-database-name&gt;UNESCO Digital Library&lt;/remote-database-name&gt;&lt;/record&gt;&lt;/Cite&gt;&lt;/EndNote&gt;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(2016)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3CD96A1E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Commitment to the Organization</w:t>
            </w:r>
          </w:p>
          <w:p w14:paraId="7BC8E5AC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Integrity </w:t>
            </w:r>
          </w:p>
          <w:p w14:paraId="65200373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Professionalism </w:t>
            </w:r>
          </w:p>
          <w:p w14:paraId="1831384F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Respect for Diversity</w:t>
            </w:r>
          </w:p>
        </w:tc>
        <w:tc>
          <w:tcPr>
            <w:tcW w:w="2551" w:type="dxa"/>
          </w:tcPr>
          <w:p w14:paraId="3349E6E6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Accountability</w:t>
            </w:r>
          </w:p>
          <w:p w14:paraId="352BC1DF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Communication</w:t>
            </w:r>
          </w:p>
          <w:p w14:paraId="6AB96A51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Teamwork</w:t>
            </w:r>
          </w:p>
          <w:p w14:paraId="66308B40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Innovation</w:t>
            </w:r>
          </w:p>
          <w:p w14:paraId="6F5B10AE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Results Focus</w:t>
            </w:r>
          </w:p>
          <w:p w14:paraId="139BDBC6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Planning and Organizing</w:t>
            </w:r>
          </w:p>
          <w:p w14:paraId="5D4AF872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Knowledge Sharing and Continuous Improvement</w:t>
            </w:r>
          </w:p>
        </w:tc>
        <w:tc>
          <w:tcPr>
            <w:tcW w:w="2631" w:type="dxa"/>
          </w:tcPr>
          <w:p w14:paraId="202A0C20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Driving and Managing Change</w:t>
            </w:r>
          </w:p>
          <w:p w14:paraId="081FF1E2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 xml:space="preserve"> Strategic Thinking</w:t>
            </w:r>
          </w:p>
          <w:p w14:paraId="4C8F1ECD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Making Quality Decisions</w:t>
            </w:r>
          </w:p>
          <w:p w14:paraId="299D850D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Building Partnerships</w:t>
            </w:r>
          </w:p>
          <w:p w14:paraId="1B0610C0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Leading and Empowering Others</w:t>
            </w:r>
          </w:p>
          <w:p w14:paraId="52BD6519" w14:textId="77777777" w:rsidR="00382B67" w:rsidRDefault="00382B67" w:rsidP="001932B7">
            <w:pPr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DengXian" w:hAnsi="Arial" w:cs="Arial"/>
                <w:sz w:val="18"/>
                <w:szCs w:val="18"/>
              </w:rPr>
              <w:t>Managing Performance</w:t>
            </w:r>
          </w:p>
        </w:tc>
      </w:tr>
      <w:tr w:rsidR="00382B67" w14:paraId="2971D14C" w14:textId="77777777" w:rsidTr="001932B7">
        <w:tc>
          <w:tcPr>
            <w:tcW w:w="1413" w:type="dxa"/>
          </w:tcPr>
          <w:p w14:paraId="0E1ABCBE" w14:textId="77777777" w:rsidR="00382B67" w:rsidRDefault="00382B67" w:rsidP="001932B7">
            <w:pPr>
              <w:jc w:val="left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UNIDO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ExcludeAuth="1"&gt;&lt;Author&gt;UNIDO&lt;/Author&gt;&lt;Year&gt;2022&lt;/Year&gt;&lt;RecNum&gt;1389&lt;/RecNum&gt;&lt;DisplayText&gt;(2022)&lt;/DisplayText&gt;&lt;record&gt;&lt;rec-number&gt;1389&lt;/rec-number&gt;&lt;foreign-keys&gt;&lt;key app="EN" db-id="asepp59pnrasaxe9vtjpvvz10xdp9r0t2x5z" timestamp="1756405106"&gt;1389&lt;/key&gt;&lt;/foreign-keys&gt;&lt;ref-type name="Web Page"&gt;12&lt;/ref-type&gt;&lt;contributors&gt;&lt;authors&gt;&lt;author&gt;UNIDO&lt;/author&gt;&lt;/authors&gt;&lt;/contributors&gt;&lt;titles&gt;&lt;title&gt;UNIDO Competencies&lt;/title&gt;&lt;/titles&gt;&lt;volume&gt;2025&lt;/volume&gt;&lt;number&gt;August 29th&lt;/number&gt;&lt;dates&gt;&lt;year&gt;2022&lt;/year&gt;&lt;/dates&gt;&lt;urls&gt;&lt;related-urls&gt;&lt;url&gt;https://dl.hrmacy.ir/wp-content/uploads/2022/07/29190401/UNIDO-2.pdf&lt;/url&gt;&lt;/related-urls&gt;&lt;/urls&gt;&lt;/record&gt;&lt;/Cite&gt;&lt;/EndNote&gt;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(2022)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32C7852A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Integrity </w:t>
            </w:r>
          </w:p>
          <w:p w14:paraId="2B4C6251" w14:textId="77777777" w:rsidR="00382B67" w:rsidRDefault="00382B67" w:rsidP="00193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Professionalism </w:t>
            </w:r>
          </w:p>
          <w:p w14:paraId="2C6490E6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Cultural Sensitivity</w:t>
            </w:r>
          </w:p>
        </w:tc>
        <w:tc>
          <w:tcPr>
            <w:tcW w:w="2551" w:type="dxa"/>
          </w:tcPr>
          <w:p w14:paraId="2917885F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SimSun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elf-development</w:t>
            </w:r>
          </w:p>
          <w:p w14:paraId="06D75C90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SimSun" w:hAnsi="Arial" w:cs="Arial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ssessment of Learning Needs</w:t>
            </w:r>
          </w:p>
          <w:p w14:paraId="0F06AEB2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SimSun" w:hAnsi="Arial" w:cs="Arial"/>
                <w:sz w:val="18"/>
                <w:szCs w:val="18"/>
              </w:rPr>
              <w:t>D</w:t>
            </w:r>
            <w:r>
              <w:rPr>
                <w:rFonts w:ascii="Arial" w:hAnsi="Arial" w:cs="Arial"/>
                <w:sz w:val="18"/>
                <w:szCs w:val="18"/>
              </w:rPr>
              <w:t>esign Learning Programmes &amp; Evaluation</w:t>
            </w:r>
          </w:p>
          <w:p w14:paraId="0E68A6DA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SimSun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 xml:space="preserve">omplementary to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Performance Appraisal</w:t>
            </w:r>
          </w:p>
          <w:p w14:paraId="5FD5B7E9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="SimSun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uccession Planning</w:t>
            </w:r>
          </w:p>
        </w:tc>
        <w:tc>
          <w:tcPr>
            <w:tcW w:w="2631" w:type="dxa"/>
          </w:tcPr>
          <w:p w14:paraId="24FD40C2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■ Strategic Thinking and Scenario-building </w:t>
            </w:r>
          </w:p>
          <w:p w14:paraId="22AA2786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nalysis</w:t>
            </w:r>
          </w:p>
          <w:p w14:paraId="74BAF95F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Problem-solving and Decision- making</w:t>
            </w:r>
          </w:p>
          <w:p w14:paraId="43FDAC78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 xml:space="preserve">lanning and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rganizing</w:t>
            </w:r>
          </w:p>
          <w:p w14:paraId="75CE5447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 xml:space="preserve">hange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anagement</w:t>
            </w:r>
          </w:p>
          <w:p w14:paraId="07841C16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Managing Small Organizational Groups</w:t>
            </w:r>
          </w:p>
          <w:p w14:paraId="723627DE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Managing Large Organizational Groups</w:t>
            </w:r>
          </w:p>
          <w:p w14:paraId="22A4727A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 xml:space="preserve">eam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L</w:t>
            </w:r>
            <w:r>
              <w:rPr>
                <w:rFonts w:ascii="Arial" w:hAnsi="Arial" w:cs="Arial"/>
                <w:sz w:val="18"/>
                <w:szCs w:val="18"/>
              </w:rPr>
              <w:t>eadership</w:t>
            </w:r>
          </w:p>
          <w:p w14:paraId="19C86B7E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 xml:space="preserve">nformation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anagement</w:t>
            </w:r>
          </w:p>
          <w:p w14:paraId="38D08AF4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 xml:space="preserve">nnovation and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reation</w:t>
            </w:r>
          </w:p>
          <w:p w14:paraId="336F85BD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 xml:space="preserve">ediation and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>egotiation</w:t>
            </w:r>
          </w:p>
          <w:p w14:paraId="586A67FE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 xml:space="preserve">entoring and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oaching</w:t>
            </w:r>
          </w:p>
          <w:p w14:paraId="05246E4B" w14:textId="77777777" w:rsidR="00382B67" w:rsidRDefault="00382B67" w:rsidP="001932B7">
            <w:pPr>
              <w:ind w:left="270" w:hangingChars="150" w:hanging="27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Facilitation and Group Moderation</w:t>
            </w:r>
          </w:p>
          <w:p w14:paraId="61A7DFC0" w14:textId="77777777" w:rsidR="00382B67" w:rsidRDefault="00382B67" w:rsidP="001932B7">
            <w:pPr>
              <w:ind w:left="270" w:hangingChars="150" w:hanging="27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Presentation and Public Speaking</w:t>
            </w:r>
          </w:p>
          <w:p w14:paraId="003FC4E9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■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nterviewing</w:t>
            </w:r>
          </w:p>
        </w:tc>
      </w:tr>
      <w:tr w:rsidR="00382B67" w14:paraId="4150BD9D" w14:textId="77777777" w:rsidTr="001932B7">
        <w:tc>
          <w:tcPr>
            <w:tcW w:w="1413" w:type="dxa"/>
          </w:tcPr>
          <w:p w14:paraId="0E77225C" w14:textId="77777777" w:rsidR="00382B67" w:rsidRDefault="00382B67" w:rsidP="001932B7">
            <w:pPr>
              <w:jc w:val="left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UNICEF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ExcludeAuth="1"&gt;&lt;Author&gt;UNICEF&lt;/Author&gt;&lt;Year&gt;n.d.&lt;/Year&gt;&lt;RecNum&gt;1390&lt;/RecNum&gt;&lt;DisplayText&gt;(n.d.)&lt;/DisplayText&gt;&lt;record&gt;&lt;rec-number&gt;1390&lt;/rec-number&gt;&lt;foreign-keys&gt;&lt;key app="EN" db-id="asepp59pnrasaxe9vtjpvvz10xdp9r0t2x5z" timestamp="1756405484"&gt;1390&lt;/key&gt;&lt;/foreign-keys&gt;&lt;ref-type name="Web Page"&gt;12&lt;/ref-type&gt;&lt;contributors&gt;&lt;authors&gt;&lt;author&gt;UNICEF&lt;/author&gt;&lt;/authors&gt;&lt;/contributors&gt;&lt;titles&gt;&lt;title&gt;Get prepared&lt;/title&gt;&lt;/titles&gt;&lt;volume&gt;2025&lt;/volume&gt;&lt;number&gt;August 29th&lt;/number&gt;&lt;dates&gt;&lt;year&gt;n.d.&lt;/year&gt;&lt;/dates&gt;&lt;urls&gt;&lt;related-urls&gt;&lt;url&gt;https://www.unicef.org/careers/unicef-core-values&lt;/url&gt;&lt;/related-urls&gt;&lt;/urls&gt;&lt;/record&gt;&lt;/Cite&gt;&lt;Cite&gt;&lt;Author&gt;UNICEF&lt;/Author&gt;&lt;Year&gt;n.d.&lt;/Year&gt;&lt;RecNum&gt;1390&lt;/RecNum&gt;&lt;record&gt;&lt;rec-number&gt;1390&lt;/rec-number&gt;&lt;foreign-keys&gt;&lt;key app="EN" db-id="asepp59pnrasaxe9vtjpvvz10xdp9r0t2x5z" timestamp="1756405484"&gt;1390&lt;/key&gt;&lt;/foreign-keys&gt;&lt;ref-type name="Web Page"&gt;12&lt;/ref-type&gt;&lt;contributors&gt;&lt;authors&gt;&lt;author&gt;UNICEF&lt;/author&gt;&lt;/authors&gt;&lt;/contributors&gt;&lt;titles&gt;&lt;title&gt;Get prepared&lt;/title&gt;&lt;/titles&gt;&lt;volume&gt;2025&lt;/volume&gt;&lt;number&gt;August 29th&lt;/number&gt;&lt;dates&gt;&lt;year&gt;n.d.&lt;/year&gt;&lt;/dates&gt;&lt;urls&gt;&lt;related-urls&gt;&lt;url&gt;https://www.unicef.org/careers/unicef-core-values&lt;/url&gt;&lt;/related-urls&gt;&lt;/urls&gt;&lt;/record&gt;&lt;/Cite&gt;&lt;/EndNote&gt;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(n.d.)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0B6DEBCE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Care</w:t>
            </w:r>
          </w:p>
          <w:p w14:paraId="12FC0326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Respect</w:t>
            </w:r>
          </w:p>
          <w:p w14:paraId="69117CF4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  <w:highlight w:val="green"/>
              </w:rPr>
            </w:pPr>
            <w:r>
              <w:rPr>
                <w:rFonts w:ascii="Arial" w:hAnsi="Arial" w:cs="Arial"/>
                <w:sz w:val="18"/>
                <w:szCs w:val="18"/>
              </w:rPr>
              <w:t>■ Integrity</w:t>
            </w:r>
          </w:p>
          <w:p w14:paraId="5EF386AA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Trust and Accountability</w:t>
            </w:r>
          </w:p>
        </w:tc>
        <w:tc>
          <w:tcPr>
            <w:tcW w:w="2551" w:type="dxa"/>
          </w:tcPr>
          <w:p w14:paraId="3F82026C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Builds and Maintains Partnerships</w:t>
            </w:r>
          </w:p>
          <w:p w14:paraId="79A3BAD4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Demonstrates Self-awareness and Ethical Awareness</w:t>
            </w:r>
          </w:p>
          <w:p w14:paraId="19434FCD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Drive to Achieve Results for Impact</w:t>
            </w:r>
          </w:p>
          <w:p w14:paraId="46593DD2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Innovates and Embraces Change</w:t>
            </w:r>
          </w:p>
          <w:p w14:paraId="68A56CAA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Manages Ambiguity and Complexity</w:t>
            </w:r>
          </w:p>
          <w:p w14:paraId="2D46AB9F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Thinks and Acts Strategically</w:t>
            </w:r>
          </w:p>
          <w:p w14:paraId="0B32C1E4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Works Collaboratively with Others</w:t>
            </w:r>
          </w:p>
          <w:p w14:paraId="3544F41D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 Nurtures, Leads and Manages People</w:t>
            </w:r>
          </w:p>
        </w:tc>
        <w:tc>
          <w:tcPr>
            <w:tcW w:w="2631" w:type="dxa"/>
          </w:tcPr>
          <w:p w14:paraId="3155BD6D" w14:textId="77777777" w:rsidR="00382B67" w:rsidRDefault="00382B67" w:rsidP="001932B7">
            <w:pPr>
              <w:ind w:firstLine="36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</w:p>
        </w:tc>
      </w:tr>
      <w:tr w:rsidR="00382B67" w14:paraId="664C6309" w14:textId="77777777" w:rsidTr="001932B7">
        <w:tc>
          <w:tcPr>
            <w:tcW w:w="1413" w:type="dxa"/>
          </w:tcPr>
          <w:p w14:paraId="518700A8" w14:textId="77777777" w:rsidR="00382B67" w:rsidRDefault="00382B67" w:rsidP="001932B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UNDP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ExcludeAuth="1"&gt;&lt;Author&gt;UNDP&lt;/Author&gt;&lt;Year&gt;n.d.&lt;/Year&gt;&lt;RecNum&gt;1391&lt;/RecNum&gt;&lt;DisplayText&gt;(n.d.)&lt;/DisplayText&gt;&lt;record&gt;&lt;rec-number&gt;1391&lt;/rec-number&gt;&lt;foreign-keys&gt;&lt;key app="EN" db-id="asepp59pnrasaxe9vtjpvvz10xdp9r0t2x5z" timestamp="1756405679"&gt;1391&lt;/key&gt;&lt;/foreign-keys&gt;&lt;ref-type name="Web Page"&gt;12&lt;/ref-type&gt;&lt;contributors&gt;&lt;authors&gt;&lt;author&gt;UNDP &lt;/author&gt;&lt;/authors&gt;&lt;/contributors&gt;&lt;titles&gt;&lt;title&gt;UNDP Competency Framework &lt;/title&gt;&lt;/titles&gt;&lt;volume&gt;2025&lt;/volume&gt;&lt;number&gt;August 17th&lt;/number&gt;&lt;dates&gt;&lt;year&gt;n.d.&lt;/year&gt;&lt;/dates&gt;&lt;urls&gt;&lt;related-urls&gt;&lt;url&gt;https://www.undp.org/careers/what-we-look-for&lt;/url&gt;&lt;/related-urls&gt;&lt;/urls&gt;&lt;/record&gt;&lt;/Cite&gt;&lt;/EndNote&gt;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(n.d.)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433117F4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</w:tcPr>
          <w:p w14:paraId="4D70CD32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■Behavioural Competencies including:</w:t>
            </w:r>
          </w:p>
          <w:p w14:paraId="7B7CE408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1.Achieve Results</w:t>
            </w:r>
          </w:p>
          <w:p w14:paraId="01450431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2.Think Innovatively</w:t>
            </w:r>
          </w:p>
          <w:p w14:paraId="4FBE73E3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3.Learn Continuously</w:t>
            </w:r>
          </w:p>
          <w:p w14:paraId="5870AC1F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4.Adapt with Agility</w:t>
            </w:r>
          </w:p>
          <w:p w14:paraId="758812B3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5.Act with Determination</w:t>
            </w:r>
          </w:p>
          <w:p w14:paraId="00425D62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6.Engage and Partner</w:t>
            </w:r>
          </w:p>
          <w:p w14:paraId="0D0531ED" w14:textId="77777777" w:rsidR="00382B67" w:rsidRDefault="00382B67" w:rsidP="001932B7">
            <w:pPr>
              <w:ind w:firstLine="36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7.Enable Diversity and Inclusion</w:t>
            </w:r>
          </w:p>
          <w:p w14:paraId="1B5902DB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■Cross-functional competencies</w:t>
            </w:r>
          </w:p>
          <w:p w14:paraId="40CF3E6D" w14:textId="77777777" w:rsidR="00382B67" w:rsidRDefault="00382B67" w:rsidP="001932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■Technical competencies</w:t>
            </w:r>
          </w:p>
        </w:tc>
        <w:tc>
          <w:tcPr>
            <w:tcW w:w="2631" w:type="dxa"/>
          </w:tcPr>
          <w:p w14:paraId="699AB300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>Show Managerial Courage</w:t>
            </w:r>
          </w:p>
          <w:p w14:paraId="6ED1EF99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■Demonstrate Empathy and Emotional Intelligence</w:t>
            </w:r>
          </w:p>
          <w:p w14:paraId="06E1B04E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>Motivate and Direct</w:t>
            </w:r>
          </w:p>
          <w:p w14:paraId="1B354D38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>Build an Enabling Workplace</w:t>
            </w:r>
          </w:p>
          <w:p w14:paraId="66E02F9D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>Build Capability</w:t>
            </w:r>
          </w:p>
          <w:p w14:paraId="418F84CF" w14:textId="77777777" w:rsidR="00382B67" w:rsidRDefault="00382B67" w:rsidP="001932B7">
            <w:pPr>
              <w:ind w:left="180" w:hangingChars="100" w:hanging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■Manage Performance and Ensure Accountability</w:t>
            </w:r>
          </w:p>
          <w:p w14:paraId="39E6CCD2" w14:textId="77777777" w:rsidR="00382B67" w:rsidRDefault="00382B67" w:rsidP="001932B7">
            <w:pPr>
              <w:ind w:left="180" w:hangingChars="100" w:hanging="180"/>
              <w:jc w:val="left"/>
              <w:rPr>
                <w:rFonts w:ascii="Arial" w:eastAsia="DengXi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■</w:t>
            </w:r>
            <w:r>
              <w:rPr>
                <w:rFonts w:ascii="Arial" w:eastAsia="DengXian" w:hAnsi="Arial" w:cs="Arial"/>
                <w:sz w:val="18"/>
                <w:szCs w:val="18"/>
              </w:rPr>
              <w:t>Lead with Humility</w:t>
            </w:r>
          </w:p>
        </w:tc>
      </w:tr>
    </w:tbl>
    <w:p w14:paraId="1B804CCE" w14:textId="77777777" w:rsidR="00382B67" w:rsidRDefault="00382B67" w:rsidP="00382B67">
      <w:pPr>
        <w:rPr>
          <w:rFonts w:ascii="Times New Roman" w:eastAsia="SimSun" w:hAnsi="Times New Roman" w:cs="Times New Roman"/>
        </w:rPr>
      </w:pPr>
    </w:p>
    <w:p w14:paraId="240F29F8" w14:textId="77777777" w:rsidR="00382B67" w:rsidRDefault="00382B67" w:rsidP="00382B67">
      <w:pPr>
        <w:rPr>
          <w:rFonts w:ascii="Times New Roman" w:eastAsia="SimSun" w:hAnsi="Times New Roman" w:cs="Times New Roman"/>
        </w:rPr>
      </w:pPr>
    </w:p>
    <w:p w14:paraId="74C9CC3B" w14:textId="77777777" w:rsidR="00382B67" w:rsidRDefault="00382B67" w:rsidP="00382B67">
      <w:pPr>
        <w:pStyle w:val="Heading1"/>
        <w:spacing w:before="60" w:after="60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 w:hint="eastAsia"/>
          <w:sz w:val="32"/>
          <w:szCs w:val="32"/>
        </w:rPr>
        <w:t xml:space="preserve">Appendix B </w:t>
      </w:r>
      <w:r>
        <w:rPr>
          <w:rFonts w:ascii="Times New Roman" w:eastAsiaTheme="minorEastAsia" w:hAnsi="Times New Roman" w:cs="Times New Roman"/>
          <w:sz w:val="32"/>
          <w:szCs w:val="32"/>
        </w:rPr>
        <w:t>Key Word Processing Steps</w:t>
      </w:r>
    </w:p>
    <w:p w14:paraId="7CACFC06" w14:textId="77777777" w:rsidR="00382B67" w:rsidRDefault="00382B67" w:rsidP="00382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To refine the DHS STEM Designated Degree Program List for corpus retrieval, three adjustments were made. </w:t>
      </w:r>
    </w:p>
    <w:p w14:paraId="134D777B" w14:textId="77777777" w:rsidR="00382B67" w:rsidRDefault="00382B67" w:rsidP="00382B67">
      <w:pPr>
        <w:ind w:firstLineChars="100" w:firstLine="2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First, non-informative terms (e.g., Other, General) were excluded, as they do not contribute to accurate filtering. </w:t>
      </w:r>
    </w:p>
    <w:p w14:paraId="1DED628E" w14:textId="77777777" w:rsidR="00382B67" w:rsidRDefault="00382B67" w:rsidP="00382B67">
      <w:pPr>
        <w:ind w:firstLineChars="100" w:firstLine="2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Second, overly short keywords were expanded or replaced with more specific variants (e.g., Cell → Cells or major in Cell) to avoid false matches. </w:t>
      </w:r>
    </w:p>
    <w:p w14:paraId="36EAB641" w14:textId="77777777" w:rsidR="00382B67" w:rsidRDefault="00382B67" w:rsidP="00382B67">
      <w:pPr>
        <w:ind w:firstLineChars="100" w:firstLine="2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Third, compound entries containing conjunctions (and, or) were separated into individual keywords to ensure comprehensive search coverage.</w:t>
      </w:r>
    </w:p>
    <w:p w14:paraId="655EBF31" w14:textId="77777777" w:rsidR="00382B67" w:rsidRDefault="00382B67" w:rsidP="00382B67">
      <w:pPr>
        <w:ind w:firstLineChars="100" w:firstLine="220"/>
        <w:rPr>
          <w:rFonts w:ascii="Times New Roman" w:hAnsi="Times New Roman" w:cs="Times New Roman"/>
        </w:rPr>
      </w:pPr>
    </w:p>
    <w:p w14:paraId="7ED9A3FF" w14:textId="77777777" w:rsidR="00382B67" w:rsidRDefault="00382B67" w:rsidP="00382B67">
      <w:pPr>
        <w:pStyle w:val="Heading1"/>
        <w:spacing w:before="60" w:after="60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sz w:val="32"/>
          <w:szCs w:val="32"/>
        </w:rPr>
        <w:lastRenderedPageBreak/>
        <w:t xml:space="preserve">Appendix </w:t>
      </w:r>
      <w:r>
        <w:rPr>
          <w:rFonts w:ascii="Times New Roman" w:eastAsiaTheme="minorEastAsia" w:hAnsi="Times New Roman" w:cs="Times New Roman" w:hint="eastAsia"/>
          <w:sz w:val="32"/>
          <w:szCs w:val="32"/>
        </w:rPr>
        <w:t>C</w:t>
      </w:r>
      <w:r>
        <w:rPr>
          <w:rFonts w:ascii="Times New Roman" w:eastAsiaTheme="minorEastAsia" w:hAnsi="Times New Roman" w:cs="Times New Roman"/>
          <w:sz w:val="32"/>
          <w:szCs w:val="32"/>
        </w:rPr>
        <w:t xml:space="preserve"> Educational Requirements of STEM Posts</w:t>
      </w:r>
    </w:p>
    <w:p w14:paraId="7E756EBC" w14:textId="77777777" w:rsidR="00382B67" w:rsidRDefault="00382B67" w:rsidP="00382B67">
      <w:pPr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3"/>
        <w:gridCol w:w="1143"/>
      </w:tblGrid>
      <w:tr w:rsidR="00382B67" w14:paraId="3E5A6512" w14:textId="77777777" w:rsidTr="001932B7">
        <w:trPr>
          <w:trHeight w:val="280"/>
        </w:trPr>
        <w:tc>
          <w:tcPr>
            <w:tcW w:w="4310" w:type="pct"/>
            <w:tcBorders>
              <w:bottom w:val="single" w:sz="4" w:space="0" w:color="auto"/>
              <w:right w:val="nil"/>
            </w:tcBorders>
            <w:noWrap/>
          </w:tcPr>
          <w:p w14:paraId="7A26214C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Arial" w:eastAsia="SimSun" w:hAnsi="Arial" w:cs="Arial"/>
                <w:b/>
                <w:bCs/>
                <w:kern w:val="0"/>
                <w:szCs w:val="21"/>
                <w:lang w:bidi="ar"/>
              </w:rPr>
              <w:t>Educational Requirements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</w:tcBorders>
            <w:noWrap/>
            <w:vAlign w:val="bottom"/>
          </w:tcPr>
          <w:p w14:paraId="23D85C51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Arial" w:eastAsia="SimSun" w:hAnsi="Arial" w:cs="Arial"/>
                <w:b/>
                <w:bCs/>
                <w:kern w:val="0"/>
                <w:szCs w:val="21"/>
                <w:lang w:bidi="ar"/>
              </w:rPr>
              <w:t>Number</w:t>
            </w:r>
          </w:p>
        </w:tc>
      </w:tr>
      <w:tr w:rsidR="00382B67" w14:paraId="6A88DE92" w14:textId="77777777" w:rsidTr="001932B7">
        <w:trPr>
          <w:trHeight w:val="280"/>
        </w:trPr>
        <w:tc>
          <w:tcPr>
            <w:tcW w:w="4310" w:type="pct"/>
            <w:tcBorders>
              <w:top w:val="single" w:sz="4" w:space="0" w:color="auto"/>
              <w:right w:val="nil"/>
            </w:tcBorders>
            <w:noWrap/>
          </w:tcPr>
          <w:p w14:paraId="2CE42E9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planetary astronomy / science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</w:tcBorders>
            <w:noWrap/>
            <w:vAlign w:val="bottom"/>
          </w:tcPr>
          <w:p w14:paraId="48DD3D6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276</w:t>
            </w:r>
          </w:p>
        </w:tc>
      </w:tr>
      <w:tr w:rsidR="00382B67" w14:paraId="2BF8873D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1FCF7E8D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computer programming/ vendor/product certification/computer science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7636B632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206</w:t>
            </w:r>
          </w:p>
        </w:tc>
      </w:tr>
      <w:tr w:rsidR="00382B67" w14:paraId="01E1CA27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868F85D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agroecology / sustainable agriculture/agriculture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E0CF361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162</w:t>
            </w:r>
          </w:p>
        </w:tc>
      </w:tr>
      <w:tr w:rsidR="00382B67" w14:paraId="3CCDC5AB" w14:textId="77777777" w:rsidTr="001932B7">
        <w:trPr>
          <w:trHeight w:val="90"/>
        </w:trPr>
        <w:tc>
          <w:tcPr>
            <w:tcW w:w="4310" w:type="pct"/>
            <w:tcBorders>
              <w:right w:val="nil"/>
            </w:tcBorders>
            <w:noWrap/>
          </w:tcPr>
          <w:p w14:paraId="4E14DBA9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transportation / highway engineering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13BC3A8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157</w:t>
            </w:r>
          </w:p>
        </w:tc>
      </w:tr>
      <w:tr w:rsidR="00382B67" w14:paraId="050C9777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3D250F75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veterinary/ preventive medicine/ epidemiology/ public health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51CEC947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137</w:t>
            </w:r>
          </w:p>
        </w:tc>
      </w:tr>
      <w:tr w:rsidR="00382B67" w14:paraId="0DDF7123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F1B6E92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electrical/ electronic/ communications engineering/engineering/communications technology/communications technician/technician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center"/>
          </w:tcPr>
          <w:p w14:paraId="6A6DB5AC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136</w:t>
            </w:r>
          </w:p>
        </w:tc>
      </w:tr>
      <w:tr w:rsidR="00382B67" w14:paraId="72E21501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0040389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computer technician/ information systems security/auditing/information assurance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50884F9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120</w:t>
            </w:r>
          </w:p>
        </w:tc>
      </w:tr>
      <w:tr w:rsidR="00382B67" w14:paraId="2BF619A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64CAB51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atmospheric physics / dynamics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6552841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111</w:t>
            </w:r>
          </w:p>
        </w:tc>
      </w:tr>
      <w:tr w:rsidR="00382B67" w14:paraId="59365940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1B4420C6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data visualization/data analysis/data science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FAA0960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109</w:t>
            </w:r>
          </w:p>
        </w:tc>
      </w:tr>
      <w:tr w:rsidR="00382B67" w14:paraId="32708EA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150AE0F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occupational safety / health technology/technician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5D662399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94</w:t>
            </w:r>
          </w:p>
        </w:tc>
      </w:tr>
      <w:tr w:rsidR="00382B67" w14:paraId="43D80FB6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31E8AD8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signal/geospatial intelligence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5C14DF1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91</w:t>
            </w:r>
          </w:p>
        </w:tc>
      </w:tr>
      <w:tr w:rsidR="00382B67" w14:paraId="123A0250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2DF87F1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animation/ interactive technology/ video graphics/special effects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46F05AF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90</w:t>
            </w:r>
          </w:p>
        </w:tc>
      </w:tr>
      <w:tr w:rsidR="00382B67" w14:paraId="4B108293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6777494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topology / foundations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3FC0307A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87</w:t>
            </w:r>
          </w:p>
        </w:tc>
      </w:tr>
      <w:tr w:rsidR="00382B67" w14:paraId="7579F439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36E1B77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quality control / safety technologies/technicians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2208ACF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70</w:t>
            </w:r>
          </w:p>
        </w:tc>
      </w:tr>
      <w:tr w:rsidR="00382B67" w14:paraId="11A65DF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29B246B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infectious disease / global health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74D1047E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62</w:t>
            </w:r>
          </w:p>
        </w:tc>
      </w:tr>
      <w:tr w:rsidR="00382B67" w14:paraId="741892F5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3670BBC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intelligence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DE1A235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56</w:t>
            </w:r>
          </w:p>
        </w:tc>
      </w:tr>
      <w:tr w:rsidR="00382B67" w14:paraId="70476412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DCABAAF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computer software / media applications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568CB2E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46</w:t>
            </w:r>
          </w:p>
        </w:tc>
      </w:tr>
      <w:tr w:rsidR="00382B67" w14:paraId="178B123C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DD707DD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data modeling/warehousing / database administration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3D5596E8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39</w:t>
            </w:r>
          </w:p>
        </w:tc>
      </w:tr>
      <w:tr w:rsidR="00382B67" w14:paraId="6810A570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D473401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mechanical/mechanical engineering technology/technician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3FA2EAA5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37</w:t>
            </w:r>
          </w:p>
        </w:tc>
      </w:tr>
      <w:tr w:rsidR="00382B67" w14:paraId="58A9E2E2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1A7B04C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natural resources/natural conservation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7923420D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35</w:t>
            </w:r>
          </w:p>
        </w:tc>
      </w:tr>
      <w:tr w:rsidR="00382B67" w14:paraId="6A4372F2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0871E32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heating/ ventilation/ air conditioning / refrigeration engineering technology/technician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424FE7B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34</w:t>
            </w:r>
          </w:p>
        </w:tc>
      </w:tr>
      <w:tr w:rsidR="00382B67" w14:paraId="3396699A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389DABF2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water management/ wetlands/ marine resources management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3DA2A5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30</w:t>
            </w:r>
          </w:p>
        </w:tc>
      </w:tr>
      <w:tr w:rsidR="00382B67" w14:paraId="56029A7E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C5DFC4F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agricultural / horticultural plant breeding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CA5217E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29</w:t>
            </w:r>
          </w:p>
        </w:tc>
      </w:tr>
      <w:tr w:rsidR="00382B67" w14:paraId="7C068D27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3CEDA4B2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clinical / industrial drug development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03D4211A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24</w:t>
            </w:r>
          </w:p>
        </w:tc>
      </w:tr>
      <w:tr w:rsidR="00382B67" w14:paraId="0714C15C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261FF8A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digital communication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4951A0A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21</w:t>
            </w:r>
          </w:p>
        </w:tc>
      </w:tr>
      <w:tr w:rsidR="00382B67" w14:paraId="5C087197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24AA417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theoretical / mathematical physics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485CCA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15</w:t>
            </w:r>
          </w:p>
        </w:tc>
      </w:tr>
      <w:tr w:rsidR="00382B67" w14:paraId="7C18E235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AFA88AB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data analytics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0859E7A9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9</w:t>
            </w:r>
          </w:p>
        </w:tc>
      </w:tr>
      <w:tr w:rsidR="00382B67" w14:paraId="5D229272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1AB04B6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plasma / high-temperature physics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78E0A4E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9</w:t>
            </w:r>
          </w:p>
        </w:tc>
      </w:tr>
      <w:tr w:rsidR="00382B67" w14:paraId="7652CE1B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12591488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system management/ networking management/system manager/networking manager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7E755535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8</w:t>
            </w:r>
          </w:p>
        </w:tc>
      </w:tr>
      <w:tr w:rsidR="00382B67" w14:paraId="7BA4DDE2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1B9EBC0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geography / environmental studies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34960E06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8</w:t>
            </w:r>
          </w:p>
        </w:tc>
      </w:tr>
      <w:tr w:rsidR="00382B67" w14:paraId="040816F0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EE121E8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computer systems networking / telecommunications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DDEB666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7</w:t>
            </w:r>
          </w:p>
        </w:tc>
      </w:tr>
      <w:tr w:rsidR="00382B67" w14:paraId="5ED8F686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564AB49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data processing / data processing technology/ technician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20BEEE7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7</w:t>
            </w:r>
          </w:p>
        </w:tc>
      </w:tr>
      <w:tr w:rsidR="00382B67" w14:paraId="3AF0181D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4764E04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aerospace physiology / medicine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099BD968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6</w:t>
            </w:r>
          </w:p>
        </w:tc>
      </w:tr>
      <w:tr w:rsidR="00382B67" w14:paraId="0E75B244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7D9E641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econometrics / quantitative economics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D631DA8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6</w:t>
            </w:r>
          </w:p>
        </w:tc>
      </w:tr>
      <w:tr w:rsidR="00382B67" w14:paraId="460CE3C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4449479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wildlife/ fish management/ wildlands science /wildlands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600C184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5</w:t>
            </w:r>
          </w:p>
        </w:tc>
      </w:tr>
      <w:tr w:rsidR="00382B67" w14:paraId="4C0F51CE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78C4387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aeronautics/aviation/aerospace science / technology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5B078F3F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4</w:t>
            </w:r>
          </w:p>
        </w:tc>
      </w:tr>
      <w:tr w:rsidR="00382B67" w14:paraId="46E4B694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02C23796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forestry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FDB309C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4</w:t>
            </w:r>
          </w:p>
        </w:tc>
      </w:tr>
      <w:tr w:rsidR="00382B67" w14:paraId="4B89BF21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F3D1784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missile / space systems technology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75BC154A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4</w:t>
            </w:r>
          </w:p>
        </w:tc>
      </w:tr>
      <w:tr w:rsidR="00382B67" w14:paraId="4E1CE0FB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E762994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mathematical statistics / probability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62615BE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4</w:t>
            </w:r>
          </w:p>
        </w:tc>
      </w:tr>
      <w:tr w:rsidR="00382B67" w14:paraId="174AB3D2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4EFD78C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medical science/scientist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02CF1F2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</w:t>
            </w:r>
          </w:p>
        </w:tc>
      </w:tr>
      <w:tr w:rsidR="00382B67" w14:paraId="782E41E7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7E15023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lastRenderedPageBreak/>
              <w:t>computer management/information technology/information services/information administration /information management</w:t>
            </w:r>
          </w:p>
        </w:tc>
        <w:tc>
          <w:tcPr>
            <w:tcW w:w="689" w:type="pct"/>
            <w:tcBorders>
              <w:left w:val="nil"/>
            </w:tcBorders>
            <w:noWrap/>
            <w:vAlign w:val="center"/>
          </w:tcPr>
          <w:p w14:paraId="09CC282F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</w:t>
            </w:r>
          </w:p>
        </w:tc>
      </w:tr>
      <w:tr w:rsidR="00382B67" w14:paraId="4BEE57C8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1A328EA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chemical / biomolecular engineering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0B65655D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</w:t>
            </w:r>
          </w:p>
        </w:tc>
      </w:tr>
      <w:tr w:rsidR="00382B67" w14:paraId="35E4F271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11AA79F0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educational statistics / research methods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54149D57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3</w:t>
            </w:r>
          </w:p>
        </w:tc>
      </w:tr>
      <w:tr w:rsidR="00382B67" w14:paraId="7E2DFA0B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B3598B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medicinal / pharmaceutical chemistry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23173A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1503AB9C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4DE834A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informatics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75F7B2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070035B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8DB347F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cloud computing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C79C827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4ADEEB80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E1A8EF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architectural / building sciences/technology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BEC7F5D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4BCC27A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4FD69BC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operations research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8CE4223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54C2E1A1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21B3EC9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business analytics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A449989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45C233D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356B48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geology/earth science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05987F9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2</w:t>
            </w:r>
          </w:p>
        </w:tc>
      </w:tr>
      <w:tr w:rsidR="00382B67" w14:paraId="2B95B23C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64CD8BD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cyber / computer forensics / counterterrorism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0D23A5A0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6509B9BB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8E369BC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industrial psychology / organizational psychology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375C2524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138B4DC1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41272B1A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web management/multimedia management / webmaster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16AD5B11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0D697A6F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232AFE4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web page / information resources design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D92A24E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701F64B3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28A9D9D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management sciences / quantitative methods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3ACD46BC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4EF64E97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7F670F06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biometry / biometrics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FB85DE1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600A800C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5A31C621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animal health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28AC092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1D6607FD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0DDF327D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biomechanics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46A0AEFD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602CA2F3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6E4D33D9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surveying technology / surveying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2CAFBDA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0327598D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B742C6E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computer programming / specific applications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22D93DDF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78A9E0E8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17A318EB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biomedical / medical engineering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66FFA6AB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  <w:tr w:rsidR="00382B67" w14:paraId="77BF86CB" w14:textId="77777777" w:rsidTr="001932B7">
        <w:trPr>
          <w:trHeight w:val="280"/>
        </w:trPr>
        <w:tc>
          <w:tcPr>
            <w:tcW w:w="4310" w:type="pct"/>
            <w:tcBorders>
              <w:right w:val="nil"/>
            </w:tcBorders>
            <w:noWrap/>
          </w:tcPr>
          <w:p w14:paraId="28262EFA" w14:textId="77777777" w:rsidR="00382B67" w:rsidRDefault="00382B67" w:rsidP="001932B7">
            <w:pPr>
              <w:widowControl/>
              <w:jc w:val="left"/>
              <w:textAlignment w:val="top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industrial safety / industrial technology / technician</w:t>
            </w:r>
          </w:p>
        </w:tc>
        <w:tc>
          <w:tcPr>
            <w:tcW w:w="689" w:type="pct"/>
            <w:tcBorders>
              <w:left w:val="nil"/>
            </w:tcBorders>
            <w:noWrap/>
            <w:vAlign w:val="bottom"/>
          </w:tcPr>
          <w:p w14:paraId="5BE4E8B0" w14:textId="77777777" w:rsidR="00382B67" w:rsidRDefault="00382B67" w:rsidP="001932B7">
            <w:pPr>
              <w:widowControl/>
              <w:jc w:val="left"/>
              <w:textAlignment w:val="bottom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kern w:val="0"/>
                <w:szCs w:val="21"/>
                <w:lang w:bidi="ar"/>
              </w:rPr>
              <w:t>1</w:t>
            </w:r>
          </w:p>
        </w:tc>
      </w:tr>
    </w:tbl>
    <w:p w14:paraId="09A3184E" w14:textId="77777777" w:rsidR="00382B67" w:rsidRDefault="00382B67" w:rsidP="00382B67">
      <w:pPr>
        <w:rPr>
          <w:rFonts w:ascii="Times New Roman" w:hAnsi="Times New Roman" w:cs="Times New Roman"/>
        </w:rPr>
      </w:pPr>
    </w:p>
    <w:p w14:paraId="50E813DE" w14:textId="77777777" w:rsidR="00382B67" w:rsidRDefault="00382B67" w:rsidP="00382B67"/>
    <w:p w14:paraId="724F19F1" w14:textId="77777777" w:rsidR="00382B67" w:rsidRDefault="00382B67" w:rsidP="00382B67"/>
    <w:p w14:paraId="5B013B8B" w14:textId="77777777" w:rsidR="00F553FF" w:rsidRDefault="00F553FF"/>
    <w:sectPr w:rsidR="00F553FF" w:rsidSect="00382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B67"/>
    <w:rsid w:val="00382B67"/>
    <w:rsid w:val="003C2EF4"/>
    <w:rsid w:val="00446799"/>
    <w:rsid w:val="006A7E07"/>
    <w:rsid w:val="00701021"/>
    <w:rsid w:val="00B74216"/>
    <w:rsid w:val="00D62F8C"/>
    <w:rsid w:val="00E97CD6"/>
    <w:rsid w:val="00F553FF"/>
    <w:rsid w:val="00FA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F1511"/>
  <w15:chartTrackingRefBased/>
  <w15:docId w15:val="{0375921A-2A96-4DB4-AEB8-1ABF3992D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B67"/>
    <w:pPr>
      <w:widowControl w:val="0"/>
      <w:spacing w:after="0" w:line="240" w:lineRule="auto"/>
      <w:jc w:val="both"/>
    </w:pPr>
    <w:rPr>
      <w:rFonts w:eastAsia="Times New Roman"/>
      <w:sz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382B6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B6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2B6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2B6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2B6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2B6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2B6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2B6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2B6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382B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B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2B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2B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2B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2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2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2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2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2B6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2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2B6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2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2B6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2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2B6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2B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2B6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2B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2B6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382B6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1722</Words>
  <Characters>11193</Characters>
  <Application>Microsoft Office Word</Application>
  <DocSecurity>0</DocSecurity>
  <Lines>310</Lines>
  <Paragraphs>174</Paragraphs>
  <ScaleCrop>false</ScaleCrop>
  <Company>Springer Nature</Company>
  <LinksUpToDate>false</LinksUpToDate>
  <CharactersWithSpaces>12741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2026-02-16T07:10:00Z</dcterms:created>
  <dcterms:modified xsi:type="dcterms:W3CDTF">2026-02-16T07:10:00Z</dcterms:modified>
</cp:coreProperties>
</file>