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349512">
      <w:pPr>
        <w:rPr>
          <w:rFonts w:ascii="Times New Roman Regular" w:hAnsi="Times New Roman Regular" w:cs="Times New Roman Regular"/>
        </w:rPr>
      </w:pPr>
    </w:p>
    <w:p w14:paraId="129EE696">
      <w:pPr>
        <w:jc w:val="center"/>
        <w:rPr>
          <w:rFonts w:ascii="Times New Roman Regular" w:hAnsi="Times New Roman Regular" w:cs="Times New Roman Regular"/>
        </w:rPr>
      </w:pPr>
      <w:r>
        <w:rPr>
          <w:rFonts w:ascii="Times New Roman Regular" w:hAnsi="Times New Roman Regular" w:cs="Times New Roman Regular"/>
        </w:rPr>
        <w:t>SUPPLEMENTARY INFORMATION</w:t>
      </w:r>
    </w:p>
    <w:p w14:paraId="2222FE82">
      <w:pPr>
        <w:jc w:val="center"/>
        <w:rPr>
          <w:rFonts w:ascii="Times New Roman Regular" w:hAnsi="Times New Roman Regular" w:cs="Times New Roman Regular"/>
        </w:rPr>
      </w:pPr>
    </w:p>
    <w:p w14:paraId="7A153020">
      <w:pPr>
        <w:jc w:val="center"/>
        <w:rPr>
          <w:rFonts w:ascii="Times New Roman Regular" w:hAnsi="Times New Roman Regular" w:cs="Times New Roman Regular"/>
          <w:i/>
          <w:iCs/>
        </w:rPr>
      </w:pPr>
      <w:r>
        <w:rPr>
          <w:rFonts w:ascii="Times New Roman Bold" w:hAnsi="Times New Roman Bold" w:cs="Times New Roman Bold"/>
          <w:b/>
          <w:bCs/>
        </w:rPr>
        <w:t>A multi-level spillover risk assessment for chikungunya virus in China: insights from the 2025 Foshan outbreak</w:t>
      </w:r>
    </w:p>
    <w:p w14:paraId="37D0B7C2">
      <w:pPr>
        <w:jc w:val="center"/>
        <w:rPr>
          <w:rFonts w:ascii="Times New Roman Regular" w:hAnsi="Times New Roman Regular" w:cs="Times New Roman Regular"/>
        </w:rPr>
      </w:pPr>
      <w:r>
        <w:rPr>
          <w:rFonts w:ascii="Times New Roman Regular" w:hAnsi="Times New Roman Regular" w:cs="Times New Roman Regular"/>
        </w:rPr>
        <w:br w:type="textWrapping"/>
      </w:r>
    </w:p>
    <w:p w14:paraId="269E32A5">
      <w:pPr>
        <w:jc w:val="center"/>
        <w:rPr>
          <w:rFonts w:ascii="Times New Roman Regular" w:hAnsi="Times New Roman Regular" w:cs="Times New Roman Regular"/>
        </w:rPr>
      </w:pPr>
    </w:p>
    <w:sdt>
      <w:sdtPr>
        <w:rPr>
          <w:rFonts w:ascii="宋体" w:hAnsi="宋体" w:eastAsia="宋体"/>
        </w:rPr>
        <w:id w:val="178072409"/>
        <w15:color w:val="DBDBDB"/>
        <w:docPartObj>
          <w:docPartGallery w:val="Table of Contents"/>
          <w:docPartUnique/>
        </w:docPartObj>
      </w:sdtPr>
      <w:sdtEndPr>
        <w:rPr>
          <w:rFonts w:ascii="Times New Roman Regular" w:hAnsi="Times New Roman Regular" w:cs="Times New Roman Regular" w:eastAsiaTheme="minorEastAsia"/>
        </w:rPr>
      </w:sdtEndPr>
      <w:sdtContent>
        <w:p w14:paraId="1461280F">
          <w:pPr>
            <w:jc w:val="center"/>
          </w:pPr>
          <w:bookmarkStart w:id="12" w:name="_GoBack"/>
          <w:bookmarkEnd w:id="12"/>
        </w:p>
        <w:p w14:paraId="4F263059">
          <w:pPr>
            <w:pStyle w:val="5"/>
            <w:tabs>
              <w:tab w:val="right" w:leader="dot" w:pos="8306"/>
            </w:tabs>
          </w:pPr>
          <w:r>
            <w:rPr>
              <w:rFonts w:ascii="Times New Roman Regular" w:hAnsi="Times New Roman Regular" w:cs="Times New Roman Regular"/>
            </w:rPr>
            <w:fldChar w:fldCharType="begin"/>
          </w:r>
          <w:r>
            <w:rPr>
              <w:rFonts w:ascii="Times New Roman Regular" w:hAnsi="Times New Roman Regular" w:cs="Times New Roman Regular"/>
            </w:rPr>
            <w:instrText xml:space="preserve">TOC \o "1-1" \h \u </w:instrText>
          </w:r>
          <w:r>
            <w:rPr>
              <w:rFonts w:ascii="Times New Roman Regular" w:hAnsi="Times New Roman Regular" w:cs="Times New Roman Regular"/>
            </w:rPr>
            <w:fldChar w:fldCharType="separate"/>
          </w:r>
          <w:r>
            <w:rPr>
              <w:rFonts w:ascii="Times New Roman Regular" w:hAnsi="Times New Roman Regular" w:cs="Times New Roman Regular"/>
            </w:rPr>
            <w:fldChar w:fldCharType="begin"/>
          </w:r>
          <w:r>
            <w:rPr>
              <w:rFonts w:ascii="Times New Roman Regular" w:hAnsi="Times New Roman Regular" w:cs="Times New Roman Regular"/>
            </w:rPr>
            <w:instrText xml:space="preserve"> HYPERLINK \l _Toc1782527662 </w:instrText>
          </w:r>
          <w:r>
            <w:rPr>
              <w:rFonts w:ascii="Times New Roman Regular" w:hAnsi="Times New Roman Regular" w:cs="Times New Roman Regular"/>
            </w:rPr>
            <w:fldChar w:fldCharType="separate"/>
          </w:r>
          <w:r>
            <w:t>Table S</w:t>
          </w:r>
          <w:r>
            <w:rPr>
              <w:rFonts w:hint="eastAsia"/>
              <w:lang w:val="en-US" w:eastAsia="zh-CN"/>
            </w:rPr>
            <w:t>1</w:t>
          </w:r>
          <w:r>
            <w:t>. Street-level gravity spillover proportions (rank) in Foshan</w:t>
          </w:r>
          <w:r>
            <w:tab/>
          </w:r>
          <w:r>
            <w:fldChar w:fldCharType="begin"/>
          </w:r>
          <w:r>
            <w:instrText xml:space="preserve"> PAGEREF _Toc1782527662 \h </w:instrText>
          </w:r>
          <w:r>
            <w:fldChar w:fldCharType="separate"/>
          </w:r>
          <w:r>
            <w:t>2</w:t>
          </w:r>
          <w:r>
            <w:fldChar w:fldCharType="end"/>
          </w:r>
          <w:r>
            <w:rPr>
              <w:rFonts w:ascii="Times New Roman Regular" w:hAnsi="Times New Roman Regular" w:cs="Times New Roman Regular"/>
            </w:rPr>
            <w:fldChar w:fldCharType="end"/>
          </w:r>
        </w:p>
        <w:p w14:paraId="011C104E">
          <w:pPr>
            <w:pStyle w:val="5"/>
            <w:tabs>
              <w:tab w:val="right" w:leader="dot" w:pos="8306"/>
            </w:tabs>
          </w:pPr>
          <w:r>
            <w:rPr>
              <w:rFonts w:ascii="Times New Roman Regular" w:hAnsi="Times New Roman Regular" w:cs="Times New Roman Regular"/>
            </w:rPr>
            <w:fldChar w:fldCharType="begin"/>
          </w:r>
          <w:r>
            <w:rPr>
              <w:rFonts w:ascii="Times New Roman Regular" w:hAnsi="Times New Roman Regular" w:cs="Times New Roman Regular"/>
            </w:rPr>
            <w:instrText xml:space="preserve"> HYPERLINK \l _Toc1545539584 </w:instrText>
          </w:r>
          <w:r>
            <w:rPr>
              <w:rFonts w:ascii="Times New Roman Regular" w:hAnsi="Times New Roman Regular" w:cs="Times New Roman Regular"/>
            </w:rPr>
            <w:fldChar w:fldCharType="separate"/>
          </w:r>
          <w:r>
            <w:t>Table S</w:t>
          </w:r>
          <w:r>
            <w:rPr>
              <w:rFonts w:hint="default"/>
              <w:lang w:val="en-US"/>
            </w:rPr>
            <w:t>2</w:t>
          </w:r>
          <w:r>
            <w:t xml:space="preserve">. CHIKV spillover cases by </w:t>
          </w:r>
          <w:r>
            <w:rPr>
              <w:rFonts w:hint="eastAsia"/>
              <w:lang w:val="en-US" w:eastAsia="zh-CN"/>
            </w:rPr>
            <w:t>d</w:t>
          </w:r>
          <w:r>
            <w:t>istrict in Foshan, 2025</w:t>
          </w:r>
          <w:r>
            <w:tab/>
          </w:r>
          <w:r>
            <w:fldChar w:fldCharType="begin"/>
          </w:r>
          <w:r>
            <w:instrText xml:space="preserve"> PAGEREF _Toc1545539584 \h </w:instrText>
          </w:r>
          <w:r>
            <w:fldChar w:fldCharType="separate"/>
          </w:r>
          <w:r>
            <w:t>4</w:t>
          </w:r>
          <w:r>
            <w:fldChar w:fldCharType="end"/>
          </w:r>
          <w:r>
            <w:rPr>
              <w:rFonts w:ascii="Times New Roman Regular" w:hAnsi="Times New Roman Regular" w:cs="Times New Roman Regular"/>
            </w:rPr>
            <w:fldChar w:fldCharType="end"/>
          </w:r>
        </w:p>
        <w:p w14:paraId="21D720DD">
          <w:pPr>
            <w:pStyle w:val="5"/>
            <w:tabs>
              <w:tab w:val="right" w:leader="dot" w:pos="8306"/>
            </w:tabs>
          </w:pPr>
          <w:r>
            <w:rPr>
              <w:rFonts w:ascii="Times New Roman Regular" w:hAnsi="Times New Roman Regular" w:cs="Times New Roman Regular"/>
            </w:rPr>
            <w:fldChar w:fldCharType="begin"/>
          </w:r>
          <w:r>
            <w:rPr>
              <w:rFonts w:ascii="Times New Roman Regular" w:hAnsi="Times New Roman Regular" w:cs="Times New Roman Regular"/>
            </w:rPr>
            <w:instrText xml:space="preserve"> HYPERLINK \l _Toc2069077823 </w:instrText>
          </w:r>
          <w:r>
            <w:rPr>
              <w:rFonts w:ascii="Times New Roman Regular" w:hAnsi="Times New Roman Regular" w:cs="Times New Roman Regular"/>
            </w:rPr>
            <w:fldChar w:fldCharType="separate"/>
          </w:r>
          <w:r>
            <w:rPr>
              <w:highlight w:val="none"/>
            </w:rPr>
            <w:t>Table S</w:t>
          </w:r>
          <w:r>
            <w:rPr>
              <w:rFonts w:hint="eastAsia"/>
              <w:highlight w:val="none"/>
              <w:lang w:val="en-US" w:eastAsia="zh-CN"/>
            </w:rPr>
            <w:t>3</w:t>
          </w:r>
          <w:r>
            <w:rPr>
              <w:highlight w:val="none"/>
            </w:rPr>
            <w:t>. Normalized gravity values for each city–</w:t>
          </w:r>
          <w:r>
            <w:rPr>
              <w:rFonts w:hint="eastAsia"/>
              <w:highlight w:val="none"/>
              <w:lang w:eastAsia="zh-CN"/>
            </w:rPr>
            <w:t>street</w:t>
          </w:r>
          <w:r>
            <w:rPr>
              <w:highlight w:val="none"/>
            </w:rPr>
            <w:t xml:space="preserve"> ID</w:t>
          </w:r>
          <w:r>
            <w:tab/>
          </w:r>
          <w:r>
            <w:fldChar w:fldCharType="begin"/>
          </w:r>
          <w:r>
            <w:instrText xml:space="preserve"> PAGEREF _Toc2069077823 \h </w:instrText>
          </w:r>
          <w:r>
            <w:fldChar w:fldCharType="separate"/>
          </w:r>
          <w:r>
            <w:t>6</w:t>
          </w:r>
          <w:r>
            <w:fldChar w:fldCharType="end"/>
          </w:r>
          <w:r>
            <w:rPr>
              <w:rFonts w:ascii="Times New Roman Regular" w:hAnsi="Times New Roman Regular" w:cs="Times New Roman Regular"/>
            </w:rPr>
            <w:fldChar w:fldCharType="end"/>
          </w:r>
        </w:p>
        <w:p w14:paraId="47A1B709">
          <w:pPr>
            <w:pStyle w:val="5"/>
            <w:tabs>
              <w:tab w:val="right" w:leader="dot" w:pos="8306"/>
            </w:tabs>
          </w:pPr>
          <w:r>
            <w:rPr>
              <w:rFonts w:ascii="Times New Roman Regular" w:hAnsi="Times New Roman Regular" w:cs="Times New Roman Regular"/>
            </w:rPr>
            <w:fldChar w:fldCharType="begin"/>
          </w:r>
          <w:r>
            <w:rPr>
              <w:rFonts w:ascii="Times New Roman Regular" w:hAnsi="Times New Roman Regular" w:cs="Times New Roman Regular"/>
            </w:rPr>
            <w:instrText xml:space="preserve"> HYPERLINK \l _Toc788275290 </w:instrText>
          </w:r>
          <w:r>
            <w:rPr>
              <w:rFonts w:ascii="Times New Roman Regular" w:hAnsi="Times New Roman Regular" w:cs="Times New Roman Regular"/>
            </w:rPr>
            <w:fldChar w:fldCharType="separate"/>
          </w:r>
          <w:r>
            <w:t>Table S</w:t>
          </w:r>
          <w:r>
            <w:rPr>
              <w:rFonts w:hint="eastAsia"/>
              <w:lang w:val="en-US" w:eastAsia="zh-CN"/>
            </w:rPr>
            <w:t>4</w:t>
          </w:r>
          <w:r>
            <w:t>. Provincial reported spillover cases</w:t>
          </w:r>
          <w:r>
            <w:tab/>
          </w:r>
          <w:r>
            <w:fldChar w:fldCharType="begin"/>
          </w:r>
          <w:r>
            <w:instrText xml:space="preserve"> PAGEREF _Toc788275290 \h </w:instrText>
          </w:r>
          <w:r>
            <w:fldChar w:fldCharType="separate"/>
          </w:r>
          <w:r>
            <w:t>11</w:t>
          </w:r>
          <w:r>
            <w:fldChar w:fldCharType="end"/>
          </w:r>
          <w:r>
            <w:rPr>
              <w:rFonts w:ascii="Times New Roman Regular" w:hAnsi="Times New Roman Regular" w:cs="Times New Roman Regular"/>
            </w:rPr>
            <w:fldChar w:fldCharType="end"/>
          </w:r>
        </w:p>
        <w:p w14:paraId="30A8DE5E">
          <w:pPr>
            <w:pStyle w:val="5"/>
            <w:tabs>
              <w:tab w:val="right" w:leader="dot" w:pos="8306"/>
            </w:tabs>
          </w:pPr>
          <w:r>
            <w:rPr>
              <w:rFonts w:ascii="Times New Roman Regular" w:hAnsi="Times New Roman Regular" w:cs="Times New Roman Regular"/>
            </w:rPr>
            <w:fldChar w:fldCharType="begin"/>
          </w:r>
          <w:r>
            <w:rPr>
              <w:rFonts w:ascii="Times New Roman Regular" w:hAnsi="Times New Roman Regular" w:cs="Times New Roman Regular"/>
            </w:rPr>
            <w:instrText xml:space="preserve"> HYPERLINK \l _Toc716180687 </w:instrText>
          </w:r>
          <w:r>
            <w:rPr>
              <w:rFonts w:ascii="Times New Roman Regular" w:hAnsi="Times New Roman Regular" w:cs="Times New Roman Regular"/>
            </w:rPr>
            <w:fldChar w:fldCharType="separate"/>
          </w:r>
          <w:r>
            <w:t>Fig</w:t>
          </w:r>
          <w:r>
            <w:rPr>
              <w:rFonts w:hint="default"/>
              <w:lang w:val="en-US"/>
            </w:rPr>
            <w:t>.</w:t>
          </w:r>
          <w:r>
            <w:t xml:space="preserve"> S</w:t>
          </w:r>
          <w:r>
            <w:rPr>
              <w:rFonts w:hint="eastAsia"/>
              <w:lang w:val="en-US" w:eastAsia="zh-CN"/>
            </w:rPr>
            <w:t>1</w:t>
          </w:r>
          <w:r>
            <w:t xml:space="preserve">. Temporal </w:t>
          </w:r>
          <w:r>
            <w:rPr>
              <w:rFonts w:hint="default"/>
              <w:lang w:val="en-US"/>
            </w:rPr>
            <w:t>g</w:t>
          </w:r>
          <w:r>
            <w:t>aussian distribution of imported cases</w:t>
          </w:r>
          <w:r>
            <w:tab/>
          </w:r>
          <w:r>
            <w:fldChar w:fldCharType="begin"/>
          </w:r>
          <w:r>
            <w:instrText xml:space="preserve"> PAGEREF _Toc716180687 \h </w:instrText>
          </w:r>
          <w:r>
            <w:fldChar w:fldCharType="separate"/>
          </w:r>
          <w:r>
            <w:t>12</w:t>
          </w:r>
          <w:r>
            <w:fldChar w:fldCharType="end"/>
          </w:r>
          <w:r>
            <w:rPr>
              <w:rFonts w:ascii="Times New Roman Regular" w:hAnsi="Times New Roman Regular" w:cs="Times New Roman Regular"/>
            </w:rPr>
            <w:fldChar w:fldCharType="end"/>
          </w:r>
        </w:p>
        <w:p w14:paraId="6E9310C8">
          <w:pPr>
            <w:pStyle w:val="5"/>
            <w:tabs>
              <w:tab w:val="right" w:leader="dot" w:pos="8306"/>
            </w:tabs>
          </w:pPr>
          <w:r>
            <w:rPr>
              <w:rFonts w:ascii="Times New Roman Regular" w:hAnsi="Times New Roman Regular" w:cs="Times New Roman Regular"/>
            </w:rPr>
            <w:fldChar w:fldCharType="begin"/>
          </w:r>
          <w:r>
            <w:rPr>
              <w:rFonts w:ascii="Times New Roman Regular" w:hAnsi="Times New Roman Regular" w:cs="Times New Roman Regular"/>
            </w:rPr>
            <w:instrText xml:space="preserve"> HYPERLINK \l _Toc202964974 </w:instrText>
          </w:r>
          <w:r>
            <w:rPr>
              <w:rFonts w:ascii="Times New Roman Regular" w:hAnsi="Times New Roman Regular" w:cs="Times New Roman Regular"/>
            </w:rPr>
            <w:fldChar w:fldCharType="separate"/>
          </w:r>
          <w:r>
            <w:rPr>
              <w:rFonts w:hint="eastAsia" w:eastAsia="宋体"/>
              <w:lang w:val="en-US" w:eastAsia="zh-CN"/>
            </w:rPr>
            <w:t>Fig</w:t>
          </w:r>
          <w:r>
            <w:rPr>
              <w:rFonts w:hint="default" w:eastAsia="宋体"/>
              <w:lang w:val="en-US" w:eastAsia="zh-CN"/>
            </w:rPr>
            <w:t xml:space="preserve">. </w:t>
          </w:r>
          <w:r>
            <w:rPr>
              <w:rFonts w:hint="eastAsia" w:eastAsia="宋体"/>
              <w:lang w:val="en-US" w:eastAsia="zh-CN"/>
            </w:rPr>
            <w:t xml:space="preserve">S2. </w:t>
          </w:r>
          <w:r>
            <w:t xml:space="preserve">Model </w:t>
          </w:r>
          <w:r>
            <w:rPr>
              <w:rFonts w:hint="default"/>
              <w:lang w:val="en-US"/>
            </w:rPr>
            <w:t>s</w:t>
          </w:r>
          <w:r>
            <w:t xml:space="preserve">tructure and </w:t>
          </w:r>
          <w:r>
            <w:rPr>
              <w:rFonts w:hint="default"/>
              <w:lang w:val="en-US"/>
            </w:rPr>
            <w:t>a</w:t>
          </w:r>
          <w:r>
            <w:t>ssumptions</w:t>
          </w:r>
          <w:r>
            <w:tab/>
          </w:r>
          <w:r>
            <w:fldChar w:fldCharType="begin"/>
          </w:r>
          <w:r>
            <w:instrText xml:space="preserve"> PAGEREF _Toc202964974 \h </w:instrText>
          </w:r>
          <w:r>
            <w:fldChar w:fldCharType="separate"/>
          </w:r>
          <w:r>
            <w:t>13</w:t>
          </w:r>
          <w:r>
            <w:fldChar w:fldCharType="end"/>
          </w:r>
          <w:r>
            <w:rPr>
              <w:rFonts w:ascii="Times New Roman Regular" w:hAnsi="Times New Roman Regular" w:cs="Times New Roman Regular"/>
            </w:rPr>
            <w:fldChar w:fldCharType="end"/>
          </w:r>
        </w:p>
        <w:p w14:paraId="4B59B981">
          <w:pPr>
            <w:pStyle w:val="5"/>
            <w:tabs>
              <w:tab w:val="right" w:leader="dot" w:pos="8306"/>
            </w:tabs>
          </w:pPr>
          <w:r>
            <w:rPr>
              <w:rFonts w:ascii="Times New Roman Regular" w:hAnsi="Times New Roman Regular" w:cs="Times New Roman Regular"/>
            </w:rPr>
            <w:fldChar w:fldCharType="begin"/>
          </w:r>
          <w:r>
            <w:rPr>
              <w:rFonts w:ascii="Times New Roman Regular" w:hAnsi="Times New Roman Regular" w:cs="Times New Roman Regular"/>
            </w:rPr>
            <w:instrText xml:space="preserve"> HYPERLINK \l _Toc1028286582 </w:instrText>
          </w:r>
          <w:r>
            <w:rPr>
              <w:rFonts w:ascii="Times New Roman Regular" w:hAnsi="Times New Roman Regular" w:cs="Times New Roman Regular"/>
            </w:rPr>
            <w:fldChar w:fldCharType="separate"/>
          </w:r>
          <w:r>
            <w:t>Table S</w:t>
          </w:r>
          <w:r>
            <w:rPr>
              <w:rFonts w:hint="eastAsia"/>
              <w:lang w:val="en-US" w:eastAsia="zh-CN"/>
            </w:rPr>
            <w:t>5</w:t>
          </w:r>
          <w:r>
            <w:t>. Model compartments: symbols, descriptions</w:t>
          </w:r>
          <w:r>
            <w:tab/>
          </w:r>
          <w:r>
            <w:fldChar w:fldCharType="begin"/>
          </w:r>
          <w:r>
            <w:instrText xml:space="preserve"> PAGEREF _Toc1028286582 \h </w:instrText>
          </w:r>
          <w:r>
            <w:fldChar w:fldCharType="separate"/>
          </w:r>
          <w:r>
            <w:t>15</w:t>
          </w:r>
          <w:r>
            <w:fldChar w:fldCharType="end"/>
          </w:r>
          <w:r>
            <w:rPr>
              <w:rFonts w:ascii="Times New Roman Regular" w:hAnsi="Times New Roman Regular" w:cs="Times New Roman Regular"/>
            </w:rPr>
            <w:fldChar w:fldCharType="end"/>
          </w:r>
        </w:p>
        <w:p w14:paraId="48205F25">
          <w:pPr>
            <w:pStyle w:val="5"/>
            <w:tabs>
              <w:tab w:val="right" w:leader="dot" w:pos="8306"/>
            </w:tabs>
          </w:pPr>
          <w:r>
            <w:rPr>
              <w:rFonts w:ascii="Times New Roman Regular" w:hAnsi="Times New Roman Regular" w:cs="Times New Roman Regular"/>
            </w:rPr>
            <w:fldChar w:fldCharType="begin"/>
          </w:r>
          <w:r>
            <w:rPr>
              <w:rFonts w:ascii="Times New Roman Regular" w:hAnsi="Times New Roman Regular" w:cs="Times New Roman Regular"/>
            </w:rPr>
            <w:instrText xml:space="preserve"> HYPERLINK \l _Toc1611676265 </w:instrText>
          </w:r>
          <w:r>
            <w:rPr>
              <w:rFonts w:ascii="Times New Roman Regular" w:hAnsi="Times New Roman Regular" w:cs="Times New Roman Regular"/>
            </w:rPr>
            <w:fldChar w:fldCharType="separate"/>
          </w:r>
          <w:r>
            <w:t>Table S</w:t>
          </w:r>
          <w:r>
            <w:rPr>
              <w:rFonts w:hint="eastAsia"/>
              <w:lang w:val="en-US" w:eastAsia="zh-CN"/>
            </w:rPr>
            <w:t>6</w:t>
          </w:r>
          <w:r>
            <w:t xml:space="preserve">. Model </w:t>
          </w:r>
          <w:r>
            <w:rPr>
              <w:rFonts w:hint="default"/>
              <w:lang w:val="en-US"/>
            </w:rPr>
            <w:t>p</w:t>
          </w:r>
          <w:r>
            <w:t xml:space="preserve">arameters and </w:t>
          </w:r>
          <w:r>
            <w:rPr>
              <w:rFonts w:hint="default"/>
              <w:lang w:val="en-US"/>
            </w:rPr>
            <w:t>v</w:t>
          </w:r>
          <w:r>
            <w:t>alues</w:t>
          </w:r>
          <w:r>
            <w:tab/>
          </w:r>
          <w:r>
            <w:fldChar w:fldCharType="begin"/>
          </w:r>
          <w:r>
            <w:instrText xml:space="preserve"> PAGEREF _Toc1611676265 \h </w:instrText>
          </w:r>
          <w:r>
            <w:fldChar w:fldCharType="separate"/>
          </w:r>
          <w:r>
            <w:t>16</w:t>
          </w:r>
          <w:r>
            <w:fldChar w:fldCharType="end"/>
          </w:r>
          <w:r>
            <w:rPr>
              <w:rFonts w:ascii="Times New Roman Regular" w:hAnsi="Times New Roman Regular" w:cs="Times New Roman Regular"/>
            </w:rPr>
            <w:fldChar w:fldCharType="end"/>
          </w:r>
        </w:p>
        <w:p w14:paraId="515DA405">
          <w:pPr>
            <w:pStyle w:val="5"/>
            <w:tabs>
              <w:tab w:val="right" w:leader="dot" w:pos="8306"/>
            </w:tabs>
          </w:pPr>
          <w:r>
            <w:rPr>
              <w:rFonts w:ascii="Times New Roman Regular" w:hAnsi="Times New Roman Regular" w:cs="Times New Roman Regular"/>
            </w:rPr>
            <w:fldChar w:fldCharType="begin"/>
          </w:r>
          <w:r>
            <w:rPr>
              <w:rFonts w:ascii="Times New Roman Regular" w:hAnsi="Times New Roman Regular" w:cs="Times New Roman Regular"/>
            </w:rPr>
            <w:instrText xml:space="preserve"> HYPERLINK \l _Toc1231746244 </w:instrText>
          </w:r>
          <w:r>
            <w:rPr>
              <w:rFonts w:ascii="Times New Roman Regular" w:hAnsi="Times New Roman Regular" w:cs="Times New Roman Regular"/>
            </w:rPr>
            <w:fldChar w:fldCharType="separate"/>
          </w:r>
          <w:r>
            <w:t>Table S</w:t>
          </w:r>
          <w:r>
            <w:rPr>
              <w:rFonts w:hint="eastAsia"/>
              <w:lang w:val="en-US" w:eastAsia="zh-CN"/>
            </w:rPr>
            <w:t>7</w:t>
          </w:r>
          <w:r>
            <w:t>. Parameter descriptions, distributions, and values for the Index P</w:t>
          </w:r>
          <w:r>
            <w:tab/>
          </w:r>
          <w:r>
            <w:fldChar w:fldCharType="begin"/>
          </w:r>
          <w:r>
            <w:instrText xml:space="preserve"> PAGEREF _Toc1231746244 \h </w:instrText>
          </w:r>
          <w:r>
            <w:fldChar w:fldCharType="separate"/>
          </w:r>
          <w:r>
            <w:t>17</w:t>
          </w:r>
          <w:r>
            <w:fldChar w:fldCharType="end"/>
          </w:r>
          <w:r>
            <w:rPr>
              <w:rFonts w:ascii="Times New Roman Regular" w:hAnsi="Times New Roman Regular" w:cs="Times New Roman Regular"/>
            </w:rPr>
            <w:fldChar w:fldCharType="end"/>
          </w:r>
        </w:p>
        <w:p w14:paraId="6FE22216">
          <w:pPr>
            <w:pStyle w:val="5"/>
            <w:tabs>
              <w:tab w:val="right" w:leader="dot" w:pos="8306"/>
            </w:tabs>
          </w:pPr>
          <w:r>
            <w:rPr>
              <w:rFonts w:ascii="Times New Roman Regular" w:hAnsi="Times New Roman Regular" w:cs="Times New Roman Regular"/>
            </w:rPr>
            <w:fldChar w:fldCharType="begin"/>
          </w:r>
          <w:r>
            <w:rPr>
              <w:rFonts w:ascii="Times New Roman Regular" w:hAnsi="Times New Roman Regular" w:cs="Times New Roman Regular"/>
            </w:rPr>
            <w:instrText xml:space="preserve"> HYPERLINK \l _Toc216765828 </w:instrText>
          </w:r>
          <w:r>
            <w:rPr>
              <w:rFonts w:ascii="Times New Roman Regular" w:hAnsi="Times New Roman Regular" w:cs="Times New Roman Regular"/>
            </w:rPr>
            <w:fldChar w:fldCharType="separate"/>
          </w:r>
          <w:r>
            <w:t>Table S</w:t>
          </w:r>
          <w:r>
            <w:rPr>
              <w:rFonts w:hint="eastAsia"/>
              <w:lang w:val="en-US" w:eastAsia="zh-CN"/>
            </w:rPr>
            <w:t>8</w:t>
          </w:r>
          <w:r>
            <w:t>. National four-tier transmission-risk classification and historical outbreak weights</w:t>
          </w:r>
          <w:r>
            <w:tab/>
          </w:r>
          <w:r>
            <w:fldChar w:fldCharType="begin"/>
          </w:r>
          <w:r>
            <w:instrText xml:space="preserve"> PAGEREF _Toc216765828 \h </w:instrText>
          </w:r>
          <w:r>
            <w:fldChar w:fldCharType="separate"/>
          </w:r>
          <w:r>
            <w:t>18</w:t>
          </w:r>
          <w:r>
            <w:fldChar w:fldCharType="end"/>
          </w:r>
          <w:r>
            <w:rPr>
              <w:rFonts w:ascii="Times New Roman Regular" w:hAnsi="Times New Roman Regular" w:cs="Times New Roman Regular"/>
            </w:rPr>
            <w:fldChar w:fldCharType="end"/>
          </w:r>
        </w:p>
        <w:p w14:paraId="25659188">
          <w:pPr>
            <w:pStyle w:val="5"/>
            <w:tabs>
              <w:tab w:val="right" w:leader="dot" w:pos="8306"/>
            </w:tabs>
          </w:pPr>
          <w:r>
            <w:rPr>
              <w:rFonts w:ascii="Times New Roman Regular" w:hAnsi="Times New Roman Regular" w:cs="Times New Roman Regular"/>
            </w:rPr>
            <w:fldChar w:fldCharType="begin"/>
          </w:r>
          <w:r>
            <w:rPr>
              <w:rFonts w:ascii="Times New Roman Regular" w:hAnsi="Times New Roman Regular" w:cs="Times New Roman Regular"/>
            </w:rPr>
            <w:instrText xml:space="preserve"> HYPERLINK \l _Toc1051005884 </w:instrText>
          </w:r>
          <w:r>
            <w:rPr>
              <w:rFonts w:ascii="Times New Roman Regular" w:hAnsi="Times New Roman Regular" w:cs="Times New Roman Regular"/>
            </w:rPr>
            <w:fldChar w:fldCharType="separate"/>
          </w:r>
          <w:r>
            <w:rPr>
              <w:rFonts w:hint="eastAsia"/>
            </w:rPr>
            <w:t>Fig</w:t>
          </w:r>
          <w:r>
            <w:rPr>
              <w:rFonts w:hint="default"/>
              <w:lang w:val="en-US"/>
            </w:rPr>
            <w:t>.</w:t>
          </w:r>
          <w:r>
            <w:rPr>
              <w:rFonts w:hint="eastAsia"/>
            </w:rPr>
            <w:t xml:space="preserve"> S</w:t>
          </w:r>
          <w:r>
            <w:t>3-S33</w:t>
          </w:r>
          <w:r>
            <w:rPr>
              <w:rFonts w:hint="eastAsia"/>
            </w:rPr>
            <w:t xml:space="preserve"> Provincial Index P maps</w:t>
          </w:r>
          <w:r>
            <w:tab/>
          </w:r>
          <w:r>
            <w:fldChar w:fldCharType="begin"/>
          </w:r>
          <w:r>
            <w:instrText xml:space="preserve"> PAGEREF _Toc1051005884 \h </w:instrText>
          </w:r>
          <w:r>
            <w:fldChar w:fldCharType="separate"/>
          </w:r>
          <w:r>
            <w:t>22</w:t>
          </w:r>
          <w:r>
            <w:fldChar w:fldCharType="end"/>
          </w:r>
          <w:r>
            <w:rPr>
              <w:rFonts w:ascii="Times New Roman Regular" w:hAnsi="Times New Roman Regular" w:cs="Times New Roman Regular"/>
            </w:rPr>
            <w:fldChar w:fldCharType="end"/>
          </w:r>
        </w:p>
        <w:p w14:paraId="05A283E1">
          <w:pPr>
            <w:pStyle w:val="5"/>
            <w:tabs>
              <w:tab w:val="right" w:leader="dot" w:pos="8306"/>
            </w:tabs>
          </w:pPr>
          <w:r>
            <w:rPr>
              <w:rFonts w:ascii="Times New Roman Regular" w:hAnsi="Times New Roman Regular" w:cs="Times New Roman Regular"/>
            </w:rPr>
            <w:fldChar w:fldCharType="begin"/>
          </w:r>
          <w:r>
            <w:rPr>
              <w:rFonts w:ascii="Times New Roman Regular" w:hAnsi="Times New Roman Regular" w:cs="Times New Roman Regular"/>
            </w:rPr>
            <w:instrText xml:space="preserve"> HYPERLINK \l _Toc1202895813 </w:instrText>
          </w:r>
          <w:r>
            <w:rPr>
              <w:rFonts w:ascii="Times New Roman Regular" w:hAnsi="Times New Roman Regular" w:cs="Times New Roman Regular"/>
            </w:rPr>
            <w:fldChar w:fldCharType="separate"/>
          </w:r>
          <w:r>
            <w:rPr>
              <w:rFonts w:hint="eastAsia"/>
            </w:rPr>
            <w:t>Reference</w:t>
          </w:r>
          <w:r>
            <w:tab/>
          </w:r>
          <w:r>
            <w:fldChar w:fldCharType="begin"/>
          </w:r>
          <w:r>
            <w:instrText xml:space="preserve"> PAGEREF _Toc1202895813 \h </w:instrText>
          </w:r>
          <w:r>
            <w:fldChar w:fldCharType="separate"/>
          </w:r>
          <w:r>
            <w:t>53</w:t>
          </w:r>
          <w:r>
            <w:fldChar w:fldCharType="end"/>
          </w:r>
          <w:r>
            <w:rPr>
              <w:rFonts w:ascii="Times New Roman Regular" w:hAnsi="Times New Roman Regular" w:cs="Times New Roman Regular"/>
            </w:rPr>
            <w:fldChar w:fldCharType="end"/>
          </w:r>
        </w:p>
        <w:p w14:paraId="6EB884D5">
          <w:pPr>
            <w:jc w:val="center"/>
            <w:rPr>
              <w:rFonts w:ascii="Times New Roman Regular" w:hAnsi="Times New Roman Regular" w:cs="Times New Roman Regular"/>
            </w:rPr>
          </w:pPr>
          <w:r>
            <w:rPr>
              <w:rFonts w:ascii="Times New Roman Regular" w:hAnsi="Times New Roman Regular" w:cs="Times New Roman Regular"/>
            </w:rPr>
            <w:fldChar w:fldCharType="end"/>
          </w:r>
        </w:p>
      </w:sdtContent>
    </w:sdt>
    <w:p w14:paraId="2607324A">
      <w:pPr>
        <w:jc w:val="center"/>
        <w:rPr>
          <w:rFonts w:ascii="Times New Roman Regular" w:hAnsi="Times New Roman Regular" w:cs="Times New Roman Regular"/>
        </w:rPr>
      </w:pPr>
    </w:p>
    <w:p w14:paraId="63D286D6">
      <w:pPr>
        <w:jc w:val="center"/>
        <w:rPr>
          <w:rFonts w:ascii="Times New Roman Regular" w:hAnsi="Times New Roman Regular" w:cs="Times New Roman Regular"/>
        </w:rPr>
      </w:pPr>
    </w:p>
    <w:p w14:paraId="04F76C57">
      <w:pPr>
        <w:jc w:val="center"/>
        <w:rPr>
          <w:rFonts w:ascii="Times New Roman Regular" w:hAnsi="Times New Roman Regular" w:cs="Times New Roman Regular"/>
        </w:rPr>
      </w:pPr>
    </w:p>
    <w:p w14:paraId="7E679901">
      <w:pPr>
        <w:jc w:val="center"/>
        <w:rPr>
          <w:rFonts w:ascii="Times New Roman Regular" w:hAnsi="Times New Roman Regular" w:cs="Times New Roman Regular"/>
        </w:rPr>
      </w:pPr>
    </w:p>
    <w:p w14:paraId="064B7194">
      <w:pPr>
        <w:jc w:val="center"/>
        <w:rPr>
          <w:rFonts w:ascii="Times New Roman Regular" w:hAnsi="Times New Roman Regular" w:cs="Times New Roman Regular"/>
        </w:rPr>
      </w:pPr>
    </w:p>
    <w:p w14:paraId="09009755">
      <w:pPr>
        <w:jc w:val="center"/>
        <w:rPr>
          <w:rFonts w:ascii="Times New Roman Regular" w:hAnsi="Times New Roman Regular" w:cs="Times New Roman Regular"/>
        </w:rPr>
      </w:pPr>
    </w:p>
    <w:p w14:paraId="4457F653">
      <w:pPr>
        <w:jc w:val="center"/>
        <w:rPr>
          <w:rFonts w:ascii="Times New Roman Regular" w:hAnsi="Times New Roman Regular" w:cs="Times New Roman Regular"/>
        </w:rPr>
      </w:pPr>
    </w:p>
    <w:p w14:paraId="7CA3CB19">
      <w:pPr>
        <w:jc w:val="center"/>
        <w:rPr>
          <w:rFonts w:ascii="Times New Roman Regular" w:hAnsi="Times New Roman Regular" w:cs="Times New Roman Regular"/>
        </w:rPr>
      </w:pPr>
    </w:p>
    <w:p w14:paraId="37496D01">
      <w:pPr>
        <w:jc w:val="center"/>
        <w:rPr>
          <w:rFonts w:ascii="Times New Roman Regular" w:hAnsi="Times New Roman Regular" w:cs="Times New Roman Regular"/>
        </w:rPr>
      </w:pPr>
    </w:p>
    <w:p w14:paraId="3004FC91">
      <w:pPr>
        <w:jc w:val="center"/>
        <w:rPr>
          <w:rFonts w:ascii="Times New Roman Regular" w:hAnsi="Times New Roman Regular" w:cs="Times New Roman Regular"/>
        </w:rPr>
      </w:pPr>
    </w:p>
    <w:p w14:paraId="24DBD6C7">
      <w:pPr>
        <w:jc w:val="center"/>
        <w:rPr>
          <w:rFonts w:ascii="Times New Roman Regular" w:hAnsi="Times New Roman Regular" w:cs="Times New Roman Regular"/>
        </w:rPr>
      </w:pPr>
    </w:p>
    <w:p w14:paraId="39CC7F7C">
      <w:pPr>
        <w:jc w:val="center"/>
        <w:rPr>
          <w:rFonts w:ascii="Times New Roman Regular" w:hAnsi="Times New Roman Regular" w:cs="Times New Roman Regular"/>
        </w:rPr>
      </w:pPr>
    </w:p>
    <w:p w14:paraId="25657AAB">
      <w:pPr>
        <w:jc w:val="center"/>
        <w:rPr>
          <w:rFonts w:ascii="Times New Roman Regular" w:hAnsi="Times New Roman Regular" w:cs="Times New Roman Regular"/>
        </w:rPr>
      </w:pPr>
    </w:p>
    <w:p w14:paraId="24F32337">
      <w:pPr>
        <w:jc w:val="center"/>
        <w:rPr>
          <w:rFonts w:ascii="Times New Roman Regular" w:hAnsi="Times New Roman Regular" w:cs="Times New Roman Regular"/>
        </w:rPr>
      </w:pPr>
    </w:p>
    <w:p w14:paraId="52F1D0A8">
      <w:pPr>
        <w:jc w:val="center"/>
        <w:rPr>
          <w:rFonts w:ascii="Times New Roman Regular" w:hAnsi="Times New Roman Regular" w:cs="Times New Roman Regular"/>
        </w:rPr>
      </w:pPr>
    </w:p>
    <w:p w14:paraId="56E711A3">
      <w:pPr>
        <w:jc w:val="center"/>
        <w:rPr>
          <w:rFonts w:ascii="Times New Roman Regular" w:hAnsi="Times New Roman Regular" w:cs="Times New Roman Regular"/>
        </w:rPr>
      </w:pPr>
    </w:p>
    <w:p w14:paraId="15F40C3E">
      <w:pPr>
        <w:jc w:val="center"/>
        <w:rPr>
          <w:rFonts w:ascii="Times New Roman Regular" w:hAnsi="Times New Roman Regular" w:cs="Times New Roman Regular"/>
        </w:rPr>
      </w:pPr>
    </w:p>
    <w:p w14:paraId="5621F529">
      <w:pPr>
        <w:rPr>
          <w:rFonts w:ascii="Times New Roman Regular" w:hAnsi="Times New Roman Regular" w:cs="Times New Roman Regular"/>
        </w:rPr>
        <w:sectPr>
          <w:footerReference r:id="rId3" w:type="default"/>
          <w:pgSz w:w="11906" w:h="16838"/>
          <w:pgMar w:top="1440" w:right="1800" w:bottom="1440" w:left="1800" w:header="851" w:footer="992" w:gutter="0"/>
          <w:cols w:space="0" w:num="1"/>
          <w:docGrid w:type="lines" w:linePitch="312" w:charSpace="0"/>
        </w:sectPr>
      </w:pPr>
    </w:p>
    <w:p w14:paraId="35363C40">
      <w:pPr>
        <w:pStyle w:val="11"/>
      </w:pPr>
      <w:bookmarkStart w:id="0" w:name="_Toc1782527662"/>
      <w:r>
        <w:t>Table S</w:t>
      </w:r>
      <w:r>
        <w:rPr>
          <w:rFonts w:hint="eastAsia"/>
          <w:lang w:val="en-US" w:eastAsia="zh-CN"/>
        </w:rPr>
        <w:t>1</w:t>
      </w:r>
      <w:r>
        <w:t>. Street-level gravity spillover proportions (rank) in Foshan</w:t>
      </w:r>
      <w:bookmarkEnd w:id="0"/>
    </w:p>
    <w:tbl>
      <w:tblPr>
        <w:tblStyle w:val="7"/>
        <w:tblW w:w="5000" w:type="pct"/>
        <w:tblInd w:w="0" w:type="dxa"/>
        <w:tblLayout w:type="autofit"/>
        <w:tblCellMar>
          <w:top w:w="0" w:type="dxa"/>
          <w:left w:w="108" w:type="dxa"/>
          <w:bottom w:w="0" w:type="dxa"/>
          <w:right w:w="108" w:type="dxa"/>
        </w:tblCellMar>
      </w:tblPr>
      <w:tblGrid>
        <w:gridCol w:w="3937"/>
        <w:gridCol w:w="3555"/>
        <w:gridCol w:w="6682"/>
      </w:tblGrid>
      <w:tr w14:paraId="13E9DDD6">
        <w:trPr>
          <w:trHeight w:val="336" w:hRule="atLeast"/>
        </w:trPr>
        <w:tc>
          <w:tcPr>
            <w:tcW w:w="5000" w:type="pct"/>
            <w:gridSpan w:val="3"/>
            <w:tcBorders>
              <w:top w:val="nil"/>
              <w:left w:val="nil"/>
              <w:bottom w:val="single" w:color="000000" w:sz="4" w:space="0"/>
              <w:right w:val="nil"/>
            </w:tcBorders>
            <w:shd w:val="clear" w:color="auto" w:fill="auto"/>
            <w:noWrap/>
            <w:vAlign w:val="center"/>
          </w:tcPr>
          <w:p w14:paraId="042FC65D">
            <w:pPr>
              <w:widowControl/>
              <w:jc w:val="center"/>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Table S</w:t>
            </w:r>
            <w:r>
              <w:rPr>
                <w:rFonts w:hint="eastAsia" w:ascii="Times New Roman Regular" w:hAnsi="Times New Roman Regular" w:eastAsia="宋体" w:cs="Times New Roman Regular"/>
                <w:color w:val="000000"/>
                <w:kern w:val="0"/>
                <w:sz w:val="22"/>
                <w:szCs w:val="22"/>
                <w:lang w:val="en-US" w:eastAsia="zh-CN" w:bidi="ar"/>
              </w:rPr>
              <w:t>1</w:t>
            </w:r>
            <w:r>
              <w:rPr>
                <w:rFonts w:ascii="Times New Roman Regular" w:hAnsi="Times New Roman Regular" w:eastAsia="宋体" w:cs="Times New Roman Regular"/>
                <w:color w:val="000000"/>
                <w:kern w:val="0"/>
                <w:sz w:val="22"/>
                <w:szCs w:val="22"/>
                <w:lang w:bidi="ar"/>
              </w:rPr>
              <w:t>. Street-level gravity spillover proportions (rank) in Foshan</w:t>
            </w:r>
          </w:p>
        </w:tc>
      </w:tr>
      <w:tr w14:paraId="5C45F556">
        <w:trPr>
          <w:trHeight w:val="336" w:hRule="atLeast"/>
        </w:trPr>
        <w:tc>
          <w:tcPr>
            <w:tcW w:w="1389" w:type="pct"/>
            <w:tcBorders>
              <w:top w:val="nil"/>
              <w:left w:val="nil"/>
              <w:bottom w:val="single" w:color="000000" w:sz="4" w:space="0"/>
              <w:right w:val="nil"/>
            </w:tcBorders>
            <w:shd w:val="clear" w:color="auto" w:fill="auto"/>
            <w:noWrap/>
            <w:vAlign w:val="center"/>
          </w:tcPr>
          <w:p w14:paraId="3405CDC8">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target_Chinese</w:t>
            </w:r>
          </w:p>
        </w:tc>
        <w:tc>
          <w:tcPr>
            <w:tcW w:w="1254" w:type="pct"/>
            <w:tcBorders>
              <w:top w:val="nil"/>
              <w:left w:val="nil"/>
              <w:bottom w:val="single" w:color="000000" w:sz="4" w:space="0"/>
              <w:right w:val="nil"/>
            </w:tcBorders>
            <w:shd w:val="clear" w:color="auto" w:fill="auto"/>
            <w:noWrap/>
            <w:vAlign w:val="center"/>
          </w:tcPr>
          <w:p w14:paraId="7BAAADD5">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target</w:t>
            </w:r>
          </w:p>
        </w:tc>
        <w:tc>
          <w:tcPr>
            <w:tcW w:w="2356" w:type="pct"/>
            <w:tcBorders>
              <w:top w:val="nil"/>
              <w:left w:val="nil"/>
              <w:bottom w:val="single" w:color="000000" w:sz="4" w:space="0"/>
              <w:right w:val="nil"/>
            </w:tcBorders>
            <w:shd w:val="clear" w:color="auto" w:fill="auto"/>
            <w:noWrap/>
            <w:vAlign w:val="center"/>
          </w:tcPr>
          <w:p w14:paraId="60CDF800">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gravity spillover proportion</w:t>
            </w:r>
          </w:p>
        </w:tc>
      </w:tr>
      <w:tr w14:paraId="61A0BECC">
        <w:trPr>
          <w:trHeight w:val="336" w:hRule="atLeast"/>
        </w:trPr>
        <w:tc>
          <w:tcPr>
            <w:tcW w:w="1389" w:type="pct"/>
            <w:tcBorders>
              <w:top w:val="nil"/>
              <w:left w:val="nil"/>
              <w:bottom w:val="nil"/>
              <w:right w:val="nil"/>
            </w:tcBorders>
            <w:shd w:val="clear" w:color="auto" w:fill="auto"/>
            <w:noWrap/>
            <w:vAlign w:val="center"/>
          </w:tcPr>
          <w:p w14:paraId="6ADBC91D">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石湾镇街道</w:t>
            </w:r>
          </w:p>
        </w:tc>
        <w:tc>
          <w:tcPr>
            <w:tcW w:w="1254" w:type="pct"/>
            <w:tcBorders>
              <w:top w:val="nil"/>
              <w:left w:val="nil"/>
              <w:bottom w:val="nil"/>
              <w:right w:val="nil"/>
            </w:tcBorders>
            <w:shd w:val="clear" w:color="auto" w:fill="auto"/>
            <w:noWrap/>
            <w:vAlign w:val="center"/>
          </w:tcPr>
          <w:p w14:paraId="45D18ADE">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shiwan</w:t>
            </w:r>
          </w:p>
        </w:tc>
        <w:tc>
          <w:tcPr>
            <w:tcW w:w="2356" w:type="pct"/>
            <w:tcBorders>
              <w:top w:val="nil"/>
              <w:left w:val="nil"/>
              <w:bottom w:val="nil"/>
              <w:right w:val="nil"/>
            </w:tcBorders>
            <w:shd w:val="clear" w:color="auto" w:fill="auto"/>
            <w:noWrap/>
            <w:vAlign w:val="center"/>
          </w:tcPr>
          <w:p w14:paraId="1E78A8C0">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0.329295851</w:t>
            </w:r>
          </w:p>
        </w:tc>
      </w:tr>
      <w:tr w14:paraId="6DBE2C78">
        <w:trPr>
          <w:trHeight w:val="336" w:hRule="atLeast"/>
        </w:trPr>
        <w:tc>
          <w:tcPr>
            <w:tcW w:w="1389" w:type="pct"/>
            <w:tcBorders>
              <w:top w:val="nil"/>
              <w:left w:val="nil"/>
              <w:bottom w:val="nil"/>
              <w:right w:val="nil"/>
            </w:tcBorders>
            <w:shd w:val="clear" w:color="auto" w:fill="auto"/>
            <w:noWrap/>
            <w:vAlign w:val="center"/>
          </w:tcPr>
          <w:p w14:paraId="0CB2A0D3">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祖庙街道</w:t>
            </w:r>
          </w:p>
        </w:tc>
        <w:tc>
          <w:tcPr>
            <w:tcW w:w="1254" w:type="pct"/>
            <w:tcBorders>
              <w:top w:val="nil"/>
              <w:left w:val="nil"/>
              <w:bottom w:val="nil"/>
              <w:right w:val="nil"/>
            </w:tcBorders>
            <w:shd w:val="clear" w:color="auto" w:fill="auto"/>
            <w:noWrap/>
            <w:vAlign w:val="center"/>
          </w:tcPr>
          <w:p w14:paraId="5A6C914E">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zumiao</w:t>
            </w:r>
          </w:p>
        </w:tc>
        <w:tc>
          <w:tcPr>
            <w:tcW w:w="2356" w:type="pct"/>
            <w:tcBorders>
              <w:top w:val="nil"/>
              <w:left w:val="nil"/>
              <w:bottom w:val="nil"/>
              <w:right w:val="nil"/>
            </w:tcBorders>
            <w:shd w:val="clear" w:color="auto" w:fill="auto"/>
            <w:noWrap/>
            <w:vAlign w:val="center"/>
          </w:tcPr>
          <w:p w14:paraId="6EE39ABD">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0.214795825</w:t>
            </w:r>
          </w:p>
        </w:tc>
      </w:tr>
      <w:tr w14:paraId="7682D442">
        <w:trPr>
          <w:trHeight w:val="336" w:hRule="atLeast"/>
        </w:trPr>
        <w:tc>
          <w:tcPr>
            <w:tcW w:w="1389" w:type="pct"/>
            <w:tcBorders>
              <w:top w:val="nil"/>
              <w:left w:val="nil"/>
              <w:bottom w:val="nil"/>
              <w:right w:val="nil"/>
            </w:tcBorders>
            <w:shd w:val="clear" w:color="auto" w:fill="auto"/>
            <w:noWrap/>
            <w:vAlign w:val="center"/>
          </w:tcPr>
          <w:p w14:paraId="040EA4CB">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桂城街道</w:t>
            </w:r>
          </w:p>
        </w:tc>
        <w:tc>
          <w:tcPr>
            <w:tcW w:w="1254" w:type="pct"/>
            <w:tcBorders>
              <w:top w:val="nil"/>
              <w:left w:val="nil"/>
              <w:bottom w:val="nil"/>
              <w:right w:val="nil"/>
            </w:tcBorders>
            <w:shd w:val="clear" w:color="auto" w:fill="auto"/>
            <w:noWrap/>
            <w:vAlign w:val="center"/>
          </w:tcPr>
          <w:p w14:paraId="04E1BC67">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guicheng</w:t>
            </w:r>
          </w:p>
        </w:tc>
        <w:tc>
          <w:tcPr>
            <w:tcW w:w="2356" w:type="pct"/>
            <w:tcBorders>
              <w:top w:val="nil"/>
              <w:left w:val="nil"/>
              <w:bottom w:val="nil"/>
              <w:right w:val="nil"/>
            </w:tcBorders>
            <w:shd w:val="clear" w:color="auto" w:fill="auto"/>
            <w:noWrap/>
            <w:vAlign w:val="center"/>
          </w:tcPr>
          <w:p w14:paraId="7E97F662">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0.093699768</w:t>
            </w:r>
          </w:p>
        </w:tc>
      </w:tr>
      <w:tr w14:paraId="0A1A79C4">
        <w:trPr>
          <w:trHeight w:val="336" w:hRule="atLeast"/>
        </w:trPr>
        <w:tc>
          <w:tcPr>
            <w:tcW w:w="1389" w:type="pct"/>
            <w:tcBorders>
              <w:top w:val="nil"/>
              <w:left w:val="nil"/>
              <w:bottom w:val="nil"/>
              <w:right w:val="nil"/>
            </w:tcBorders>
            <w:shd w:val="clear" w:color="auto" w:fill="auto"/>
            <w:noWrap/>
            <w:vAlign w:val="center"/>
          </w:tcPr>
          <w:p w14:paraId="1CC57D85">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张槎街道</w:t>
            </w:r>
          </w:p>
        </w:tc>
        <w:tc>
          <w:tcPr>
            <w:tcW w:w="1254" w:type="pct"/>
            <w:tcBorders>
              <w:top w:val="nil"/>
              <w:left w:val="nil"/>
              <w:bottom w:val="nil"/>
              <w:right w:val="nil"/>
            </w:tcBorders>
            <w:shd w:val="clear" w:color="auto" w:fill="auto"/>
            <w:noWrap/>
            <w:vAlign w:val="center"/>
          </w:tcPr>
          <w:p w14:paraId="5857C328">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zhangcha</w:t>
            </w:r>
          </w:p>
        </w:tc>
        <w:tc>
          <w:tcPr>
            <w:tcW w:w="2356" w:type="pct"/>
            <w:tcBorders>
              <w:top w:val="nil"/>
              <w:left w:val="nil"/>
              <w:bottom w:val="nil"/>
              <w:right w:val="nil"/>
            </w:tcBorders>
            <w:shd w:val="clear" w:color="auto" w:fill="auto"/>
            <w:noWrap/>
            <w:vAlign w:val="center"/>
          </w:tcPr>
          <w:p w14:paraId="7696AD80">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0.075817072</w:t>
            </w:r>
          </w:p>
        </w:tc>
      </w:tr>
      <w:tr w14:paraId="0C4B86F5">
        <w:trPr>
          <w:trHeight w:val="336" w:hRule="atLeast"/>
        </w:trPr>
        <w:tc>
          <w:tcPr>
            <w:tcW w:w="1389" w:type="pct"/>
            <w:tcBorders>
              <w:top w:val="nil"/>
              <w:left w:val="nil"/>
              <w:bottom w:val="nil"/>
              <w:right w:val="nil"/>
            </w:tcBorders>
            <w:shd w:val="clear" w:color="auto" w:fill="auto"/>
            <w:noWrap/>
            <w:vAlign w:val="center"/>
          </w:tcPr>
          <w:p w14:paraId="1D3CE500">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陈村镇</w:t>
            </w:r>
          </w:p>
        </w:tc>
        <w:tc>
          <w:tcPr>
            <w:tcW w:w="1254" w:type="pct"/>
            <w:tcBorders>
              <w:top w:val="nil"/>
              <w:left w:val="nil"/>
              <w:bottom w:val="nil"/>
              <w:right w:val="nil"/>
            </w:tcBorders>
            <w:shd w:val="clear" w:color="auto" w:fill="auto"/>
            <w:noWrap/>
            <w:vAlign w:val="center"/>
          </w:tcPr>
          <w:p w14:paraId="34557665">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chen</w:t>
            </w:r>
          </w:p>
        </w:tc>
        <w:tc>
          <w:tcPr>
            <w:tcW w:w="2356" w:type="pct"/>
            <w:tcBorders>
              <w:top w:val="nil"/>
              <w:left w:val="nil"/>
              <w:bottom w:val="nil"/>
              <w:right w:val="nil"/>
            </w:tcBorders>
            <w:shd w:val="clear" w:color="auto" w:fill="auto"/>
            <w:noWrap/>
            <w:vAlign w:val="center"/>
          </w:tcPr>
          <w:p w14:paraId="30158EF6">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0.049808419</w:t>
            </w:r>
          </w:p>
        </w:tc>
      </w:tr>
      <w:tr w14:paraId="20478C4A">
        <w:trPr>
          <w:trHeight w:val="336" w:hRule="atLeast"/>
        </w:trPr>
        <w:tc>
          <w:tcPr>
            <w:tcW w:w="1389" w:type="pct"/>
            <w:tcBorders>
              <w:top w:val="nil"/>
              <w:left w:val="nil"/>
              <w:bottom w:val="nil"/>
              <w:right w:val="nil"/>
            </w:tcBorders>
            <w:shd w:val="clear" w:color="auto" w:fill="auto"/>
            <w:noWrap/>
            <w:vAlign w:val="center"/>
          </w:tcPr>
          <w:p w14:paraId="057163F9">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大沥镇</w:t>
            </w:r>
          </w:p>
        </w:tc>
        <w:tc>
          <w:tcPr>
            <w:tcW w:w="1254" w:type="pct"/>
            <w:tcBorders>
              <w:top w:val="nil"/>
              <w:left w:val="nil"/>
              <w:bottom w:val="nil"/>
              <w:right w:val="nil"/>
            </w:tcBorders>
            <w:shd w:val="clear" w:color="auto" w:fill="auto"/>
            <w:noWrap/>
            <w:vAlign w:val="center"/>
          </w:tcPr>
          <w:p w14:paraId="1CB961F6">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dali</w:t>
            </w:r>
          </w:p>
        </w:tc>
        <w:tc>
          <w:tcPr>
            <w:tcW w:w="2356" w:type="pct"/>
            <w:tcBorders>
              <w:top w:val="nil"/>
              <w:left w:val="nil"/>
              <w:bottom w:val="nil"/>
              <w:right w:val="nil"/>
            </w:tcBorders>
            <w:shd w:val="clear" w:color="auto" w:fill="auto"/>
            <w:noWrap/>
            <w:vAlign w:val="center"/>
          </w:tcPr>
          <w:p w14:paraId="73A0B9C7">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0.039169249</w:t>
            </w:r>
          </w:p>
        </w:tc>
      </w:tr>
      <w:tr w14:paraId="7CE9C5CF">
        <w:trPr>
          <w:trHeight w:val="336" w:hRule="atLeast"/>
        </w:trPr>
        <w:tc>
          <w:tcPr>
            <w:tcW w:w="1389" w:type="pct"/>
            <w:tcBorders>
              <w:top w:val="nil"/>
              <w:left w:val="nil"/>
              <w:bottom w:val="nil"/>
              <w:right w:val="nil"/>
            </w:tcBorders>
            <w:shd w:val="clear" w:color="auto" w:fill="auto"/>
            <w:noWrap/>
            <w:vAlign w:val="center"/>
          </w:tcPr>
          <w:p w14:paraId="38A66463">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伦教街道</w:t>
            </w:r>
          </w:p>
        </w:tc>
        <w:tc>
          <w:tcPr>
            <w:tcW w:w="1254" w:type="pct"/>
            <w:tcBorders>
              <w:top w:val="nil"/>
              <w:left w:val="nil"/>
              <w:bottom w:val="nil"/>
              <w:right w:val="nil"/>
            </w:tcBorders>
            <w:shd w:val="clear" w:color="auto" w:fill="auto"/>
            <w:noWrap/>
            <w:vAlign w:val="center"/>
          </w:tcPr>
          <w:p w14:paraId="30436651">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lunjiao</w:t>
            </w:r>
          </w:p>
        </w:tc>
        <w:tc>
          <w:tcPr>
            <w:tcW w:w="2356" w:type="pct"/>
            <w:tcBorders>
              <w:top w:val="nil"/>
              <w:left w:val="nil"/>
              <w:bottom w:val="nil"/>
              <w:right w:val="nil"/>
            </w:tcBorders>
            <w:shd w:val="clear" w:color="auto" w:fill="auto"/>
            <w:noWrap/>
            <w:vAlign w:val="center"/>
          </w:tcPr>
          <w:p w14:paraId="7732D7D6">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0.036164717</w:t>
            </w:r>
          </w:p>
        </w:tc>
      </w:tr>
      <w:tr w14:paraId="0C16352C">
        <w:trPr>
          <w:trHeight w:val="336" w:hRule="atLeast"/>
        </w:trPr>
        <w:tc>
          <w:tcPr>
            <w:tcW w:w="1389" w:type="pct"/>
            <w:tcBorders>
              <w:top w:val="nil"/>
              <w:left w:val="nil"/>
              <w:bottom w:val="nil"/>
              <w:right w:val="nil"/>
            </w:tcBorders>
            <w:shd w:val="clear" w:color="auto" w:fill="auto"/>
            <w:noWrap/>
            <w:vAlign w:val="center"/>
          </w:tcPr>
          <w:p w14:paraId="05783C80">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大良街道</w:t>
            </w:r>
          </w:p>
        </w:tc>
        <w:tc>
          <w:tcPr>
            <w:tcW w:w="1254" w:type="pct"/>
            <w:tcBorders>
              <w:top w:val="nil"/>
              <w:left w:val="nil"/>
              <w:bottom w:val="nil"/>
              <w:right w:val="nil"/>
            </w:tcBorders>
            <w:shd w:val="clear" w:color="auto" w:fill="auto"/>
            <w:noWrap/>
            <w:vAlign w:val="center"/>
          </w:tcPr>
          <w:p w14:paraId="101B3DA8">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daliang</w:t>
            </w:r>
          </w:p>
        </w:tc>
        <w:tc>
          <w:tcPr>
            <w:tcW w:w="2356" w:type="pct"/>
            <w:tcBorders>
              <w:top w:val="nil"/>
              <w:left w:val="nil"/>
              <w:bottom w:val="nil"/>
              <w:right w:val="nil"/>
            </w:tcBorders>
            <w:shd w:val="clear" w:color="auto" w:fill="auto"/>
            <w:noWrap/>
            <w:vAlign w:val="center"/>
          </w:tcPr>
          <w:p w14:paraId="7F7D4CBD">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0.034432711</w:t>
            </w:r>
          </w:p>
        </w:tc>
      </w:tr>
      <w:tr w14:paraId="41A93B22">
        <w:trPr>
          <w:trHeight w:val="336" w:hRule="atLeast"/>
        </w:trPr>
        <w:tc>
          <w:tcPr>
            <w:tcW w:w="1389" w:type="pct"/>
            <w:tcBorders>
              <w:top w:val="nil"/>
              <w:left w:val="nil"/>
              <w:bottom w:val="nil"/>
              <w:right w:val="nil"/>
            </w:tcBorders>
            <w:shd w:val="clear" w:color="auto" w:fill="auto"/>
            <w:noWrap/>
            <w:vAlign w:val="center"/>
          </w:tcPr>
          <w:p w14:paraId="39A10160">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龙江镇</w:t>
            </w:r>
          </w:p>
        </w:tc>
        <w:tc>
          <w:tcPr>
            <w:tcW w:w="1254" w:type="pct"/>
            <w:tcBorders>
              <w:top w:val="nil"/>
              <w:left w:val="nil"/>
              <w:bottom w:val="nil"/>
              <w:right w:val="nil"/>
            </w:tcBorders>
            <w:shd w:val="clear" w:color="auto" w:fill="auto"/>
            <w:noWrap/>
            <w:vAlign w:val="center"/>
          </w:tcPr>
          <w:p w14:paraId="3B9703C7">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longjiang</w:t>
            </w:r>
          </w:p>
        </w:tc>
        <w:tc>
          <w:tcPr>
            <w:tcW w:w="2356" w:type="pct"/>
            <w:tcBorders>
              <w:top w:val="nil"/>
              <w:left w:val="nil"/>
              <w:bottom w:val="nil"/>
              <w:right w:val="nil"/>
            </w:tcBorders>
            <w:shd w:val="clear" w:color="auto" w:fill="auto"/>
            <w:noWrap/>
            <w:vAlign w:val="center"/>
          </w:tcPr>
          <w:p w14:paraId="1587818F">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0.027691407</w:t>
            </w:r>
          </w:p>
        </w:tc>
      </w:tr>
      <w:tr w14:paraId="596D6AE5">
        <w:trPr>
          <w:trHeight w:val="336" w:hRule="atLeast"/>
        </w:trPr>
        <w:tc>
          <w:tcPr>
            <w:tcW w:w="1389" w:type="pct"/>
            <w:tcBorders>
              <w:top w:val="nil"/>
              <w:left w:val="nil"/>
              <w:bottom w:val="nil"/>
              <w:right w:val="nil"/>
            </w:tcBorders>
            <w:shd w:val="clear" w:color="auto" w:fill="auto"/>
            <w:noWrap/>
            <w:vAlign w:val="center"/>
          </w:tcPr>
          <w:p w14:paraId="03A7A5A2">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容桂街道</w:t>
            </w:r>
          </w:p>
        </w:tc>
        <w:tc>
          <w:tcPr>
            <w:tcW w:w="1254" w:type="pct"/>
            <w:tcBorders>
              <w:top w:val="nil"/>
              <w:left w:val="nil"/>
              <w:bottom w:val="nil"/>
              <w:right w:val="nil"/>
            </w:tcBorders>
            <w:shd w:val="clear" w:color="auto" w:fill="auto"/>
            <w:noWrap/>
            <w:vAlign w:val="center"/>
          </w:tcPr>
          <w:p w14:paraId="1A23082A">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ronggui</w:t>
            </w:r>
          </w:p>
        </w:tc>
        <w:tc>
          <w:tcPr>
            <w:tcW w:w="2356" w:type="pct"/>
            <w:tcBorders>
              <w:top w:val="nil"/>
              <w:left w:val="nil"/>
              <w:bottom w:val="nil"/>
              <w:right w:val="nil"/>
            </w:tcBorders>
            <w:shd w:val="clear" w:color="auto" w:fill="auto"/>
            <w:noWrap/>
            <w:vAlign w:val="center"/>
          </w:tcPr>
          <w:p w14:paraId="53FC9AB8">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0.025247646</w:t>
            </w:r>
          </w:p>
        </w:tc>
      </w:tr>
      <w:tr w14:paraId="75F3F58E">
        <w:trPr>
          <w:trHeight w:val="336" w:hRule="atLeast"/>
        </w:trPr>
        <w:tc>
          <w:tcPr>
            <w:tcW w:w="1389" w:type="pct"/>
            <w:tcBorders>
              <w:top w:val="nil"/>
              <w:left w:val="nil"/>
              <w:bottom w:val="nil"/>
              <w:right w:val="nil"/>
            </w:tcBorders>
            <w:shd w:val="clear" w:color="auto" w:fill="auto"/>
            <w:noWrap/>
            <w:vAlign w:val="center"/>
          </w:tcPr>
          <w:p w14:paraId="5ED6A2A7">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勒流街道</w:t>
            </w:r>
          </w:p>
        </w:tc>
        <w:tc>
          <w:tcPr>
            <w:tcW w:w="1254" w:type="pct"/>
            <w:tcBorders>
              <w:top w:val="nil"/>
              <w:left w:val="nil"/>
              <w:bottom w:val="nil"/>
              <w:right w:val="nil"/>
            </w:tcBorders>
            <w:shd w:val="clear" w:color="auto" w:fill="auto"/>
            <w:noWrap/>
            <w:vAlign w:val="center"/>
          </w:tcPr>
          <w:p w14:paraId="608A29B5">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leiliu</w:t>
            </w:r>
          </w:p>
        </w:tc>
        <w:tc>
          <w:tcPr>
            <w:tcW w:w="2356" w:type="pct"/>
            <w:tcBorders>
              <w:top w:val="nil"/>
              <w:left w:val="nil"/>
              <w:bottom w:val="nil"/>
              <w:right w:val="nil"/>
            </w:tcBorders>
            <w:shd w:val="clear" w:color="auto" w:fill="auto"/>
            <w:noWrap/>
            <w:vAlign w:val="center"/>
          </w:tcPr>
          <w:p w14:paraId="5AC2D0A6">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0.023953597</w:t>
            </w:r>
          </w:p>
        </w:tc>
      </w:tr>
      <w:tr w14:paraId="4D9F49CD">
        <w:trPr>
          <w:trHeight w:val="336" w:hRule="atLeast"/>
        </w:trPr>
        <w:tc>
          <w:tcPr>
            <w:tcW w:w="1389" w:type="pct"/>
            <w:tcBorders>
              <w:top w:val="nil"/>
              <w:left w:val="nil"/>
              <w:bottom w:val="nil"/>
              <w:right w:val="nil"/>
            </w:tcBorders>
            <w:shd w:val="clear" w:color="auto" w:fill="auto"/>
            <w:noWrap/>
            <w:vAlign w:val="center"/>
          </w:tcPr>
          <w:p w14:paraId="6AA5B0BD">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南庄镇</w:t>
            </w:r>
          </w:p>
        </w:tc>
        <w:tc>
          <w:tcPr>
            <w:tcW w:w="1254" w:type="pct"/>
            <w:tcBorders>
              <w:top w:val="nil"/>
              <w:left w:val="nil"/>
              <w:bottom w:val="nil"/>
              <w:right w:val="nil"/>
            </w:tcBorders>
            <w:shd w:val="clear" w:color="auto" w:fill="auto"/>
            <w:noWrap/>
            <w:vAlign w:val="center"/>
          </w:tcPr>
          <w:p w14:paraId="21FBD8F3">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nanzhuang</w:t>
            </w:r>
          </w:p>
        </w:tc>
        <w:tc>
          <w:tcPr>
            <w:tcW w:w="2356" w:type="pct"/>
            <w:tcBorders>
              <w:top w:val="nil"/>
              <w:left w:val="nil"/>
              <w:bottom w:val="nil"/>
              <w:right w:val="nil"/>
            </w:tcBorders>
            <w:shd w:val="clear" w:color="auto" w:fill="auto"/>
            <w:noWrap/>
            <w:vAlign w:val="center"/>
          </w:tcPr>
          <w:p w14:paraId="13136B9F">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0.019174736</w:t>
            </w:r>
          </w:p>
        </w:tc>
      </w:tr>
      <w:tr w14:paraId="4A6C04AA">
        <w:trPr>
          <w:trHeight w:val="336" w:hRule="atLeast"/>
        </w:trPr>
        <w:tc>
          <w:tcPr>
            <w:tcW w:w="1389" w:type="pct"/>
            <w:tcBorders>
              <w:top w:val="nil"/>
              <w:left w:val="nil"/>
              <w:bottom w:val="nil"/>
              <w:right w:val="nil"/>
            </w:tcBorders>
            <w:shd w:val="clear" w:color="auto" w:fill="auto"/>
            <w:noWrap/>
            <w:vAlign w:val="center"/>
          </w:tcPr>
          <w:p w14:paraId="2D9F040B">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狮山镇</w:t>
            </w:r>
          </w:p>
        </w:tc>
        <w:tc>
          <w:tcPr>
            <w:tcW w:w="1254" w:type="pct"/>
            <w:tcBorders>
              <w:top w:val="nil"/>
              <w:left w:val="nil"/>
              <w:bottom w:val="nil"/>
              <w:right w:val="nil"/>
            </w:tcBorders>
            <w:shd w:val="clear" w:color="auto" w:fill="auto"/>
            <w:noWrap/>
            <w:vAlign w:val="center"/>
          </w:tcPr>
          <w:p w14:paraId="228FA1BC">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shishan</w:t>
            </w:r>
          </w:p>
        </w:tc>
        <w:tc>
          <w:tcPr>
            <w:tcW w:w="2356" w:type="pct"/>
            <w:tcBorders>
              <w:top w:val="nil"/>
              <w:left w:val="nil"/>
              <w:bottom w:val="nil"/>
              <w:right w:val="nil"/>
            </w:tcBorders>
            <w:shd w:val="clear" w:color="auto" w:fill="auto"/>
            <w:noWrap/>
            <w:vAlign w:val="center"/>
          </w:tcPr>
          <w:p w14:paraId="13D6B51D">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0.009161293</w:t>
            </w:r>
          </w:p>
        </w:tc>
      </w:tr>
      <w:tr w14:paraId="0A4CF4CC">
        <w:trPr>
          <w:trHeight w:val="336" w:hRule="atLeast"/>
        </w:trPr>
        <w:tc>
          <w:tcPr>
            <w:tcW w:w="1389" w:type="pct"/>
            <w:tcBorders>
              <w:top w:val="nil"/>
              <w:left w:val="nil"/>
              <w:bottom w:val="nil"/>
              <w:right w:val="nil"/>
            </w:tcBorders>
            <w:shd w:val="clear" w:color="auto" w:fill="auto"/>
            <w:noWrap/>
            <w:vAlign w:val="center"/>
          </w:tcPr>
          <w:p w14:paraId="04502C2C">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九江镇</w:t>
            </w:r>
          </w:p>
        </w:tc>
        <w:tc>
          <w:tcPr>
            <w:tcW w:w="1254" w:type="pct"/>
            <w:tcBorders>
              <w:top w:val="nil"/>
              <w:left w:val="nil"/>
              <w:bottom w:val="nil"/>
              <w:right w:val="nil"/>
            </w:tcBorders>
            <w:shd w:val="clear" w:color="auto" w:fill="auto"/>
            <w:noWrap/>
            <w:vAlign w:val="center"/>
          </w:tcPr>
          <w:p w14:paraId="408C920F">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jiujiang</w:t>
            </w:r>
          </w:p>
        </w:tc>
        <w:tc>
          <w:tcPr>
            <w:tcW w:w="2356" w:type="pct"/>
            <w:tcBorders>
              <w:top w:val="nil"/>
              <w:left w:val="nil"/>
              <w:bottom w:val="nil"/>
              <w:right w:val="nil"/>
            </w:tcBorders>
            <w:shd w:val="clear" w:color="auto" w:fill="auto"/>
            <w:noWrap/>
            <w:vAlign w:val="center"/>
          </w:tcPr>
          <w:p w14:paraId="4BD447AB">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0.004214469</w:t>
            </w:r>
          </w:p>
        </w:tc>
      </w:tr>
      <w:tr w14:paraId="3CB32D8D">
        <w:trPr>
          <w:trHeight w:val="336" w:hRule="atLeast"/>
        </w:trPr>
        <w:tc>
          <w:tcPr>
            <w:tcW w:w="1389" w:type="pct"/>
            <w:tcBorders>
              <w:top w:val="nil"/>
              <w:left w:val="nil"/>
              <w:bottom w:val="nil"/>
              <w:right w:val="nil"/>
            </w:tcBorders>
            <w:shd w:val="clear" w:color="auto" w:fill="auto"/>
            <w:noWrap/>
            <w:vAlign w:val="center"/>
          </w:tcPr>
          <w:p w14:paraId="7999C276">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西樵镇</w:t>
            </w:r>
          </w:p>
        </w:tc>
        <w:tc>
          <w:tcPr>
            <w:tcW w:w="1254" w:type="pct"/>
            <w:tcBorders>
              <w:top w:val="nil"/>
              <w:left w:val="nil"/>
              <w:bottom w:val="nil"/>
              <w:right w:val="nil"/>
            </w:tcBorders>
            <w:shd w:val="clear" w:color="auto" w:fill="auto"/>
            <w:noWrap/>
            <w:vAlign w:val="center"/>
          </w:tcPr>
          <w:p w14:paraId="504A00B8">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xiqiao</w:t>
            </w:r>
          </w:p>
        </w:tc>
        <w:tc>
          <w:tcPr>
            <w:tcW w:w="2356" w:type="pct"/>
            <w:tcBorders>
              <w:top w:val="nil"/>
              <w:left w:val="nil"/>
              <w:bottom w:val="nil"/>
              <w:right w:val="nil"/>
            </w:tcBorders>
            <w:shd w:val="clear" w:color="auto" w:fill="auto"/>
            <w:noWrap/>
            <w:vAlign w:val="center"/>
          </w:tcPr>
          <w:p w14:paraId="2D17BB33">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0.003386235</w:t>
            </w:r>
          </w:p>
        </w:tc>
      </w:tr>
      <w:tr w14:paraId="0560ACC2">
        <w:trPr>
          <w:trHeight w:val="336" w:hRule="atLeast"/>
        </w:trPr>
        <w:tc>
          <w:tcPr>
            <w:tcW w:w="1389" w:type="pct"/>
            <w:tcBorders>
              <w:top w:val="nil"/>
              <w:left w:val="nil"/>
              <w:bottom w:val="nil"/>
              <w:right w:val="nil"/>
            </w:tcBorders>
            <w:shd w:val="clear" w:color="auto" w:fill="auto"/>
            <w:noWrap/>
            <w:vAlign w:val="center"/>
          </w:tcPr>
          <w:p w14:paraId="2F96CA04">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杏坛镇</w:t>
            </w:r>
          </w:p>
        </w:tc>
        <w:tc>
          <w:tcPr>
            <w:tcW w:w="1254" w:type="pct"/>
            <w:tcBorders>
              <w:top w:val="nil"/>
              <w:left w:val="nil"/>
              <w:bottom w:val="nil"/>
              <w:right w:val="nil"/>
            </w:tcBorders>
            <w:shd w:val="clear" w:color="auto" w:fill="auto"/>
            <w:noWrap/>
            <w:vAlign w:val="center"/>
          </w:tcPr>
          <w:p w14:paraId="2DC50896">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xingtan</w:t>
            </w:r>
          </w:p>
        </w:tc>
        <w:tc>
          <w:tcPr>
            <w:tcW w:w="2356" w:type="pct"/>
            <w:tcBorders>
              <w:top w:val="nil"/>
              <w:left w:val="nil"/>
              <w:bottom w:val="nil"/>
              <w:right w:val="nil"/>
            </w:tcBorders>
            <w:shd w:val="clear" w:color="auto" w:fill="auto"/>
            <w:noWrap/>
            <w:vAlign w:val="center"/>
          </w:tcPr>
          <w:p w14:paraId="5C68D300">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0.002860074</w:t>
            </w:r>
          </w:p>
        </w:tc>
      </w:tr>
      <w:tr w14:paraId="7A1F19AD">
        <w:trPr>
          <w:trHeight w:val="336" w:hRule="atLeast"/>
        </w:trPr>
        <w:tc>
          <w:tcPr>
            <w:tcW w:w="1389" w:type="pct"/>
            <w:tcBorders>
              <w:top w:val="nil"/>
              <w:left w:val="nil"/>
              <w:bottom w:val="nil"/>
              <w:right w:val="nil"/>
            </w:tcBorders>
            <w:shd w:val="clear" w:color="auto" w:fill="auto"/>
            <w:noWrap/>
            <w:vAlign w:val="center"/>
          </w:tcPr>
          <w:p w14:paraId="2DE0B6C1">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荷城街道</w:t>
            </w:r>
          </w:p>
        </w:tc>
        <w:tc>
          <w:tcPr>
            <w:tcW w:w="1254" w:type="pct"/>
            <w:tcBorders>
              <w:top w:val="nil"/>
              <w:left w:val="nil"/>
              <w:bottom w:val="nil"/>
              <w:right w:val="nil"/>
            </w:tcBorders>
            <w:shd w:val="clear" w:color="auto" w:fill="auto"/>
            <w:noWrap/>
            <w:vAlign w:val="center"/>
          </w:tcPr>
          <w:p w14:paraId="32D1C270">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hecheng</w:t>
            </w:r>
          </w:p>
        </w:tc>
        <w:tc>
          <w:tcPr>
            <w:tcW w:w="2356" w:type="pct"/>
            <w:tcBorders>
              <w:top w:val="nil"/>
              <w:left w:val="nil"/>
              <w:bottom w:val="nil"/>
              <w:right w:val="nil"/>
            </w:tcBorders>
            <w:shd w:val="clear" w:color="auto" w:fill="auto"/>
            <w:noWrap/>
            <w:vAlign w:val="center"/>
          </w:tcPr>
          <w:p w14:paraId="490289F8">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0.002756228</w:t>
            </w:r>
          </w:p>
        </w:tc>
      </w:tr>
      <w:tr w14:paraId="3DE67F40">
        <w:trPr>
          <w:trHeight w:val="336" w:hRule="atLeast"/>
        </w:trPr>
        <w:tc>
          <w:tcPr>
            <w:tcW w:w="1389" w:type="pct"/>
            <w:tcBorders>
              <w:top w:val="nil"/>
              <w:left w:val="nil"/>
              <w:bottom w:val="nil"/>
              <w:right w:val="nil"/>
            </w:tcBorders>
            <w:shd w:val="clear" w:color="auto" w:fill="auto"/>
            <w:noWrap/>
            <w:vAlign w:val="center"/>
          </w:tcPr>
          <w:p w14:paraId="01C6CE5D">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里水镇</w:t>
            </w:r>
          </w:p>
        </w:tc>
        <w:tc>
          <w:tcPr>
            <w:tcW w:w="1254" w:type="pct"/>
            <w:tcBorders>
              <w:top w:val="nil"/>
              <w:left w:val="nil"/>
              <w:bottom w:val="nil"/>
              <w:right w:val="nil"/>
            </w:tcBorders>
            <w:shd w:val="clear" w:color="auto" w:fill="auto"/>
            <w:noWrap/>
            <w:vAlign w:val="center"/>
          </w:tcPr>
          <w:p w14:paraId="32AC80E6">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lishui</w:t>
            </w:r>
          </w:p>
        </w:tc>
        <w:tc>
          <w:tcPr>
            <w:tcW w:w="2356" w:type="pct"/>
            <w:tcBorders>
              <w:top w:val="nil"/>
              <w:left w:val="nil"/>
              <w:bottom w:val="nil"/>
              <w:right w:val="nil"/>
            </w:tcBorders>
            <w:shd w:val="clear" w:color="auto" w:fill="auto"/>
            <w:noWrap/>
            <w:vAlign w:val="center"/>
          </w:tcPr>
          <w:p w14:paraId="7B6F6DE7">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0.002512671</w:t>
            </w:r>
          </w:p>
        </w:tc>
      </w:tr>
      <w:tr w14:paraId="61BEDEE1">
        <w:trPr>
          <w:trHeight w:val="336" w:hRule="atLeast"/>
        </w:trPr>
        <w:tc>
          <w:tcPr>
            <w:tcW w:w="1389" w:type="pct"/>
            <w:tcBorders>
              <w:top w:val="nil"/>
              <w:left w:val="nil"/>
              <w:bottom w:val="nil"/>
              <w:right w:val="nil"/>
            </w:tcBorders>
            <w:shd w:val="clear" w:color="auto" w:fill="auto"/>
            <w:noWrap/>
            <w:vAlign w:val="center"/>
          </w:tcPr>
          <w:p w14:paraId="1CC2B5D8">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均安镇</w:t>
            </w:r>
          </w:p>
        </w:tc>
        <w:tc>
          <w:tcPr>
            <w:tcW w:w="1254" w:type="pct"/>
            <w:tcBorders>
              <w:top w:val="nil"/>
              <w:left w:val="nil"/>
              <w:bottom w:val="nil"/>
              <w:right w:val="nil"/>
            </w:tcBorders>
            <w:shd w:val="clear" w:color="auto" w:fill="auto"/>
            <w:noWrap/>
            <w:vAlign w:val="center"/>
          </w:tcPr>
          <w:p w14:paraId="6E684944">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junan</w:t>
            </w:r>
          </w:p>
        </w:tc>
        <w:tc>
          <w:tcPr>
            <w:tcW w:w="2356" w:type="pct"/>
            <w:tcBorders>
              <w:top w:val="nil"/>
              <w:left w:val="nil"/>
              <w:bottom w:val="nil"/>
              <w:right w:val="nil"/>
            </w:tcBorders>
            <w:shd w:val="clear" w:color="auto" w:fill="auto"/>
            <w:noWrap/>
            <w:vAlign w:val="center"/>
          </w:tcPr>
          <w:p w14:paraId="7999AA10">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0.001667932</w:t>
            </w:r>
          </w:p>
        </w:tc>
      </w:tr>
      <w:tr w14:paraId="3F2251D9">
        <w:trPr>
          <w:trHeight w:val="336" w:hRule="atLeast"/>
        </w:trPr>
        <w:tc>
          <w:tcPr>
            <w:tcW w:w="1389" w:type="pct"/>
            <w:tcBorders>
              <w:top w:val="nil"/>
              <w:left w:val="nil"/>
              <w:bottom w:val="nil"/>
              <w:right w:val="nil"/>
            </w:tcBorders>
            <w:shd w:val="clear" w:color="auto" w:fill="auto"/>
            <w:noWrap/>
            <w:vAlign w:val="center"/>
          </w:tcPr>
          <w:p w14:paraId="1EDD0254">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西南街道</w:t>
            </w:r>
          </w:p>
        </w:tc>
        <w:tc>
          <w:tcPr>
            <w:tcW w:w="1254" w:type="pct"/>
            <w:tcBorders>
              <w:top w:val="nil"/>
              <w:left w:val="nil"/>
              <w:bottom w:val="nil"/>
              <w:right w:val="nil"/>
            </w:tcBorders>
            <w:shd w:val="clear" w:color="auto" w:fill="auto"/>
            <w:noWrap/>
            <w:vAlign w:val="center"/>
          </w:tcPr>
          <w:p w14:paraId="2F0E8627">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xinan</w:t>
            </w:r>
          </w:p>
        </w:tc>
        <w:tc>
          <w:tcPr>
            <w:tcW w:w="2356" w:type="pct"/>
            <w:tcBorders>
              <w:top w:val="nil"/>
              <w:left w:val="nil"/>
              <w:bottom w:val="nil"/>
              <w:right w:val="nil"/>
            </w:tcBorders>
            <w:shd w:val="clear" w:color="auto" w:fill="auto"/>
            <w:noWrap/>
            <w:vAlign w:val="center"/>
          </w:tcPr>
          <w:p w14:paraId="0650DC84">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0.001567906</w:t>
            </w:r>
          </w:p>
        </w:tc>
      </w:tr>
      <w:tr w14:paraId="0318CCCE">
        <w:trPr>
          <w:trHeight w:val="336" w:hRule="atLeast"/>
        </w:trPr>
        <w:tc>
          <w:tcPr>
            <w:tcW w:w="1389" w:type="pct"/>
            <w:tcBorders>
              <w:top w:val="nil"/>
              <w:left w:val="nil"/>
              <w:bottom w:val="nil"/>
              <w:right w:val="nil"/>
            </w:tcBorders>
            <w:shd w:val="clear" w:color="auto" w:fill="auto"/>
            <w:noWrap/>
            <w:vAlign w:val="center"/>
          </w:tcPr>
          <w:p w14:paraId="257851A0">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丹灶镇</w:t>
            </w:r>
          </w:p>
        </w:tc>
        <w:tc>
          <w:tcPr>
            <w:tcW w:w="1254" w:type="pct"/>
            <w:tcBorders>
              <w:top w:val="nil"/>
              <w:left w:val="nil"/>
              <w:bottom w:val="nil"/>
              <w:right w:val="nil"/>
            </w:tcBorders>
            <w:shd w:val="clear" w:color="auto" w:fill="auto"/>
            <w:noWrap/>
            <w:vAlign w:val="center"/>
          </w:tcPr>
          <w:p w14:paraId="2799A765">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danzao</w:t>
            </w:r>
          </w:p>
        </w:tc>
        <w:tc>
          <w:tcPr>
            <w:tcW w:w="2356" w:type="pct"/>
            <w:tcBorders>
              <w:top w:val="nil"/>
              <w:left w:val="nil"/>
              <w:bottom w:val="nil"/>
              <w:right w:val="nil"/>
            </w:tcBorders>
            <w:shd w:val="clear" w:color="auto" w:fill="auto"/>
            <w:noWrap/>
            <w:vAlign w:val="center"/>
          </w:tcPr>
          <w:p w14:paraId="1610DB7A">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0.001436318</w:t>
            </w:r>
          </w:p>
        </w:tc>
      </w:tr>
      <w:tr w14:paraId="4D87B558">
        <w:trPr>
          <w:trHeight w:val="336" w:hRule="atLeast"/>
        </w:trPr>
        <w:tc>
          <w:tcPr>
            <w:tcW w:w="1389" w:type="pct"/>
            <w:tcBorders>
              <w:top w:val="nil"/>
              <w:left w:val="nil"/>
              <w:bottom w:val="nil"/>
              <w:right w:val="nil"/>
            </w:tcBorders>
            <w:shd w:val="clear" w:color="auto" w:fill="auto"/>
            <w:noWrap/>
            <w:vAlign w:val="center"/>
          </w:tcPr>
          <w:p w14:paraId="4B5B52FA">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云东海街道</w:t>
            </w:r>
          </w:p>
        </w:tc>
        <w:tc>
          <w:tcPr>
            <w:tcW w:w="1254" w:type="pct"/>
            <w:tcBorders>
              <w:top w:val="nil"/>
              <w:left w:val="nil"/>
              <w:bottom w:val="nil"/>
              <w:right w:val="nil"/>
            </w:tcBorders>
            <w:shd w:val="clear" w:color="auto" w:fill="auto"/>
            <w:noWrap/>
            <w:vAlign w:val="center"/>
          </w:tcPr>
          <w:p w14:paraId="7C156687">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yundonghai</w:t>
            </w:r>
          </w:p>
        </w:tc>
        <w:tc>
          <w:tcPr>
            <w:tcW w:w="2356" w:type="pct"/>
            <w:tcBorders>
              <w:top w:val="nil"/>
              <w:left w:val="nil"/>
              <w:bottom w:val="nil"/>
              <w:right w:val="nil"/>
            </w:tcBorders>
            <w:shd w:val="clear" w:color="auto" w:fill="auto"/>
            <w:noWrap/>
            <w:vAlign w:val="center"/>
          </w:tcPr>
          <w:p w14:paraId="0664B554">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0.000450047</w:t>
            </w:r>
          </w:p>
        </w:tc>
      </w:tr>
      <w:tr w14:paraId="73372665">
        <w:trPr>
          <w:trHeight w:val="336" w:hRule="atLeast"/>
        </w:trPr>
        <w:tc>
          <w:tcPr>
            <w:tcW w:w="1389" w:type="pct"/>
            <w:tcBorders>
              <w:top w:val="nil"/>
              <w:left w:val="nil"/>
              <w:bottom w:val="nil"/>
              <w:right w:val="nil"/>
            </w:tcBorders>
            <w:shd w:val="clear" w:color="auto" w:fill="auto"/>
            <w:noWrap/>
            <w:vAlign w:val="center"/>
          </w:tcPr>
          <w:p w14:paraId="109ABBAC">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乐平镇</w:t>
            </w:r>
          </w:p>
        </w:tc>
        <w:tc>
          <w:tcPr>
            <w:tcW w:w="1254" w:type="pct"/>
            <w:tcBorders>
              <w:top w:val="nil"/>
              <w:left w:val="nil"/>
              <w:bottom w:val="nil"/>
              <w:right w:val="nil"/>
            </w:tcBorders>
            <w:shd w:val="clear" w:color="auto" w:fill="auto"/>
            <w:noWrap/>
            <w:vAlign w:val="center"/>
          </w:tcPr>
          <w:p w14:paraId="5DDBC57A">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leping</w:t>
            </w:r>
          </w:p>
        </w:tc>
        <w:tc>
          <w:tcPr>
            <w:tcW w:w="2356" w:type="pct"/>
            <w:tcBorders>
              <w:top w:val="nil"/>
              <w:left w:val="nil"/>
              <w:bottom w:val="nil"/>
              <w:right w:val="nil"/>
            </w:tcBorders>
            <w:shd w:val="clear" w:color="auto" w:fill="auto"/>
            <w:noWrap/>
            <w:vAlign w:val="center"/>
          </w:tcPr>
          <w:p w14:paraId="5B2A314E">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0.00034207</w:t>
            </w:r>
          </w:p>
        </w:tc>
      </w:tr>
      <w:tr w14:paraId="2C802E25">
        <w:trPr>
          <w:trHeight w:val="336" w:hRule="atLeast"/>
        </w:trPr>
        <w:tc>
          <w:tcPr>
            <w:tcW w:w="1389" w:type="pct"/>
            <w:tcBorders>
              <w:top w:val="nil"/>
              <w:left w:val="nil"/>
              <w:bottom w:val="nil"/>
              <w:right w:val="nil"/>
            </w:tcBorders>
            <w:shd w:val="clear" w:color="auto" w:fill="auto"/>
            <w:noWrap/>
            <w:vAlign w:val="center"/>
          </w:tcPr>
          <w:p w14:paraId="22E5A319">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白坭镇</w:t>
            </w:r>
          </w:p>
        </w:tc>
        <w:tc>
          <w:tcPr>
            <w:tcW w:w="1254" w:type="pct"/>
            <w:tcBorders>
              <w:top w:val="nil"/>
              <w:left w:val="nil"/>
              <w:bottom w:val="nil"/>
              <w:right w:val="nil"/>
            </w:tcBorders>
            <w:shd w:val="clear" w:color="auto" w:fill="auto"/>
            <w:noWrap/>
            <w:vAlign w:val="center"/>
          </w:tcPr>
          <w:p w14:paraId="0F5D361D">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baini</w:t>
            </w:r>
          </w:p>
        </w:tc>
        <w:tc>
          <w:tcPr>
            <w:tcW w:w="2356" w:type="pct"/>
            <w:tcBorders>
              <w:top w:val="nil"/>
              <w:left w:val="nil"/>
              <w:bottom w:val="nil"/>
              <w:right w:val="nil"/>
            </w:tcBorders>
            <w:shd w:val="clear" w:color="auto" w:fill="auto"/>
            <w:noWrap/>
            <w:vAlign w:val="center"/>
          </w:tcPr>
          <w:p w14:paraId="548CC5C8">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0.000245037</w:t>
            </w:r>
          </w:p>
        </w:tc>
      </w:tr>
      <w:tr w14:paraId="1DB0473C">
        <w:trPr>
          <w:trHeight w:val="336" w:hRule="atLeast"/>
        </w:trPr>
        <w:tc>
          <w:tcPr>
            <w:tcW w:w="1389" w:type="pct"/>
            <w:tcBorders>
              <w:top w:val="nil"/>
              <w:left w:val="nil"/>
              <w:bottom w:val="nil"/>
              <w:right w:val="nil"/>
            </w:tcBorders>
            <w:shd w:val="clear" w:color="auto" w:fill="auto"/>
            <w:noWrap/>
            <w:vAlign w:val="center"/>
          </w:tcPr>
          <w:p w14:paraId="26D507FF">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大塘镇</w:t>
            </w:r>
          </w:p>
        </w:tc>
        <w:tc>
          <w:tcPr>
            <w:tcW w:w="1254" w:type="pct"/>
            <w:tcBorders>
              <w:top w:val="nil"/>
              <w:left w:val="nil"/>
              <w:bottom w:val="nil"/>
              <w:right w:val="nil"/>
            </w:tcBorders>
            <w:shd w:val="clear" w:color="auto" w:fill="auto"/>
            <w:noWrap/>
            <w:vAlign w:val="center"/>
          </w:tcPr>
          <w:p w14:paraId="3BE38448">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datang</w:t>
            </w:r>
          </w:p>
        </w:tc>
        <w:tc>
          <w:tcPr>
            <w:tcW w:w="2356" w:type="pct"/>
            <w:tcBorders>
              <w:top w:val="nil"/>
              <w:left w:val="nil"/>
              <w:bottom w:val="nil"/>
              <w:right w:val="nil"/>
            </w:tcBorders>
            <w:shd w:val="clear" w:color="auto" w:fill="auto"/>
            <w:noWrap/>
            <w:vAlign w:val="center"/>
          </w:tcPr>
          <w:p w14:paraId="4E65B794">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4.22E-05</w:t>
            </w:r>
          </w:p>
        </w:tc>
      </w:tr>
      <w:tr w14:paraId="1C4204B0">
        <w:trPr>
          <w:trHeight w:val="336" w:hRule="atLeast"/>
        </w:trPr>
        <w:tc>
          <w:tcPr>
            <w:tcW w:w="1389" w:type="pct"/>
            <w:tcBorders>
              <w:top w:val="nil"/>
              <w:left w:val="nil"/>
              <w:bottom w:val="nil"/>
              <w:right w:val="nil"/>
            </w:tcBorders>
            <w:shd w:val="clear" w:color="auto" w:fill="auto"/>
            <w:noWrap/>
            <w:vAlign w:val="center"/>
          </w:tcPr>
          <w:p w14:paraId="68C78F7D">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杨和镇</w:t>
            </w:r>
          </w:p>
        </w:tc>
        <w:tc>
          <w:tcPr>
            <w:tcW w:w="1254" w:type="pct"/>
            <w:tcBorders>
              <w:top w:val="nil"/>
              <w:left w:val="nil"/>
              <w:bottom w:val="nil"/>
              <w:right w:val="nil"/>
            </w:tcBorders>
            <w:shd w:val="clear" w:color="auto" w:fill="auto"/>
            <w:noWrap/>
            <w:vAlign w:val="center"/>
          </w:tcPr>
          <w:p w14:paraId="3C03546B">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yanghe</w:t>
            </w:r>
          </w:p>
        </w:tc>
        <w:tc>
          <w:tcPr>
            <w:tcW w:w="2356" w:type="pct"/>
            <w:tcBorders>
              <w:top w:val="nil"/>
              <w:left w:val="nil"/>
              <w:bottom w:val="nil"/>
              <w:right w:val="nil"/>
            </w:tcBorders>
            <w:shd w:val="clear" w:color="auto" w:fill="auto"/>
            <w:noWrap/>
            <w:vAlign w:val="center"/>
          </w:tcPr>
          <w:p w14:paraId="3A0A1DAF">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3.80E-05</w:t>
            </w:r>
          </w:p>
        </w:tc>
      </w:tr>
      <w:tr w14:paraId="5973D5C7">
        <w:trPr>
          <w:trHeight w:val="336" w:hRule="atLeast"/>
        </w:trPr>
        <w:tc>
          <w:tcPr>
            <w:tcW w:w="1389" w:type="pct"/>
            <w:tcBorders>
              <w:top w:val="nil"/>
              <w:left w:val="nil"/>
              <w:bottom w:val="nil"/>
              <w:right w:val="nil"/>
            </w:tcBorders>
            <w:shd w:val="clear" w:color="auto" w:fill="auto"/>
            <w:noWrap/>
            <w:vAlign w:val="center"/>
          </w:tcPr>
          <w:p w14:paraId="41FE5E9C">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明城镇</w:t>
            </w:r>
          </w:p>
        </w:tc>
        <w:tc>
          <w:tcPr>
            <w:tcW w:w="1254" w:type="pct"/>
            <w:tcBorders>
              <w:top w:val="nil"/>
              <w:left w:val="nil"/>
              <w:bottom w:val="nil"/>
              <w:right w:val="nil"/>
            </w:tcBorders>
            <w:shd w:val="clear" w:color="auto" w:fill="auto"/>
            <w:noWrap/>
            <w:vAlign w:val="center"/>
          </w:tcPr>
          <w:p w14:paraId="7749C76E">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mingcheng</w:t>
            </w:r>
          </w:p>
        </w:tc>
        <w:tc>
          <w:tcPr>
            <w:tcW w:w="2356" w:type="pct"/>
            <w:tcBorders>
              <w:top w:val="nil"/>
              <w:left w:val="nil"/>
              <w:bottom w:val="nil"/>
              <w:right w:val="nil"/>
            </w:tcBorders>
            <w:shd w:val="clear" w:color="auto" w:fill="auto"/>
            <w:noWrap/>
            <w:vAlign w:val="center"/>
          </w:tcPr>
          <w:p w14:paraId="702E1FE1">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2.78E-05</w:t>
            </w:r>
          </w:p>
        </w:tc>
      </w:tr>
      <w:tr w14:paraId="00F36840">
        <w:trPr>
          <w:trHeight w:val="336" w:hRule="atLeast"/>
        </w:trPr>
        <w:tc>
          <w:tcPr>
            <w:tcW w:w="1389" w:type="pct"/>
            <w:tcBorders>
              <w:top w:val="nil"/>
              <w:left w:val="nil"/>
              <w:bottom w:val="nil"/>
              <w:right w:val="nil"/>
            </w:tcBorders>
            <w:shd w:val="clear" w:color="auto" w:fill="auto"/>
            <w:noWrap/>
            <w:vAlign w:val="center"/>
          </w:tcPr>
          <w:p w14:paraId="1CE4DFFF">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芦苞镇</w:t>
            </w:r>
          </w:p>
        </w:tc>
        <w:tc>
          <w:tcPr>
            <w:tcW w:w="1254" w:type="pct"/>
            <w:tcBorders>
              <w:top w:val="nil"/>
              <w:left w:val="nil"/>
              <w:bottom w:val="nil"/>
              <w:right w:val="nil"/>
            </w:tcBorders>
            <w:shd w:val="clear" w:color="auto" w:fill="auto"/>
            <w:noWrap/>
            <w:vAlign w:val="center"/>
          </w:tcPr>
          <w:p w14:paraId="46269B50">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lubao</w:t>
            </w:r>
          </w:p>
        </w:tc>
        <w:tc>
          <w:tcPr>
            <w:tcW w:w="2356" w:type="pct"/>
            <w:tcBorders>
              <w:top w:val="nil"/>
              <w:left w:val="nil"/>
              <w:bottom w:val="nil"/>
              <w:right w:val="nil"/>
            </w:tcBorders>
            <w:shd w:val="clear" w:color="auto" w:fill="auto"/>
            <w:noWrap/>
            <w:vAlign w:val="center"/>
          </w:tcPr>
          <w:p w14:paraId="0320C2FF">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2.76E-05</w:t>
            </w:r>
          </w:p>
        </w:tc>
      </w:tr>
      <w:tr w14:paraId="18D4660B">
        <w:trPr>
          <w:trHeight w:val="336" w:hRule="atLeast"/>
        </w:trPr>
        <w:tc>
          <w:tcPr>
            <w:tcW w:w="1389" w:type="pct"/>
            <w:tcBorders>
              <w:top w:val="nil"/>
              <w:left w:val="nil"/>
              <w:bottom w:val="nil"/>
              <w:right w:val="nil"/>
            </w:tcBorders>
            <w:shd w:val="clear" w:color="auto" w:fill="auto"/>
            <w:noWrap/>
            <w:vAlign w:val="center"/>
          </w:tcPr>
          <w:p w14:paraId="5C886CE2">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更合镇</w:t>
            </w:r>
          </w:p>
        </w:tc>
        <w:tc>
          <w:tcPr>
            <w:tcW w:w="1254" w:type="pct"/>
            <w:tcBorders>
              <w:top w:val="nil"/>
              <w:left w:val="nil"/>
              <w:bottom w:val="nil"/>
              <w:right w:val="nil"/>
            </w:tcBorders>
            <w:shd w:val="clear" w:color="auto" w:fill="auto"/>
            <w:noWrap/>
            <w:vAlign w:val="center"/>
          </w:tcPr>
          <w:p w14:paraId="6221FF28">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genghe</w:t>
            </w:r>
          </w:p>
        </w:tc>
        <w:tc>
          <w:tcPr>
            <w:tcW w:w="2356" w:type="pct"/>
            <w:tcBorders>
              <w:top w:val="nil"/>
              <w:left w:val="nil"/>
              <w:bottom w:val="nil"/>
              <w:right w:val="nil"/>
            </w:tcBorders>
            <w:shd w:val="clear" w:color="auto" w:fill="auto"/>
            <w:noWrap/>
            <w:vAlign w:val="center"/>
          </w:tcPr>
          <w:p w14:paraId="40C00EF4">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8.86E-06</w:t>
            </w:r>
          </w:p>
        </w:tc>
      </w:tr>
      <w:tr w14:paraId="72F27973">
        <w:trPr>
          <w:trHeight w:val="336" w:hRule="atLeast"/>
        </w:trPr>
        <w:tc>
          <w:tcPr>
            <w:tcW w:w="1389" w:type="pct"/>
            <w:tcBorders>
              <w:top w:val="nil"/>
              <w:left w:val="nil"/>
              <w:bottom w:val="single" w:color="000000" w:sz="4" w:space="0"/>
              <w:right w:val="nil"/>
            </w:tcBorders>
            <w:shd w:val="clear" w:color="auto" w:fill="auto"/>
            <w:noWrap/>
            <w:vAlign w:val="center"/>
          </w:tcPr>
          <w:p w14:paraId="4D084D0B">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南山镇</w:t>
            </w:r>
          </w:p>
        </w:tc>
        <w:tc>
          <w:tcPr>
            <w:tcW w:w="1254" w:type="pct"/>
            <w:tcBorders>
              <w:top w:val="nil"/>
              <w:left w:val="nil"/>
              <w:bottom w:val="single" w:color="000000" w:sz="4" w:space="0"/>
              <w:right w:val="nil"/>
            </w:tcBorders>
            <w:shd w:val="clear" w:color="auto" w:fill="auto"/>
            <w:noWrap/>
            <w:vAlign w:val="center"/>
          </w:tcPr>
          <w:p w14:paraId="30AD22BB">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nanshan</w:t>
            </w:r>
          </w:p>
        </w:tc>
        <w:tc>
          <w:tcPr>
            <w:tcW w:w="2356" w:type="pct"/>
            <w:tcBorders>
              <w:top w:val="nil"/>
              <w:left w:val="nil"/>
              <w:bottom w:val="single" w:color="000000" w:sz="4" w:space="0"/>
              <w:right w:val="nil"/>
            </w:tcBorders>
            <w:shd w:val="clear" w:color="auto" w:fill="auto"/>
            <w:noWrap/>
            <w:vAlign w:val="center"/>
          </w:tcPr>
          <w:p w14:paraId="24CF4736">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4.25E-06</w:t>
            </w:r>
          </w:p>
        </w:tc>
      </w:tr>
    </w:tbl>
    <w:p w14:paraId="75B62941">
      <w:pPr>
        <w:tabs>
          <w:tab w:val="left" w:pos="12517"/>
        </w:tabs>
        <w:jc w:val="left"/>
        <w:rPr>
          <w:rFonts w:ascii="Times New Roman Regular" w:hAnsi="Times New Roman Regular" w:cs="Times New Roman Regular"/>
        </w:rPr>
      </w:pPr>
    </w:p>
    <w:p w14:paraId="2D7A5BF3">
      <w:r>
        <w:rPr>
          <w:rFonts w:ascii="Times New Roman Regular" w:hAnsi="Times New Roman Regular" w:cs="Times New Roman Regular"/>
        </w:rPr>
        <w:br w:type="page"/>
      </w:r>
    </w:p>
    <w:p w14:paraId="08CB4E88">
      <w:pPr>
        <w:pStyle w:val="11"/>
      </w:pPr>
      <w:bookmarkStart w:id="1" w:name="_Toc1545539584"/>
      <w:r>
        <w:t>Table S</w:t>
      </w:r>
      <w:r>
        <w:rPr>
          <w:rFonts w:hint="default"/>
          <w:lang w:val="en-US"/>
        </w:rPr>
        <w:t>2</w:t>
      </w:r>
      <w:r>
        <w:t xml:space="preserve">. CHIKV spillover cases by </w:t>
      </w:r>
      <w:r>
        <w:rPr>
          <w:rFonts w:hint="eastAsia"/>
          <w:lang w:val="en-US" w:eastAsia="zh-CN"/>
        </w:rPr>
        <w:t>d</w:t>
      </w:r>
      <w:r>
        <w:t>istrict in Foshan, 2025</w:t>
      </w:r>
      <w:bookmarkEnd w:id="1"/>
    </w:p>
    <w:tbl>
      <w:tblPr>
        <w:tblStyle w:val="7"/>
        <w:tblW w:w="5000" w:type="pct"/>
        <w:tblInd w:w="0" w:type="dxa"/>
        <w:tblLayout w:type="autofit"/>
        <w:tblCellMar>
          <w:top w:w="0" w:type="dxa"/>
          <w:left w:w="108" w:type="dxa"/>
          <w:bottom w:w="0" w:type="dxa"/>
          <w:right w:w="108" w:type="dxa"/>
        </w:tblCellMar>
      </w:tblPr>
      <w:tblGrid>
        <w:gridCol w:w="1916"/>
        <w:gridCol w:w="1916"/>
        <w:gridCol w:w="1916"/>
        <w:gridCol w:w="1916"/>
        <w:gridCol w:w="1916"/>
        <w:gridCol w:w="1916"/>
        <w:gridCol w:w="1917"/>
        <w:gridCol w:w="761"/>
      </w:tblGrid>
      <w:tr w14:paraId="4C885E61">
        <w:trPr>
          <w:trHeight w:val="336" w:hRule="atLeast"/>
        </w:trPr>
        <w:tc>
          <w:tcPr>
            <w:tcW w:w="5000" w:type="pct"/>
            <w:gridSpan w:val="8"/>
            <w:tcBorders>
              <w:top w:val="nil"/>
              <w:left w:val="nil"/>
              <w:bottom w:val="single" w:color="000000" w:sz="4" w:space="0"/>
              <w:right w:val="nil"/>
            </w:tcBorders>
            <w:shd w:val="clear" w:color="auto" w:fill="auto"/>
            <w:noWrap/>
            <w:vAlign w:val="center"/>
          </w:tcPr>
          <w:p w14:paraId="38775550">
            <w:pPr>
              <w:widowControl/>
              <w:jc w:val="center"/>
              <w:textAlignment w:val="center"/>
              <w:rPr>
                <w:rFonts w:ascii="Times New Roman Regular" w:hAnsi="Times New Roman Regular" w:eastAsia="宋体" w:cs="Times New Roman Regular"/>
                <w:b/>
                <w:bCs/>
                <w:color w:val="000000"/>
                <w:sz w:val="15"/>
                <w:szCs w:val="15"/>
              </w:rPr>
            </w:pPr>
            <w:r>
              <w:rPr>
                <w:rFonts w:ascii="Times New Roman Regular" w:hAnsi="Times New Roman Regular" w:eastAsia="宋体" w:cs="Times New Roman Regular"/>
                <w:b/>
                <w:bCs/>
                <w:color w:val="000000"/>
                <w:kern w:val="0"/>
                <w:sz w:val="15"/>
                <w:szCs w:val="15"/>
                <w:lang w:bidi="ar"/>
              </w:rPr>
              <w:t>Table S</w:t>
            </w:r>
            <w:r>
              <w:rPr>
                <w:rFonts w:hint="default" w:ascii="Times New Roman Regular" w:hAnsi="Times New Roman Regular" w:eastAsia="宋体" w:cs="Times New Roman Regular"/>
                <w:b/>
                <w:bCs/>
                <w:color w:val="000000"/>
                <w:kern w:val="0"/>
                <w:sz w:val="15"/>
                <w:szCs w:val="15"/>
                <w:lang w:val="en-US" w:bidi="ar"/>
              </w:rPr>
              <w:t>2</w:t>
            </w:r>
            <w:r>
              <w:rPr>
                <w:rFonts w:ascii="Times New Roman Regular" w:hAnsi="Times New Roman Regular" w:eastAsia="宋体" w:cs="Times New Roman Regular"/>
                <w:b/>
                <w:bCs/>
                <w:color w:val="000000"/>
                <w:kern w:val="0"/>
                <w:sz w:val="15"/>
                <w:szCs w:val="15"/>
                <w:lang w:bidi="ar"/>
              </w:rPr>
              <w:t xml:space="preserve">. CHIKV </w:t>
            </w:r>
            <w:r>
              <w:rPr>
                <w:rFonts w:hint="eastAsia" w:ascii="Times New Roman Regular" w:hAnsi="Times New Roman Regular" w:eastAsia="宋体" w:cs="Times New Roman Regular"/>
                <w:b/>
                <w:bCs/>
                <w:color w:val="000000"/>
                <w:kern w:val="0"/>
                <w:sz w:val="15"/>
                <w:szCs w:val="15"/>
                <w:lang w:bidi="ar"/>
              </w:rPr>
              <w:t>spillover c</w:t>
            </w:r>
            <w:r>
              <w:rPr>
                <w:rFonts w:ascii="Times New Roman Regular" w:hAnsi="Times New Roman Regular" w:eastAsia="宋体" w:cs="Times New Roman Regular"/>
                <w:b/>
                <w:bCs/>
                <w:color w:val="000000"/>
                <w:kern w:val="0"/>
                <w:sz w:val="15"/>
                <w:szCs w:val="15"/>
                <w:lang w:bidi="ar"/>
              </w:rPr>
              <w:t xml:space="preserve">ases by </w:t>
            </w:r>
            <w:r>
              <w:rPr>
                <w:rFonts w:hint="default" w:ascii="Times New Roman Regular" w:hAnsi="Times New Roman Regular" w:eastAsia="宋体" w:cs="Times New Roman Regular"/>
                <w:b/>
                <w:bCs/>
                <w:color w:val="000000"/>
                <w:kern w:val="0"/>
                <w:sz w:val="15"/>
                <w:szCs w:val="15"/>
                <w:lang w:val="en-US" w:bidi="ar"/>
              </w:rPr>
              <w:t>d</w:t>
            </w:r>
            <w:r>
              <w:rPr>
                <w:rFonts w:ascii="Times New Roman Regular" w:hAnsi="Times New Roman Regular" w:eastAsia="宋体" w:cs="Times New Roman Regular"/>
                <w:b/>
                <w:bCs/>
                <w:color w:val="000000"/>
                <w:kern w:val="0"/>
                <w:sz w:val="15"/>
                <w:szCs w:val="15"/>
                <w:lang w:bidi="ar"/>
              </w:rPr>
              <w:t>istrict in Foshan, 2025</w:t>
            </w:r>
          </w:p>
        </w:tc>
      </w:tr>
      <w:tr w14:paraId="3B04DF30">
        <w:trPr>
          <w:trHeight w:val="680" w:hRule="atLeast"/>
        </w:trPr>
        <w:tc>
          <w:tcPr>
            <w:tcW w:w="676" w:type="pct"/>
            <w:tcBorders>
              <w:top w:val="nil"/>
              <w:left w:val="nil"/>
              <w:bottom w:val="single" w:color="000000" w:sz="4" w:space="0"/>
              <w:right w:val="nil"/>
            </w:tcBorders>
            <w:shd w:val="clear" w:color="auto" w:fill="auto"/>
            <w:vAlign w:val="center"/>
          </w:tcPr>
          <w:p w14:paraId="156EBD94">
            <w:pPr>
              <w:widowControl/>
              <w:jc w:val="center"/>
              <w:textAlignment w:val="center"/>
              <w:rPr>
                <w:rFonts w:ascii="Times New Roman Regular" w:hAnsi="Times New Roman Regular" w:eastAsia="宋体" w:cs="Times New Roman Regular"/>
                <w:b/>
                <w:bCs/>
                <w:color w:val="000000"/>
                <w:sz w:val="15"/>
                <w:szCs w:val="15"/>
              </w:rPr>
            </w:pPr>
            <w:r>
              <w:rPr>
                <w:rFonts w:ascii="Times New Roman Regular" w:hAnsi="Times New Roman Regular" w:eastAsia="宋体" w:cs="Times New Roman Regular"/>
                <w:b/>
                <w:bCs/>
                <w:color w:val="000000"/>
                <w:kern w:val="0"/>
                <w:sz w:val="15"/>
                <w:szCs w:val="15"/>
                <w:lang w:bidi="ar"/>
              </w:rPr>
              <w:t>Date</w:t>
            </w:r>
          </w:p>
        </w:tc>
        <w:tc>
          <w:tcPr>
            <w:tcW w:w="676" w:type="pct"/>
            <w:tcBorders>
              <w:top w:val="nil"/>
              <w:left w:val="nil"/>
              <w:bottom w:val="single" w:color="000000" w:sz="4" w:space="0"/>
              <w:right w:val="nil"/>
            </w:tcBorders>
            <w:shd w:val="clear" w:color="auto" w:fill="auto"/>
            <w:vAlign w:val="center"/>
          </w:tcPr>
          <w:p w14:paraId="52B6305B">
            <w:pPr>
              <w:widowControl/>
              <w:jc w:val="center"/>
              <w:textAlignment w:val="center"/>
              <w:rPr>
                <w:rFonts w:ascii="Times New Roman Regular" w:hAnsi="Times New Roman Regular" w:eastAsia="宋体" w:cs="Times New Roman Regular"/>
                <w:b/>
                <w:bCs/>
                <w:color w:val="000000"/>
                <w:sz w:val="15"/>
                <w:szCs w:val="15"/>
              </w:rPr>
            </w:pPr>
            <w:r>
              <w:rPr>
                <w:rFonts w:ascii="Times New Roman Regular" w:hAnsi="Times New Roman Regular" w:eastAsia="宋体" w:cs="Times New Roman Regular"/>
                <w:b/>
                <w:bCs/>
                <w:color w:val="000000"/>
                <w:kern w:val="0"/>
                <w:sz w:val="15"/>
                <w:szCs w:val="15"/>
                <w:lang w:bidi="ar"/>
              </w:rPr>
              <w:t>Shunde District</w:t>
            </w:r>
          </w:p>
        </w:tc>
        <w:tc>
          <w:tcPr>
            <w:tcW w:w="676" w:type="pct"/>
            <w:tcBorders>
              <w:top w:val="nil"/>
              <w:left w:val="nil"/>
              <w:bottom w:val="single" w:color="000000" w:sz="4" w:space="0"/>
              <w:right w:val="nil"/>
            </w:tcBorders>
            <w:shd w:val="clear" w:color="auto" w:fill="auto"/>
            <w:vAlign w:val="center"/>
          </w:tcPr>
          <w:p w14:paraId="7F59466E">
            <w:pPr>
              <w:widowControl/>
              <w:jc w:val="center"/>
              <w:textAlignment w:val="center"/>
              <w:rPr>
                <w:rFonts w:ascii="Times New Roman Regular" w:hAnsi="Times New Roman Regular" w:eastAsia="宋体" w:cs="Times New Roman Regular"/>
                <w:b/>
                <w:bCs/>
                <w:color w:val="000000"/>
                <w:sz w:val="15"/>
                <w:szCs w:val="15"/>
              </w:rPr>
            </w:pPr>
            <w:r>
              <w:rPr>
                <w:rFonts w:ascii="Times New Roman Regular" w:hAnsi="Times New Roman Regular" w:eastAsia="宋体" w:cs="Times New Roman Regular"/>
                <w:b/>
                <w:bCs/>
                <w:color w:val="000000"/>
                <w:kern w:val="0"/>
                <w:sz w:val="15"/>
                <w:szCs w:val="15"/>
                <w:lang w:bidi="ar"/>
              </w:rPr>
              <w:t>Chancheng District</w:t>
            </w:r>
          </w:p>
        </w:tc>
        <w:tc>
          <w:tcPr>
            <w:tcW w:w="676" w:type="pct"/>
            <w:tcBorders>
              <w:top w:val="nil"/>
              <w:left w:val="nil"/>
              <w:bottom w:val="single" w:color="000000" w:sz="4" w:space="0"/>
              <w:right w:val="nil"/>
            </w:tcBorders>
            <w:shd w:val="clear" w:color="auto" w:fill="auto"/>
            <w:vAlign w:val="center"/>
          </w:tcPr>
          <w:p w14:paraId="7E41A5B8">
            <w:pPr>
              <w:widowControl/>
              <w:jc w:val="center"/>
              <w:textAlignment w:val="center"/>
              <w:rPr>
                <w:rFonts w:ascii="Times New Roman Regular" w:hAnsi="Times New Roman Regular" w:eastAsia="宋体" w:cs="Times New Roman Regular"/>
                <w:b/>
                <w:bCs/>
                <w:color w:val="000000"/>
                <w:sz w:val="15"/>
                <w:szCs w:val="15"/>
              </w:rPr>
            </w:pPr>
            <w:r>
              <w:rPr>
                <w:rFonts w:ascii="Times New Roman Regular" w:hAnsi="Times New Roman Regular" w:eastAsia="宋体" w:cs="Times New Roman Regular"/>
                <w:b/>
                <w:bCs/>
                <w:color w:val="000000"/>
                <w:kern w:val="0"/>
                <w:sz w:val="15"/>
                <w:szCs w:val="15"/>
                <w:lang w:bidi="ar"/>
              </w:rPr>
              <w:t>Nanhai District</w:t>
            </w:r>
          </w:p>
        </w:tc>
        <w:tc>
          <w:tcPr>
            <w:tcW w:w="676" w:type="pct"/>
            <w:tcBorders>
              <w:top w:val="nil"/>
              <w:left w:val="nil"/>
              <w:bottom w:val="single" w:color="000000" w:sz="4" w:space="0"/>
              <w:right w:val="nil"/>
            </w:tcBorders>
            <w:shd w:val="clear" w:color="auto" w:fill="auto"/>
            <w:vAlign w:val="center"/>
          </w:tcPr>
          <w:p w14:paraId="2F76ED7E">
            <w:pPr>
              <w:widowControl/>
              <w:jc w:val="center"/>
              <w:textAlignment w:val="center"/>
              <w:rPr>
                <w:rFonts w:ascii="Times New Roman Regular" w:hAnsi="Times New Roman Regular" w:eastAsia="宋体" w:cs="Times New Roman Regular"/>
                <w:b/>
                <w:bCs/>
                <w:color w:val="000000"/>
                <w:sz w:val="15"/>
                <w:szCs w:val="15"/>
              </w:rPr>
            </w:pPr>
            <w:r>
              <w:rPr>
                <w:rFonts w:ascii="Times New Roman Regular" w:hAnsi="Times New Roman Regular" w:eastAsia="宋体" w:cs="Times New Roman Regular"/>
                <w:b/>
                <w:bCs/>
                <w:color w:val="000000"/>
                <w:kern w:val="0"/>
                <w:sz w:val="15"/>
                <w:szCs w:val="15"/>
                <w:lang w:bidi="ar"/>
              </w:rPr>
              <w:t>Sanshui District</w:t>
            </w:r>
          </w:p>
        </w:tc>
        <w:tc>
          <w:tcPr>
            <w:tcW w:w="676" w:type="pct"/>
            <w:tcBorders>
              <w:top w:val="nil"/>
              <w:left w:val="nil"/>
              <w:bottom w:val="single" w:color="000000" w:sz="4" w:space="0"/>
              <w:right w:val="nil"/>
            </w:tcBorders>
            <w:shd w:val="clear" w:color="auto" w:fill="auto"/>
            <w:vAlign w:val="center"/>
          </w:tcPr>
          <w:p w14:paraId="1E85A046">
            <w:pPr>
              <w:widowControl/>
              <w:jc w:val="center"/>
              <w:textAlignment w:val="center"/>
              <w:rPr>
                <w:rFonts w:ascii="Times New Roman Regular" w:hAnsi="Times New Roman Regular" w:eastAsia="宋体" w:cs="Times New Roman Regular"/>
                <w:b/>
                <w:bCs/>
                <w:color w:val="000000"/>
                <w:sz w:val="15"/>
                <w:szCs w:val="15"/>
              </w:rPr>
            </w:pPr>
            <w:r>
              <w:rPr>
                <w:rFonts w:ascii="Times New Roman Regular" w:hAnsi="Times New Roman Regular" w:eastAsia="宋体" w:cs="Times New Roman Regular"/>
                <w:b/>
                <w:bCs/>
                <w:color w:val="000000"/>
                <w:kern w:val="0"/>
                <w:sz w:val="15"/>
                <w:szCs w:val="15"/>
                <w:lang w:bidi="ar"/>
              </w:rPr>
              <w:t>Gaoming District</w:t>
            </w:r>
          </w:p>
        </w:tc>
        <w:tc>
          <w:tcPr>
            <w:tcW w:w="676" w:type="pct"/>
            <w:tcBorders>
              <w:top w:val="nil"/>
              <w:left w:val="nil"/>
              <w:bottom w:val="single" w:color="000000" w:sz="4" w:space="0"/>
              <w:right w:val="nil"/>
            </w:tcBorders>
            <w:shd w:val="clear" w:color="auto" w:fill="auto"/>
            <w:vAlign w:val="center"/>
          </w:tcPr>
          <w:p w14:paraId="745A0C15">
            <w:pPr>
              <w:widowControl/>
              <w:jc w:val="center"/>
              <w:textAlignment w:val="center"/>
              <w:rPr>
                <w:rFonts w:ascii="Times New Roman Regular" w:hAnsi="Times New Roman Regular" w:eastAsia="宋体" w:cs="Times New Roman Regular"/>
                <w:b/>
                <w:bCs/>
                <w:color w:val="000000"/>
                <w:sz w:val="15"/>
                <w:szCs w:val="15"/>
              </w:rPr>
            </w:pPr>
            <w:r>
              <w:rPr>
                <w:rFonts w:ascii="Times New Roman Regular" w:hAnsi="Times New Roman Regular" w:eastAsia="宋体" w:cs="Times New Roman Regular"/>
                <w:b/>
                <w:bCs/>
                <w:color w:val="000000"/>
                <w:kern w:val="0"/>
                <w:sz w:val="15"/>
                <w:szCs w:val="15"/>
                <w:lang w:bidi="ar"/>
              </w:rPr>
              <w:t>Cumulative Cases</w:t>
            </w:r>
          </w:p>
        </w:tc>
        <w:tc>
          <w:tcPr>
            <w:tcW w:w="261" w:type="pct"/>
            <w:tcBorders>
              <w:top w:val="nil"/>
              <w:left w:val="nil"/>
              <w:bottom w:val="single" w:color="000000" w:sz="4" w:space="0"/>
              <w:right w:val="nil"/>
            </w:tcBorders>
            <w:shd w:val="clear" w:color="auto" w:fill="auto"/>
            <w:vAlign w:val="center"/>
          </w:tcPr>
          <w:p w14:paraId="272A5343">
            <w:pPr>
              <w:widowControl/>
              <w:jc w:val="center"/>
              <w:textAlignment w:val="center"/>
              <w:rPr>
                <w:rFonts w:ascii="Times New Roman Regular" w:hAnsi="Times New Roman Regular" w:eastAsia="宋体" w:cs="Times New Roman Regular"/>
                <w:b/>
                <w:bCs/>
                <w:color w:val="000000"/>
                <w:sz w:val="15"/>
                <w:szCs w:val="15"/>
              </w:rPr>
            </w:pPr>
            <w:r>
              <w:rPr>
                <w:rFonts w:ascii="Times New Roman Regular" w:hAnsi="Times New Roman Regular" w:eastAsia="宋体" w:cs="Times New Roman Regular"/>
                <w:b/>
                <w:bCs/>
                <w:color w:val="000000"/>
                <w:kern w:val="0"/>
                <w:sz w:val="15"/>
                <w:szCs w:val="15"/>
                <w:lang w:bidi="ar"/>
              </w:rPr>
              <w:t>Main Sources</w:t>
            </w:r>
          </w:p>
        </w:tc>
      </w:tr>
      <w:tr w14:paraId="42383DAD">
        <w:trPr>
          <w:trHeight w:val="340" w:hRule="atLeast"/>
        </w:trPr>
        <w:tc>
          <w:tcPr>
            <w:tcW w:w="676" w:type="pct"/>
            <w:tcBorders>
              <w:top w:val="nil"/>
              <w:left w:val="nil"/>
              <w:bottom w:val="nil"/>
              <w:right w:val="nil"/>
            </w:tcBorders>
            <w:shd w:val="clear" w:color="auto" w:fill="auto"/>
            <w:vAlign w:val="center"/>
          </w:tcPr>
          <w:p w14:paraId="5F6C16F4">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2025/7/8</w:t>
            </w:r>
          </w:p>
        </w:tc>
        <w:tc>
          <w:tcPr>
            <w:tcW w:w="676" w:type="pct"/>
            <w:tcBorders>
              <w:top w:val="nil"/>
              <w:left w:val="nil"/>
              <w:bottom w:val="nil"/>
              <w:right w:val="nil"/>
            </w:tcBorders>
            <w:shd w:val="clear" w:color="auto" w:fill="auto"/>
            <w:vAlign w:val="center"/>
          </w:tcPr>
          <w:p w14:paraId="23D1B808">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1 imported case</w:t>
            </w:r>
          </w:p>
        </w:tc>
        <w:tc>
          <w:tcPr>
            <w:tcW w:w="676" w:type="pct"/>
            <w:tcBorders>
              <w:top w:val="nil"/>
              <w:left w:val="nil"/>
              <w:bottom w:val="nil"/>
              <w:right w:val="nil"/>
            </w:tcBorders>
            <w:shd w:val="clear" w:color="auto" w:fill="auto"/>
            <w:vAlign w:val="center"/>
          </w:tcPr>
          <w:p w14:paraId="600F2895">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0</w:t>
            </w:r>
          </w:p>
        </w:tc>
        <w:tc>
          <w:tcPr>
            <w:tcW w:w="676" w:type="pct"/>
            <w:tcBorders>
              <w:top w:val="nil"/>
              <w:left w:val="nil"/>
              <w:bottom w:val="nil"/>
              <w:right w:val="nil"/>
            </w:tcBorders>
            <w:shd w:val="clear" w:color="auto" w:fill="auto"/>
            <w:vAlign w:val="center"/>
          </w:tcPr>
          <w:p w14:paraId="7817DF00">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0</w:t>
            </w:r>
          </w:p>
        </w:tc>
        <w:tc>
          <w:tcPr>
            <w:tcW w:w="676" w:type="pct"/>
            <w:tcBorders>
              <w:top w:val="nil"/>
              <w:left w:val="nil"/>
              <w:bottom w:val="nil"/>
              <w:right w:val="nil"/>
            </w:tcBorders>
            <w:shd w:val="clear" w:color="auto" w:fill="auto"/>
            <w:vAlign w:val="center"/>
          </w:tcPr>
          <w:p w14:paraId="37C42518">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0</w:t>
            </w:r>
          </w:p>
        </w:tc>
        <w:tc>
          <w:tcPr>
            <w:tcW w:w="676" w:type="pct"/>
            <w:tcBorders>
              <w:top w:val="nil"/>
              <w:left w:val="nil"/>
              <w:bottom w:val="nil"/>
              <w:right w:val="nil"/>
            </w:tcBorders>
            <w:shd w:val="clear" w:color="auto" w:fill="auto"/>
            <w:vAlign w:val="center"/>
          </w:tcPr>
          <w:p w14:paraId="3E1FA302">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0</w:t>
            </w:r>
          </w:p>
        </w:tc>
        <w:tc>
          <w:tcPr>
            <w:tcW w:w="676" w:type="pct"/>
            <w:tcBorders>
              <w:top w:val="nil"/>
              <w:left w:val="nil"/>
              <w:bottom w:val="nil"/>
              <w:right w:val="nil"/>
            </w:tcBorders>
            <w:shd w:val="clear" w:color="auto" w:fill="auto"/>
            <w:vAlign w:val="center"/>
          </w:tcPr>
          <w:p w14:paraId="5D4AD925">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1</w:t>
            </w:r>
          </w:p>
        </w:tc>
        <w:tc>
          <w:tcPr>
            <w:tcW w:w="261" w:type="pct"/>
            <w:tcBorders>
              <w:top w:val="nil"/>
              <w:left w:val="nil"/>
              <w:bottom w:val="nil"/>
              <w:right w:val="nil"/>
            </w:tcBorders>
            <w:shd w:val="clear" w:color="auto" w:fill="auto"/>
            <w:vAlign w:val="center"/>
          </w:tcPr>
          <w:p w14:paraId="6E43E471">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[1]</w:t>
            </w:r>
          </w:p>
        </w:tc>
      </w:tr>
      <w:tr w14:paraId="7D2591F2">
        <w:trPr>
          <w:trHeight w:val="1020" w:hRule="atLeast"/>
        </w:trPr>
        <w:tc>
          <w:tcPr>
            <w:tcW w:w="676" w:type="pct"/>
            <w:tcBorders>
              <w:top w:val="nil"/>
              <w:left w:val="nil"/>
              <w:bottom w:val="nil"/>
              <w:right w:val="nil"/>
            </w:tcBorders>
            <w:shd w:val="clear" w:color="auto" w:fill="auto"/>
            <w:vAlign w:val="center"/>
          </w:tcPr>
          <w:p w14:paraId="0E85D7CE">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2025/7/15</w:t>
            </w:r>
          </w:p>
        </w:tc>
        <w:tc>
          <w:tcPr>
            <w:tcW w:w="676" w:type="pct"/>
            <w:tcBorders>
              <w:top w:val="nil"/>
              <w:left w:val="nil"/>
              <w:bottom w:val="nil"/>
              <w:right w:val="nil"/>
            </w:tcBorders>
            <w:shd w:val="clear" w:color="auto" w:fill="auto"/>
            <w:vAlign w:val="center"/>
          </w:tcPr>
          <w:p w14:paraId="023A96DA">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 xml:space="preserve">478 cases, mainly in Lecong, Beijiao, Chencun </w:t>
            </w:r>
            <w:r>
              <w:rPr>
                <w:rFonts w:hint="eastAsia" w:ascii="Times New Roman Regular" w:hAnsi="Times New Roman Regular" w:eastAsia="宋体" w:cs="Times New Roman Regular"/>
                <w:color w:val="000000"/>
                <w:kern w:val="0"/>
                <w:sz w:val="15"/>
                <w:szCs w:val="15"/>
                <w:lang w:eastAsia="zh-CN" w:bidi="ar"/>
              </w:rPr>
              <w:t>street</w:t>
            </w:r>
            <w:r>
              <w:rPr>
                <w:rFonts w:ascii="Times New Roman Regular" w:hAnsi="Times New Roman Regular" w:eastAsia="宋体" w:cs="Times New Roman Regular"/>
                <w:color w:val="000000"/>
                <w:kern w:val="0"/>
                <w:sz w:val="15"/>
                <w:szCs w:val="15"/>
                <w:lang w:bidi="ar"/>
              </w:rPr>
              <w:t>s</w:t>
            </w:r>
          </w:p>
        </w:tc>
        <w:tc>
          <w:tcPr>
            <w:tcW w:w="676" w:type="pct"/>
            <w:tcBorders>
              <w:top w:val="nil"/>
              <w:left w:val="nil"/>
              <w:bottom w:val="nil"/>
              <w:right w:val="nil"/>
            </w:tcBorders>
            <w:shd w:val="clear" w:color="auto" w:fill="auto"/>
            <w:vAlign w:val="center"/>
          </w:tcPr>
          <w:p w14:paraId="62BA920A">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0</w:t>
            </w:r>
          </w:p>
        </w:tc>
        <w:tc>
          <w:tcPr>
            <w:tcW w:w="676" w:type="pct"/>
            <w:tcBorders>
              <w:top w:val="nil"/>
              <w:left w:val="nil"/>
              <w:bottom w:val="nil"/>
              <w:right w:val="nil"/>
            </w:tcBorders>
            <w:shd w:val="clear" w:color="auto" w:fill="auto"/>
            <w:vAlign w:val="center"/>
          </w:tcPr>
          <w:p w14:paraId="0B062852">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0</w:t>
            </w:r>
          </w:p>
        </w:tc>
        <w:tc>
          <w:tcPr>
            <w:tcW w:w="676" w:type="pct"/>
            <w:tcBorders>
              <w:top w:val="nil"/>
              <w:left w:val="nil"/>
              <w:bottom w:val="nil"/>
              <w:right w:val="nil"/>
            </w:tcBorders>
            <w:shd w:val="clear" w:color="auto" w:fill="auto"/>
            <w:vAlign w:val="center"/>
          </w:tcPr>
          <w:p w14:paraId="54202A19">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0</w:t>
            </w:r>
          </w:p>
        </w:tc>
        <w:tc>
          <w:tcPr>
            <w:tcW w:w="676" w:type="pct"/>
            <w:tcBorders>
              <w:top w:val="nil"/>
              <w:left w:val="nil"/>
              <w:bottom w:val="nil"/>
              <w:right w:val="nil"/>
            </w:tcBorders>
            <w:shd w:val="clear" w:color="auto" w:fill="auto"/>
            <w:vAlign w:val="center"/>
          </w:tcPr>
          <w:p w14:paraId="79C1A694">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0</w:t>
            </w:r>
          </w:p>
        </w:tc>
        <w:tc>
          <w:tcPr>
            <w:tcW w:w="676" w:type="pct"/>
            <w:tcBorders>
              <w:top w:val="nil"/>
              <w:left w:val="nil"/>
              <w:bottom w:val="nil"/>
              <w:right w:val="nil"/>
            </w:tcBorders>
            <w:shd w:val="clear" w:color="auto" w:fill="auto"/>
            <w:vAlign w:val="center"/>
          </w:tcPr>
          <w:p w14:paraId="5E35669B">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478</w:t>
            </w:r>
          </w:p>
        </w:tc>
        <w:tc>
          <w:tcPr>
            <w:tcW w:w="261" w:type="pct"/>
            <w:tcBorders>
              <w:top w:val="nil"/>
              <w:left w:val="nil"/>
              <w:bottom w:val="nil"/>
              <w:right w:val="nil"/>
            </w:tcBorders>
            <w:shd w:val="clear" w:color="auto" w:fill="auto"/>
            <w:vAlign w:val="center"/>
          </w:tcPr>
          <w:p w14:paraId="0A04D85B">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[1]</w:t>
            </w:r>
          </w:p>
        </w:tc>
      </w:tr>
      <w:tr w14:paraId="29B777B3">
        <w:trPr>
          <w:trHeight w:val="1020" w:hRule="atLeast"/>
        </w:trPr>
        <w:tc>
          <w:tcPr>
            <w:tcW w:w="676" w:type="pct"/>
            <w:tcBorders>
              <w:top w:val="nil"/>
              <w:left w:val="nil"/>
              <w:bottom w:val="nil"/>
              <w:right w:val="nil"/>
            </w:tcBorders>
            <w:shd w:val="clear" w:color="auto" w:fill="auto"/>
            <w:vAlign w:val="center"/>
          </w:tcPr>
          <w:p w14:paraId="36A923A9">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2025/7/19</w:t>
            </w:r>
          </w:p>
        </w:tc>
        <w:tc>
          <w:tcPr>
            <w:tcW w:w="676" w:type="pct"/>
            <w:tcBorders>
              <w:top w:val="nil"/>
              <w:left w:val="nil"/>
              <w:bottom w:val="nil"/>
              <w:right w:val="nil"/>
            </w:tcBorders>
            <w:shd w:val="clear" w:color="auto" w:fill="auto"/>
            <w:vAlign w:val="center"/>
          </w:tcPr>
          <w:p w14:paraId="4871E9EE">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 xml:space="preserve">1,790 cases, mainly in Lecong, Beijiao, Chencun </w:t>
            </w:r>
            <w:r>
              <w:rPr>
                <w:rFonts w:hint="eastAsia" w:ascii="Times New Roman Regular" w:hAnsi="Times New Roman Regular" w:eastAsia="宋体" w:cs="Times New Roman Regular"/>
                <w:color w:val="000000"/>
                <w:kern w:val="0"/>
                <w:sz w:val="15"/>
                <w:szCs w:val="15"/>
                <w:lang w:eastAsia="zh-CN" w:bidi="ar"/>
              </w:rPr>
              <w:t>street</w:t>
            </w:r>
            <w:r>
              <w:rPr>
                <w:rFonts w:ascii="Times New Roman Regular" w:hAnsi="Times New Roman Regular" w:eastAsia="宋体" w:cs="Times New Roman Regular"/>
                <w:color w:val="000000"/>
                <w:kern w:val="0"/>
                <w:sz w:val="15"/>
                <w:szCs w:val="15"/>
                <w:lang w:bidi="ar"/>
              </w:rPr>
              <w:t>s</w:t>
            </w:r>
          </w:p>
        </w:tc>
        <w:tc>
          <w:tcPr>
            <w:tcW w:w="676" w:type="pct"/>
            <w:tcBorders>
              <w:top w:val="nil"/>
              <w:left w:val="nil"/>
              <w:bottom w:val="nil"/>
              <w:right w:val="nil"/>
            </w:tcBorders>
            <w:shd w:val="clear" w:color="auto" w:fill="auto"/>
            <w:vAlign w:val="center"/>
          </w:tcPr>
          <w:p w14:paraId="7A7FBBED">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49 cases, mainly in Shiwanzhen, Zumiao, Zhangcha subdistricts</w:t>
            </w:r>
          </w:p>
        </w:tc>
        <w:tc>
          <w:tcPr>
            <w:tcW w:w="676" w:type="pct"/>
            <w:tcBorders>
              <w:top w:val="nil"/>
              <w:left w:val="nil"/>
              <w:bottom w:val="nil"/>
              <w:right w:val="nil"/>
            </w:tcBorders>
            <w:shd w:val="clear" w:color="auto" w:fill="auto"/>
            <w:vAlign w:val="center"/>
          </w:tcPr>
          <w:p w14:paraId="02DC0DBF">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34 cases, mainly in Guicheng subdistrict</w:t>
            </w:r>
          </w:p>
        </w:tc>
        <w:tc>
          <w:tcPr>
            <w:tcW w:w="676" w:type="pct"/>
            <w:tcBorders>
              <w:top w:val="nil"/>
              <w:left w:val="nil"/>
              <w:bottom w:val="nil"/>
              <w:right w:val="nil"/>
            </w:tcBorders>
            <w:shd w:val="clear" w:color="auto" w:fill="auto"/>
            <w:vAlign w:val="center"/>
          </w:tcPr>
          <w:p w14:paraId="3C1295A0">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Not reported</w:t>
            </w:r>
          </w:p>
        </w:tc>
        <w:tc>
          <w:tcPr>
            <w:tcW w:w="676" w:type="pct"/>
            <w:tcBorders>
              <w:top w:val="nil"/>
              <w:left w:val="nil"/>
              <w:bottom w:val="nil"/>
              <w:right w:val="nil"/>
            </w:tcBorders>
            <w:shd w:val="clear" w:color="auto" w:fill="auto"/>
            <w:vAlign w:val="center"/>
          </w:tcPr>
          <w:p w14:paraId="700D5033">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Not reported</w:t>
            </w:r>
          </w:p>
        </w:tc>
        <w:tc>
          <w:tcPr>
            <w:tcW w:w="676" w:type="pct"/>
            <w:tcBorders>
              <w:top w:val="nil"/>
              <w:left w:val="nil"/>
              <w:bottom w:val="nil"/>
              <w:right w:val="nil"/>
            </w:tcBorders>
            <w:shd w:val="clear" w:color="auto" w:fill="auto"/>
            <w:vAlign w:val="center"/>
          </w:tcPr>
          <w:p w14:paraId="4F8EAE9C">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1,873</w:t>
            </w:r>
          </w:p>
        </w:tc>
        <w:tc>
          <w:tcPr>
            <w:tcW w:w="261" w:type="pct"/>
            <w:tcBorders>
              <w:top w:val="nil"/>
              <w:left w:val="nil"/>
              <w:bottom w:val="nil"/>
              <w:right w:val="nil"/>
            </w:tcBorders>
            <w:shd w:val="clear" w:color="auto" w:fill="auto"/>
            <w:vAlign w:val="center"/>
          </w:tcPr>
          <w:p w14:paraId="76267384">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[2]</w:t>
            </w:r>
          </w:p>
        </w:tc>
      </w:tr>
      <w:tr w14:paraId="13A23AB2">
        <w:trPr>
          <w:trHeight w:val="1020" w:hRule="atLeast"/>
        </w:trPr>
        <w:tc>
          <w:tcPr>
            <w:tcW w:w="676" w:type="pct"/>
            <w:tcBorders>
              <w:top w:val="nil"/>
              <w:left w:val="nil"/>
              <w:bottom w:val="nil"/>
              <w:right w:val="nil"/>
            </w:tcBorders>
            <w:shd w:val="clear" w:color="auto" w:fill="auto"/>
            <w:vAlign w:val="center"/>
          </w:tcPr>
          <w:p w14:paraId="6D84A90A">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2025/7/20</w:t>
            </w:r>
          </w:p>
        </w:tc>
        <w:tc>
          <w:tcPr>
            <w:tcW w:w="676" w:type="pct"/>
            <w:tcBorders>
              <w:top w:val="nil"/>
              <w:left w:val="nil"/>
              <w:bottom w:val="nil"/>
              <w:right w:val="nil"/>
            </w:tcBorders>
            <w:shd w:val="clear" w:color="auto" w:fill="auto"/>
            <w:vAlign w:val="center"/>
          </w:tcPr>
          <w:p w14:paraId="55AD4639">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 xml:space="preserve">2,158 cases, mainly in Lecong, Beijiao, Chencun </w:t>
            </w:r>
            <w:r>
              <w:rPr>
                <w:rFonts w:hint="eastAsia" w:ascii="Times New Roman Regular" w:hAnsi="Times New Roman Regular" w:eastAsia="宋体" w:cs="Times New Roman Regular"/>
                <w:color w:val="000000"/>
                <w:kern w:val="0"/>
                <w:sz w:val="15"/>
                <w:szCs w:val="15"/>
                <w:lang w:eastAsia="zh-CN" w:bidi="ar"/>
              </w:rPr>
              <w:t>street</w:t>
            </w:r>
            <w:r>
              <w:rPr>
                <w:rFonts w:ascii="Times New Roman Regular" w:hAnsi="Times New Roman Regular" w:eastAsia="宋体" w:cs="Times New Roman Regular"/>
                <w:color w:val="000000"/>
                <w:kern w:val="0"/>
                <w:sz w:val="15"/>
                <w:szCs w:val="15"/>
                <w:lang w:bidi="ar"/>
              </w:rPr>
              <w:t>s</w:t>
            </w:r>
          </w:p>
        </w:tc>
        <w:tc>
          <w:tcPr>
            <w:tcW w:w="676" w:type="pct"/>
            <w:tcBorders>
              <w:top w:val="nil"/>
              <w:left w:val="nil"/>
              <w:bottom w:val="nil"/>
              <w:right w:val="nil"/>
            </w:tcBorders>
            <w:shd w:val="clear" w:color="auto" w:fill="auto"/>
            <w:vAlign w:val="center"/>
          </w:tcPr>
          <w:p w14:paraId="3B6E0D49">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69 cases, mainly in Shiwanzhen, Zumiao, Zhangcha subdistricts</w:t>
            </w:r>
          </w:p>
        </w:tc>
        <w:tc>
          <w:tcPr>
            <w:tcW w:w="676" w:type="pct"/>
            <w:tcBorders>
              <w:top w:val="nil"/>
              <w:left w:val="nil"/>
              <w:bottom w:val="nil"/>
              <w:right w:val="nil"/>
            </w:tcBorders>
            <w:shd w:val="clear" w:color="auto" w:fill="auto"/>
            <w:vAlign w:val="center"/>
          </w:tcPr>
          <w:p w14:paraId="2AF93C24">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58 cases, mainly in Guicheng subdistrict</w:t>
            </w:r>
          </w:p>
        </w:tc>
        <w:tc>
          <w:tcPr>
            <w:tcW w:w="676" w:type="pct"/>
            <w:tcBorders>
              <w:top w:val="nil"/>
              <w:left w:val="nil"/>
              <w:bottom w:val="nil"/>
              <w:right w:val="nil"/>
            </w:tcBorders>
            <w:shd w:val="clear" w:color="auto" w:fill="auto"/>
            <w:vAlign w:val="center"/>
          </w:tcPr>
          <w:p w14:paraId="0E1CF107">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0</w:t>
            </w:r>
          </w:p>
        </w:tc>
        <w:tc>
          <w:tcPr>
            <w:tcW w:w="676" w:type="pct"/>
            <w:tcBorders>
              <w:top w:val="nil"/>
              <w:left w:val="nil"/>
              <w:bottom w:val="nil"/>
              <w:right w:val="nil"/>
            </w:tcBorders>
            <w:shd w:val="clear" w:color="auto" w:fill="auto"/>
            <w:vAlign w:val="center"/>
          </w:tcPr>
          <w:p w14:paraId="57FF4978">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0</w:t>
            </w:r>
          </w:p>
        </w:tc>
        <w:tc>
          <w:tcPr>
            <w:tcW w:w="676" w:type="pct"/>
            <w:tcBorders>
              <w:top w:val="nil"/>
              <w:left w:val="nil"/>
              <w:bottom w:val="nil"/>
              <w:right w:val="nil"/>
            </w:tcBorders>
            <w:shd w:val="clear" w:color="auto" w:fill="auto"/>
            <w:vAlign w:val="center"/>
          </w:tcPr>
          <w:p w14:paraId="62ECCE8D">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2,285</w:t>
            </w:r>
          </w:p>
        </w:tc>
        <w:tc>
          <w:tcPr>
            <w:tcW w:w="261" w:type="pct"/>
            <w:tcBorders>
              <w:top w:val="nil"/>
              <w:left w:val="nil"/>
              <w:bottom w:val="nil"/>
              <w:right w:val="nil"/>
            </w:tcBorders>
            <w:shd w:val="clear" w:color="auto" w:fill="auto"/>
            <w:vAlign w:val="center"/>
          </w:tcPr>
          <w:p w14:paraId="0C1E2F12">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[3]</w:t>
            </w:r>
          </w:p>
        </w:tc>
      </w:tr>
      <w:tr w14:paraId="6AE88CB0">
        <w:trPr>
          <w:trHeight w:val="1020" w:hRule="atLeast"/>
        </w:trPr>
        <w:tc>
          <w:tcPr>
            <w:tcW w:w="676" w:type="pct"/>
            <w:tcBorders>
              <w:top w:val="nil"/>
              <w:left w:val="nil"/>
              <w:bottom w:val="nil"/>
              <w:right w:val="nil"/>
            </w:tcBorders>
            <w:shd w:val="clear" w:color="auto" w:fill="auto"/>
            <w:vAlign w:val="center"/>
          </w:tcPr>
          <w:p w14:paraId="53CCE5DA">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2025/7/21</w:t>
            </w:r>
          </w:p>
        </w:tc>
        <w:tc>
          <w:tcPr>
            <w:tcW w:w="676" w:type="pct"/>
            <w:tcBorders>
              <w:top w:val="nil"/>
              <w:left w:val="nil"/>
              <w:bottom w:val="nil"/>
              <w:right w:val="nil"/>
            </w:tcBorders>
            <w:shd w:val="clear" w:color="auto" w:fill="auto"/>
            <w:vAlign w:val="center"/>
          </w:tcPr>
          <w:p w14:paraId="4CD96C99">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 xml:space="preserve">2,471 cases, mainly in Lecong, Beijiao, Chencun </w:t>
            </w:r>
            <w:r>
              <w:rPr>
                <w:rFonts w:hint="eastAsia" w:ascii="Times New Roman Regular" w:hAnsi="Times New Roman Regular" w:eastAsia="宋体" w:cs="Times New Roman Regular"/>
                <w:color w:val="000000"/>
                <w:kern w:val="0"/>
                <w:sz w:val="15"/>
                <w:szCs w:val="15"/>
                <w:lang w:eastAsia="zh-CN" w:bidi="ar"/>
              </w:rPr>
              <w:t>street</w:t>
            </w:r>
            <w:r>
              <w:rPr>
                <w:rFonts w:ascii="Times New Roman Regular" w:hAnsi="Times New Roman Regular" w:eastAsia="宋体" w:cs="Times New Roman Regular"/>
                <w:color w:val="000000"/>
                <w:kern w:val="0"/>
                <w:sz w:val="15"/>
                <w:szCs w:val="15"/>
                <w:lang w:bidi="ar"/>
              </w:rPr>
              <w:t>s</w:t>
            </w:r>
          </w:p>
        </w:tc>
        <w:tc>
          <w:tcPr>
            <w:tcW w:w="676" w:type="pct"/>
            <w:tcBorders>
              <w:top w:val="nil"/>
              <w:left w:val="nil"/>
              <w:bottom w:val="nil"/>
              <w:right w:val="nil"/>
            </w:tcBorders>
            <w:shd w:val="clear" w:color="auto" w:fill="auto"/>
            <w:vAlign w:val="center"/>
          </w:tcPr>
          <w:p w14:paraId="78A63A20">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100 cases, mainly in Shiwanzhen, Zumiao, Zhangcha subdistricts</w:t>
            </w:r>
          </w:p>
        </w:tc>
        <w:tc>
          <w:tcPr>
            <w:tcW w:w="676" w:type="pct"/>
            <w:tcBorders>
              <w:top w:val="nil"/>
              <w:left w:val="nil"/>
              <w:bottom w:val="nil"/>
              <w:right w:val="nil"/>
            </w:tcBorders>
            <w:shd w:val="clear" w:color="auto" w:fill="auto"/>
            <w:vAlign w:val="center"/>
          </w:tcPr>
          <w:p w14:paraId="396A0D0C">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84 cases, mainly in Guicheng subdistrict</w:t>
            </w:r>
          </w:p>
        </w:tc>
        <w:tc>
          <w:tcPr>
            <w:tcW w:w="676" w:type="pct"/>
            <w:tcBorders>
              <w:top w:val="nil"/>
              <w:left w:val="nil"/>
              <w:bottom w:val="nil"/>
              <w:right w:val="nil"/>
            </w:tcBorders>
            <w:shd w:val="clear" w:color="auto" w:fill="auto"/>
            <w:vAlign w:val="center"/>
          </w:tcPr>
          <w:p w14:paraId="17235F23">
            <w:pPr>
              <w:widowControl/>
              <w:jc w:val="center"/>
              <w:textAlignment w:val="center"/>
              <w:rPr>
                <w:rFonts w:hint="eastAsia" w:ascii="Times New Roman Regular" w:hAnsi="Times New Roman Regular" w:eastAsia="宋体" w:cs="Times New Roman Regular"/>
                <w:color w:val="000000"/>
                <w:sz w:val="15"/>
                <w:szCs w:val="15"/>
                <w:lang w:eastAsia="zh-CN"/>
              </w:rPr>
            </w:pPr>
            <w:r>
              <w:rPr>
                <w:rFonts w:ascii="Times New Roman Regular" w:hAnsi="Times New Roman Regular" w:eastAsia="宋体" w:cs="Times New Roman Regular"/>
                <w:color w:val="000000"/>
                <w:kern w:val="0"/>
                <w:sz w:val="15"/>
                <w:szCs w:val="15"/>
                <w:lang w:bidi="ar"/>
              </w:rPr>
              <w:t xml:space="preserve">3 cases, mainly in Xinan subdistrict, Datang </w:t>
            </w:r>
            <w:r>
              <w:rPr>
                <w:rFonts w:hint="eastAsia" w:ascii="Times New Roman Regular" w:hAnsi="Times New Roman Regular" w:eastAsia="宋体" w:cs="Times New Roman Regular"/>
                <w:color w:val="000000"/>
                <w:kern w:val="0"/>
                <w:sz w:val="15"/>
                <w:szCs w:val="15"/>
                <w:lang w:eastAsia="zh-CN" w:bidi="ar"/>
              </w:rPr>
              <w:t>street</w:t>
            </w:r>
          </w:p>
        </w:tc>
        <w:tc>
          <w:tcPr>
            <w:tcW w:w="676" w:type="pct"/>
            <w:tcBorders>
              <w:top w:val="nil"/>
              <w:left w:val="nil"/>
              <w:bottom w:val="nil"/>
              <w:right w:val="nil"/>
            </w:tcBorders>
            <w:shd w:val="clear" w:color="auto" w:fill="auto"/>
            <w:vAlign w:val="center"/>
          </w:tcPr>
          <w:p w14:paraId="1087A882">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0</w:t>
            </w:r>
          </w:p>
        </w:tc>
        <w:tc>
          <w:tcPr>
            <w:tcW w:w="676" w:type="pct"/>
            <w:tcBorders>
              <w:top w:val="nil"/>
              <w:left w:val="nil"/>
              <w:bottom w:val="nil"/>
              <w:right w:val="nil"/>
            </w:tcBorders>
            <w:shd w:val="clear" w:color="auto" w:fill="auto"/>
            <w:vAlign w:val="center"/>
          </w:tcPr>
          <w:p w14:paraId="6D6F88DA">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2,658</w:t>
            </w:r>
          </w:p>
        </w:tc>
        <w:tc>
          <w:tcPr>
            <w:tcW w:w="261" w:type="pct"/>
            <w:tcBorders>
              <w:top w:val="nil"/>
              <w:left w:val="nil"/>
              <w:bottom w:val="nil"/>
              <w:right w:val="nil"/>
            </w:tcBorders>
            <w:shd w:val="clear" w:color="auto" w:fill="auto"/>
            <w:vAlign w:val="center"/>
          </w:tcPr>
          <w:p w14:paraId="3B6E5CF5">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[2], [4]</w:t>
            </w:r>
          </w:p>
        </w:tc>
      </w:tr>
      <w:tr w14:paraId="1FC1F99E">
        <w:trPr>
          <w:trHeight w:val="1020" w:hRule="atLeast"/>
        </w:trPr>
        <w:tc>
          <w:tcPr>
            <w:tcW w:w="676" w:type="pct"/>
            <w:tcBorders>
              <w:top w:val="nil"/>
              <w:left w:val="nil"/>
              <w:bottom w:val="nil"/>
              <w:right w:val="nil"/>
            </w:tcBorders>
            <w:shd w:val="clear" w:color="auto" w:fill="auto"/>
            <w:vAlign w:val="center"/>
          </w:tcPr>
          <w:p w14:paraId="611723E9">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2025/7/22</w:t>
            </w:r>
          </w:p>
        </w:tc>
        <w:tc>
          <w:tcPr>
            <w:tcW w:w="676" w:type="pct"/>
            <w:tcBorders>
              <w:top w:val="nil"/>
              <w:left w:val="nil"/>
              <w:bottom w:val="nil"/>
              <w:right w:val="nil"/>
            </w:tcBorders>
            <w:shd w:val="clear" w:color="auto" w:fill="auto"/>
            <w:vAlign w:val="center"/>
          </w:tcPr>
          <w:p w14:paraId="00AFD6DE">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 xml:space="preserve">2,934 cases, mainly in Lecong, Beijiao, Chencun </w:t>
            </w:r>
            <w:r>
              <w:rPr>
                <w:rFonts w:hint="eastAsia" w:ascii="Times New Roman Regular" w:hAnsi="Times New Roman Regular" w:eastAsia="宋体" w:cs="Times New Roman Regular"/>
                <w:color w:val="000000"/>
                <w:kern w:val="0"/>
                <w:sz w:val="15"/>
                <w:szCs w:val="15"/>
                <w:lang w:eastAsia="zh-CN" w:bidi="ar"/>
              </w:rPr>
              <w:t>street</w:t>
            </w:r>
            <w:r>
              <w:rPr>
                <w:rFonts w:ascii="Times New Roman Regular" w:hAnsi="Times New Roman Regular" w:eastAsia="宋体" w:cs="Times New Roman Regular"/>
                <w:color w:val="000000"/>
                <w:kern w:val="0"/>
                <w:sz w:val="15"/>
                <w:szCs w:val="15"/>
                <w:lang w:bidi="ar"/>
              </w:rPr>
              <w:t>s</w:t>
            </w:r>
          </w:p>
        </w:tc>
        <w:tc>
          <w:tcPr>
            <w:tcW w:w="676" w:type="pct"/>
            <w:tcBorders>
              <w:top w:val="nil"/>
              <w:left w:val="nil"/>
              <w:bottom w:val="nil"/>
              <w:right w:val="nil"/>
            </w:tcBorders>
            <w:shd w:val="clear" w:color="auto" w:fill="auto"/>
            <w:vAlign w:val="center"/>
          </w:tcPr>
          <w:p w14:paraId="0EF4AE0A">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147 cases, mainly in Shiwanzhen, Zumiao, Zhangcha subdistricts</w:t>
            </w:r>
          </w:p>
        </w:tc>
        <w:tc>
          <w:tcPr>
            <w:tcW w:w="676" w:type="pct"/>
            <w:tcBorders>
              <w:top w:val="nil"/>
              <w:left w:val="nil"/>
              <w:bottom w:val="nil"/>
              <w:right w:val="nil"/>
            </w:tcBorders>
            <w:shd w:val="clear" w:color="auto" w:fill="auto"/>
            <w:vAlign w:val="center"/>
          </w:tcPr>
          <w:p w14:paraId="3F8EDCD2">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107 cases, mainly in Guicheng subdistrict</w:t>
            </w:r>
          </w:p>
        </w:tc>
        <w:tc>
          <w:tcPr>
            <w:tcW w:w="676" w:type="pct"/>
            <w:tcBorders>
              <w:top w:val="nil"/>
              <w:left w:val="nil"/>
              <w:bottom w:val="nil"/>
              <w:right w:val="nil"/>
            </w:tcBorders>
            <w:shd w:val="clear" w:color="auto" w:fill="auto"/>
            <w:vAlign w:val="center"/>
          </w:tcPr>
          <w:p w14:paraId="7F3FDF7E">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5 cases, mainly in Xinan subdistrict and Yundonghai subdistrict</w:t>
            </w:r>
          </w:p>
        </w:tc>
        <w:tc>
          <w:tcPr>
            <w:tcW w:w="676" w:type="pct"/>
            <w:tcBorders>
              <w:top w:val="nil"/>
              <w:left w:val="nil"/>
              <w:bottom w:val="nil"/>
              <w:right w:val="nil"/>
            </w:tcBorders>
            <w:shd w:val="clear" w:color="auto" w:fill="auto"/>
            <w:vAlign w:val="center"/>
          </w:tcPr>
          <w:p w14:paraId="05211156">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1 case in Hecheng subdistrict</w:t>
            </w:r>
          </w:p>
        </w:tc>
        <w:tc>
          <w:tcPr>
            <w:tcW w:w="676" w:type="pct"/>
            <w:tcBorders>
              <w:top w:val="nil"/>
              <w:left w:val="nil"/>
              <w:bottom w:val="nil"/>
              <w:right w:val="nil"/>
            </w:tcBorders>
            <w:shd w:val="clear" w:color="auto" w:fill="auto"/>
            <w:vAlign w:val="center"/>
          </w:tcPr>
          <w:p w14:paraId="781250ED">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3,194</w:t>
            </w:r>
          </w:p>
        </w:tc>
        <w:tc>
          <w:tcPr>
            <w:tcW w:w="261" w:type="pct"/>
            <w:tcBorders>
              <w:top w:val="nil"/>
              <w:left w:val="nil"/>
              <w:bottom w:val="nil"/>
              <w:right w:val="nil"/>
            </w:tcBorders>
            <w:shd w:val="clear" w:color="auto" w:fill="auto"/>
            <w:vAlign w:val="center"/>
          </w:tcPr>
          <w:p w14:paraId="53F2142D">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[5]</w:t>
            </w:r>
          </w:p>
        </w:tc>
      </w:tr>
      <w:tr w14:paraId="524D76AA">
        <w:trPr>
          <w:trHeight w:val="1020" w:hRule="atLeast"/>
        </w:trPr>
        <w:tc>
          <w:tcPr>
            <w:tcW w:w="676" w:type="pct"/>
            <w:tcBorders>
              <w:top w:val="nil"/>
              <w:left w:val="nil"/>
              <w:bottom w:val="nil"/>
              <w:right w:val="nil"/>
            </w:tcBorders>
            <w:shd w:val="clear" w:color="auto" w:fill="auto"/>
            <w:vAlign w:val="center"/>
          </w:tcPr>
          <w:p w14:paraId="74A8E4A7">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2025/7/23</w:t>
            </w:r>
          </w:p>
        </w:tc>
        <w:tc>
          <w:tcPr>
            <w:tcW w:w="676" w:type="pct"/>
            <w:tcBorders>
              <w:top w:val="nil"/>
              <w:left w:val="nil"/>
              <w:bottom w:val="nil"/>
              <w:right w:val="nil"/>
            </w:tcBorders>
            <w:shd w:val="clear" w:color="auto" w:fill="auto"/>
            <w:vAlign w:val="center"/>
          </w:tcPr>
          <w:p w14:paraId="0B2CBBF5">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 xml:space="preserve">3,317 cases, mainly in Lecong, Beijiao, Chencun </w:t>
            </w:r>
            <w:r>
              <w:rPr>
                <w:rFonts w:hint="eastAsia" w:ascii="Times New Roman Regular" w:hAnsi="Times New Roman Regular" w:eastAsia="宋体" w:cs="Times New Roman Regular"/>
                <w:color w:val="000000"/>
                <w:kern w:val="0"/>
                <w:sz w:val="15"/>
                <w:szCs w:val="15"/>
                <w:lang w:eastAsia="zh-CN" w:bidi="ar"/>
              </w:rPr>
              <w:t>street</w:t>
            </w:r>
            <w:r>
              <w:rPr>
                <w:rFonts w:ascii="Times New Roman Regular" w:hAnsi="Times New Roman Regular" w:eastAsia="宋体" w:cs="Times New Roman Regular"/>
                <w:color w:val="000000"/>
                <w:kern w:val="0"/>
                <w:sz w:val="15"/>
                <w:szCs w:val="15"/>
                <w:lang w:bidi="ar"/>
              </w:rPr>
              <w:t>s</w:t>
            </w:r>
          </w:p>
        </w:tc>
        <w:tc>
          <w:tcPr>
            <w:tcW w:w="676" w:type="pct"/>
            <w:tcBorders>
              <w:top w:val="nil"/>
              <w:left w:val="nil"/>
              <w:bottom w:val="nil"/>
              <w:right w:val="nil"/>
            </w:tcBorders>
            <w:shd w:val="clear" w:color="auto" w:fill="auto"/>
            <w:vAlign w:val="center"/>
          </w:tcPr>
          <w:p w14:paraId="4E1F521C">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178 cases, mainly in Shiwanzhen, Zumiao, Zhangcha subdistricts</w:t>
            </w:r>
          </w:p>
        </w:tc>
        <w:tc>
          <w:tcPr>
            <w:tcW w:w="676" w:type="pct"/>
            <w:tcBorders>
              <w:top w:val="nil"/>
              <w:left w:val="nil"/>
              <w:bottom w:val="nil"/>
              <w:right w:val="nil"/>
            </w:tcBorders>
            <w:shd w:val="clear" w:color="auto" w:fill="auto"/>
            <w:vAlign w:val="center"/>
          </w:tcPr>
          <w:p w14:paraId="323496E8">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141 cases, mainly in Guicheng subdistrict</w:t>
            </w:r>
          </w:p>
        </w:tc>
        <w:tc>
          <w:tcPr>
            <w:tcW w:w="676" w:type="pct"/>
            <w:tcBorders>
              <w:top w:val="nil"/>
              <w:left w:val="nil"/>
              <w:bottom w:val="nil"/>
              <w:right w:val="nil"/>
            </w:tcBorders>
            <w:shd w:val="clear" w:color="auto" w:fill="auto"/>
            <w:vAlign w:val="center"/>
          </w:tcPr>
          <w:p w14:paraId="610A7E6C">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6 cases, mainly in Xinan subdistrict and Yundonghai subdistrict</w:t>
            </w:r>
          </w:p>
        </w:tc>
        <w:tc>
          <w:tcPr>
            <w:tcW w:w="676" w:type="pct"/>
            <w:tcBorders>
              <w:top w:val="nil"/>
              <w:left w:val="nil"/>
              <w:bottom w:val="nil"/>
              <w:right w:val="nil"/>
            </w:tcBorders>
            <w:shd w:val="clear" w:color="auto" w:fill="auto"/>
            <w:vAlign w:val="center"/>
          </w:tcPr>
          <w:p w14:paraId="2FDCE78F">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3 cases in Hecheng subdistrict</w:t>
            </w:r>
          </w:p>
        </w:tc>
        <w:tc>
          <w:tcPr>
            <w:tcW w:w="676" w:type="pct"/>
            <w:tcBorders>
              <w:top w:val="nil"/>
              <w:left w:val="nil"/>
              <w:bottom w:val="nil"/>
              <w:right w:val="nil"/>
            </w:tcBorders>
            <w:shd w:val="clear" w:color="auto" w:fill="auto"/>
            <w:vAlign w:val="center"/>
          </w:tcPr>
          <w:p w14:paraId="75CFB078">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3,645</w:t>
            </w:r>
          </w:p>
        </w:tc>
        <w:tc>
          <w:tcPr>
            <w:tcW w:w="261" w:type="pct"/>
            <w:tcBorders>
              <w:top w:val="nil"/>
              <w:left w:val="nil"/>
              <w:bottom w:val="nil"/>
              <w:right w:val="nil"/>
            </w:tcBorders>
            <w:shd w:val="clear" w:color="auto" w:fill="auto"/>
            <w:vAlign w:val="center"/>
          </w:tcPr>
          <w:p w14:paraId="622DBBBA">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[6], [7]</w:t>
            </w:r>
          </w:p>
        </w:tc>
      </w:tr>
      <w:tr w14:paraId="7A855FC0">
        <w:trPr>
          <w:trHeight w:val="340" w:hRule="atLeast"/>
        </w:trPr>
        <w:tc>
          <w:tcPr>
            <w:tcW w:w="676" w:type="pct"/>
            <w:tcBorders>
              <w:top w:val="nil"/>
              <w:left w:val="nil"/>
              <w:bottom w:val="single" w:color="000000" w:sz="4" w:space="0"/>
              <w:right w:val="nil"/>
            </w:tcBorders>
            <w:shd w:val="clear" w:color="auto" w:fill="auto"/>
            <w:vAlign w:val="center"/>
          </w:tcPr>
          <w:p w14:paraId="1B5BE7E0">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2025/7/24</w:t>
            </w:r>
          </w:p>
        </w:tc>
        <w:tc>
          <w:tcPr>
            <w:tcW w:w="676" w:type="pct"/>
            <w:tcBorders>
              <w:top w:val="nil"/>
              <w:left w:val="nil"/>
              <w:bottom w:val="single" w:color="000000" w:sz="4" w:space="0"/>
              <w:right w:val="nil"/>
            </w:tcBorders>
            <w:shd w:val="clear" w:color="auto" w:fill="auto"/>
            <w:vAlign w:val="center"/>
          </w:tcPr>
          <w:p w14:paraId="63C1C0E7">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3,627</w:t>
            </w:r>
          </w:p>
        </w:tc>
        <w:tc>
          <w:tcPr>
            <w:tcW w:w="676" w:type="pct"/>
            <w:tcBorders>
              <w:top w:val="nil"/>
              <w:left w:val="nil"/>
              <w:bottom w:val="single" w:color="000000" w:sz="4" w:space="0"/>
              <w:right w:val="nil"/>
            </w:tcBorders>
            <w:shd w:val="clear" w:color="auto" w:fill="auto"/>
            <w:vAlign w:val="center"/>
          </w:tcPr>
          <w:p w14:paraId="5841B946">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210</w:t>
            </w:r>
          </w:p>
        </w:tc>
        <w:tc>
          <w:tcPr>
            <w:tcW w:w="676" w:type="pct"/>
            <w:tcBorders>
              <w:top w:val="nil"/>
              <w:left w:val="nil"/>
              <w:bottom w:val="single" w:color="000000" w:sz="4" w:space="0"/>
              <w:right w:val="nil"/>
            </w:tcBorders>
            <w:shd w:val="clear" w:color="auto" w:fill="auto"/>
            <w:vAlign w:val="center"/>
          </w:tcPr>
          <w:p w14:paraId="22991E17">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169</w:t>
            </w:r>
          </w:p>
        </w:tc>
        <w:tc>
          <w:tcPr>
            <w:tcW w:w="676" w:type="pct"/>
            <w:tcBorders>
              <w:top w:val="nil"/>
              <w:left w:val="nil"/>
              <w:bottom w:val="single" w:color="000000" w:sz="4" w:space="0"/>
              <w:right w:val="nil"/>
            </w:tcBorders>
            <w:shd w:val="clear" w:color="auto" w:fill="auto"/>
            <w:vAlign w:val="center"/>
          </w:tcPr>
          <w:p w14:paraId="34CE174E">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8</w:t>
            </w:r>
          </w:p>
        </w:tc>
        <w:tc>
          <w:tcPr>
            <w:tcW w:w="676" w:type="pct"/>
            <w:tcBorders>
              <w:top w:val="nil"/>
              <w:left w:val="nil"/>
              <w:bottom w:val="single" w:color="000000" w:sz="4" w:space="0"/>
              <w:right w:val="nil"/>
            </w:tcBorders>
            <w:shd w:val="clear" w:color="auto" w:fill="auto"/>
            <w:vAlign w:val="center"/>
          </w:tcPr>
          <w:p w14:paraId="5488DEAA">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3</w:t>
            </w:r>
          </w:p>
        </w:tc>
        <w:tc>
          <w:tcPr>
            <w:tcW w:w="676" w:type="pct"/>
            <w:tcBorders>
              <w:top w:val="nil"/>
              <w:left w:val="nil"/>
              <w:bottom w:val="single" w:color="000000" w:sz="4" w:space="0"/>
              <w:right w:val="nil"/>
            </w:tcBorders>
            <w:shd w:val="clear" w:color="auto" w:fill="auto"/>
            <w:vAlign w:val="center"/>
          </w:tcPr>
          <w:p w14:paraId="7E566183">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4,014</w:t>
            </w:r>
          </w:p>
        </w:tc>
        <w:tc>
          <w:tcPr>
            <w:tcW w:w="261" w:type="pct"/>
            <w:tcBorders>
              <w:top w:val="nil"/>
              <w:left w:val="nil"/>
              <w:bottom w:val="single" w:color="000000" w:sz="4" w:space="0"/>
              <w:right w:val="nil"/>
            </w:tcBorders>
            <w:shd w:val="clear" w:color="auto" w:fill="auto"/>
            <w:vAlign w:val="center"/>
          </w:tcPr>
          <w:p w14:paraId="5934543B">
            <w:pPr>
              <w:widowControl/>
              <w:jc w:val="center"/>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w:t>
            </w:r>
          </w:p>
        </w:tc>
      </w:tr>
      <w:tr w14:paraId="6CB07C19">
        <w:trPr>
          <w:trHeight w:val="2095" w:hRule="atLeast"/>
        </w:trPr>
        <w:tc>
          <w:tcPr>
            <w:tcW w:w="5000" w:type="pct"/>
            <w:gridSpan w:val="8"/>
            <w:tcBorders>
              <w:top w:val="nil"/>
              <w:left w:val="nil"/>
              <w:bottom w:val="nil"/>
              <w:right w:val="nil"/>
            </w:tcBorders>
            <w:shd w:val="clear" w:color="auto" w:fill="auto"/>
            <w:vAlign w:val="center"/>
          </w:tcPr>
          <w:p w14:paraId="3F46370A">
            <w:pPr>
              <w:widowControl/>
              <w:jc w:val="left"/>
              <w:textAlignment w:val="center"/>
              <w:rPr>
                <w:rFonts w:ascii="Times New Roman Regular" w:hAnsi="Times New Roman Regular" w:eastAsia="宋体" w:cs="Times New Roman Regular"/>
                <w:color w:val="000000"/>
                <w:sz w:val="15"/>
                <w:szCs w:val="15"/>
              </w:rPr>
            </w:pPr>
            <w:r>
              <w:rPr>
                <w:rFonts w:ascii="Times New Roman Regular" w:hAnsi="Times New Roman Regular" w:eastAsia="宋体" w:cs="Times New Roman Regular"/>
                <w:color w:val="000000"/>
                <w:kern w:val="0"/>
                <w:sz w:val="15"/>
                <w:szCs w:val="15"/>
                <w:lang w:bidi="ar"/>
              </w:rPr>
              <w:t xml:space="preserve">From July 8, 2025, Shunde District reported 1 imported case, with no cases in other districts【1】. By July 15, all 478 cases were concentrated in Shunde, mainly in Lecong, Beijiao, and Chencun </w:t>
            </w:r>
            <w:r>
              <w:rPr>
                <w:rFonts w:hint="eastAsia" w:ascii="Times New Roman Regular" w:hAnsi="Times New Roman Regular" w:eastAsia="宋体" w:cs="Times New Roman Regular"/>
                <w:color w:val="000000"/>
                <w:kern w:val="0"/>
                <w:sz w:val="15"/>
                <w:szCs w:val="15"/>
                <w:lang w:eastAsia="zh-CN" w:bidi="ar"/>
              </w:rPr>
              <w:t>street</w:t>
            </w:r>
            <w:r>
              <w:rPr>
                <w:rFonts w:ascii="Times New Roman Regular" w:hAnsi="Times New Roman Regular" w:eastAsia="宋体" w:cs="Times New Roman Regular"/>
                <w:color w:val="000000"/>
                <w:kern w:val="0"/>
                <w:sz w:val="15"/>
                <w:szCs w:val="15"/>
                <w:lang w:bidi="ar"/>
              </w:rPr>
              <w:t>s【1】. On July 19, Shunde (1,790 cases) remained the main affected district, with cases concentrated in Lecong, Beijiao, and Chencun; Chancheng (49 cases) mainly in Shiwanzhen, Zumiao, and Zhangcha subdistricts; Nanhai (34 cases) mainly in Guicheng subdistrict; Sanshui and Gaoming had no reported cases【2】. On July 20, the distribution pattern was similar: Shunde (2,158) mainly in Lecong, Beijiao, and Chencun; Chancheng (69) in Shiwanzhen, Zumiao, Zhangcha; Nanhai (58) in Guicheng; Sanshui and Gaoming reported no cases【3】. By July 21, Shunde (2,471) still led, concentrated in Lecong, Beijiao, and Chencun; Chancheng (100) in Shiwanzhen, Zumiao, Zhangcha; Nanhai (84) in Guicheng; Sanshui (3) in Xinan and Datang; Gaoming had no cases【2】【4】. On July 22, Shunde (2,934) remained highest, mainly in Lecong, Beijiao, and Chencun; Chancheng (147) in Shiwanzhen, Zumiao, Zhangcha; Nanhai (107) in Guicheng; Sanshui (5) in Xinan and Yundonghai; Gaoming (1) in Hecheng【5】. On July 23, the situation persisted: Shunde (3,317) in Lecong, Beijiao, and Chencun; Chancheng (178) in Shiwanzhen, Zumiao, Zhangcha; Nanhai (141) in Guicheng; Sanshui (6) in Xinan and Yundonghai; Gaoming (3) in Hecheng【6】【7】. By July 24, Shunde, Chancheng, and Nanhai remained the primary affected areas; Sanshui had small numbers in Xinan and Yundonghai; Gaoming possibly recorded zero cases.</w:t>
            </w:r>
          </w:p>
        </w:tc>
      </w:tr>
    </w:tbl>
    <w:p w14:paraId="275A6C3A">
      <w:pPr>
        <w:rPr>
          <w:rFonts w:ascii="Times New Roman Regular" w:hAnsi="Times New Roman Regular" w:cs="Times New Roman Regular"/>
        </w:rPr>
        <w:sectPr>
          <w:pgSz w:w="16838" w:h="11906" w:orient="landscape"/>
          <w:pgMar w:top="1803" w:right="1440" w:bottom="1803" w:left="1440" w:header="851" w:footer="992" w:gutter="0"/>
          <w:cols w:space="0" w:num="1"/>
          <w:docGrid w:type="lines" w:linePitch="312" w:charSpace="0"/>
        </w:sectPr>
      </w:pPr>
    </w:p>
    <w:p w14:paraId="63A93422">
      <w:pPr>
        <w:pStyle w:val="11"/>
        <w:jc w:val="left"/>
        <w:rPr>
          <w:highlight w:val="none"/>
        </w:rPr>
      </w:pPr>
      <w:bookmarkStart w:id="2" w:name="_Toc2069077823"/>
      <w:r>
        <w:rPr>
          <w:highlight w:val="none"/>
        </w:rPr>
        <w:t>Table S</w:t>
      </w:r>
      <w:r>
        <w:rPr>
          <w:rFonts w:hint="eastAsia"/>
          <w:highlight w:val="none"/>
          <w:lang w:val="en-US" w:eastAsia="zh-CN"/>
        </w:rPr>
        <w:t>3</w:t>
      </w:r>
      <w:r>
        <w:rPr>
          <w:highlight w:val="none"/>
        </w:rPr>
        <w:t>. Normalized gravity values for each city–</w:t>
      </w:r>
      <w:r>
        <w:rPr>
          <w:rFonts w:hint="eastAsia"/>
          <w:highlight w:val="none"/>
          <w:lang w:eastAsia="zh-CN"/>
        </w:rPr>
        <w:t>street</w:t>
      </w:r>
      <w:r>
        <w:rPr>
          <w:highlight w:val="none"/>
        </w:rPr>
        <w:t xml:space="preserve"> ID</w:t>
      </w:r>
      <w:bookmarkEnd w:id="2"/>
    </w:p>
    <w:tbl>
      <w:tblPr>
        <w:tblStyle w:val="7"/>
        <w:tblW w:w="10285" w:type="dxa"/>
        <w:tblInd w:w="-787" w:type="dxa"/>
        <w:tblLayout w:type="fixed"/>
        <w:tblCellMar>
          <w:top w:w="0" w:type="dxa"/>
          <w:left w:w="108" w:type="dxa"/>
          <w:bottom w:w="0" w:type="dxa"/>
          <w:right w:w="108" w:type="dxa"/>
        </w:tblCellMar>
      </w:tblPr>
      <w:tblGrid>
        <w:gridCol w:w="1112"/>
        <w:gridCol w:w="1616"/>
        <w:gridCol w:w="1341"/>
        <w:gridCol w:w="1018"/>
        <w:gridCol w:w="2875"/>
        <w:gridCol w:w="2323"/>
      </w:tblGrid>
      <w:tr w14:paraId="6C8FA13F">
        <w:trPr>
          <w:trHeight w:val="336" w:hRule="atLeast"/>
        </w:trPr>
        <w:tc>
          <w:tcPr>
            <w:tcW w:w="10285" w:type="dxa"/>
            <w:gridSpan w:val="6"/>
            <w:tcBorders>
              <w:top w:val="nil"/>
              <w:left w:val="nil"/>
              <w:bottom w:val="single" w:color="000000" w:sz="4" w:space="0"/>
              <w:right w:val="nil"/>
            </w:tcBorders>
            <w:shd w:val="clear" w:color="auto" w:fill="auto"/>
            <w:noWrap/>
            <w:vAlign w:val="center"/>
          </w:tcPr>
          <w:p w14:paraId="23EE4B97">
            <w:pPr>
              <w:widowControl/>
              <w:jc w:val="center"/>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Table S</w:t>
            </w:r>
            <w:r>
              <w:rPr>
                <w:rFonts w:hint="eastAsia" w:ascii="Times New Roman Regular" w:hAnsi="Times New Roman Regular" w:eastAsia="宋体" w:cs="Times New Roman Regular"/>
                <w:color w:val="000000"/>
                <w:kern w:val="0"/>
                <w:sz w:val="22"/>
                <w:szCs w:val="22"/>
                <w:lang w:val="en-US" w:eastAsia="zh-CN" w:bidi="ar"/>
              </w:rPr>
              <w:t>3</w:t>
            </w:r>
            <w:r>
              <w:rPr>
                <w:rFonts w:ascii="Times New Roman Regular" w:hAnsi="Times New Roman Regular" w:eastAsia="宋体" w:cs="Times New Roman Regular"/>
                <w:color w:val="000000"/>
                <w:kern w:val="0"/>
                <w:sz w:val="22"/>
                <w:szCs w:val="22"/>
                <w:lang w:bidi="ar"/>
              </w:rPr>
              <w:t>. Normalized gravity values for each city–</w:t>
            </w:r>
            <w:r>
              <w:rPr>
                <w:rFonts w:hint="eastAsia" w:ascii="Times New Roman Regular" w:hAnsi="Times New Roman Regular" w:eastAsia="宋体" w:cs="Times New Roman Regular"/>
                <w:color w:val="000000"/>
                <w:kern w:val="0"/>
                <w:sz w:val="22"/>
                <w:szCs w:val="22"/>
                <w:lang w:eastAsia="zh-CN" w:bidi="ar"/>
              </w:rPr>
              <w:t>street</w:t>
            </w:r>
            <w:r>
              <w:rPr>
                <w:rFonts w:ascii="Times New Roman Regular" w:hAnsi="Times New Roman Regular" w:eastAsia="宋体" w:cs="Times New Roman Regular"/>
                <w:color w:val="000000"/>
                <w:kern w:val="0"/>
                <w:sz w:val="22"/>
                <w:szCs w:val="22"/>
                <w:lang w:bidi="ar"/>
              </w:rPr>
              <w:t xml:space="preserve"> ID</w:t>
            </w:r>
          </w:p>
        </w:tc>
      </w:tr>
      <w:tr w14:paraId="400C999C">
        <w:trPr>
          <w:trHeight w:val="90" w:hRule="atLeast"/>
        </w:trPr>
        <w:tc>
          <w:tcPr>
            <w:tcW w:w="1112" w:type="dxa"/>
            <w:tcBorders>
              <w:top w:val="nil"/>
              <w:left w:val="nil"/>
              <w:bottom w:val="single" w:color="000000" w:sz="4" w:space="0"/>
              <w:right w:val="nil"/>
            </w:tcBorders>
            <w:shd w:val="clear" w:color="auto" w:fill="auto"/>
            <w:noWrap/>
            <w:vAlign w:val="center"/>
          </w:tcPr>
          <w:p w14:paraId="5A0DDEDC">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Rank</w:t>
            </w:r>
          </w:p>
        </w:tc>
        <w:tc>
          <w:tcPr>
            <w:tcW w:w="1616" w:type="dxa"/>
            <w:tcBorders>
              <w:top w:val="nil"/>
              <w:left w:val="nil"/>
              <w:bottom w:val="single" w:color="000000" w:sz="4" w:space="0"/>
              <w:right w:val="nil"/>
            </w:tcBorders>
            <w:shd w:val="clear" w:color="auto" w:fill="auto"/>
            <w:noWrap/>
            <w:vAlign w:val="center"/>
          </w:tcPr>
          <w:p w14:paraId="1B227FF3">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City-</w:t>
            </w:r>
            <w:r>
              <w:rPr>
                <w:rFonts w:hint="eastAsia" w:ascii="Times New Roman Regular" w:hAnsi="Times New Roman Regular" w:eastAsia="宋体" w:cs="Times New Roman Regular"/>
                <w:color w:val="000000"/>
                <w:kern w:val="0"/>
                <w:sz w:val="22"/>
                <w:szCs w:val="22"/>
                <w:lang w:eastAsia="zh-CN" w:bidi="ar"/>
              </w:rPr>
              <w:t>street</w:t>
            </w:r>
            <w:r>
              <w:rPr>
                <w:rFonts w:ascii="Times New Roman Regular" w:hAnsi="Times New Roman Regular" w:eastAsia="宋体" w:cs="Times New Roman Regular"/>
                <w:color w:val="000000"/>
                <w:kern w:val="0"/>
                <w:sz w:val="22"/>
                <w:szCs w:val="22"/>
                <w:lang w:bidi="ar"/>
              </w:rPr>
              <w:t xml:space="preserve"> ID</w:t>
            </w:r>
          </w:p>
        </w:tc>
        <w:tc>
          <w:tcPr>
            <w:tcW w:w="1341" w:type="dxa"/>
            <w:tcBorders>
              <w:top w:val="nil"/>
              <w:left w:val="nil"/>
              <w:bottom w:val="single" w:color="000000" w:sz="4" w:space="0"/>
              <w:right w:val="nil"/>
            </w:tcBorders>
            <w:shd w:val="clear" w:color="auto" w:fill="auto"/>
            <w:noWrap/>
            <w:vAlign w:val="center"/>
          </w:tcPr>
          <w:p w14:paraId="6FF1F159">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Normalized gravity ratio</w:t>
            </w:r>
          </w:p>
        </w:tc>
        <w:tc>
          <w:tcPr>
            <w:tcW w:w="1018" w:type="dxa"/>
            <w:tcBorders>
              <w:top w:val="nil"/>
              <w:left w:val="nil"/>
              <w:bottom w:val="single" w:color="000000" w:sz="4" w:space="0"/>
              <w:right w:val="nil"/>
            </w:tcBorders>
            <w:shd w:val="clear" w:color="auto" w:fill="auto"/>
            <w:noWrap/>
            <w:vAlign w:val="center"/>
          </w:tcPr>
          <w:p w14:paraId="2A746F5E">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Rank</w:t>
            </w:r>
          </w:p>
        </w:tc>
        <w:tc>
          <w:tcPr>
            <w:tcW w:w="2875" w:type="dxa"/>
            <w:tcBorders>
              <w:top w:val="nil"/>
              <w:left w:val="nil"/>
              <w:bottom w:val="single" w:color="000000" w:sz="4" w:space="0"/>
              <w:right w:val="nil"/>
            </w:tcBorders>
            <w:shd w:val="clear" w:color="auto" w:fill="auto"/>
            <w:noWrap/>
            <w:vAlign w:val="center"/>
          </w:tcPr>
          <w:p w14:paraId="7E5871BC">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City-</w:t>
            </w:r>
            <w:r>
              <w:rPr>
                <w:rFonts w:hint="eastAsia" w:ascii="Times New Roman Regular" w:hAnsi="Times New Roman Regular" w:eastAsia="宋体" w:cs="Times New Roman Regular"/>
                <w:color w:val="000000"/>
                <w:kern w:val="0"/>
                <w:sz w:val="22"/>
                <w:szCs w:val="22"/>
                <w:lang w:eastAsia="zh-CN" w:bidi="ar"/>
              </w:rPr>
              <w:t>street</w:t>
            </w:r>
            <w:r>
              <w:rPr>
                <w:rFonts w:ascii="Times New Roman Regular" w:hAnsi="Times New Roman Regular" w:eastAsia="宋体" w:cs="Times New Roman Regular"/>
                <w:color w:val="000000"/>
                <w:kern w:val="0"/>
                <w:sz w:val="22"/>
                <w:szCs w:val="22"/>
                <w:lang w:bidi="ar"/>
              </w:rPr>
              <w:t xml:space="preserve"> ID</w:t>
            </w:r>
          </w:p>
        </w:tc>
        <w:tc>
          <w:tcPr>
            <w:tcW w:w="2323" w:type="dxa"/>
            <w:tcBorders>
              <w:top w:val="nil"/>
              <w:left w:val="nil"/>
              <w:bottom w:val="single" w:color="000000" w:sz="4" w:space="0"/>
              <w:right w:val="nil"/>
            </w:tcBorders>
            <w:shd w:val="clear" w:color="auto" w:fill="auto"/>
            <w:noWrap/>
            <w:vAlign w:val="center"/>
          </w:tcPr>
          <w:p w14:paraId="23342F37">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Normalized gravity ratio</w:t>
            </w:r>
          </w:p>
        </w:tc>
      </w:tr>
      <w:tr w14:paraId="588E8986">
        <w:trPr>
          <w:trHeight w:val="336" w:hRule="atLeast"/>
        </w:trPr>
        <w:tc>
          <w:tcPr>
            <w:tcW w:w="1112" w:type="dxa"/>
            <w:tcBorders>
              <w:top w:val="nil"/>
              <w:left w:val="nil"/>
              <w:bottom w:val="nil"/>
              <w:right w:val="nil"/>
            </w:tcBorders>
            <w:shd w:val="clear" w:color="auto" w:fill="auto"/>
            <w:noWrap/>
            <w:vAlign w:val="center"/>
          </w:tcPr>
          <w:p w14:paraId="0178C62F">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w:t>
            </w:r>
          </w:p>
        </w:tc>
        <w:tc>
          <w:tcPr>
            <w:tcW w:w="1616" w:type="dxa"/>
            <w:tcBorders>
              <w:top w:val="nil"/>
              <w:left w:val="nil"/>
              <w:bottom w:val="nil"/>
              <w:right w:val="nil"/>
            </w:tcBorders>
            <w:shd w:val="clear" w:color="auto" w:fill="auto"/>
            <w:noWrap/>
            <w:vAlign w:val="center"/>
          </w:tcPr>
          <w:p w14:paraId="0F1A6466">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fs-shiwan</w:t>
            </w:r>
          </w:p>
        </w:tc>
        <w:tc>
          <w:tcPr>
            <w:tcW w:w="1341" w:type="dxa"/>
            <w:tcBorders>
              <w:top w:val="nil"/>
              <w:left w:val="nil"/>
              <w:bottom w:val="nil"/>
              <w:right w:val="nil"/>
            </w:tcBorders>
            <w:shd w:val="clear" w:color="auto" w:fill="auto"/>
            <w:noWrap/>
            <w:vAlign w:val="center"/>
          </w:tcPr>
          <w:p w14:paraId="10086B6F">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0.064133297</w:t>
            </w:r>
          </w:p>
        </w:tc>
        <w:tc>
          <w:tcPr>
            <w:tcW w:w="1018" w:type="dxa"/>
            <w:tcBorders>
              <w:top w:val="nil"/>
              <w:left w:val="nil"/>
              <w:bottom w:val="nil"/>
              <w:right w:val="nil"/>
            </w:tcBorders>
            <w:shd w:val="clear" w:color="auto" w:fill="auto"/>
            <w:noWrap/>
            <w:vAlign w:val="center"/>
          </w:tcPr>
          <w:p w14:paraId="350FA9E0">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105</w:t>
            </w:r>
          </w:p>
        </w:tc>
        <w:tc>
          <w:tcPr>
            <w:tcW w:w="2875" w:type="dxa"/>
            <w:tcBorders>
              <w:top w:val="nil"/>
              <w:left w:val="nil"/>
              <w:bottom w:val="nil"/>
              <w:right w:val="nil"/>
            </w:tcBorders>
            <w:shd w:val="clear" w:color="auto" w:fill="auto"/>
            <w:noWrap/>
            <w:vAlign w:val="center"/>
          </w:tcPr>
          <w:p w14:paraId="48A26936">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gz-qianjin</w:t>
            </w:r>
          </w:p>
        </w:tc>
        <w:tc>
          <w:tcPr>
            <w:tcW w:w="2323" w:type="dxa"/>
            <w:tcBorders>
              <w:top w:val="nil"/>
              <w:left w:val="nil"/>
              <w:bottom w:val="nil"/>
              <w:right w:val="nil"/>
            </w:tcBorders>
            <w:shd w:val="clear" w:color="auto" w:fill="auto"/>
            <w:noWrap/>
            <w:vAlign w:val="center"/>
          </w:tcPr>
          <w:p w14:paraId="4CD83006">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0.002785333</w:t>
            </w:r>
          </w:p>
        </w:tc>
      </w:tr>
      <w:tr w14:paraId="7D046D4D">
        <w:trPr>
          <w:trHeight w:val="336" w:hRule="atLeast"/>
        </w:trPr>
        <w:tc>
          <w:tcPr>
            <w:tcW w:w="1112" w:type="dxa"/>
            <w:tcBorders>
              <w:top w:val="nil"/>
              <w:left w:val="nil"/>
              <w:bottom w:val="nil"/>
              <w:right w:val="nil"/>
            </w:tcBorders>
            <w:shd w:val="clear" w:color="auto" w:fill="auto"/>
            <w:noWrap/>
            <w:vAlign w:val="center"/>
          </w:tcPr>
          <w:p w14:paraId="6C8755B0">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2</w:t>
            </w:r>
          </w:p>
        </w:tc>
        <w:tc>
          <w:tcPr>
            <w:tcW w:w="1616" w:type="dxa"/>
            <w:tcBorders>
              <w:top w:val="nil"/>
              <w:left w:val="nil"/>
              <w:bottom w:val="nil"/>
              <w:right w:val="nil"/>
            </w:tcBorders>
            <w:shd w:val="clear" w:color="auto" w:fill="auto"/>
            <w:noWrap/>
            <w:vAlign w:val="center"/>
          </w:tcPr>
          <w:p w14:paraId="40DF7304">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fs-zumiao</w:t>
            </w:r>
          </w:p>
        </w:tc>
        <w:tc>
          <w:tcPr>
            <w:tcW w:w="1341" w:type="dxa"/>
            <w:tcBorders>
              <w:top w:val="nil"/>
              <w:left w:val="nil"/>
              <w:bottom w:val="nil"/>
              <w:right w:val="nil"/>
            </w:tcBorders>
            <w:shd w:val="clear" w:color="auto" w:fill="auto"/>
            <w:noWrap/>
            <w:vAlign w:val="center"/>
          </w:tcPr>
          <w:p w14:paraId="4A57FC06">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0.038151638</w:t>
            </w:r>
          </w:p>
        </w:tc>
        <w:tc>
          <w:tcPr>
            <w:tcW w:w="1018" w:type="dxa"/>
            <w:tcBorders>
              <w:top w:val="nil"/>
              <w:left w:val="nil"/>
              <w:bottom w:val="nil"/>
              <w:right w:val="nil"/>
            </w:tcBorders>
            <w:shd w:val="clear" w:color="auto" w:fill="auto"/>
            <w:noWrap/>
            <w:vAlign w:val="center"/>
          </w:tcPr>
          <w:p w14:paraId="29E13549">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106</w:t>
            </w:r>
          </w:p>
        </w:tc>
        <w:tc>
          <w:tcPr>
            <w:tcW w:w="2875" w:type="dxa"/>
            <w:tcBorders>
              <w:top w:val="nil"/>
              <w:left w:val="nil"/>
              <w:bottom w:val="nil"/>
              <w:right w:val="nil"/>
            </w:tcBorders>
            <w:shd w:val="clear" w:color="auto" w:fill="auto"/>
            <w:noWrap/>
            <w:vAlign w:val="center"/>
          </w:tcPr>
          <w:p w14:paraId="550DE9D7">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gz-jingtai</w:t>
            </w:r>
          </w:p>
        </w:tc>
        <w:tc>
          <w:tcPr>
            <w:tcW w:w="2323" w:type="dxa"/>
            <w:tcBorders>
              <w:top w:val="nil"/>
              <w:left w:val="nil"/>
              <w:bottom w:val="nil"/>
              <w:right w:val="nil"/>
            </w:tcBorders>
            <w:shd w:val="clear" w:color="auto" w:fill="auto"/>
            <w:noWrap/>
            <w:vAlign w:val="center"/>
          </w:tcPr>
          <w:p w14:paraId="33DD3B17">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0.002622983</w:t>
            </w:r>
          </w:p>
        </w:tc>
      </w:tr>
      <w:tr w14:paraId="1F55CE1E">
        <w:trPr>
          <w:trHeight w:val="336" w:hRule="atLeast"/>
        </w:trPr>
        <w:tc>
          <w:tcPr>
            <w:tcW w:w="1112" w:type="dxa"/>
            <w:tcBorders>
              <w:top w:val="nil"/>
              <w:left w:val="nil"/>
              <w:bottom w:val="nil"/>
              <w:right w:val="nil"/>
            </w:tcBorders>
            <w:shd w:val="clear" w:color="auto" w:fill="auto"/>
            <w:noWrap/>
            <w:vAlign w:val="center"/>
          </w:tcPr>
          <w:p w14:paraId="3A6FDAAE">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3</w:t>
            </w:r>
          </w:p>
        </w:tc>
        <w:tc>
          <w:tcPr>
            <w:tcW w:w="1616" w:type="dxa"/>
            <w:tcBorders>
              <w:top w:val="nil"/>
              <w:left w:val="nil"/>
              <w:bottom w:val="nil"/>
              <w:right w:val="nil"/>
            </w:tcBorders>
            <w:shd w:val="clear" w:color="auto" w:fill="auto"/>
            <w:noWrap/>
            <w:vAlign w:val="center"/>
          </w:tcPr>
          <w:p w14:paraId="16FE57D0">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gz-longjin</w:t>
            </w:r>
          </w:p>
        </w:tc>
        <w:tc>
          <w:tcPr>
            <w:tcW w:w="1341" w:type="dxa"/>
            <w:tcBorders>
              <w:top w:val="nil"/>
              <w:left w:val="nil"/>
              <w:bottom w:val="nil"/>
              <w:right w:val="nil"/>
            </w:tcBorders>
            <w:shd w:val="clear" w:color="auto" w:fill="auto"/>
            <w:noWrap/>
            <w:vAlign w:val="center"/>
          </w:tcPr>
          <w:p w14:paraId="5575FA23">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0.02633717</w:t>
            </w:r>
          </w:p>
        </w:tc>
        <w:tc>
          <w:tcPr>
            <w:tcW w:w="1018" w:type="dxa"/>
            <w:tcBorders>
              <w:top w:val="nil"/>
              <w:left w:val="nil"/>
              <w:bottom w:val="nil"/>
              <w:right w:val="nil"/>
            </w:tcBorders>
            <w:shd w:val="clear" w:color="auto" w:fill="auto"/>
            <w:noWrap/>
            <w:vAlign w:val="center"/>
          </w:tcPr>
          <w:p w14:paraId="232B2240">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107</w:t>
            </w:r>
          </w:p>
        </w:tc>
        <w:tc>
          <w:tcPr>
            <w:tcW w:w="2875" w:type="dxa"/>
            <w:tcBorders>
              <w:top w:val="nil"/>
              <w:left w:val="nil"/>
              <w:bottom w:val="nil"/>
              <w:right w:val="nil"/>
            </w:tcBorders>
            <w:shd w:val="clear" w:color="auto" w:fill="auto"/>
            <w:noWrap/>
            <w:vAlign w:val="center"/>
          </w:tcPr>
          <w:p w14:paraId="204D1DC9">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gz-helong</w:t>
            </w:r>
          </w:p>
        </w:tc>
        <w:tc>
          <w:tcPr>
            <w:tcW w:w="2323" w:type="dxa"/>
            <w:tcBorders>
              <w:top w:val="nil"/>
              <w:left w:val="nil"/>
              <w:bottom w:val="nil"/>
              <w:right w:val="nil"/>
            </w:tcBorders>
            <w:shd w:val="clear" w:color="auto" w:fill="auto"/>
            <w:noWrap/>
            <w:vAlign w:val="center"/>
          </w:tcPr>
          <w:p w14:paraId="3E574CBB">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0.002512408</w:t>
            </w:r>
          </w:p>
        </w:tc>
      </w:tr>
      <w:tr w14:paraId="0DBB41E2">
        <w:trPr>
          <w:trHeight w:val="336" w:hRule="atLeast"/>
        </w:trPr>
        <w:tc>
          <w:tcPr>
            <w:tcW w:w="1112" w:type="dxa"/>
            <w:tcBorders>
              <w:top w:val="nil"/>
              <w:left w:val="nil"/>
              <w:bottom w:val="nil"/>
              <w:right w:val="nil"/>
            </w:tcBorders>
            <w:shd w:val="clear" w:color="auto" w:fill="auto"/>
            <w:noWrap/>
            <w:vAlign w:val="center"/>
          </w:tcPr>
          <w:p w14:paraId="44E35BE4">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4</w:t>
            </w:r>
          </w:p>
        </w:tc>
        <w:tc>
          <w:tcPr>
            <w:tcW w:w="1616" w:type="dxa"/>
            <w:tcBorders>
              <w:top w:val="nil"/>
              <w:left w:val="nil"/>
              <w:bottom w:val="nil"/>
              <w:right w:val="nil"/>
            </w:tcBorders>
            <w:shd w:val="clear" w:color="auto" w:fill="auto"/>
            <w:noWrap/>
            <w:vAlign w:val="center"/>
          </w:tcPr>
          <w:p w14:paraId="3825A8F7">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gz-fengyuan</w:t>
            </w:r>
          </w:p>
        </w:tc>
        <w:tc>
          <w:tcPr>
            <w:tcW w:w="1341" w:type="dxa"/>
            <w:tcBorders>
              <w:top w:val="nil"/>
              <w:left w:val="nil"/>
              <w:bottom w:val="nil"/>
              <w:right w:val="nil"/>
            </w:tcBorders>
            <w:shd w:val="clear" w:color="auto" w:fill="auto"/>
            <w:noWrap/>
            <w:vAlign w:val="center"/>
          </w:tcPr>
          <w:p w14:paraId="5E6154CD">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0.024217742</w:t>
            </w:r>
          </w:p>
        </w:tc>
        <w:tc>
          <w:tcPr>
            <w:tcW w:w="1018" w:type="dxa"/>
            <w:tcBorders>
              <w:top w:val="nil"/>
              <w:left w:val="nil"/>
              <w:bottom w:val="nil"/>
              <w:right w:val="nil"/>
            </w:tcBorders>
            <w:shd w:val="clear" w:color="auto" w:fill="auto"/>
            <w:noWrap/>
            <w:vAlign w:val="center"/>
          </w:tcPr>
          <w:p w14:paraId="6EF875A0">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108</w:t>
            </w:r>
          </w:p>
        </w:tc>
        <w:tc>
          <w:tcPr>
            <w:tcW w:w="2875" w:type="dxa"/>
            <w:tcBorders>
              <w:top w:val="nil"/>
              <w:left w:val="nil"/>
              <w:bottom w:val="nil"/>
              <w:right w:val="nil"/>
            </w:tcBorders>
            <w:shd w:val="clear" w:color="auto" w:fill="auto"/>
            <w:noWrap/>
            <w:vAlign w:val="center"/>
          </w:tcPr>
          <w:p w14:paraId="42679062">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fs-jiujiang</w:t>
            </w:r>
          </w:p>
        </w:tc>
        <w:tc>
          <w:tcPr>
            <w:tcW w:w="2323" w:type="dxa"/>
            <w:tcBorders>
              <w:top w:val="nil"/>
              <w:left w:val="nil"/>
              <w:bottom w:val="nil"/>
              <w:right w:val="nil"/>
            </w:tcBorders>
            <w:shd w:val="clear" w:color="auto" w:fill="auto"/>
            <w:noWrap/>
            <w:vAlign w:val="center"/>
          </w:tcPr>
          <w:p w14:paraId="697A3790">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0.002460166</w:t>
            </w:r>
          </w:p>
        </w:tc>
      </w:tr>
      <w:tr w14:paraId="2ADE074A">
        <w:trPr>
          <w:trHeight w:val="336" w:hRule="atLeast"/>
        </w:trPr>
        <w:tc>
          <w:tcPr>
            <w:tcW w:w="1112" w:type="dxa"/>
            <w:tcBorders>
              <w:top w:val="nil"/>
              <w:left w:val="nil"/>
              <w:bottom w:val="nil"/>
              <w:right w:val="nil"/>
            </w:tcBorders>
            <w:shd w:val="clear" w:color="auto" w:fill="auto"/>
            <w:noWrap/>
            <w:vAlign w:val="center"/>
          </w:tcPr>
          <w:p w14:paraId="37066B9E">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5</w:t>
            </w:r>
          </w:p>
        </w:tc>
        <w:tc>
          <w:tcPr>
            <w:tcW w:w="1616" w:type="dxa"/>
            <w:tcBorders>
              <w:top w:val="nil"/>
              <w:left w:val="nil"/>
              <w:bottom w:val="nil"/>
              <w:right w:val="nil"/>
            </w:tcBorders>
            <w:shd w:val="clear" w:color="auto" w:fill="auto"/>
            <w:noWrap/>
            <w:vAlign w:val="center"/>
          </w:tcPr>
          <w:p w14:paraId="2EE5A0C5">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fs-chencun</w:t>
            </w:r>
          </w:p>
        </w:tc>
        <w:tc>
          <w:tcPr>
            <w:tcW w:w="1341" w:type="dxa"/>
            <w:tcBorders>
              <w:top w:val="nil"/>
              <w:left w:val="nil"/>
              <w:bottom w:val="nil"/>
              <w:right w:val="nil"/>
            </w:tcBorders>
            <w:shd w:val="clear" w:color="auto" w:fill="auto"/>
            <w:noWrap/>
            <w:vAlign w:val="center"/>
          </w:tcPr>
          <w:p w14:paraId="10AC5D56">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0.023972161</w:t>
            </w:r>
          </w:p>
        </w:tc>
        <w:tc>
          <w:tcPr>
            <w:tcW w:w="1018" w:type="dxa"/>
            <w:tcBorders>
              <w:top w:val="nil"/>
              <w:left w:val="nil"/>
              <w:bottom w:val="nil"/>
              <w:right w:val="nil"/>
            </w:tcBorders>
            <w:shd w:val="clear" w:color="auto" w:fill="auto"/>
            <w:noWrap/>
            <w:vAlign w:val="center"/>
          </w:tcPr>
          <w:p w14:paraId="50351991">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109</w:t>
            </w:r>
          </w:p>
        </w:tc>
        <w:tc>
          <w:tcPr>
            <w:tcW w:w="2875" w:type="dxa"/>
            <w:tcBorders>
              <w:top w:val="nil"/>
              <w:left w:val="nil"/>
              <w:bottom w:val="nil"/>
              <w:right w:val="nil"/>
            </w:tcBorders>
            <w:shd w:val="clear" w:color="auto" w:fill="auto"/>
            <w:noWrap/>
            <w:vAlign w:val="center"/>
          </w:tcPr>
          <w:p w14:paraId="4555AB32">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gz-dalong</w:t>
            </w:r>
          </w:p>
        </w:tc>
        <w:tc>
          <w:tcPr>
            <w:tcW w:w="2323" w:type="dxa"/>
            <w:tcBorders>
              <w:top w:val="nil"/>
              <w:left w:val="nil"/>
              <w:bottom w:val="nil"/>
              <w:right w:val="nil"/>
            </w:tcBorders>
            <w:shd w:val="clear" w:color="auto" w:fill="auto"/>
            <w:noWrap/>
            <w:vAlign w:val="center"/>
          </w:tcPr>
          <w:p w14:paraId="397F326C">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0.002361041</w:t>
            </w:r>
          </w:p>
        </w:tc>
      </w:tr>
      <w:tr w14:paraId="20A21864">
        <w:trPr>
          <w:trHeight w:val="336" w:hRule="atLeast"/>
        </w:trPr>
        <w:tc>
          <w:tcPr>
            <w:tcW w:w="1112" w:type="dxa"/>
            <w:tcBorders>
              <w:top w:val="nil"/>
              <w:left w:val="nil"/>
              <w:bottom w:val="nil"/>
              <w:right w:val="nil"/>
            </w:tcBorders>
            <w:shd w:val="clear" w:color="auto" w:fill="auto"/>
            <w:noWrap/>
            <w:vAlign w:val="center"/>
          </w:tcPr>
          <w:p w14:paraId="7B5199FD">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6</w:t>
            </w:r>
          </w:p>
        </w:tc>
        <w:tc>
          <w:tcPr>
            <w:tcW w:w="1616" w:type="dxa"/>
            <w:tcBorders>
              <w:top w:val="nil"/>
              <w:left w:val="nil"/>
              <w:bottom w:val="nil"/>
              <w:right w:val="nil"/>
            </w:tcBorders>
            <w:shd w:val="clear" w:color="auto" w:fill="auto"/>
            <w:noWrap/>
            <w:vAlign w:val="center"/>
          </w:tcPr>
          <w:p w14:paraId="29FE08F9">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gz-hualin</w:t>
            </w:r>
          </w:p>
        </w:tc>
        <w:tc>
          <w:tcPr>
            <w:tcW w:w="1341" w:type="dxa"/>
            <w:tcBorders>
              <w:top w:val="nil"/>
              <w:left w:val="nil"/>
              <w:bottom w:val="nil"/>
              <w:right w:val="nil"/>
            </w:tcBorders>
            <w:shd w:val="clear" w:color="auto" w:fill="auto"/>
            <w:noWrap/>
            <w:vAlign w:val="center"/>
          </w:tcPr>
          <w:p w14:paraId="7B74C156">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0.020439596</w:t>
            </w:r>
          </w:p>
        </w:tc>
        <w:tc>
          <w:tcPr>
            <w:tcW w:w="1018" w:type="dxa"/>
            <w:tcBorders>
              <w:top w:val="nil"/>
              <w:left w:val="nil"/>
              <w:bottom w:val="nil"/>
              <w:right w:val="nil"/>
            </w:tcBorders>
            <w:shd w:val="clear" w:color="auto" w:fill="auto"/>
            <w:noWrap/>
            <w:vAlign w:val="center"/>
          </w:tcPr>
          <w:p w14:paraId="4B92D757">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110</w:t>
            </w:r>
          </w:p>
        </w:tc>
        <w:tc>
          <w:tcPr>
            <w:tcW w:w="2875" w:type="dxa"/>
            <w:tcBorders>
              <w:top w:val="nil"/>
              <w:left w:val="nil"/>
              <w:bottom w:val="nil"/>
              <w:right w:val="nil"/>
            </w:tcBorders>
            <w:shd w:val="clear" w:color="auto" w:fill="auto"/>
            <w:noWrap/>
            <w:vAlign w:val="center"/>
          </w:tcPr>
          <w:p w14:paraId="389F2069">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jm-beijie</w:t>
            </w:r>
          </w:p>
        </w:tc>
        <w:tc>
          <w:tcPr>
            <w:tcW w:w="2323" w:type="dxa"/>
            <w:tcBorders>
              <w:top w:val="nil"/>
              <w:left w:val="nil"/>
              <w:bottom w:val="nil"/>
              <w:right w:val="nil"/>
            </w:tcBorders>
            <w:shd w:val="clear" w:color="auto" w:fill="auto"/>
            <w:noWrap/>
            <w:vAlign w:val="center"/>
          </w:tcPr>
          <w:p w14:paraId="1A17C090">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0.002331222</w:t>
            </w:r>
          </w:p>
        </w:tc>
      </w:tr>
      <w:tr w14:paraId="0380211C">
        <w:trPr>
          <w:trHeight w:val="336" w:hRule="atLeast"/>
        </w:trPr>
        <w:tc>
          <w:tcPr>
            <w:tcW w:w="1112" w:type="dxa"/>
            <w:tcBorders>
              <w:top w:val="nil"/>
              <w:left w:val="nil"/>
              <w:bottom w:val="nil"/>
              <w:right w:val="nil"/>
            </w:tcBorders>
            <w:shd w:val="clear" w:color="auto" w:fill="auto"/>
            <w:noWrap/>
            <w:vAlign w:val="center"/>
          </w:tcPr>
          <w:p w14:paraId="184AA4E9">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7</w:t>
            </w:r>
          </w:p>
        </w:tc>
        <w:tc>
          <w:tcPr>
            <w:tcW w:w="1616" w:type="dxa"/>
            <w:tcBorders>
              <w:top w:val="nil"/>
              <w:left w:val="nil"/>
              <w:bottom w:val="nil"/>
              <w:right w:val="nil"/>
            </w:tcBorders>
            <w:shd w:val="clear" w:color="auto" w:fill="auto"/>
            <w:noWrap/>
            <w:vAlign w:val="center"/>
          </w:tcPr>
          <w:p w14:paraId="67FFBD0A">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fs-zhangcha</w:t>
            </w:r>
          </w:p>
        </w:tc>
        <w:tc>
          <w:tcPr>
            <w:tcW w:w="1341" w:type="dxa"/>
            <w:tcBorders>
              <w:top w:val="nil"/>
              <w:left w:val="nil"/>
              <w:bottom w:val="nil"/>
              <w:right w:val="nil"/>
            </w:tcBorders>
            <w:shd w:val="clear" w:color="auto" w:fill="auto"/>
            <w:noWrap/>
            <w:vAlign w:val="center"/>
          </w:tcPr>
          <w:p w14:paraId="288C49B0">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0.019456004</w:t>
            </w:r>
          </w:p>
        </w:tc>
        <w:tc>
          <w:tcPr>
            <w:tcW w:w="1018" w:type="dxa"/>
            <w:tcBorders>
              <w:top w:val="nil"/>
              <w:left w:val="nil"/>
              <w:bottom w:val="nil"/>
              <w:right w:val="nil"/>
            </w:tcBorders>
            <w:shd w:val="clear" w:color="auto" w:fill="auto"/>
            <w:noWrap/>
            <w:vAlign w:val="center"/>
          </w:tcPr>
          <w:p w14:paraId="7FDB0BDE">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111</w:t>
            </w:r>
          </w:p>
        </w:tc>
        <w:tc>
          <w:tcPr>
            <w:tcW w:w="2875" w:type="dxa"/>
            <w:tcBorders>
              <w:top w:val="nil"/>
              <w:left w:val="nil"/>
              <w:bottom w:val="nil"/>
              <w:right w:val="nil"/>
            </w:tcBorders>
            <w:shd w:val="clear" w:color="auto" w:fill="auto"/>
            <w:noWrap/>
            <w:vAlign w:val="center"/>
          </w:tcPr>
          <w:p w14:paraId="3BE841E1">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gz-shamian</w:t>
            </w:r>
          </w:p>
        </w:tc>
        <w:tc>
          <w:tcPr>
            <w:tcW w:w="2323" w:type="dxa"/>
            <w:tcBorders>
              <w:top w:val="nil"/>
              <w:left w:val="nil"/>
              <w:bottom w:val="nil"/>
              <w:right w:val="nil"/>
            </w:tcBorders>
            <w:shd w:val="clear" w:color="auto" w:fill="auto"/>
            <w:noWrap/>
            <w:vAlign w:val="center"/>
          </w:tcPr>
          <w:p w14:paraId="19520566">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0.00229342</w:t>
            </w:r>
          </w:p>
        </w:tc>
      </w:tr>
      <w:tr w14:paraId="22A4BF78">
        <w:trPr>
          <w:trHeight w:val="336" w:hRule="atLeast"/>
        </w:trPr>
        <w:tc>
          <w:tcPr>
            <w:tcW w:w="1112" w:type="dxa"/>
            <w:tcBorders>
              <w:top w:val="nil"/>
              <w:left w:val="nil"/>
              <w:bottom w:val="nil"/>
              <w:right w:val="nil"/>
            </w:tcBorders>
            <w:shd w:val="clear" w:color="auto" w:fill="auto"/>
            <w:noWrap/>
            <w:vAlign w:val="center"/>
          </w:tcPr>
          <w:p w14:paraId="456BBA09">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8</w:t>
            </w:r>
          </w:p>
        </w:tc>
        <w:tc>
          <w:tcPr>
            <w:tcW w:w="1616" w:type="dxa"/>
            <w:tcBorders>
              <w:top w:val="nil"/>
              <w:left w:val="nil"/>
              <w:bottom w:val="nil"/>
              <w:right w:val="nil"/>
            </w:tcBorders>
            <w:shd w:val="clear" w:color="auto" w:fill="auto"/>
            <w:noWrap/>
            <w:vAlign w:val="center"/>
          </w:tcPr>
          <w:p w14:paraId="62C9482F">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gz-jinhua</w:t>
            </w:r>
          </w:p>
        </w:tc>
        <w:tc>
          <w:tcPr>
            <w:tcW w:w="1341" w:type="dxa"/>
            <w:tcBorders>
              <w:top w:val="nil"/>
              <w:left w:val="nil"/>
              <w:bottom w:val="nil"/>
              <w:right w:val="nil"/>
            </w:tcBorders>
            <w:shd w:val="clear" w:color="auto" w:fill="auto"/>
            <w:noWrap/>
            <w:vAlign w:val="center"/>
          </w:tcPr>
          <w:p w14:paraId="1080F76C">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0.018373502</w:t>
            </w:r>
          </w:p>
        </w:tc>
        <w:tc>
          <w:tcPr>
            <w:tcW w:w="1018" w:type="dxa"/>
            <w:tcBorders>
              <w:top w:val="nil"/>
              <w:left w:val="nil"/>
              <w:bottom w:val="nil"/>
              <w:right w:val="nil"/>
            </w:tcBorders>
            <w:shd w:val="clear" w:color="auto" w:fill="auto"/>
            <w:noWrap/>
            <w:vAlign w:val="center"/>
          </w:tcPr>
          <w:p w14:paraId="1414268D">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112</w:t>
            </w:r>
          </w:p>
        </w:tc>
        <w:tc>
          <w:tcPr>
            <w:tcW w:w="2875" w:type="dxa"/>
            <w:tcBorders>
              <w:top w:val="nil"/>
              <w:left w:val="nil"/>
              <w:bottom w:val="nil"/>
              <w:right w:val="nil"/>
            </w:tcBorders>
            <w:shd w:val="clear" w:color="auto" w:fill="auto"/>
            <w:noWrap/>
            <w:vAlign w:val="center"/>
          </w:tcPr>
          <w:p w14:paraId="14980B76">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gz-nancun</w:t>
            </w:r>
          </w:p>
        </w:tc>
        <w:tc>
          <w:tcPr>
            <w:tcW w:w="2323" w:type="dxa"/>
            <w:tcBorders>
              <w:top w:val="nil"/>
              <w:left w:val="nil"/>
              <w:bottom w:val="nil"/>
              <w:right w:val="nil"/>
            </w:tcBorders>
            <w:shd w:val="clear" w:color="auto" w:fill="auto"/>
            <w:noWrap/>
            <w:vAlign w:val="center"/>
          </w:tcPr>
          <w:p w14:paraId="5B009B78">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0.002215415</w:t>
            </w:r>
          </w:p>
        </w:tc>
      </w:tr>
      <w:tr w14:paraId="36D7FD36">
        <w:trPr>
          <w:trHeight w:val="336" w:hRule="atLeast"/>
        </w:trPr>
        <w:tc>
          <w:tcPr>
            <w:tcW w:w="1112" w:type="dxa"/>
            <w:tcBorders>
              <w:top w:val="nil"/>
              <w:left w:val="nil"/>
              <w:bottom w:val="nil"/>
              <w:right w:val="nil"/>
            </w:tcBorders>
            <w:shd w:val="clear" w:color="auto" w:fill="auto"/>
            <w:noWrap/>
            <w:vAlign w:val="center"/>
          </w:tcPr>
          <w:p w14:paraId="6C68CDE0">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9</w:t>
            </w:r>
          </w:p>
        </w:tc>
        <w:tc>
          <w:tcPr>
            <w:tcW w:w="1616" w:type="dxa"/>
            <w:tcBorders>
              <w:top w:val="nil"/>
              <w:left w:val="nil"/>
              <w:bottom w:val="nil"/>
              <w:right w:val="nil"/>
            </w:tcBorders>
            <w:shd w:val="clear" w:color="auto" w:fill="auto"/>
            <w:noWrap/>
            <w:vAlign w:val="center"/>
          </w:tcPr>
          <w:p w14:paraId="68B77E00">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gz-changgang</w:t>
            </w:r>
          </w:p>
        </w:tc>
        <w:tc>
          <w:tcPr>
            <w:tcW w:w="1341" w:type="dxa"/>
            <w:tcBorders>
              <w:top w:val="nil"/>
              <w:left w:val="nil"/>
              <w:bottom w:val="nil"/>
              <w:right w:val="nil"/>
            </w:tcBorders>
            <w:shd w:val="clear" w:color="auto" w:fill="auto"/>
            <w:noWrap/>
            <w:vAlign w:val="center"/>
          </w:tcPr>
          <w:p w14:paraId="16650B23">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0.017553706</w:t>
            </w:r>
          </w:p>
        </w:tc>
        <w:tc>
          <w:tcPr>
            <w:tcW w:w="1018" w:type="dxa"/>
            <w:tcBorders>
              <w:top w:val="nil"/>
              <w:left w:val="nil"/>
              <w:bottom w:val="nil"/>
              <w:right w:val="nil"/>
            </w:tcBorders>
            <w:shd w:val="clear" w:color="auto" w:fill="auto"/>
            <w:noWrap/>
            <w:vAlign w:val="center"/>
          </w:tcPr>
          <w:p w14:paraId="273CF9CE">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113</w:t>
            </w:r>
          </w:p>
        </w:tc>
        <w:tc>
          <w:tcPr>
            <w:tcW w:w="2875" w:type="dxa"/>
            <w:tcBorders>
              <w:top w:val="nil"/>
              <w:left w:val="nil"/>
              <w:bottom w:val="nil"/>
              <w:right w:val="nil"/>
            </w:tcBorders>
            <w:shd w:val="clear" w:color="auto" w:fill="auto"/>
            <w:noWrap/>
            <w:vAlign w:val="center"/>
          </w:tcPr>
          <w:p w14:paraId="013D1822">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jm-jiaobei</w:t>
            </w:r>
          </w:p>
        </w:tc>
        <w:tc>
          <w:tcPr>
            <w:tcW w:w="2323" w:type="dxa"/>
            <w:tcBorders>
              <w:top w:val="nil"/>
              <w:left w:val="nil"/>
              <w:bottom w:val="nil"/>
              <w:right w:val="nil"/>
            </w:tcBorders>
            <w:shd w:val="clear" w:color="auto" w:fill="auto"/>
            <w:noWrap/>
            <w:vAlign w:val="center"/>
          </w:tcPr>
          <w:p w14:paraId="1CDB9044">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0.002162908</w:t>
            </w:r>
          </w:p>
        </w:tc>
      </w:tr>
      <w:tr w14:paraId="29FEA6DB">
        <w:trPr>
          <w:trHeight w:val="336" w:hRule="atLeast"/>
        </w:trPr>
        <w:tc>
          <w:tcPr>
            <w:tcW w:w="1112" w:type="dxa"/>
            <w:tcBorders>
              <w:top w:val="nil"/>
              <w:left w:val="nil"/>
              <w:bottom w:val="nil"/>
              <w:right w:val="nil"/>
            </w:tcBorders>
            <w:shd w:val="clear" w:color="auto" w:fill="auto"/>
            <w:noWrap/>
            <w:vAlign w:val="center"/>
          </w:tcPr>
          <w:p w14:paraId="17DC2204">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10</w:t>
            </w:r>
          </w:p>
        </w:tc>
        <w:tc>
          <w:tcPr>
            <w:tcW w:w="1616" w:type="dxa"/>
            <w:tcBorders>
              <w:top w:val="nil"/>
              <w:left w:val="nil"/>
              <w:bottom w:val="nil"/>
              <w:right w:val="nil"/>
            </w:tcBorders>
            <w:shd w:val="clear" w:color="auto" w:fill="auto"/>
            <w:noWrap/>
            <w:vAlign w:val="center"/>
          </w:tcPr>
          <w:p w14:paraId="59FD3623">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gz-sushe</w:t>
            </w:r>
          </w:p>
        </w:tc>
        <w:tc>
          <w:tcPr>
            <w:tcW w:w="1341" w:type="dxa"/>
            <w:tcBorders>
              <w:top w:val="nil"/>
              <w:left w:val="nil"/>
              <w:bottom w:val="nil"/>
              <w:right w:val="nil"/>
            </w:tcBorders>
            <w:shd w:val="clear" w:color="auto" w:fill="auto"/>
            <w:noWrap/>
            <w:vAlign w:val="center"/>
          </w:tcPr>
          <w:p w14:paraId="1FFCEABD">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0.017110457</w:t>
            </w:r>
          </w:p>
        </w:tc>
        <w:tc>
          <w:tcPr>
            <w:tcW w:w="1018" w:type="dxa"/>
            <w:tcBorders>
              <w:top w:val="nil"/>
              <w:left w:val="nil"/>
              <w:bottom w:val="nil"/>
              <w:right w:val="nil"/>
            </w:tcBorders>
            <w:shd w:val="clear" w:color="auto" w:fill="auto"/>
            <w:noWrap/>
            <w:vAlign w:val="center"/>
          </w:tcPr>
          <w:p w14:paraId="157EFFED">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114</w:t>
            </w:r>
          </w:p>
        </w:tc>
        <w:tc>
          <w:tcPr>
            <w:tcW w:w="2875" w:type="dxa"/>
            <w:tcBorders>
              <w:top w:val="nil"/>
              <w:left w:val="nil"/>
              <w:bottom w:val="nil"/>
              <w:right w:val="nil"/>
            </w:tcBorders>
            <w:shd w:val="clear" w:color="auto" w:fill="auto"/>
            <w:noWrap/>
            <w:vAlign w:val="center"/>
          </w:tcPr>
          <w:p w14:paraId="7A649FF2">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gz-yuangang</w:t>
            </w:r>
          </w:p>
        </w:tc>
        <w:tc>
          <w:tcPr>
            <w:tcW w:w="2323" w:type="dxa"/>
            <w:tcBorders>
              <w:top w:val="nil"/>
              <w:left w:val="nil"/>
              <w:bottom w:val="nil"/>
              <w:right w:val="nil"/>
            </w:tcBorders>
            <w:shd w:val="clear" w:color="auto" w:fill="auto"/>
            <w:noWrap/>
            <w:vAlign w:val="center"/>
          </w:tcPr>
          <w:p w14:paraId="05CDA534">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0.002146481</w:t>
            </w:r>
          </w:p>
        </w:tc>
      </w:tr>
      <w:tr w14:paraId="64015E60">
        <w:trPr>
          <w:trHeight w:val="336" w:hRule="atLeast"/>
        </w:trPr>
        <w:tc>
          <w:tcPr>
            <w:tcW w:w="1112" w:type="dxa"/>
            <w:tcBorders>
              <w:top w:val="nil"/>
              <w:left w:val="nil"/>
              <w:bottom w:val="nil"/>
              <w:right w:val="nil"/>
            </w:tcBorders>
            <w:shd w:val="clear" w:color="auto" w:fill="auto"/>
            <w:noWrap/>
            <w:vAlign w:val="center"/>
          </w:tcPr>
          <w:p w14:paraId="1928E146">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11</w:t>
            </w:r>
          </w:p>
        </w:tc>
        <w:tc>
          <w:tcPr>
            <w:tcW w:w="1616" w:type="dxa"/>
            <w:tcBorders>
              <w:top w:val="nil"/>
              <w:left w:val="nil"/>
              <w:bottom w:val="nil"/>
              <w:right w:val="nil"/>
            </w:tcBorders>
            <w:shd w:val="clear" w:color="auto" w:fill="auto"/>
            <w:noWrap/>
            <w:vAlign w:val="center"/>
          </w:tcPr>
          <w:p w14:paraId="60DD6B4B">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gz-shayuan</w:t>
            </w:r>
          </w:p>
        </w:tc>
        <w:tc>
          <w:tcPr>
            <w:tcW w:w="1341" w:type="dxa"/>
            <w:tcBorders>
              <w:top w:val="nil"/>
              <w:left w:val="nil"/>
              <w:bottom w:val="nil"/>
              <w:right w:val="nil"/>
            </w:tcBorders>
            <w:shd w:val="clear" w:color="auto" w:fill="auto"/>
            <w:noWrap/>
            <w:vAlign w:val="center"/>
          </w:tcPr>
          <w:p w14:paraId="6001274F">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0.016939388</w:t>
            </w:r>
          </w:p>
        </w:tc>
        <w:tc>
          <w:tcPr>
            <w:tcW w:w="1018" w:type="dxa"/>
            <w:tcBorders>
              <w:top w:val="nil"/>
              <w:left w:val="nil"/>
              <w:bottom w:val="nil"/>
              <w:right w:val="nil"/>
            </w:tcBorders>
            <w:shd w:val="clear" w:color="auto" w:fill="auto"/>
            <w:noWrap/>
            <w:vAlign w:val="center"/>
          </w:tcPr>
          <w:p w14:paraId="2892A7C6">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115</w:t>
            </w:r>
          </w:p>
        </w:tc>
        <w:tc>
          <w:tcPr>
            <w:tcW w:w="2875" w:type="dxa"/>
            <w:tcBorders>
              <w:top w:val="nil"/>
              <w:left w:val="nil"/>
              <w:bottom w:val="nil"/>
              <w:right w:val="nil"/>
            </w:tcBorders>
            <w:shd w:val="clear" w:color="auto" w:fill="auto"/>
            <w:noWrap/>
            <w:vAlign w:val="center"/>
          </w:tcPr>
          <w:p w14:paraId="0F35A960">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gz-qiaonan</w:t>
            </w:r>
          </w:p>
        </w:tc>
        <w:tc>
          <w:tcPr>
            <w:tcW w:w="2323" w:type="dxa"/>
            <w:tcBorders>
              <w:top w:val="nil"/>
              <w:left w:val="nil"/>
              <w:bottom w:val="nil"/>
              <w:right w:val="nil"/>
            </w:tcBorders>
            <w:shd w:val="clear" w:color="auto" w:fill="auto"/>
            <w:noWrap/>
            <w:vAlign w:val="center"/>
          </w:tcPr>
          <w:p w14:paraId="7AE0F440">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0.002122053</w:t>
            </w:r>
          </w:p>
        </w:tc>
      </w:tr>
      <w:tr w14:paraId="57D77AAF">
        <w:trPr>
          <w:trHeight w:val="336" w:hRule="atLeast"/>
        </w:trPr>
        <w:tc>
          <w:tcPr>
            <w:tcW w:w="1112" w:type="dxa"/>
            <w:tcBorders>
              <w:top w:val="nil"/>
              <w:left w:val="nil"/>
              <w:bottom w:val="nil"/>
              <w:right w:val="nil"/>
            </w:tcBorders>
            <w:shd w:val="clear" w:color="auto" w:fill="auto"/>
            <w:noWrap/>
            <w:vAlign w:val="center"/>
          </w:tcPr>
          <w:p w14:paraId="3CCE9604">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12</w:t>
            </w:r>
          </w:p>
        </w:tc>
        <w:tc>
          <w:tcPr>
            <w:tcW w:w="1616" w:type="dxa"/>
            <w:tcBorders>
              <w:top w:val="nil"/>
              <w:left w:val="nil"/>
              <w:bottom w:val="nil"/>
              <w:right w:val="nil"/>
            </w:tcBorders>
            <w:shd w:val="clear" w:color="auto" w:fill="auto"/>
            <w:noWrap/>
            <w:vAlign w:val="center"/>
          </w:tcPr>
          <w:p w14:paraId="78952082">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gz-caihong</w:t>
            </w:r>
          </w:p>
        </w:tc>
        <w:tc>
          <w:tcPr>
            <w:tcW w:w="1341" w:type="dxa"/>
            <w:tcBorders>
              <w:top w:val="nil"/>
              <w:left w:val="nil"/>
              <w:bottom w:val="nil"/>
              <w:right w:val="nil"/>
            </w:tcBorders>
            <w:shd w:val="clear" w:color="auto" w:fill="auto"/>
            <w:noWrap/>
            <w:vAlign w:val="center"/>
          </w:tcPr>
          <w:p w14:paraId="5483421C">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0.016611629</w:t>
            </w:r>
          </w:p>
        </w:tc>
        <w:tc>
          <w:tcPr>
            <w:tcW w:w="1018" w:type="dxa"/>
            <w:tcBorders>
              <w:top w:val="nil"/>
              <w:left w:val="nil"/>
              <w:bottom w:val="nil"/>
              <w:right w:val="nil"/>
            </w:tcBorders>
            <w:shd w:val="clear" w:color="auto" w:fill="auto"/>
            <w:noWrap/>
            <w:vAlign w:val="center"/>
          </w:tcPr>
          <w:p w14:paraId="4B3C8FF5">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116</w:t>
            </w:r>
          </w:p>
        </w:tc>
        <w:tc>
          <w:tcPr>
            <w:tcW w:w="2875" w:type="dxa"/>
            <w:tcBorders>
              <w:top w:val="nil"/>
              <w:left w:val="nil"/>
              <w:bottom w:val="nil"/>
              <w:right w:val="nil"/>
            </w:tcBorders>
            <w:shd w:val="clear" w:color="auto" w:fill="auto"/>
            <w:noWrap/>
            <w:vAlign w:val="center"/>
          </w:tcPr>
          <w:p w14:paraId="5CD1BF66">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gz-wushan</w:t>
            </w:r>
          </w:p>
        </w:tc>
        <w:tc>
          <w:tcPr>
            <w:tcW w:w="2323" w:type="dxa"/>
            <w:tcBorders>
              <w:top w:val="nil"/>
              <w:left w:val="nil"/>
              <w:bottom w:val="nil"/>
              <w:right w:val="nil"/>
            </w:tcBorders>
            <w:shd w:val="clear" w:color="auto" w:fill="auto"/>
            <w:noWrap/>
            <w:vAlign w:val="center"/>
          </w:tcPr>
          <w:p w14:paraId="7E4D29CF">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0.002033763</w:t>
            </w:r>
          </w:p>
        </w:tc>
      </w:tr>
      <w:tr w14:paraId="5951C066">
        <w:trPr>
          <w:trHeight w:val="336" w:hRule="atLeast"/>
        </w:trPr>
        <w:tc>
          <w:tcPr>
            <w:tcW w:w="1112" w:type="dxa"/>
            <w:tcBorders>
              <w:top w:val="nil"/>
              <w:left w:val="nil"/>
              <w:bottom w:val="nil"/>
              <w:right w:val="nil"/>
            </w:tcBorders>
            <w:shd w:val="clear" w:color="auto" w:fill="auto"/>
            <w:noWrap/>
            <w:vAlign w:val="center"/>
          </w:tcPr>
          <w:p w14:paraId="16DAD8FD">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13</w:t>
            </w:r>
          </w:p>
        </w:tc>
        <w:tc>
          <w:tcPr>
            <w:tcW w:w="1616" w:type="dxa"/>
            <w:tcBorders>
              <w:top w:val="nil"/>
              <w:left w:val="nil"/>
              <w:bottom w:val="nil"/>
              <w:right w:val="nil"/>
            </w:tcBorders>
            <w:shd w:val="clear" w:color="auto" w:fill="auto"/>
            <w:noWrap/>
            <w:vAlign w:val="center"/>
          </w:tcPr>
          <w:p w14:paraId="08F99EE1">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gz-dadong</w:t>
            </w:r>
          </w:p>
        </w:tc>
        <w:tc>
          <w:tcPr>
            <w:tcW w:w="1341" w:type="dxa"/>
            <w:tcBorders>
              <w:top w:val="nil"/>
              <w:left w:val="nil"/>
              <w:bottom w:val="nil"/>
              <w:right w:val="nil"/>
            </w:tcBorders>
            <w:shd w:val="clear" w:color="auto" w:fill="auto"/>
            <w:noWrap/>
            <w:vAlign w:val="center"/>
          </w:tcPr>
          <w:p w14:paraId="2D40B58F">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0.016239737</w:t>
            </w:r>
          </w:p>
        </w:tc>
        <w:tc>
          <w:tcPr>
            <w:tcW w:w="1018" w:type="dxa"/>
            <w:tcBorders>
              <w:top w:val="nil"/>
              <w:left w:val="nil"/>
              <w:bottom w:val="nil"/>
              <w:right w:val="nil"/>
            </w:tcBorders>
            <w:shd w:val="clear" w:color="auto" w:fill="auto"/>
            <w:noWrap/>
            <w:vAlign w:val="center"/>
          </w:tcPr>
          <w:p w14:paraId="19F7A9C3">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117</w:t>
            </w:r>
          </w:p>
        </w:tc>
        <w:tc>
          <w:tcPr>
            <w:tcW w:w="2875" w:type="dxa"/>
            <w:tcBorders>
              <w:top w:val="nil"/>
              <w:left w:val="nil"/>
              <w:bottom w:val="nil"/>
              <w:right w:val="nil"/>
            </w:tcBorders>
            <w:shd w:val="clear" w:color="auto" w:fill="auto"/>
            <w:noWrap/>
            <w:vAlign w:val="center"/>
          </w:tcPr>
          <w:p w14:paraId="50ECEA53">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gz-huazhou</w:t>
            </w:r>
          </w:p>
        </w:tc>
        <w:tc>
          <w:tcPr>
            <w:tcW w:w="2323" w:type="dxa"/>
            <w:tcBorders>
              <w:top w:val="nil"/>
              <w:left w:val="nil"/>
              <w:bottom w:val="nil"/>
              <w:right w:val="nil"/>
            </w:tcBorders>
            <w:shd w:val="clear" w:color="auto" w:fill="auto"/>
            <w:noWrap/>
            <w:vAlign w:val="center"/>
          </w:tcPr>
          <w:p w14:paraId="30BE29A0">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0.001965275</w:t>
            </w:r>
          </w:p>
        </w:tc>
      </w:tr>
      <w:tr w14:paraId="4B0D584C">
        <w:trPr>
          <w:trHeight w:val="336" w:hRule="atLeast"/>
        </w:trPr>
        <w:tc>
          <w:tcPr>
            <w:tcW w:w="1112" w:type="dxa"/>
            <w:tcBorders>
              <w:top w:val="nil"/>
              <w:left w:val="nil"/>
              <w:bottom w:val="nil"/>
              <w:right w:val="nil"/>
            </w:tcBorders>
            <w:shd w:val="clear" w:color="auto" w:fill="auto"/>
            <w:noWrap/>
            <w:vAlign w:val="center"/>
          </w:tcPr>
          <w:p w14:paraId="37D83AC4">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14</w:t>
            </w:r>
          </w:p>
        </w:tc>
        <w:tc>
          <w:tcPr>
            <w:tcW w:w="1616" w:type="dxa"/>
            <w:tcBorders>
              <w:top w:val="nil"/>
              <w:left w:val="nil"/>
              <w:bottom w:val="nil"/>
              <w:right w:val="nil"/>
            </w:tcBorders>
            <w:shd w:val="clear" w:color="auto" w:fill="auto"/>
            <w:noWrap/>
            <w:vAlign w:val="center"/>
          </w:tcPr>
          <w:p w14:paraId="6E6EA6E4">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fs-guicheng</w:t>
            </w:r>
          </w:p>
        </w:tc>
        <w:tc>
          <w:tcPr>
            <w:tcW w:w="1341" w:type="dxa"/>
            <w:tcBorders>
              <w:top w:val="nil"/>
              <w:left w:val="nil"/>
              <w:bottom w:val="nil"/>
              <w:right w:val="nil"/>
            </w:tcBorders>
            <w:shd w:val="clear" w:color="auto" w:fill="auto"/>
            <w:noWrap/>
            <w:vAlign w:val="center"/>
          </w:tcPr>
          <w:p w14:paraId="6CA0E6FB">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0.015954043</w:t>
            </w:r>
          </w:p>
        </w:tc>
        <w:tc>
          <w:tcPr>
            <w:tcW w:w="1018" w:type="dxa"/>
            <w:tcBorders>
              <w:top w:val="nil"/>
              <w:left w:val="nil"/>
              <w:bottom w:val="nil"/>
              <w:right w:val="nil"/>
            </w:tcBorders>
            <w:shd w:val="clear" w:color="auto" w:fill="auto"/>
            <w:noWrap/>
            <w:vAlign w:val="center"/>
          </w:tcPr>
          <w:p w14:paraId="728F25B3">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118</w:t>
            </w:r>
          </w:p>
        </w:tc>
        <w:tc>
          <w:tcPr>
            <w:tcW w:w="2875" w:type="dxa"/>
            <w:tcBorders>
              <w:top w:val="nil"/>
              <w:left w:val="nil"/>
              <w:bottom w:val="nil"/>
              <w:right w:val="nil"/>
            </w:tcBorders>
            <w:shd w:val="clear" w:color="auto" w:fill="auto"/>
            <w:noWrap/>
            <w:vAlign w:val="center"/>
          </w:tcPr>
          <w:p w14:paraId="05214E07">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gz-shijing</w:t>
            </w:r>
          </w:p>
        </w:tc>
        <w:tc>
          <w:tcPr>
            <w:tcW w:w="2323" w:type="dxa"/>
            <w:tcBorders>
              <w:top w:val="nil"/>
              <w:left w:val="nil"/>
              <w:bottom w:val="nil"/>
              <w:right w:val="nil"/>
            </w:tcBorders>
            <w:shd w:val="clear" w:color="auto" w:fill="auto"/>
            <w:noWrap/>
            <w:vAlign w:val="center"/>
          </w:tcPr>
          <w:p w14:paraId="5D54BF83">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0.001750463</w:t>
            </w:r>
          </w:p>
        </w:tc>
      </w:tr>
      <w:tr w14:paraId="1871CA92">
        <w:trPr>
          <w:trHeight w:val="336" w:hRule="atLeast"/>
        </w:trPr>
        <w:tc>
          <w:tcPr>
            <w:tcW w:w="1112" w:type="dxa"/>
            <w:tcBorders>
              <w:top w:val="nil"/>
              <w:left w:val="nil"/>
              <w:bottom w:val="nil"/>
              <w:right w:val="nil"/>
            </w:tcBorders>
            <w:shd w:val="clear" w:color="auto" w:fill="auto"/>
            <w:noWrap/>
            <w:vAlign w:val="center"/>
          </w:tcPr>
          <w:p w14:paraId="4459BBB2">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15</w:t>
            </w:r>
          </w:p>
        </w:tc>
        <w:tc>
          <w:tcPr>
            <w:tcW w:w="1616" w:type="dxa"/>
            <w:tcBorders>
              <w:top w:val="nil"/>
              <w:left w:val="nil"/>
              <w:bottom w:val="nil"/>
              <w:right w:val="nil"/>
            </w:tcBorders>
            <w:shd w:val="clear" w:color="auto" w:fill="auto"/>
            <w:noWrap/>
            <w:vAlign w:val="center"/>
          </w:tcPr>
          <w:p w14:paraId="1F55F33C">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gz-jiangnanzhong</w:t>
            </w:r>
          </w:p>
        </w:tc>
        <w:tc>
          <w:tcPr>
            <w:tcW w:w="1341" w:type="dxa"/>
            <w:tcBorders>
              <w:top w:val="nil"/>
              <w:left w:val="nil"/>
              <w:bottom w:val="nil"/>
              <w:right w:val="nil"/>
            </w:tcBorders>
            <w:shd w:val="clear" w:color="auto" w:fill="auto"/>
            <w:noWrap/>
            <w:vAlign w:val="center"/>
          </w:tcPr>
          <w:p w14:paraId="4F21E586">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0.015755783</w:t>
            </w:r>
          </w:p>
        </w:tc>
        <w:tc>
          <w:tcPr>
            <w:tcW w:w="1018" w:type="dxa"/>
            <w:tcBorders>
              <w:top w:val="nil"/>
              <w:left w:val="nil"/>
              <w:bottom w:val="nil"/>
              <w:right w:val="nil"/>
            </w:tcBorders>
            <w:shd w:val="clear" w:color="auto" w:fill="auto"/>
            <w:noWrap/>
            <w:vAlign w:val="center"/>
          </w:tcPr>
          <w:p w14:paraId="0E7EC06C">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119</w:t>
            </w:r>
          </w:p>
        </w:tc>
        <w:tc>
          <w:tcPr>
            <w:tcW w:w="2875" w:type="dxa"/>
            <w:tcBorders>
              <w:top w:val="nil"/>
              <w:left w:val="nil"/>
              <w:bottom w:val="nil"/>
              <w:right w:val="nil"/>
            </w:tcBorders>
            <w:shd w:val="clear" w:color="auto" w:fill="auto"/>
            <w:noWrap/>
            <w:vAlign w:val="center"/>
          </w:tcPr>
          <w:p w14:paraId="00D68F81">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gz-huangpu</w:t>
            </w:r>
          </w:p>
        </w:tc>
        <w:tc>
          <w:tcPr>
            <w:tcW w:w="2323" w:type="dxa"/>
            <w:tcBorders>
              <w:top w:val="nil"/>
              <w:left w:val="nil"/>
              <w:bottom w:val="nil"/>
              <w:right w:val="nil"/>
            </w:tcBorders>
            <w:shd w:val="clear" w:color="auto" w:fill="auto"/>
            <w:noWrap/>
            <w:vAlign w:val="center"/>
          </w:tcPr>
          <w:p w14:paraId="7CEDC03E">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0.001726167</w:t>
            </w:r>
          </w:p>
        </w:tc>
      </w:tr>
      <w:tr w14:paraId="22ACC978">
        <w:trPr>
          <w:trHeight w:val="336" w:hRule="atLeast"/>
        </w:trPr>
        <w:tc>
          <w:tcPr>
            <w:tcW w:w="1112" w:type="dxa"/>
            <w:tcBorders>
              <w:top w:val="nil"/>
              <w:left w:val="nil"/>
              <w:bottom w:val="nil"/>
              <w:right w:val="nil"/>
            </w:tcBorders>
            <w:shd w:val="clear" w:color="auto" w:fill="auto"/>
            <w:noWrap/>
            <w:vAlign w:val="center"/>
          </w:tcPr>
          <w:p w14:paraId="64C945BA">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16</w:t>
            </w:r>
          </w:p>
        </w:tc>
        <w:tc>
          <w:tcPr>
            <w:tcW w:w="1616" w:type="dxa"/>
            <w:tcBorders>
              <w:top w:val="nil"/>
              <w:left w:val="nil"/>
              <w:bottom w:val="nil"/>
              <w:right w:val="nil"/>
            </w:tcBorders>
            <w:shd w:val="clear" w:color="auto" w:fill="auto"/>
            <w:noWrap/>
            <w:vAlign w:val="center"/>
          </w:tcPr>
          <w:p w14:paraId="29A749BB">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fs-lunjiao</w:t>
            </w:r>
          </w:p>
        </w:tc>
        <w:tc>
          <w:tcPr>
            <w:tcW w:w="1341" w:type="dxa"/>
            <w:tcBorders>
              <w:top w:val="nil"/>
              <w:left w:val="nil"/>
              <w:bottom w:val="nil"/>
              <w:right w:val="nil"/>
            </w:tcBorders>
            <w:shd w:val="clear" w:color="auto" w:fill="auto"/>
            <w:noWrap/>
            <w:vAlign w:val="center"/>
          </w:tcPr>
          <w:p w14:paraId="7B95CD88">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0.015304545</w:t>
            </w:r>
          </w:p>
        </w:tc>
        <w:tc>
          <w:tcPr>
            <w:tcW w:w="1018" w:type="dxa"/>
            <w:tcBorders>
              <w:top w:val="nil"/>
              <w:left w:val="nil"/>
              <w:bottom w:val="nil"/>
              <w:right w:val="nil"/>
            </w:tcBorders>
            <w:shd w:val="clear" w:color="auto" w:fill="auto"/>
            <w:noWrap/>
            <w:vAlign w:val="center"/>
          </w:tcPr>
          <w:p w14:paraId="50BCB3F6">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120</w:t>
            </w:r>
          </w:p>
        </w:tc>
        <w:tc>
          <w:tcPr>
            <w:tcW w:w="2875" w:type="dxa"/>
            <w:tcBorders>
              <w:top w:val="nil"/>
              <w:left w:val="nil"/>
              <w:bottom w:val="nil"/>
              <w:right w:val="nil"/>
            </w:tcBorders>
            <w:shd w:val="clear" w:color="auto" w:fill="auto"/>
            <w:noWrap/>
            <w:vAlign w:val="center"/>
          </w:tcPr>
          <w:p w14:paraId="63791440">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gz-yongping</w:t>
            </w:r>
          </w:p>
        </w:tc>
        <w:tc>
          <w:tcPr>
            <w:tcW w:w="2323" w:type="dxa"/>
            <w:tcBorders>
              <w:top w:val="nil"/>
              <w:left w:val="nil"/>
              <w:bottom w:val="nil"/>
              <w:right w:val="nil"/>
            </w:tcBorders>
            <w:shd w:val="clear" w:color="auto" w:fill="auto"/>
            <w:noWrap/>
            <w:vAlign w:val="center"/>
          </w:tcPr>
          <w:p w14:paraId="7AC5E212">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0.001615101</w:t>
            </w:r>
          </w:p>
        </w:tc>
      </w:tr>
      <w:tr w14:paraId="3FAA710F">
        <w:trPr>
          <w:trHeight w:val="336" w:hRule="atLeast"/>
        </w:trPr>
        <w:tc>
          <w:tcPr>
            <w:tcW w:w="1112" w:type="dxa"/>
            <w:tcBorders>
              <w:top w:val="nil"/>
              <w:left w:val="nil"/>
              <w:bottom w:val="nil"/>
              <w:right w:val="nil"/>
            </w:tcBorders>
            <w:shd w:val="clear" w:color="auto" w:fill="auto"/>
            <w:noWrap/>
            <w:vAlign w:val="center"/>
          </w:tcPr>
          <w:p w14:paraId="405ECDA2">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17</w:t>
            </w:r>
          </w:p>
        </w:tc>
        <w:tc>
          <w:tcPr>
            <w:tcW w:w="1616" w:type="dxa"/>
            <w:tcBorders>
              <w:top w:val="nil"/>
              <w:left w:val="nil"/>
              <w:bottom w:val="nil"/>
              <w:right w:val="nil"/>
            </w:tcBorders>
            <w:shd w:val="clear" w:color="auto" w:fill="auto"/>
            <w:noWrap/>
            <w:vAlign w:val="center"/>
          </w:tcPr>
          <w:p w14:paraId="0B5E4761">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gz-guangta</w:t>
            </w:r>
          </w:p>
        </w:tc>
        <w:tc>
          <w:tcPr>
            <w:tcW w:w="1341" w:type="dxa"/>
            <w:tcBorders>
              <w:top w:val="nil"/>
              <w:left w:val="nil"/>
              <w:bottom w:val="nil"/>
              <w:right w:val="nil"/>
            </w:tcBorders>
            <w:shd w:val="clear" w:color="auto" w:fill="auto"/>
            <w:noWrap/>
            <w:vAlign w:val="center"/>
          </w:tcPr>
          <w:p w14:paraId="479C89CC">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0.014771198</w:t>
            </w:r>
          </w:p>
        </w:tc>
        <w:tc>
          <w:tcPr>
            <w:tcW w:w="1018" w:type="dxa"/>
            <w:tcBorders>
              <w:top w:val="nil"/>
              <w:left w:val="nil"/>
              <w:bottom w:val="nil"/>
              <w:right w:val="nil"/>
            </w:tcBorders>
            <w:shd w:val="clear" w:color="auto" w:fill="auto"/>
            <w:noWrap/>
            <w:vAlign w:val="center"/>
          </w:tcPr>
          <w:p w14:paraId="7992EC75">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121</w:t>
            </w:r>
          </w:p>
        </w:tc>
        <w:tc>
          <w:tcPr>
            <w:tcW w:w="2875" w:type="dxa"/>
            <w:tcBorders>
              <w:top w:val="nil"/>
              <w:left w:val="nil"/>
              <w:bottom w:val="nil"/>
              <w:right w:val="nil"/>
            </w:tcBorders>
            <w:shd w:val="clear" w:color="auto" w:fill="auto"/>
            <w:noWrap/>
            <w:vAlign w:val="center"/>
          </w:tcPr>
          <w:p w14:paraId="0569890D">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gz-liuhua</w:t>
            </w:r>
          </w:p>
        </w:tc>
        <w:tc>
          <w:tcPr>
            <w:tcW w:w="2323" w:type="dxa"/>
            <w:tcBorders>
              <w:top w:val="nil"/>
              <w:left w:val="nil"/>
              <w:bottom w:val="nil"/>
              <w:right w:val="nil"/>
            </w:tcBorders>
            <w:shd w:val="clear" w:color="auto" w:fill="auto"/>
            <w:noWrap/>
            <w:vAlign w:val="center"/>
          </w:tcPr>
          <w:p w14:paraId="554CE2F5">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0.001566151</w:t>
            </w:r>
          </w:p>
        </w:tc>
      </w:tr>
      <w:tr w14:paraId="30C3F42F">
        <w:trPr>
          <w:trHeight w:val="336" w:hRule="atLeast"/>
        </w:trPr>
        <w:tc>
          <w:tcPr>
            <w:tcW w:w="1112" w:type="dxa"/>
            <w:tcBorders>
              <w:top w:val="nil"/>
              <w:left w:val="nil"/>
              <w:bottom w:val="nil"/>
              <w:right w:val="nil"/>
            </w:tcBorders>
            <w:shd w:val="clear" w:color="auto" w:fill="auto"/>
            <w:noWrap/>
            <w:vAlign w:val="center"/>
          </w:tcPr>
          <w:p w14:paraId="5B9FDB57">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18</w:t>
            </w:r>
          </w:p>
        </w:tc>
        <w:tc>
          <w:tcPr>
            <w:tcW w:w="1616" w:type="dxa"/>
            <w:tcBorders>
              <w:top w:val="nil"/>
              <w:left w:val="nil"/>
              <w:bottom w:val="nil"/>
              <w:right w:val="nil"/>
            </w:tcBorders>
            <w:shd w:val="clear" w:color="auto" w:fill="auto"/>
            <w:noWrap/>
            <w:vAlign w:val="center"/>
          </w:tcPr>
          <w:p w14:paraId="3C969CFA">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gz-longfeng</w:t>
            </w:r>
          </w:p>
        </w:tc>
        <w:tc>
          <w:tcPr>
            <w:tcW w:w="1341" w:type="dxa"/>
            <w:tcBorders>
              <w:top w:val="nil"/>
              <w:left w:val="nil"/>
              <w:bottom w:val="nil"/>
              <w:right w:val="nil"/>
            </w:tcBorders>
            <w:shd w:val="clear" w:color="auto" w:fill="auto"/>
            <w:noWrap/>
            <w:vAlign w:val="center"/>
          </w:tcPr>
          <w:p w14:paraId="3BBF3569">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0.01442546</w:t>
            </w:r>
          </w:p>
        </w:tc>
        <w:tc>
          <w:tcPr>
            <w:tcW w:w="1018" w:type="dxa"/>
            <w:tcBorders>
              <w:top w:val="nil"/>
              <w:left w:val="nil"/>
              <w:bottom w:val="nil"/>
              <w:right w:val="nil"/>
            </w:tcBorders>
            <w:shd w:val="clear" w:color="auto" w:fill="auto"/>
            <w:noWrap/>
            <w:vAlign w:val="center"/>
          </w:tcPr>
          <w:p w14:paraId="74A27235">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122</w:t>
            </w:r>
          </w:p>
        </w:tc>
        <w:tc>
          <w:tcPr>
            <w:tcW w:w="2875" w:type="dxa"/>
            <w:tcBorders>
              <w:top w:val="nil"/>
              <w:left w:val="nil"/>
              <w:bottom w:val="nil"/>
              <w:right w:val="nil"/>
            </w:tcBorders>
            <w:shd w:val="clear" w:color="auto" w:fill="auto"/>
            <w:noWrap/>
            <w:vAlign w:val="center"/>
          </w:tcPr>
          <w:p w14:paraId="08B33C40">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gz-shiji</w:t>
            </w:r>
          </w:p>
        </w:tc>
        <w:tc>
          <w:tcPr>
            <w:tcW w:w="2323" w:type="dxa"/>
            <w:tcBorders>
              <w:top w:val="nil"/>
              <w:left w:val="nil"/>
              <w:bottom w:val="nil"/>
              <w:right w:val="nil"/>
            </w:tcBorders>
            <w:shd w:val="clear" w:color="auto" w:fill="auto"/>
            <w:noWrap/>
            <w:vAlign w:val="center"/>
          </w:tcPr>
          <w:p w14:paraId="46E86901">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0.001551745</w:t>
            </w:r>
          </w:p>
        </w:tc>
      </w:tr>
      <w:tr w14:paraId="540BE275">
        <w:trPr>
          <w:trHeight w:val="336" w:hRule="atLeast"/>
        </w:trPr>
        <w:tc>
          <w:tcPr>
            <w:tcW w:w="1112" w:type="dxa"/>
            <w:tcBorders>
              <w:top w:val="nil"/>
              <w:left w:val="nil"/>
              <w:bottom w:val="nil"/>
              <w:right w:val="nil"/>
            </w:tcBorders>
            <w:shd w:val="clear" w:color="auto" w:fill="auto"/>
            <w:noWrap/>
            <w:vAlign w:val="center"/>
          </w:tcPr>
          <w:p w14:paraId="6D7AB3BA">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19</w:t>
            </w:r>
          </w:p>
        </w:tc>
        <w:tc>
          <w:tcPr>
            <w:tcW w:w="1616" w:type="dxa"/>
            <w:tcBorders>
              <w:top w:val="nil"/>
              <w:left w:val="nil"/>
              <w:bottom w:val="nil"/>
              <w:right w:val="nil"/>
            </w:tcBorders>
            <w:shd w:val="clear" w:color="auto" w:fill="auto"/>
            <w:noWrap/>
            <w:vAlign w:val="center"/>
          </w:tcPr>
          <w:p w14:paraId="475C4160">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gz-zhuguang</w:t>
            </w:r>
          </w:p>
        </w:tc>
        <w:tc>
          <w:tcPr>
            <w:tcW w:w="1341" w:type="dxa"/>
            <w:tcBorders>
              <w:top w:val="nil"/>
              <w:left w:val="nil"/>
              <w:bottom w:val="nil"/>
              <w:right w:val="nil"/>
            </w:tcBorders>
            <w:shd w:val="clear" w:color="auto" w:fill="auto"/>
            <w:noWrap/>
            <w:vAlign w:val="center"/>
          </w:tcPr>
          <w:p w14:paraId="17A1AF3F">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0.013573351</w:t>
            </w:r>
          </w:p>
        </w:tc>
        <w:tc>
          <w:tcPr>
            <w:tcW w:w="1018" w:type="dxa"/>
            <w:tcBorders>
              <w:top w:val="nil"/>
              <w:left w:val="nil"/>
              <w:bottom w:val="nil"/>
              <w:right w:val="nil"/>
            </w:tcBorders>
            <w:shd w:val="clear" w:color="auto" w:fill="auto"/>
            <w:noWrap/>
            <w:vAlign w:val="center"/>
          </w:tcPr>
          <w:p w14:paraId="68D78472">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123</w:t>
            </w:r>
          </w:p>
        </w:tc>
        <w:tc>
          <w:tcPr>
            <w:tcW w:w="2875" w:type="dxa"/>
            <w:tcBorders>
              <w:top w:val="nil"/>
              <w:left w:val="nil"/>
              <w:bottom w:val="nil"/>
              <w:right w:val="nil"/>
            </w:tcBorders>
            <w:shd w:val="clear" w:color="auto" w:fill="auto"/>
            <w:noWrap/>
            <w:vAlign w:val="center"/>
          </w:tcPr>
          <w:p w14:paraId="27EA5DB4">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fs-xingtan</w:t>
            </w:r>
          </w:p>
        </w:tc>
        <w:tc>
          <w:tcPr>
            <w:tcW w:w="2323" w:type="dxa"/>
            <w:tcBorders>
              <w:top w:val="nil"/>
              <w:left w:val="nil"/>
              <w:bottom w:val="nil"/>
              <w:right w:val="nil"/>
            </w:tcBorders>
            <w:shd w:val="clear" w:color="auto" w:fill="auto"/>
            <w:noWrap/>
            <w:vAlign w:val="center"/>
          </w:tcPr>
          <w:p w14:paraId="2768BFFD">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0.001472322</w:t>
            </w:r>
          </w:p>
        </w:tc>
      </w:tr>
      <w:tr w14:paraId="47FACAE2">
        <w:trPr>
          <w:trHeight w:val="336" w:hRule="atLeast"/>
        </w:trPr>
        <w:tc>
          <w:tcPr>
            <w:tcW w:w="1112" w:type="dxa"/>
            <w:tcBorders>
              <w:top w:val="nil"/>
              <w:left w:val="nil"/>
              <w:bottom w:val="nil"/>
              <w:right w:val="nil"/>
            </w:tcBorders>
            <w:shd w:val="clear" w:color="auto" w:fill="auto"/>
            <w:noWrap/>
            <w:vAlign w:val="center"/>
          </w:tcPr>
          <w:p w14:paraId="0341E552">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20</w:t>
            </w:r>
          </w:p>
        </w:tc>
        <w:tc>
          <w:tcPr>
            <w:tcW w:w="1616" w:type="dxa"/>
            <w:tcBorders>
              <w:top w:val="nil"/>
              <w:left w:val="nil"/>
              <w:bottom w:val="nil"/>
              <w:right w:val="nil"/>
            </w:tcBorders>
            <w:shd w:val="clear" w:color="auto" w:fill="auto"/>
            <w:noWrap/>
            <w:vAlign w:val="center"/>
          </w:tcPr>
          <w:p w14:paraId="0A033E9E">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gz-duobao</w:t>
            </w:r>
          </w:p>
        </w:tc>
        <w:tc>
          <w:tcPr>
            <w:tcW w:w="1341" w:type="dxa"/>
            <w:tcBorders>
              <w:top w:val="nil"/>
              <w:left w:val="nil"/>
              <w:bottom w:val="nil"/>
              <w:right w:val="nil"/>
            </w:tcBorders>
            <w:shd w:val="clear" w:color="auto" w:fill="auto"/>
            <w:noWrap/>
            <w:vAlign w:val="center"/>
          </w:tcPr>
          <w:p w14:paraId="4EDE1E0C">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0.012473217</w:t>
            </w:r>
          </w:p>
        </w:tc>
        <w:tc>
          <w:tcPr>
            <w:tcW w:w="1018" w:type="dxa"/>
            <w:tcBorders>
              <w:top w:val="nil"/>
              <w:left w:val="nil"/>
              <w:bottom w:val="nil"/>
              <w:right w:val="nil"/>
            </w:tcBorders>
            <w:shd w:val="clear" w:color="auto" w:fill="auto"/>
            <w:noWrap/>
            <w:vAlign w:val="center"/>
          </w:tcPr>
          <w:p w14:paraId="4F73B296">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124</w:t>
            </w:r>
          </w:p>
        </w:tc>
        <w:tc>
          <w:tcPr>
            <w:tcW w:w="2875" w:type="dxa"/>
            <w:tcBorders>
              <w:top w:val="nil"/>
              <w:left w:val="nil"/>
              <w:bottom w:val="nil"/>
              <w:right w:val="nil"/>
            </w:tcBorders>
            <w:shd w:val="clear" w:color="auto" w:fill="auto"/>
            <w:noWrap/>
            <w:vAlign w:val="center"/>
          </w:tcPr>
          <w:p w14:paraId="1C134110">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gz-xiaoguwei</w:t>
            </w:r>
          </w:p>
        </w:tc>
        <w:tc>
          <w:tcPr>
            <w:tcW w:w="2323" w:type="dxa"/>
            <w:tcBorders>
              <w:top w:val="nil"/>
              <w:left w:val="nil"/>
              <w:bottom w:val="nil"/>
              <w:right w:val="nil"/>
            </w:tcBorders>
            <w:shd w:val="clear" w:color="auto" w:fill="auto"/>
            <w:noWrap/>
            <w:vAlign w:val="center"/>
          </w:tcPr>
          <w:p w14:paraId="1F981346">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0.001378832</w:t>
            </w:r>
          </w:p>
        </w:tc>
      </w:tr>
      <w:tr w14:paraId="11524AFF">
        <w:trPr>
          <w:trHeight w:val="336" w:hRule="atLeast"/>
        </w:trPr>
        <w:tc>
          <w:tcPr>
            <w:tcW w:w="1112" w:type="dxa"/>
            <w:tcBorders>
              <w:top w:val="nil"/>
              <w:left w:val="nil"/>
              <w:bottom w:val="nil"/>
              <w:right w:val="nil"/>
            </w:tcBorders>
            <w:shd w:val="clear" w:color="auto" w:fill="auto"/>
            <w:noWrap/>
            <w:vAlign w:val="center"/>
          </w:tcPr>
          <w:p w14:paraId="58637BA9">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21</w:t>
            </w:r>
          </w:p>
        </w:tc>
        <w:tc>
          <w:tcPr>
            <w:tcW w:w="1616" w:type="dxa"/>
            <w:tcBorders>
              <w:top w:val="nil"/>
              <w:left w:val="nil"/>
              <w:bottom w:val="nil"/>
              <w:right w:val="nil"/>
            </w:tcBorders>
            <w:shd w:val="clear" w:color="auto" w:fill="auto"/>
            <w:noWrap/>
            <w:vAlign w:val="center"/>
          </w:tcPr>
          <w:p w14:paraId="465D783E">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gz-haichuang</w:t>
            </w:r>
          </w:p>
        </w:tc>
        <w:tc>
          <w:tcPr>
            <w:tcW w:w="1341" w:type="dxa"/>
            <w:tcBorders>
              <w:top w:val="nil"/>
              <w:left w:val="nil"/>
              <w:bottom w:val="nil"/>
              <w:right w:val="nil"/>
            </w:tcBorders>
            <w:shd w:val="clear" w:color="auto" w:fill="auto"/>
            <w:noWrap/>
            <w:vAlign w:val="center"/>
          </w:tcPr>
          <w:p w14:paraId="0DE2B4C5">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0.012082724</w:t>
            </w:r>
          </w:p>
        </w:tc>
        <w:tc>
          <w:tcPr>
            <w:tcW w:w="1018" w:type="dxa"/>
            <w:tcBorders>
              <w:top w:val="nil"/>
              <w:left w:val="nil"/>
              <w:bottom w:val="nil"/>
              <w:right w:val="nil"/>
            </w:tcBorders>
            <w:shd w:val="clear" w:color="auto" w:fill="auto"/>
            <w:noWrap/>
            <w:vAlign w:val="center"/>
          </w:tcPr>
          <w:p w14:paraId="6B28EB6B">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125</w:t>
            </w:r>
          </w:p>
        </w:tc>
        <w:tc>
          <w:tcPr>
            <w:tcW w:w="2875" w:type="dxa"/>
            <w:tcBorders>
              <w:top w:val="nil"/>
              <w:left w:val="nil"/>
              <w:bottom w:val="nil"/>
              <w:right w:val="nil"/>
            </w:tcBorders>
            <w:shd w:val="clear" w:color="auto" w:fill="auto"/>
            <w:noWrap/>
            <w:vAlign w:val="center"/>
          </w:tcPr>
          <w:p w14:paraId="0E2E5EFC">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fs-xiqiao</w:t>
            </w:r>
          </w:p>
        </w:tc>
        <w:tc>
          <w:tcPr>
            <w:tcW w:w="2323" w:type="dxa"/>
            <w:tcBorders>
              <w:top w:val="nil"/>
              <w:left w:val="nil"/>
              <w:bottom w:val="nil"/>
              <w:right w:val="nil"/>
            </w:tcBorders>
            <w:shd w:val="clear" w:color="auto" w:fill="auto"/>
            <w:noWrap/>
            <w:vAlign w:val="center"/>
          </w:tcPr>
          <w:p w14:paraId="521CBB5E">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0.001356778</w:t>
            </w:r>
          </w:p>
        </w:tc>
      </w:tr>
      <w:tr w14:paraId="6E1E0090">
        <w:trPr>
          <w:trHeight w:val="336" w:hRule="atLeast"/>
        </w:trPr>
        <w:tc>
          <w:tcPr>
            <w:tcW w:w="1112" w:type="dxa"/>
            <w:tcBorders>
              <w:top w:val="nil"/>
              <w:left w:val="nil"/>
              <w:bottom w:val="nil"/>
              <w:right w:val="nil"/>
            </w:tcBorders>
            <w:shd w:val="clear" w:color="auto" w:fill="auto"/>
            <w:noWrap/>
            <w:vAlign w:val="center"/>
          </w:tcPr>
          <w:p w14:paraId="2DAA1A1D">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22</w:t>
            </w:r>
          </w:p>
        </w:tc>
        <w:tc>
          <w:tcPr>
            <w:tcW w:w="1616" w:type="dxa"/>
            <w:tcBorders>
              <w:top w:val="nil"/>
              <w:left w:val="nil"/>
              <w:bottom w:val="nil"/>
              <w:right w:val="nil"/>
            </w:tcBorders>
            <w:shd w:val="clear" w:color="auto" w:fill="auto"/>
            <w:noWrap/>
            <w:vAlign w:val="center"/>
          </w:tcPr>
          <w:p w14:paraId="170825A3">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gz-lingnan</w:t>
            </w:r>
          </w:p>
        </w:tc>
        <w:tc>
          <w:tcPr>
            <w:tcW w:w="1341" w:type="dxa"/>
            <w:tcBorders>
              <w:top w:val="nil"/>
              <w:left w:val="nil"/>
              <w:bottom w:val="nil"/>
              <w:right w:val="nil"/>
            </w:tcBorders>
            <w:shd w:val="clear" w:color="auto" w:fill="auto"/>
            <w:noWrap/>
            <w:vAlign w:val="center"/>
          </w:tcPr>
          <w:p w14:paraId="5203CB18">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0.011898787</w:t>
            </w:r>
          </w:p>
        </w:tc>
        <w:tc>
          <w:tcPr>
            <w:tcW w:w="1018" w:type="dxa"/>
            <w:tcBorders>
              <w:top w:val="nil"/>
              <w:left w:val="nil"/>
              <w:bottom w:val="nil"/>
              <w:right w:val="nil"/>
            </w:tcBorders>
            <w:shd w:val="clear" w:color="auto" w:fill="auto"/>
            <w:noWrap/>
            <w:vAlign w:val="center"/>
          </w:tcPr>
          <w:p w14:paraId="4066A4C1">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126</w:t>
            </w:r>
          </w:p>
        </w:tc>
        <w:tc>
          <w:tcPr>
            <w:tcW w:w="2875" w:type="dxa"/>
            <w:tcBorders>
              <w:top w:val="nil"/>
              <w:left w:val="nil"/>
              <w:bottom w:val="nil"/>
              <w:right w:val="nil"/>
            </w:tcBorders>
            <w:shd w:val="clear" w:color="auto" w:fill="auto"/>
            <w:noWrap/>
            <w:vAlign w:val="center"/>
          </w:tcPr>
          <w:p w14:paraId="03F61E3F">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gz-guanzhou</w:t>
            </w:r>
          </w:p>
        </w:tc>
        <w:tc>
          <w:tcPr>
            <w:tcW w:w="2323" w:type="dxa"/>
            <w:tcBorders>
              <w:top w:val="nil"/>
              <w:left w:val="nil"/>
              <w:bottom w:val="nil"/>
              <w:right w:val="nil"/>
            </w:tcBorders>
            <w:shd w:val="clear" w:color="auto" w:fill="auto"/>
            <w:noWrap/>
            <w:vAlign w:val="center"/>
          </w:tcPr>
          <w:p w14:paraId="49C6A91C">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0.001344012</w:t>
            </w:r>
          </w:p>
        </w:tc>
      </w:tr>
      <w:tr w14:paraId="4950C255">
        <w:trPr>
          <w:trHeight w:val="336" w:hRule="atLeast"/>
        </w:trPr>
        <w:tc>
          <w:tcPr>
            <w:tcW w:w="1112" w:type="dxa"/>
            <w:tcBorders>
              <w:top w:val="nil"/>
              <w:left w:val="nil"/>
              <w:bottom w:val="nil"/>
              <w:right w:val="nil"/>
            </w:tcBorders>
            <w:shd w:val="clear" w:color="auto" w:fill="auto"/>
            <w:noWrap/>
            <w:vAlign w:val="center"/>
          </w:tcPr>
          <w:p w14:paraId="2710DDEC">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23</w:t>
            </w:r>
          </w:p>
        </w:tc>
        <w:tc>
          <w:tcPr>
            <w:tcW w:w="1616" w:type="dxa"/>
            <w:tcBorders>
              <w:top w:val="nil"/>
              <w:left w:val="nil"/>
              <w:bottom w:val="nil"/>
              <w:right w:val="nil"/>
            </w:tcBorders>
            <w:shd w:val="clear" w:color="auto" w:fill="auto"/>
            <w:noWrap/>
            <w:vAlign w:val="center"/>
          </w:tcPr>
          <w:p w14:paraId="36608BD8">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gz-ruibao</w:t>
            </w:r>
          </w:p>
        </w:tc>
        <w:tc>
          <w:tcPr>
            <w:tcW w:w="1341" w:type="dxa"/>
            <w:tcBorders>
              <w:top w:val="nil"/>
              <w:left w:val="nil"/>
              <w:bottom w:val="nil"/>
              <w:right w:val="nil"/>
            </w:tcBorders>
            <w:shd w:val="clear" w:color="auto" w:fill="auto"/>
            <w:noWrap/>
            <w:vAlign w:val="center"/>
          </w:tcPr>
          <w:p w14:paraId="005DB08F">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0.011564646</w:t>
            </w:r>
          </w:p>
        </w:tc>
        <w:tc>
          <w:tcPr>
            <w:tcW w:w="1018" w:type="dxa"/>
            <w:tcBorders>
              <w:top w:val="nil"/>
              <w:left w:val="nil"/>
              <w:bottom w:val="nil"/>
              <w:right w:val="nil"/>
            </w:tcBorders>
            <w:shd w:val="clear" w:color="auto" w:fill="auto"/>
            <w:noWrap/>
            <w:vAlign w:val="center"/>
          </w:tcPr>
          <w:p w14:paraId="343A903C">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127</w:t>
            </w:r>
          </w:p>
        </w:tc>
        <w:tc>
          <w:tcPr>
            <w:tcW w:w="2875" w:type="dxa"/>
            <w:tcBorders>
              <w:top w:val="nil"/>
              <w:left w:val="nil"/>
              <w:bottom w:val="nil"/>
              <w:right w:val="nil"/>
            </w:tcBorders>
            <w:shd w:val="clear" w:color="auto" w:fill="auto"/>
            <w:noWrap/>
            <w:vAlign w:val="center"/>
          </w:tcPr>
          <w:p w14:paraId="706023E1">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jm-shaping</w:t>
            </w:r>
          </w:p>
        </w:tc>
        <w:tc>
          <w:tcPr>
            <w:tcW w:w="2323" w:type="dxa"/>
            <w:tcBorders>
              <w:top w:val="nil"/>
              <w:left w:val="nil"/>
              <w:bottom w:val="nil"/>
              <w:right w:val="nil"/>
            </w:tcBorders>
            <w:shd w:val="clear" w:color="auto" w:fill="auto"/>
            <w:noWrap/>
            <w:vAlign w:val="center"/>
          </w:tcPr>
          <w:p w14:paraId="14BA723B">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0.001336266</w:t>
            </w:r>
          </w:p>
        </w:tc>
      </w:tr>
      <w:tr w14:paraId="7199A891">
        <w:trPr>
          <w:trHeight w:val="336" w:hRule="atLeast"/>
        </w:trPr>
        <w:tc>
          <w:tcPr>
            <w:tcW w:w="1112" w:type="dxa"/>
            <w:tcBorders>
              <w:top w:val="nil"/>
              <w:left w:val="nil"/>
              <w:bottom w:val="nil"/>
              <w:right w:val="nil"/>
            </w:tcBorders>
            <w:shd w:val="clear" w:color="auto" w:fill="auto"/>
            <w:noWrap/>
            <w:vAlign w:val="center"/>
          </w:tcPr>
          <w:p w14:paraId="43A352BC">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24</w:t>
            </w:r>
          </w:p>
        </w:tc>
        <w:tc>
          <w:tcPr>
            <w:tcW w:w="1616" w:type="dxa"/>
            <w:tcBorders>
              <w:top w:val="nil"/>
              <w:left w:val="nil"/>
              <w:bottom w:val="nil"/>
              <w:right w:val="nil"/>
            </w:tcBorders>
            <w:shd w:val="clear" w:color="auto" w:fill="auto"/>
            <w:noWrap/>
            <w:vAlign w:val="center"/>
          </w:tcPr>
          <w:p w14:paraId="04A4A792">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gz-meihuacun</w:t>
            </w:r>
          </w:p>
        </w:tc>
        <w:tc>
          <w:tcPr>
            <w:tcW w:w="1341" w:type="dxa"/>
            <w:tcBorders>
              <w:top w:val="nil"/>
              <w:left w:val="nil"/>
              <w:bottom w:val="nil"/>
              <w:right w:val="nil"/>
            </w:tcBorders>
            <w:shd w:val="clear" w:color="auto" w:fill="auto"/>
            <w:noWrap/>
            <w:vAlign w:val="center"/>
          </w:tcPr>
          <w:p w14:paraId="11AC53B2">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0.011553365</w:t>
            </w:r>
          </w:p>
        </w:tc>
        <w:tc>
          <w:tcPr>
            <w:tcW w:w="1018" w:type="dxa"/>
            <w:tcBorders>
              <w:top w:val="nil"/>
              <w:left w:val="nil"/>
              <w:bottom w:val="nil"/>
              <w:right w:val="nil"/>
            </w:tcBorders>
            <w:shd w:val="clear" w:color="auto" w:fill="auto"/>
            <w:noWrap/>
            <w:vAlign w:val="center"/>
          </w:tcPr>
          <w:p w14:paraId="214AAF39">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128</w:t>
            </w:r>
          </w:p>
        </w:tc>
        <w:tc>
          <w:tcPr>
            <w:tcW w:w="2875" w:type="dxa"/>
            <w:tcBorders>
              <w:top w:val="nil"/>
              <w:left w:val="nil"/>
              <w:bottom w:val="nil"/>
              <w:right w:val="nil"/>
            </w:tcBorders>
            <w:shd w:val="clear" w:color="auto" w:fill="auto"/>
            <w:noWrap/>
            <w:vAlign w:val="center"/>
          </w:tcPr>
          <w:p w14:paraId="5433CFC4">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gz-changxing</w:t>
            </w:r>
          </w:p>
        </w:tc>
        <w:tc>
          <w:tcPr>
            <w:tcW w:w="2323" w:type="dxa"/>
            <w:tcBorders>
              <w:top w:val="nil"/>
              <w:left w:val="nil"/>
              <w:bottom w:val="nil"/>
              <w:right w:val="nil"/>
            </w:tcBorders>
            <w:shd w:val="clear" w:color="auto" w:fill="auto"/>
            <w:noWrap/>
            <w:vAlign w:val="center"/>
          </w:tcPr>
          <w:p w14:paraId="348F257A">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0.001301013</w:t>
            </w:r>
          </w:p>
        </w:tc>
      </w:tr>
      <w:tr w14:paraId="5F166A41">
        <w:trPr>
          <w:trHeight w:val="336" w:hRule="atLeast"/>
        </w:trPr>
        <w:tc>
          <w:tcPr>
            <w:tcW w:w="1112" w:type="dxa"/>
            <w:tcBorders>
              <w:top w:val="nil"/>
              <w:left w:val="nil"/>
              <w:bottom w:val="nil"/>
              <w:right w:val="nil"/>
            </w:tcBorders>
            <w:shd w:val="clear" w:color="auto" w:fill="auto"/>
            <w:noWrap/>
            <w:vAlign w:val="center"/>
          </w:tcPr>
          <w:p w14:paraId="21D4D6FE">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25</w:t>
            </w:r>
          </w:p>
        </w:tc>
        <w:tc>
          <w:tcPr>
            <w:tcW w:w="1616" w:type="dxa"/>
            <w:tcBorders>
              <w:top w:val="nil"/>
              <w:left w:val="nil"/>
              <w:bottom w:val="nil"/>
              <w:right w:val="nil"/>
            </w:tcBorders>
            <w:shd w:val="clear" w:color="auto" w:fill="auto"/>
            <w:noWrap/>
            <w:vAlign w:val="center"/>
          </w:tcPr>
          <w:p w14:paraId="4A53638C">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gz-fengyang</w:t>
            </w:r>
          </w:p>
        </w:tc>
        <w:tc>
          <w:tcPr>
            <w:tcW w:w="1341" w:type="dxa"/>
            <w:tcBorders>
              <w:top w:val="nil"/>
              <w:left w:val="nil"/>
              <w:bottom w:val="nil"/>
              <w:right w:val="nil"/>
            </w:tcBorders>
            <w:shd w:val="clear" w:color="auto" w:fill="auto"/>
            <w:noWrap/>
            <w:vAlign w:val="center"/>
          </w:tcPr>
          <w:p w14:paraId="20669E0E">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0.010633786</w:t>
            </w:r>
          </w:p>
        </w:tc>
        <w:tc>
          <w:tcPr>
            <w:tcW w:w="1018" w:type="dxa"/>
            <w:tcBorders>
              <w:top w:val="nil"/>
              <w:left w:val="nil"/>
              <w:bottom w:val="nil"/>
              <w:right w:val="nil"/>
            </w:tcBorders>
            <w:shd w:val="clear" w:color="auto" w:fill="auto"/>
            <w:noWrap/>
            <w:vAlign w:val="center"/>
          </w:tcPr>
          <w:p w14:paraId="6960325B">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129</w:t>
            </w:r>
          </w:p>
        </w:tc>
        <w:tc>
          <w:tcPr>
            <w:tcW w:w="2875" w:type="dxa"/>
            <w:tcBorders>
              <w:top w:val="nil"/>
              <w:left w:val="nil"/>
              <w:bottom w:val="nil"/>
              <w:right w:val="nil"/>
            </w:tcBorders>
            <w:shd w:val="clear" w:color="auto" w:fill="auto"/>
            <w:noWrap/>
            <w:vAlign w:val="center"/>
          </w:tcPr>
          <w:p w14:paraId="7744E999">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fs-shishan</w:t>
            </w:r>
          </w:p>
        </w:tc>
        <w:tc>
          <w:tcPr>
            <w:tcW w:w="2323" w:type="dxa"/>
            <w:tcBorders>
              <w:top w:val="nil"/>
              <w:left w:val="nil"/>
              <w:bottom w:val="nil"/>
              <w:right w:val="nil"/>
            </w:tcBorders>
            <w:shd w:val="clear" w:color="auto" w:fill="auto"/>
            <w:noWrap/>
            <w:vAlign w:val="center"/>
          </w:tcPr>
          <w:p w14:paraId="5E2399B4">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0.001206808</w:t>
            </w:r>
          </w:p>
        </w:tc>
      </w:tr>
      <w:tr w14:paraId="64E696BA">
        <w:trPr>
          <w:trHeight w:val="336" w:hRule="atLeast"/>
        </w:trPr>
        <w:tc>
          <w:tcPr>
            <w:tcW w:w="1112" w:type="dxa"/>
            <w:tcBorders>
              <w:top w:val="nil"/>
              <w:left w:val="nil"/>
              <w:bottom w:val="nil"/>
              <w:right w:val="nil"/>
            </w:tcBorders>
            <w:shd w:val="clear" w:color="auto" w:fill="auto"/>
            <w:noWrap/>
            <w:vAlign w:val="center"/>
          </w:tcPr>
          <w:p w14:paraId="1F8CF38A">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26</w:t>
            </w:r>
          </w:p>
        </w:tc>
        <w:tc>
          <w:tcPr>
            <w:tcW w:w="1616" w:type="dxa"/>
            <w:tcBorders>
              <w:top w:val="nil"/>
              <w:left w:val="nil"/>
              <w:bottom w:val="nil"/>
              <w:right w:val="nil"/>
            </w:tcBorders>
            <w:shd w:val="clear" w:color="auto" w:fill="auto"/>
            <w:noWrap/>
            <w:vAlign w:val="center"/>
          </w:tcPr>
          <w:p w14:paraId="6F21BF49">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gz-baihedong</w:t>
            </w:r>
          </w:p>
        </w:tc>
        <w:tc>
          <w:tcPr>
            <w:tcW w:w="1341" w:type="dxa"/>
            <w:tcBorders>
              <w:top w:val="nil"/>
              <w:left w:val="nil"/>
              <w:bottom w:val="nil"/>
              <w:right w:val="nil"/>
            </w:tcBorders>
            <w:shd w:val="clear" w:color="auto" w:fill="auto"/>
            <w:noWrap/>
            <w:vAlign w:val="center"/>
          </w:tcPr>
          <w:p w14:paraId="245EB5E9">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0.010313675</w:t>
            </w:r>
          </w:p>
        </w:tc>
        <w:tc>
          <w:tcPr>
            <w:tcW w:w="1018" w:type="dxa"/>
            <w:tcBorders>
              <w:top w:val="nil"/>
              <w:left w:val="nil"/>
              <w:bottom w:val="nil"/>
              <w:right w:val="nil"/>
            </w:tcBorders>
            <w:shd w:val="clear" w:color="auto" w:fill="auto"/>
            <w:noWrap/>
            <w:vAlign w:val="center"/>
          </w:tcPr>
          <w:p w14:paraId="3BAC8AE7">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130</w:t>
            </w:r>
          </w:p>
        </w:tc>
        <w:tc>
          <w:tcPr>
            <w:tcW w:w="2875" w:type="dxa"/>
            <w:tcBorders>
              <w:top w:val="nil"/>
              <w:left w:val="nil"/>
              <w:bottom w:val="nil"/>
              <w:right w:val="nil"/>
            </w:tcBorders>
            <w:shd w:val="clear" w:color="auto" w:fill="auto"/>
            <w:noWrap/>
            <w:vAlign w:val="center"/>
          </w:tcPr>
          <w:p w14:paraId="4353B4DF">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gz-baiyunhu</w:t>
            </w:r>
          </w:p>
        </w:tc>
        <w:tc>
          <w:tcPr>
            <w:tcW w:w="2323" w:type="dxa"/>
            <w:tcBorders>
              <w:top w:val="nil"/>
              <w:left w:val="nil"/>
              <w:bottom w:val="nil"/>
              <w:right w:val="nil"/>
            </w:tcBorders>
            <w:shd w:val="clear" w:color="auto" w:fill="auto"/>
            <w:noWrap/>
            <w:vAlign w:val="center"/>
          </w:tcPr>
          <w:p w14:paraId="54423579">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0.001143881</w:t>
            </w:r>
          </w:p>
        </w:tc>
      </w:tr>
      <w:tr w14:paraId="5B81C71D">
        <w:trPr>
          <w:trHeight w:val="336" w:hRule="atLeast"/>
        </w:trPr>
        <w:tc>
          <w:tcPr>
            <w:tcW w:w="1112" w:type="dxa"/>
            <w:tcBorders>
              <w:top w:val="nil"/>
              <w:left w:val="nil"/>
              <w:bottom w:val="nil"/>
              <w:right w:val="nil"/>
            </w:tcBorders>
            <w:shd w:val="clear" w:color="auto" w:fill="auto"/>
            <w:noWrap/>
            <w:vAlign w:val="center"/>
          </w:tcPr>
          <w:p w14:paraId="2523994B">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27</w:t>
            </w:r>
          </w:p>
        </w:tc>
        <w:tc>
          <w:tcPr>
            <w:tcW w:w="1616" w:type="dxa"/>
            <w:tcBorders>
              <w:top w:val="nil"/>
              <w:left w:val="nil"/>
              <w:bottom w:val="nil"/>
              <w:right w:val="nil"/>
            </w:tcBorders>
            <w:shd w:val="clear" w:color="auto" w:fill="auto"/>
            <w:noWrap/>
            <w:vAlign w:val="center"/>
          </w:tcPr>
          <w:p w14:paraId="23815CA4">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gz-binjiang</w:t>
            </w:r>
          </w:p>
        </w:tc>
        <w:tc>
          <w:tcPr>
            <w:tcW w:w="1341" w:type="dxa"/>
            <w:tcBorders>
              <w:top w:val="nil"/>
              <w:left w:val="nil"/>
              <w:bottom w:val="nil"/>
              <w:right w:val="nil"/>
            </w:tcBorders>
            <w:shd w:val="clear" w:color="auto" w:fill="auto"/>
            <w:noWrap/>
            <w:vAlign w:val="center"/>
          </w:tcPr>
          <w:p w14:paraId="0ED4AA9A">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0.010307128</w:t>
            </w:r>
          </w:p>
        </w:tc>
        <w:tc>
          <w:tcPr>
            <w:tcW w:w="1018" w:type="dxa"/>
            <w:tcBorders>
              <w:top w:val="nil"/>
              <w:left w:val="nil"/>
              <w:bottom w:val="nil"/>
              <w:right w:val="nil"/>
            </w:tcBorders>
            <w:shd w:val="clear" w:color="auto" w:fill="auto"/>
            <w:noWrap/>
            <w:vAlign w:val="center"/>
          </w:tcPr>
          <w:p w14:paraId="1760D4D4">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131</w:t>
            </w:r>
          </w:p>
        </w:tc>
        <w:tc>
          <w:tcPr>
            <w:tcW w:w="2875" w:type="dxa"/>
            <w:tcBorders>
              <w:top w:val="nil"/>
              <w:left w:val="nil"/>
              <w:bottom w:val="nil"/>
              <w:right w:val="nil"/>
            </w:tcBorders>
            <w:shd w:val="clear" w:color="auto" w:fill="auto"/>
            <w:noWrap/>
            <w:vAlign w:val="center"/>
          </w:tcPr>
          <w:p w14:paraId="2B2E5C7F">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zs-nantou</w:t>
            </w:r>
          </w:p>
        </w:tc>
        <w:tc>
          <w:tcPr>
            <w:tcW w:w="2323" w:type="dxa"/>
            <w:tcBorders>
              <w:top w:val="nil"/>
              <w:left w:val="nil"/>
              <w:bottom w:val="nil"/>
              <w:right w:val="nil"/>
            </w:tcBorders>
            <w:shd w:val="clear" w:color="auto" w:fill="auto"/>
            <w:noWrap/>
            <w:vAlign w:val="center"/>
          </w:tcPr>
          <w:p w14:paraId="797F580B">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0.001123568</w:t>
            </w:r>
          </w:p>
        </w:tc>
      </w:tr>
      <w:tr w14:paraId="0F2822E5">
        <w:trPr>
          <w:trHeight w:val="336" w:hRule="atLeast"/>
        </w:trPr>
        <w:tc>
          <w:tcPr>
            <w:tcW w:w="1112" w:type="dxa"/>
            <w:tcBorders>
              <w:top w:val="nil"/>
              <w:left w:val="nil"/>
              <w:bottom w:val="nil"/>
              <w:right w:val="nil"/>
            </w:tcBorders>
            <w:shd w:val="clear" w:color="auto" w:fill="auto"/>
            <w:noWrap/>
            <w:vAlign w:val="center"/>
          </w:tcPr>
          <w:p w14:paraId="5CDB0027">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28</w:t>
            </w:r>
          </w:p>
        </w:tc>
        <w:tc>
          <w:tcPr>
            <w:tcW w:w="1616" w:type="dxa"/>
            <w:tcBorders>
              <w:top w:val="nil"/>
              <w:left w:val="nil"/>
              <w:bottom w:val="nil"/>
              <w:right w:val="nil"/>
            </w:tcBorders>
            <w:shd w:val="clear" w:color="auto" w:fill="auto"/>
            <w:noWrap/>
            <w:vAlign w:val="center"/>
          </w:tcPr>
          <w:p w14:paraId="542501D3">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gz-jianshe</w:t>
            </w:r>
          </w:p>
        </w:tc>
        <w:tc>
          <w:tcPr>
            <w:tcW w:w="1341" w:type="dxa"/>
            <w:tcBorders>
              <w:top w:val="nil"/>
              <w:left w:val="nil"/>
              <w:bottom w:val="nil"/>
              <w:right w:val="nil"/>
            </w:tcBorders>
            <w:shd w:val="clear" w:color="auto" w:fill="auto"/>
            <w:noWrap/>
            <w:vAlign w:val="center"/>
          </w:tcPr>
          <w:p w14:paraId="298CC712">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0.00993149</w:t>
            </w:r>
          </w:p>
        </w:tc>
        <w:tc>
          <w:tcPr>
            <w:tcW w:w="1018" w:type="dxa"/>
            <w:tcBorders>
              <w:top w:val="nil"/>
              <w:left w:val="nil"/>
              <w:bottom w:val="nil"/>
              <w:right w:val="nil"/>
            </w:tcBorders>
            <w:shd w:val="clear" w:color="auto" w:fill="auto"/>
            <w:noWrap/>
            <w:vAlign w:val="center"/>
          </w:tcPr>
          <w:p w14:paraId="192794F2">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132</w:t>
            </w:r>
          </w:p>
        </w:tc>
        <w:tc>
          <w:tcPr>
            <w:tcW w:w="2875" w:type="dxa"/>
            <w:tcBorders>
              <w:top w:val="nil"/>
              <w:left w:val="nil"/>
              <w:bottom w:val="nil"/>
              <w:right w:val="nil"/>
            </w:tcBorders>
            <w:shd w:val="clear" w:color="auto" w:fill="auto"/>
            <w:noWrap/>
            <w:vAlign w:val="center"/>
          </w:tcPr>
          <w:p w14:paraId="00EF4A46">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gz-xintang</w:t>
            </w:r>
          </w:p>
        </w:tc>
        <w:tc>
          <w:tcPr>
            <w:tcW w:w="2323" w:type="dxa"/>
            <w:tcBorders>
              <w:top w:val="nil"/>
              <w:left w:val="nil"/>
              <w:bottom w:val="nil"/>
              <w:right w:val="nil"/>
            </w:tcBorders>
            <w:shd w:val="clear" w:color="auto" w:fill="auto"/>
            <w:noWrap/>
            <w:vAlign w:val="center"/>
          </w:tcPr>
          <w:p w14:paraId="1892FF9E">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0.001046964</w:t>
            </w:r>
          </w:p>
        </w:tc>
      </w:tr>
      <w:tr w14:paraId="5FD2E796">
        <w:trPr>
          <w:trHeight w:val="336" w:hRule="atLeast"/>
        </w:trPr>
        <w:tc>
          <w:tcPr>
            <w:tcW w:w="1112" w:type="dxa"/>
            <w:tcBorders>
              <w:top w:val="nil"/>
              <w:left w:val="nil"/>
              <w:bottom w:val="nil"/>
              <w:right w:val="nil"/>
            </w:tcBorders>
            <w:shd w:val="clear" w:color="auto" w:fill="auto"/>
            <w:noWrap/>
            <w:vAlign w:val="center"/>
          </w:tcPr>
          <w:p w14:paraId="60E8C20F">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29</w:t>
            </w:r>
          </w:p>
        </w:tc>
        <w:tc>
          <w:tcPr>
            <w:tcW w:w="1616" w:type="dxa"/>
            <w:tcBorders>
              <w:top w:val="nil"/>
              <w:left w:val="nil"/>
              <w:bottom w:val="nil"/>
              <w:right w:val="nil"/>
            </w:tcBorders>
            <w:shd w:val="clear" w:color="auto" w:fill="auto"/>
            <w:noWrap/>
            <w:vAlign w:val="center"/>
          </w:tcPr>
          <w:p w14:paraId="77D5BF44">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gz-nanshitou</w:t>
            </w:r>
          </w:p>
        </w:tc>
        <w:tc>
          <w:tcPr>
            <w:tcW w:w="1341" w:type="dxa"/>
            <w:tcBorders>
              <w:top w:val="nil"/>
              <w:left w:val="nil"/>
              <w:bottom w:val="nil"/>
              <w:right w:val="nil"/>
            </w:tcBorders>
            <w:shd w:val="clear" w:color="auto" w:fill="auto"/>
            <w:noWrap/>
            <w:vAlign w:val="center"/>
          </w:tcPr>
          <w:p w14:paraId="48EEC3FB">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0.00975377</w:t>
            </w:r>
          </w:p>
        </w:tc>
        <w:tc>
          <w:tcPr>
            <w:tcW w:w="1018" w:type="dxa"/>
            <w:tcBorders>
              <w:top w:val="nil"/>
              <w:left w:val="nil"/>
              <w:bottom w:val="nil"/>
              <w:right w:val="nil"/>
            </w:tcBorders>
            <w:shd w:val="clear" w:color="auto" w:fill="auto"/>
            <w:noWrap/>
            <w:vAlign w:val="center"/>
          </w:tcPr>
          <w:p w14:paraId="3D72F014">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133</w:t>
            </w:r>
          </w:p>
        </w:tc>
        <w:tc>
          <w:tcPr>
            <w:tcW w:w="2875" w:type="dxa"/>
            <w:tcBorders>
              <w:top w:val="nil"/>
              <w:left w:val="nil"/>
              <w:bottom w:val="nil"/>
              <w:right w:val="nil"/>
            </w:tcBorders>
            <w:shd w:val="clear" w:color="auto" w:fill="auto"/>
            <w:noWrap/>
            <w:vAlign w:val="center"/>
          </w:tcPr>
          <w:p w14:paraId="536BAC0D">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gz-longdong</w:t>
            </w:r>
          </w:p>
        </w:tc>
        <w:tc>
          <w:tcPr>
            <w:tcW w:w="2323" w:type="dxa"/>
            <w:tcBorders>
              <w:top w:val="nil"/>
              <w:left w:val="nil"/>
              <w:bottom w:val="nil"/>
              <w:right w:val="nil"/>
            </w:tcBorders>
            <w:shd w:val="clear" w:color="auto" w:fill="auto"/>
            <w:noWrap/>
            <w:vAlign w:val="center"/>
          </w:tcPr>
          <w:p w14:paraId="5ED611A2">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0.001027682</w:t>
            </w:r>
          </w:p>
        </w:tc>
      </w:tr>
      <w:tr w14:paraId="06D68BAD">
        <w:trPr>
          <w:trHeight w:val="336" w:hRule="atLeast"/>
        </w:trPr>
        <w:tc>
          <w:tcPr>
            <w:tcW w:w="1112" w:type="dxa"/>
            <w:tcBorders>
              <w:top w:val="nil"/>
              <w:left w:val="nil"/>
              <w:bottom w:val="nil"/>
              <w:right w:val="nil"/>
            </w:tcBorders>
            <w:shd w:val="clear" w:color="auto" w:fill="auto"/>
            <w:noWrap/>
            <w:vAlign w:val="center"/>
          </w:tcPr>
          <w:p w14:paraId="6FCFEF16">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30</w:t>
            </w:r>
          </w:p>
        </w:tc>
        <w:tc>
          <w:tcPr>
            <w:tcW w:w="1616" w:type="dxa"/>
            <w:tcBorders>
              <w:top w:val="nil"/>
              <w:left w:val="nil"/>
              <w:bottom w:val="nil"/>
              <w:right w:val="nil"/>
            </w:tcBorders>
            <w:shd w:val="clear" w:color="auto" w:fill="auto"/>
            <w:noWrap/>
            <w:vAlign w:val="center"/>
          </w:tcPr>
          <w:p w14:paraId="7CF3887A">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gz-nanyuan</w:t>
            </w:r>
          </w:p>
        </w:tc>
        <w:tc>
          <w:tcPr>
            <w:tcW w:w="1341" w:type="dxa"/>
            <w:tcBorders>
              <w:top w:val="nil"/>
              <w:left w:val="nil"/>
              <w:bottom w:val="nil"/>
              <w:right w:val="nil"/>
            </w:tcBorders>
            <w:shd w:val="clear" w:color="auto" w:fill="auto"/>
            <w:noWrap/>
            <w:vAlign w:val="center"/>
          </w:tcPr>
          <w:p w14:paraId="3EA6C522">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0.009714752</w:t>
            </w:r>
          </w:p>
        </w:tc>
        <w:tc>
          <w:tcPr>
            <w:tcW w:w="1018" w:type="dxa"/>
            <w:tcBorders>
              <w:top w:val="nil"/>
              <w:left w:val="nil"/>
              <w:bottom w:val="nil"/>
              <w:right w:val="nil"/>
            </w:tcBorders>
            <w:shd w:val="clear" w:color="auto" w:fill="auto"/>
            <w:noWrap/>
            <w:vAlign w:val="center"/>
          </w:tcPr>
          <w:p w14:paraId="3EEFA848">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134</w:t>
            </w:r>
          </w:p>
        </w:tc>
        <w:tc>
          <w:tcPr>
            <w:tcW w:w="2875" w:type="dxa"/>
            <w:tcBorders>
              <w:top w:val="nil"/>
              <w:left w:val="nil"/>
              <w:bottom w:val="nil"/>
              <w:right w:val="nil"/>
            </w:tcBorders>
            <w:shd w:val="clear" w:color="auto" w:fill="auto"/>
            <w:noWrap/>
            <w:vAlign w:val="center"/>
          </w:tcPr>
          <w:p w14:paraId="1B8783CF">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fs-junan</w:t>
            </w:r>
          </w:p>
        </w:tc>
        <w:tc>
          <w:tcPr>
            <w:tcW w:w="2323" w:type="dxa"/>
            <w:tcBorders>
              <w:top w:val="nil"/>
              <w:left w:val="nil"/>
              <w:bottom w:val="nil"/>
              <w:right w:val="nil"/>
            </w:tcBorders>
            <w:shd w:val="clear" w:color="auto" w:fill="auto"/>
            <w:noWrap/>
            <w:vAlign w:val="center"/>
          </w:tcPr>
          <w:p w14:paraId="450D5F94">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0.001024225</w:t>
            </w:r>
          </w:p>
        </w:tc>
      </w:tr>
      <w:tr w14:paraId="52E4A9E4">
        <w:trPr>
          <w:trHeight w:val="336" w:hRule="atLeast"/>
        </w:trPr>
        <w:tc>
          <w:tcPr>
            <w:tcW w:w="1112" w:type="dxa"/>
            <w:tcBorders>
              <w:top w:val="nil"/>
              <w:left w:val="nil"/>
              <w:bottom w:val="nil"/>
              <w:right w:val="nil"/>
            </w:tcBorders>
            <w:shd w:val="clear" w:color="auto" w:fill="auto"/>
            <w:noWrap/>
            <w:vAlign w:val="center"/>
          </w:tcPr>
          <w:p w14:paraId="408789C1">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31</w:t>
            </w:r>
          </w:p>
        </w:tc>
        <w:tc>
          <w:tcPr>
            <w:tcW w:w="1616" w:type="dxa"/>
            <w:tcBorders>
              <w:top w:val="nil"/>
              <w:left w:val="nil"/>
              <w:bottom w:val="nil"/>
              <w:right w:val="nil"/>
            </w:tcBorders>
            <w:shd w:val="clear" w:color="auto" w:fill="auto"/>
            <w:noWrap/>
            <w:vAlign w:val="center"/>
          </w:tcPr>
          <w:p w14:paraId="612F2AD8">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gz-zhanqian</w:t>
            </w:r>
          </w:p>
        </w:tc>
        <w:tc>
          <w:tcPr>
            <w:tcW w:w="1341" w:type="dxa"/>
            <w:tcBorders>
              <w:top w:val="nil"/>
              <w:left w:val="nil"/>
              <w:bottom w:val="nil"/>
              <w:right w:val="nil"/>
            </w:tcBorders>
            <w:shd w:val="clear" w:color="auto" w:fill="auto"/>
            <w:noWrap/>
            <w:vAlign w:val="center"/>
          </w:tcPr>
          <w:p w14:paraId="30F0DDE7">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0.009441317</w:t>
            </w:r>
          </w:p>
        </w:tc>
        <w:tc>
          <w:tcPr>
            <w:tcW w:w="1018" w:type="dxa"/>
            <w:tcBorders>
              <w:top w:val="nil"/>
              <w:left w:val="nil"/>
              <w:bottom w:val="nil"/>
              <w:right w:val="nil"/>
            </w:tcBorders>
            <w:shd w:val="clear" w:color="auto" w:fill="auto"/>
            <w:noWrap/>
            <w:vAlign w:val="center"/>
          </w:tcPr>
          <w:p w14:paraId="54AEA1FC">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135</w:t>
            </w:r>
          </w:p>
        </w:tc>
        <w:tc>
          <w:tcPr>
            <w:tcW w:w="2875" w:type="dxa"/>
            <w:tcBorders>
              <w:top w:val="nil"/>
              <w:left w:val="nil"/>
              <w:bottom w:val="nil"/>
              <w:right w:val="nil"/>
            </w:tcBorders>
            <w:shd w:val="clear" w:color="auto" w:fill="auto"/>
            <w:noWrap/>
            <w:vAlign w:val="center"/>
          </w:tcPr>
          <w:p w14:paraId="534FE79A">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gz-huangcun</w:t>
            </w:r>
          </w:p>
        </w:tc>
        <w:tc>
          <w:tcPr>
            <w:tcW w:w="2323" w:type="dxa"/>
            <w:tcBorders>
              <w:top w:val="nil"/>
              <w:left w:val="nil"/>
              <w:bottom w:val="nil"/>
              <w:right w:val="nil"/>
            </w:tcBorders>
            <w:shd w:val="clear" w:color="auto" w:fill="auto"/>
            <w:noWrap/>
            <w:vAlign w:val="center"/>
          </w:tcPr>
          <w:p w14:paraId="4E3FCBA4">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0.001009222</w:t>
            </w:r>
          </w:p>
        </w:tc>
      </w:tr>
      <w:tr w14:paraId="6AF6CC62">
        <w:trPr>
          <w:trHeight w:val="336" w:hRule="atLeast"/>
        </w:trPr>
        <w:tc>
          <w:tcPr>
            <w:tcW w:w="1112" w:type="dxa"/>
            <w:tcBorders>
              <w:top w:val="nil"/>
              <w:left w:val="nil"/>
              <w:bottom w:val="nil"/>
              <w:right w:val="nil"/>
            </w:tcBorders>
            <w:shd w:val="clear" w:color="auto" w:fill="auto"/>
            <w:noWrap/>
            <w:vAlign w:val="center"/>
          </w:tcPr>
          <w:p w14:paraId="5DEB4148">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32</w:t>
            </w:r>
          </w:p>
        </w:tc>
        <w:tc>
          <w:tcPr>
            <w:tcW w:w="1616" w:type="dxa"/>
            <w:tcBorders>
              <w:top w:val="nil"/>
              <w:left w:val="nil"/>
              <w:bottom w:val="nil"/>
              <w:right w:val="nil"/>
            </w:tcBorders>
            <w:shd w:val="clear" w:color="auto" w:fill="auto"/>
            <w:noWrap/>
            <w:vAlign w:val="center"/>
          </w:tcPr>
          <w:p w14:paraId="23E64392">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gz-datang</w:t>
            </w:r>
          </w:p>
        </w:tc>
        <w:tc>
          <w:tcPr>
            <w:tcW w:w="1341" w:type="dxa"/>
            <w:tcBorders>
              <w:top w:val="nil"/>
              <w:left w:val="nil"/>
              <w:bottom w:val="nil"/>
              <w:right w:val="nil"/>
            </w:tcBorders>
            <w:shd w:val="clear" w:color="auto" w:fill="auto"/>
            <w:noWrap/>
            <w:vAlign w:val="center"/>
          </w:tcPr>
          <w:p w14:paraId="58E47F00">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0.009392298</w:t>
            </w:r>
          </w:p>
        </w:tc>
        <w:tc>
          <w:tcPr>
            <w:tcW w:w="1018" w:type="dxa"/>
            <w:tcBorders>
              <w:top w:val="nil"/>
              <w:left w:val="nil"/>
              <w:bottom w:val="nil"/>
              <w:right w:val="nil"/>
            </w:tcBorders>
            <w:shd w:val="clear" w:color="auto" w:fill="auto"/>
            <w:noWrap/>
            <w:vAlign w:val="center"/>
          </w:tcPr>
          <w:p w14:paraId="6E410F89">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136</w:t>
            </w:r>
          </w:p>
        </w:tc>
        <w:tc>
          <w:tcPr>
            <w:tcW w:w="2875" w:type="dxa"/>
            <w:tcBorders>
              <w:top w:val="nil"/>
              <w:left w:val="nil"/>
              <w:bottom w:val="nil"/>
              <w:right w:val="nil"/>
            </w:tcBorders>
            <w:shd w:val="clear" w:color="auto" w:fill="auto"/>
            <w:noWrap/>
            <w:vAlign w:val="center"/>
          </w:tcPr>
          <w:p w14:paraId="2AC2281E">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gz-wenchong</w:t>
            </w:r>
          </w:p>
        </w:tc>
        <w:tc>
          <w:tcPr>
            <w:tcW w:w="2323" w:type="dxa"/>
            <w:tcBorders>
              <w:top w:val="nil"/>
              <w:left w:val="nil"/>
              <w:bottom w:val="nil"/>
              <w:right w:val="nil"/>
            </w:tcBorders>
            <w:shd w:val="clear" w:color="auto" w:fill="auto"/>
            <w:noWrap/>
            <w:vAlign w:val="center"/>
          </w:tcPr>
          <w:p w14:paraId="07D16F45">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0.000942378</w:t>
            </w:r>
          </w:p>
        </w:tc>
      </w:tr>
      <w:tr w14:paraId="486E2E4A">
        <w:trPr>
          <w:trHeight w:val="336" w:hRule="atLeast"/>
        </w:trPr>
        <w:tc>
          <w:tcPr>
            <w:tcW w:w="1112" w:type="dxa"/>
            <w:tcBorders>
              <w:top w:val="nil"/>
              <w:left w:val="nil"/>
              <w:bottom w:val="nil"/>
              <w:right w:val="nil"/>
            </w:tcBorders>
            <w:shd w:val="clear" w:color="auto" w:fill="auto"/>
            <w:noWrap/>
            <w:vAlign w:val="center"/>
          </w:tcPr>
          <w:p w14:paraId="0C156885">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33</w:t>
            </w:r>
          </w:p>
        </w:tc>
        <w:tc>
          <w:tcPr>
            <w:tcW w:w="1616" w:type="dxa"/>
            <w:tcBorders>
              <w:top w:val="nil"/>
              <w:left w:val="nil"/>
              <w:bottom w:val="nil"/>
              <w:right w:val="nil"/>
            </w:tcBorders>
            <w:shd w:val="clear" w:color="auto" w:fill="auto"/>
            <w:noWrap/>
            <w:vAlign w:val="center"/>
          </w:tcPr>
          <w:p w14:paraId="180F5A1B">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gz-shiqiao</w:t>
            </w:r>
          </w:p>
        </w:tc>
        <w:tc>
          <w:tcPr>
            <w:tcW w:w="1341" w:type="dxa"/>
            <w:tcBorders>
              <w:top w:val="nil"/>
              <w:left w:val="nil"/>
              <w:bottom w:val="nil"/>
              <w:right w:val="nil"/>
            </w:tcBorders>
            <w:shd w:val="clear" w:color="auto" w:fill="auto"/>
            <w:noWrap/>
            <w:vAlign w:val="center"/>
          </w:tcPr>
          <w:p w14:paraId="03BD702C">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0.009280435</w:t>
            </w:r>
          </w:p>
        </w:tc>
        <w:tc>
          <w:tcPr>
            <w:tcW w:w="1018" w:type="dxa"/>
            <w:tcBorders>
              <w:top w:val="nil"/>
              <w:left w:val="nil"/>
              <w:bottom w:val="nil"/>
              <w:right w:val="nil"/>
            </w:tcBorders>
            <w:shd w:val="clear" w:color="auto" w:fill="auto"/>
            <w:noWrap/>
            <w:vAlign w:val="center"/>
          </w:tcPr>
          <w:p w14:paraId="6E003074">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137</w:t>
            </w:r>
          </w:p>
        </w:tc>
        <w:tc>
          <w:tcPr>
            <w:tcW w:w="2875" w:type="dxa"/>
            <w:tcBorders>
              <w:top w:val="nil"/>
              <w:left w:val="nil"/>
              <w:bottom w:val="nil"/>
              <w:right w:val="nil"/>
            </w:tcBorders>
            <w:shd w:val="clear" w:color="auto" w:fill="auto"/>
            <w:noWrap/>
            <w:vAlign w:val="center"/>
          </w:tcPr>
          <w:p w14:paraId="77014DBF">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gz-yuzhu</w:t>
            </w:r>
          </w:p>
        </w:tc>
        <w:tc>
          <w:tcPr>
            <w:tcW w:w="2323" w:type="dxa"/>
            <w:tcBorders>
              <w:top w:val="nil"/>
              <w:left w:val="nil"/>
              <w:bottom w:val="nil"/>
              <w:right w:val="nil"/>
            </w:tcBorders>
            <w:shd w:val="clear" w:color="auto" w:fill="auto"/>
            <w:noWrap/>
            <w:vAlign w:val="center"/>
          </w:tcPr>
          <w:p w14:paraId="40A26685">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0.000942253</w:t>
            </w:r>
          </w:p>
        </w:tc>
      </w:tr>
      <w:tr w14:paraId="4C024AB8">
        <w:trPr>
          <w:trHeight w:val="336" w:hRule="atLeast"/>
        </w:trPr>
        <w:tc>
          <w:tcPr>
            <w:tcW w:w="1112" w:type="dxa"/>
            <w:tcBorders>
              <w:top w:val="nil"/>
              <w:left w:val="nil"/>
              <w:bottom w:val="nil"/>
              <w:right w:val="nil"/>
            </w:tcBorders>
            <w:shd w:val="clear" w:color="auto" w:fill="auto"/>
            <w:noWrap/>
            <w:vAlign w:val="center"/>
          </w:tcPr>
          <w:p w14:paraId="4BFC4EB0">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34</w:t>
            </w:r>
          </w:p>
        </w:tc>
        <w:tc>
          <w:tcPr>
            <w:tcW w:w="1616" w:type="dxa"/>
            <w:tcBorders>
              <w:top w:val="nil"/>
              <w:left w:val="nil"/>
              <w:bottom w:val="nil"/>
              <w:right w:val="nil"/>
            </w:tcBorders>
            <w:shd w:val="clear" w:color="auto" w:fill="auto"/>
            <w:noWrap/>
            <w:vAlign w:val="center"/>
          </w:tcPr>
          <w:p w14:paraId="6BDFD70F">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gz-renmin</w:t>
            </w:r>
          </w:p>
        </w:tc>
        <w:tc>
          <w:tcPr>
            <w:tcW w:w="1341" w:type="dxa"/>
            <w:tcBorders>
              <w:top w:val="nil"/>
              <w:left w:val="nil"/>
              <w:bottom w:val="nil"/>
              <w:right w:val="nil"/>
            </w:tcBorders>
            <w:shd w:val="clear" w:color="auto" w:fill="auto"/>
            <w:noWrap/>
            <w:vAlign w:val="center"/>
          </w:tcPr>
          <w:p w14:paraId="295BC86D">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0.009257943</w:t>
            </w:r>
          </w:p>
        </w:tc>
        <w:tc>
          <w:tcPr>
            <w:tcW w:w="1018" w:type="dxa"/>
            <w:tcBorders>
              <w:top w:val="nil"/>
              <w:left w:val="nil"/>
              <w:bottom w:val="nil"/>
              <w:right w:val="nil"/>
            </w:tcBorders>
            <w:shd w:val="clear" w:color="auto" w:fill="auto"/>
            <w:noWrap/>
            <w:vAlign w:val="center"/>
          </w:tcPr>
          <w:p w14:paraId="294B9B8A">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138</w:t>
            </w:r>
          </w:p>
        </w:tc>
        <w:tc>
          <w:tcPr>
            <w:tcW w:w="2875" w:type="dxa"/>
            <w:tcBorders>
              <w:top w:val="nil"/>
              <w:left w:val="nil"/>
              <w:bottom w:val="nil"/>
              <w:right w:val="nil"/>
            </w:tcBorders>
            <w:shd w:val="clear" w:color="auto" w:fill="auto"/>
            <w:noWrap/>
            <w:vAlign w:val="center"/>
          </w:tcPr>
          <w:p w14:paraId="28C6F235">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zs-xiaolan</w:t>
            </w:r>
          </w:p>
        </w:tc>
        <w:tc>
          <w:tcPr>
            <w:tcW w:w="2323" w:type="dxa"/>
            <w:tcBorders>
              <w:top w:val="nil"/>
              <w:left w:val="nil"/>
              <w:bottom w:val="nil"/>
              <w:right w:val="nil"/>
            </w:tcBorders>
            <w:shd w:val="clear" w:color="auto" w:fill="auto"/>
            <w:noWrap/>
            <w:vAlign w:val="center"/>
          </w:tcPr>
          <w:p w14:paraId="39A72FE6">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0.000917245</w:t>
            </w:r>
          </w:p>
        </w:tc>
      </w:tr>
      <w:tr w14:paraId="45B7C564">
        <w:trPr>
          <w:trHeight w:val="336" w:hRule="atLeast"/>
        </w:trPr>
        <w:tc>
          <w:tcPr>
            <w:tcW w:w="1112" w:type="dxa"/>
            <w:tcBorders>
              <w:top w:val="nil"/>
              <w:left w:val="nil"/>
              <w:bottom w:val="nil"/>
              <w:right w:val="nil"/>
            </w:tcBorders>
            <w:shd w:val="clear" w:color="auto" w:fill="auto"/>
            <w:noWrap/>
            <w:vAlign w:val="center"/>
          </w:tcPr>
          <w:p w14:paraId="5DF2C7C1">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35</w:t>
            </w:r>
          </w:p>
        </w:tc>
        <w:tc>
          <w:tcPr>
            <w:tcW w:w="1616" w:type="dxa"/>
            <w:tcBorders>
              <w:top w:val="nil"/>
              <w:left w:val="nil"/>
              <w:bottom w:val="nil"/>
              <w:right w:val="nil"/>
            </w:tcBorders>
            <w:shd w:val="clear" w:color="auto" w:fill="auto"/>
            <w:noWrap/>
            <w:vAlign w:val="center"/>
          </w:tcPr>
          <w:p w14:paraId="7655F5B7">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fs-longjiang</w:t>
            </w:r>
          </w:p>
        </w:tc>
        <w:tc>
          <w:tcPr>
            <w:tcW w:w="1341" w:type="dxa"/>
            <w:tcBorders>
              <w:top w:val="nil"/>
              <w:left w:val="nil"/>
              <w:bottom w:val="nil"/>
              <w:right w:val="nil"/>
            </w:tcBorders>
            <w:shd w:val="clear" w:color="auto" w:fill="auto"/>
            <w:noWrap/>
            <w:vAlign w:val="center"/>
          </w:tcPr>
          <w:p w14:paraId="5E427F20">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0.009091851</w:t>
            </w:r>
          </w:p>
        </w:tc>
        <w:tc>
          <w:tcPr>
            <w:tcW w:w="1018" w:type="dxa"/>
            <w:tcBorders>
              <w:top w:val="nil"/>
              <w:left w:val="nil"/>
              <w:bottom w:val="nil"/>
              <w:right w:val="nil"/>
            </w:tcBorders>
            <w:shd w:val="clear" w:color="auto" w:fill="auto"/>
            <w:noWrap/>
            <w:vAlign w:val="center"/>
          </w:tcPr>
          <w:p w14:paraId="04F46368">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139</w:t>
            </w:r>
          </w:p>
        </w:tc>
        <w:tc>
          <w:tcPr>
            <w:tcW w:w="2875" w:type="dxa"/>
            <w:tcBorders>
              <w:top w:val="nil"/>
              <w:left w:val="nil"/>
              <w:bottom w:val="nil"/>
              <w:right w:val="nil"/>
            </w:tcBorders>
            <w:shd w:val="clear" w:color="auto" w:fill="auto"/>
            <w:noWrap/>
            <w:vAlign w:val="center"/>
          </w:tcPr>
          <w:p w14:paraId="1C8167B0">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gz-junhe</w:t>
            </w:r>
          </w:p>
        </w:tc>
        <w:tc>
          <w:tcPr>
            <w:tcW w:w="2323" w:type="dxa"/>
            <w:tcBorders>
              <w:top w:val="nil"/>
              <w:left w:val="nil"/>
              <w:bottom w:val="nil"/>
              <w:right w:val="nil"/>
            </w:tcBorders>
            <w:shd w:val="clear" w:color="auto" w:fill="auto"/>
            <w:noWrap/>
            <w:vAlign w:val="center"/>
          </w:tcPr>
          <w:p w14:paraId="4376B9FF">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0.000900364</w:t>
            </w:r>
          </w:p>
        </w:tc>
      </w:tr>
      <w:tr w14:paraId="69CA4F5E">
        <w:trPr>
          <w:trHeight w:val="336" w:hRule="atLeast"/>
        </w:trPr>
        <w:tc>
          <w:tcPr>
            <w:tcW w:w="1112" w:type="dxa"/>
            <w:tcBorders>
              <w:top w:val="nil"/>
              <w:left w:val="nil"/>
              <w:bottom w:val="nil"/>
              <w:right w:val="nil"/>
            </w:tcBorders>
            <w:shd w:val="clear" w:color="auto" w:fill="auto"/>
            <w:noWrap/>
            <w:vAlign w:val="center"/>
          </w:tcPr>
          <w:p w14:paraId="38878711">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36</w:t>
            </w:r>
          </w:p>
        </w:tc>
        <w:tc>
          <w:tcPr>
            <w:tcW w:w="1616" w:type="dxa"/>
            <w:tcBorders>
              <w:top w:val="nil"/>
              <w:left w:val="nil"/>
              <w:bottom w:val="nil"/>
              <w:right w:val="nil"/>
            </w:tcBorders>
            <w:shd w:val="clear" w:color="auto" w:fill="auto"/>
            <w:noWrap/>
            <w:vAlign w:val="center"/>
          </w:tcPr>
          <w:p w14:paraId="5DE0F2D7">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gz-nanhuaxi</w:t>
            </w:r>
          </w:p>
        </w:tc>
        <w:tc>
          <w:tcPr>
            <w:tcW w:w="1341" w:type="dxa"/>
            <w:tcBorders>
              <w:top w:val="nil"/>
              <w:left w:val="nil"/>
              <w:bottom w:val="nil"/>
              <w:right w:val="nil"/>
            </w:tcBorders>
            <w:shd w:val="clear" w:color="auto" w:fill="auto"/>
            <w:noWrap/>
            <w:vAlign w:val="center"/>
          </w:tcPr>
          <w:p w14:paraId="16CFD3DD">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0.009068642</w:t>
            </w:r>
          </w:p>
        </w:tc>
        <w:tc>
          <w:tcPr>
            <w:tcW w:w="1018" w:type="dxa"/>
            <w:tcBorders>
              <w:top w:val="nil"/>
              <w:left w:val="nil"/>
              <w:bottom w:val="nil"/>
              <w:right w:val="nil"/>
            </w:tcBorders>
            <w:shd w:val="clear" w:color="auto" w:fill="auto"/>
            <w:noWrap/>
            <w:vAlign w:val="center"/>
          </w:tcPr>
          <w:p w14:paraId="61E2048F">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140</w:t>
            </w:r>
          </w:p>
        </w:tc>
        <w:tc>
          <w:tcPr>
            <w:tcW w:w="2875" w:type="dxa"/>
            <w:tcBorders>
              <w:top w:val="nil"/>
              <w:left w:val="nil"/>
              <w:bottom w:val="nil"/>
              <w:right w:val="nil"/>
            </w:tcBorders>
            <w:shd w:val="clear" w:color="auto" w:fill="auto"/>
            <w:noWrap/>
            <w:vAlign w:val="center"/>
          </w:tcPr>
          <w:p w14:paraId="3B2DF45C">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gz-pazhou</w:t>
            </w:r>
          </w:p>
        </w:tc>
        <w:tc>
          <w:tcPr>
            <w:tcW w:w="2323" w:type="dxa"/>
            <w:tcBorders>
              <w:top w:val="nil"/>
              <w:left w:val="nil"/>
              <w:bottom w:val="nil"/>
              <w:right w:val="nil"/>
            </w:tcBorders>
            <w:shd w:val="clear" w:color="auto" w:fill="auto"/>
            <w:noWrap/>
            <w:vAlign w:val="center"/>
          </w:tcPr>
          <w:p w14:paraId="3D42DD2C">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0.000843109</w:t>
            </w:r>
          </w:p>
        </w:tc>
      </w:tr>
      <w:tr w14:paraId="370B06C5">
        <w:trPr>
          <w:trHeight w:val="336" w:hRule="atLeast"/>
        </w:trPr>
        <w:tc>
          <w:tcPr>
            <w:tcW w:w="1112" w:type="dxa"/>
            <w:tcBorders>
              <w:top w:val="nil"/>
              <w:left w:val="nil"/>
              <w:bottom w:val="nil"/>
              <w:right w:val="nil"/>
            </w:tcBorders>
            <w:shd w:val="clear" w:color="auto" w:fill="auto"/>
            <w:noWrap/>
            <w:vAlign w:val="center"/>
          </w:tcPr>
          <w:p w14:paraId="2A4FF753">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37</w:t>
            </w:r>
          </w:p>
        </w:tc>
        <w:tc>
          <w:tcPr>
            <w:tcW w:w="1616" w:type="dxa"/>
            <w:tcBorders>
              <w:top w:val="nil"/>
              <w:left w:val="nil"/>
              <w:bottom w:val="nil"/>
              <w:right w:val="nil"/>
            </w:tcBorders>
            <w:shd w:val="clear" w:color="auto" w:fill="auto"/>
            <w:noWrap/>
            <w:vAlign w:val="center"/>
          </w:tcPr>
          <w:p w14:paraId="06401B9B">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gz-xingang</w:t>
            </w:r>
          </w:p>
        </w:tc>
        <w:tc>
          <w:tcPr>
            <w:tcW w:w="1341" w:type="dxa"/>
            <w:tcBorders>
              <w:top w:val="nil"/>
              <w:left w:val="nil"/>
              <w:bottom w:val="nil"/>
              <w:right w:val="nil"/>
            </w:tcBorders>
            <w:shd w:val="clear" w:color="auto" w:fill="auto"/>
            <w:noWrap/>
            <w:vAlign w:val="center"/>
          </w:tcPr>
          <w:p w14:paraId="625490FD">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0.00873051</w:t>
            </w:r>
          </w:p>
        </w:tc>
        <w:tc>
          <w:tcPr>
            <w:tcW w:w="1018" w:type="dxa"/>
            <w:tcBorders>
              <w:top w:val="nil"/>
              <w:left w:val="nil"/>
              <w:bottom w:val="nil"/>
              <w:right w:val="nil"/>
            </w:tcBorders>
            <w:shd w:val="clear" w:color="auto" w:fill="auto"/>
            <w:noWrap/>
            <w:vAlign w:val="center"/>
          </w:tcPr>
          <w:p w14:paraId="737C0F10">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141</w:t>
            </w:r>
          </w:p>
        </w:tc>
        <w:tc>
          <w:tcPr>
            <w:tcW w:w="2875" w:type="dxa"/>
            <w:tcBorders>
              <w:top w:val="nil"/>
              <w:left w:val="nil"/>
              <w:bottom w:val="nil"/>
              <w:right w:val="nil"/>
            </w:tcBorders>
            <w:shd w:val="clear" w:color="auto" w:fill="auto"/>
            <w:noWrap/>
            <w:vAlign w:val="center"/>
          </w:tcPr>
          <w:p w14:paraId="3BA92FC7">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jm-huanshi</w:t>
            </w:r>
          </w:p>
        </w:tc>
        <w:tc>
          <w:tcPr>
            <w:tcW w:w="2323" w:type="dxa"/>
            <w:tcBorders>
              <w:top w:val="nil"/>
              <w:left w:val="nil"/>
              <w:bottom w:val="nil"/>
              <w:right w:val="nil"/>
            </w:tcBorders>
            <w:shd w:val="clear" w:color="auto" w:fill="auto"/>
            <w:noWrap/>
            <w:vAlign w:val="center"/>
          </w:tcPr>
          <w:p w14:paraId="58A38679">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0.000839861</w:t>
            </w:r>
          </w:p>
        </w:tc>
      </w:tr>
      <w:tr w14:paraId="54C95B49">
        <w:trPr>
          <w:trHeight w:val="336" w:hRule="atLeast"/>
        </w:trPr>
        <w:tc>
          <w:tcPr>
            <w:tcW w:w="1112" w:type="dxa"/>
            <w:tcBorders>
              <w:top w:val="nil"/>
              <w:left w:val="nil"/>
              <w:bottom w:val="nil"/>
              <w:right w:val="nil"/>
            </w:tcBorders>
            <w:shd w:val="clear" w:color="auto" w:fill="auto"/>
            <w:noWrap/>
            <w:vAlign w:val="center"/>
          </w:tcPr>
          <w:p w14:paraId="2F14D28A">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38</w:t>
            </w:r>
          </w:p>
        </w:tc>
        <w:tc>
          <w:tcPr>
            <w:tcW w:w="1616" w:type="dxa"/>
            <w:tcBorders>
              <w:top w:val="nil"/>
              <w:left w:val="nil"/>
              <w:bottom w:val="nil"/>
              <w:right w:val="nil"/>
            </w:tcBorders>
            <w:shd w:val="clear" w:color="auto" w:fill="auto"/>
            <w:noWrap/>
            <w:vAlign w:val="center"/>
          </w:tcPr>
          <w:p w14:paraId="1665980F">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gz-beijing</w:t>
            </w:r>
          </w:p>
        </w:tc>
        <w:tc>
          <w:tcPr>
            <w:tcW w:w="1341" w:type="dxa"/>
            <w:tcBorders>
              <w:top w:val="nil"/>
              <w:left w:val="nil"/>
              <w:bottom w:val="nil"/>
              <w:right w:val="nil"/>
            </w:tcBorders>
            <w:shd w:val="clear" w:color="auto" w:fill="auto"/>
            <w:noWrap/>
            <w:vAlign w:val="center"/>
          </w:tcPr>
          <w:p w14:paraId="2CA1205C">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0.008567514</w:t>
            </w:r>
          </w:p>
        </w:tc>
        <w:tc>
          <w:tcPr>
            <w:tcW w:w="1018" w:type="dxa"/>
            <w:tcBorders>
              <w:top w:val="nil"/>
              <w:left w:val="nil"/>
              <w:bottom w:val="nil"/>
              <w:right w:val="nil"/>
            </w:tcBorders>
            <w:shd w:val="clear" w:color="auto" w:fill="auto"/>
            <w:noWrap/>
            <w:vAlign w:val="center"/>
          </w:tcPr>
          <w:p w14:paraId="1001EA88">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142</w:t>
            </w:r>
          </w:p>
        </w:tc>
        <w:tc>
          <w:tcPr>
            <w:tcW w:w="2875" w:type="dxa"/>
            <w:tcBorders>
              <w:top w:val="nil"/>
              <w:left w:val="nil"/>
              <w:bottom w:val="nil"/>
              <w:right w:val="nil"/>
            </w:tcBorders>
            <w:shd w:val="clear" w:color="auto" w:fill="auto"/>
            <w:noWrap/>
            <w:vAlign w:val="center"/>
          </w:tcPr>
          <w:p w14:paraId="325813B7">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fs-danzao</w:t>
            </w:r>
          </w:p>
        </w:tc>
        <w:tc>
          <w:tcPr>
            <w:tcW w:w="2323" w:type="dxa"/>
            <w:tcBorders>
              <w:top w:val="nil"/>
              <w:left w:val="nil"/>
              <w:bottom w:val="nil"/>
              <w:right w:val="nil"/>
            </w:tcBorders>
            <w:shd w:val="clear" w:color="auto" w:fill="auto"/>
            <w:noWrap/>
            <w:vAlign w:val="center"/>
          </w:tcPr>
          <w:p w14:paraId="57AD6441">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0.000762225</w:t>
            </w:r>
          </w:p>
        </w:tc>
      </w:tr>
      <w:tr w14:paraId="6E03FF50">
        <w:trPr>
          <w:trHeight w:val="336" w:hRule="atLeast"/>
        </w:trPr>
        <w:tc>
          <w:tcPr>
            <w:tcW w:w="1112" w:type="dxa"/>
            <w:tcBorders>
              <w:top w:val="nil"/>
              <w:left w:val="nil"/>
              <w:bottom w:val="nil"/>
              <w:right w:val="nil"/>
            </w:tcBorders>
            <w:shd w:val="clear" w:color="auto" w:fill="auto"/>
            <w:noWrap/>
            <w:vAlign w:val="center"/>
          </w:tcPr>
          <w:p w14:paraId="2C7AC834">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39</w:t>
            </w:r>
          </w:p>
        </w:tc>
        <w:tc>
          <w:tcPr>
            <w:tcW w:w="1616" w:type="dxa"/>
            <w:tcBorders>
              <w:top w:val="nil"/>
              <w:left w:val="nil"/>
              <w:bottom w:val="nil"/>
              <w:right w:val="nil"/>
            </w:tcBorders>
            <w:shd w:val="clear" w:color="auto" w:fill="auto"/>
            <w:noWrap/>
            <w:vAlign w:val="center"/>
          </w:tcPr>
          <w:p w14:paraId="6938B99E">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gz-liurong</w:t>
            </w:r>
          </w:p>
        </w:tc>
        <w:tc>
          <w:tcPr>
            <w:tcW w:w="1341" w:type="dxa"/>
            <w:tcBorders>
              <w:top w:val="nil"/>
              <w:left w:val="nil"/>
              <w:bottom w:val="nil"/>
              <w:right w:val="nil"/>
            </w:tcBorders>
            <w:shd w:val="clear" w:color="auto" w:fill="auto"/>
            <w:noWrap/>
            <w:vAlign w:val="center"/>
          </w:tcPr>
          <w:p w14:paraId="5B39132F">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0.008416144</w:t>
            </w:r>
          </w:p>
        </w:tc>
        <w:tc>
          <w:tcPr>
            <w:tcW w:w="1018" w:type="dxa"/>
            <w:tcBorders>
              <w:top w:val="nil"/>
              <w:left w:val="nil"/>
              <w:bottom w:val="nil"/>
              <w:right w:val="nil"/>
            </w:tcBorders>
            <w:shd w:val="clear" w:color="auto" w:fill="auto"/>
            <w:noWrap/>
            <w:vAlign w:val="center"/>
          </w:tcPr>
          <w:p w14:paraId="46FDD7B0">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143</w:t>
            </w:r>
          </w:p>
        </w:tc>
        <w:tc>
          <w:tcPr>
            <w:tcW w:w="2875" w:type="dxa"/>
            <w:tcBorders>
              <w:top w:val="nil"/>
              <w:left w:val="nil"/>
              <w:bottom w:val="nil"/>
              <w:right w:val="nil"/>
            </w:tcBorders>
            <w:shd w:val="clear" w:color="auto" w:fill="auto"/>
            <w:noWrap/>
            <w:vAlign w:val="center"/>
          </w:tcPr>
          <w:p w14:paraId="3A873172">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fs-lishui</w:t>
            </w:r>
          </w:p>
        </w:tc>
        <w:tc>
          <w:tcPr>
            <w:tcW w:w="2323" w:type="dxa"/>
            <w:tcBorders>
              <w:top w:val="nil"/>
              <w:left w:val="nil"/>
              <w:bottom w:val="nil"/>
              <w:right w:val="nil"/>
            </w:tcBorders>
            <w:shd w:val="clear" w:color="auto" w:fill="auto"/>
            <w:noWrap/>
            <w:vAlign w:val="center"/>
          </w:tcPr>
          <w:p w14:paraId="7FE57F3A">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0.000761056</w:t>
            </w:r>
          </w:p>
        </w:tc>
      </w:tr>
      <w:tr w14:paraId="5EBB9FDD">
        <w:trPr>
          <w:trHeight w:val="336" w:hRule="atLeast"/>
        </w:trPr>
        <w:tc>
          <w:tcPr>
            <w:tcW w:w="1112" w:type="dxa"/>
            <w:tcBorders>
              <w:top w:val="nil"/>
              <w:left w:val="nil"/>
              <w:bottom w:val="nil"/>
              <w:right w:val="nil"/>
            </w:tcBorders>
            <w:shd w:val="clear" w:color="auto" w:fill="auto"/>
            <w:noWrap/>
            <w:vAlign w:val="center"/>
          </w:tcPr>
          <w:p w14:paraId="23A67D69">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40</w:t>
            </w:r>
          </w:p>
        </w:tc>
        <w:tc>
          <w:tcPr>
            <w:tcW w:w="1616" w:type="dxa"/>
            <w:tcBorders>
              <w:top w:val="nil"/>
              <w:left w:val="nil"/>
              <w:bottom w:val="nil"/>
              <w:right w:val="nil"/>
            </w:tcBorders>
            <w:shd w:val="clear" w:color="auto" w:fill="auto"/>
            <w:noWrap/>
            <w:vAlign w:val="center"/>
          </w:tcPr>
          <w:p w14:paraId="581E1370">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gz-tongde</w:t>
            </w:r>
          </w:p>
        </w:tc>
        <w:tc>
          <w:tcPr>
            <w:tcW w:w="1341" w:type="dxa"/>
            <w:tcBorders>
              <w:top w:val="nil"/>
              <w:left w:val="nil"/>
              <w:bottom w:val="nil"/>
              <w:right w:val="nil"/>
            </w:tcBorders>
            <w:shd w:val="clear" w:color="auto" w:fill="auto"/>
            <w:noWrap/>
            <w:vAlign w:val="center"/>
          </w:tcPr>
          <w:p w14:paraId="393AA7EB">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0.008386354</w:t>
            </w:r>
          </w:p>
        </w:tc>
        <w:tc>
          <w:tcPr>
            <w:tcW w:w="1018" w:type="dxa"/>
            <w:tcBorders>
              <w:top w:val="nil"/>
              <w:left w:val="nil"/>
              <w:bottom w:val="nil"/>
              <w:right w:val="nil"/>
            </w:tcBorders>
            <w:shd w:val="clear" w:color="auto" w:fill="auto"/>
            <w:noWrap/>
            <w:vAlign w:val="center"/>
          </w:tcPr>
          <w:p w14:paraId="7F4324D7">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144</w:t>
            </w:r>
          </w:p>
        </w:tc>
        <w:tc>
          <w:tcPr>
            <w:tcW w:w="2875" w:type="dxa"/>
            <w:tcBorders>
              <w:top w:val="nil"/>
              <w:left w:val="nil"/>
              <w:bottom w:val="nil"/>
              <w:right w:val="nil"/>
            </w:tcBorders>
            <w:shd w:val="clear" w:color="auto" w:fill="auto"/>
            <w:noWrap/>
            <w:vAlign w:val="center"/>
          </w:tcPr>
          <w:p w14:paraId="26D3265B">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gz-tonghe</w:t>
            </w:r>
          </w:p>
        </w:tc>
        <w:tc>
          <w:tcPr>
            <w:tcW w:w="2323" w:type="dxa"/>
            <w:tcBorders>
              <w:top w:val="nil"/>
              <w:left w:val="nil"/>
              <w:bottom w:val="nil"/>
              <w:right w:val="nil"/>
            </w:tcBorders>
            <w:shd w:val="clear" w:color="auto" w:fill="auto"/>
            <w:noWrap/>
            <w:vAlign w:val="center"/>
          </w:tcPr>
          <w:p w14:paraId="4792EB46">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0.000724786</w:t>
            </w:r>
          </w:p>
        </w:tc>
      </w:tr>
      <w:tr w14:paraId="169C2448">
        <w:trPr>
          <w:trHeight w:val="336" w:hRule="atLeast"/>
        </w:trPr>
        <w:tc>
          <w:tcPr>
            <w:tcW w:w="1112" w:type="dxa"/>
            <w:tcBorders>
              <w:top w:val="nil"/>
              <w:left w:val="nil"/>
              <w:bottom w:val="nil"/>
              <w:right w:val="nil"/>
            </w:tcBorders>
            <w:shd w:val="clear" w:color="auto" w:fill="auto"/>
            <w:noWrap/>
            <w:vAlign w:val="center"/>
          </w:tcPr>
          <w:p w14:paraId="0F5FA74B">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41</w:t>
            </w:r>
          </w:p>
        </w:tc>
        <w:tc>
          <w:tcPr>
            <w:tcW w:w="1616" w:type="dxa"/>
            <w:tcBorders>
              <w:top w:val="nil"/>
              <w:left w:val="nil"/>
              <w:bottom w:val="nil"/>
              <w:right w:val="nil"/>
            </w:tcBorders>
            <w:shd w:val="clear" w:color="auto" w:fill="auto"/>
            <w:noWrap/>
            <w:vAlign w:val="center"/>
          </w:tcPr>
          <w:p w14:paraId="010F7897">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gz-nonglin</w:t>
            </w:r>
          </w:p>
        </w:tc>
        <w:tc>
          <w:tcPr>
            <w:tcW w:w="1341" w:type="dxa"/>
            <w:tcBorders>
              <w:top w:val="nil"/>
              <w:left w:val="nil"/>
              <w:bottom w:val="nil"/>
              <w:right w:val="nil"/>
            </w:tcBorders>
            <w:shd w:val="clear" w:color="auto" w:fill="auto"/>
            <w:noWrap/>
            <w:vAlign w:val="center"/>
          </w:tcPr>
          <w:p w14:paraId="6F5AE814">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0.008196184</w:t>
            </w:r>
          </w:p>
        </w:tc>
        <w:tc>
          <w:tcPr>
            <w:tcW w:w="1018" w:type="dxa"/>
            <w:tcBorders>
              <w:top w:val="nil"/>
              <w:left w:val="nil"/>
              <w:bottom w:val="nil"/>
              <w:right w:val="nil"/>
            </w:tcBorders>
            <w:shd w:val="clear" w:color="auto" w:fill="auto"/>
            <w:noWrap/>
            <w:vAlign w:val="center"/>
          </w:tcPr>
          <w:p w14:paraId="7A9EA722">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145</w:t>
            </w:r>
          </w:p>
        </w:tc>
        <w:tc>
          <w:tcPr>
            <w:tcW w:w="2875" w:type="dxa"/>
            <w:tcBorders>
              <w:top w:val="nil"/>
              <w:left w:val="nil"/>
              <w:bottom w:val="nil"/>
              <w:right w:val="nil"/>
            </w:tcBorders>
            <w:shd w:val="clear" w:color="auto" w:fill="auto"/>
            <w:noWrap/>
            <w:vAlign w:val="center"/>
          </w:tcPr>
          <w:p w14:paraId="32AF737C">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fs-gaomingjianyu*</w:t>
            </w:r>
          </w:p>
        </w:tc>
        <w:tc>
          <w:tcPr>
            <w:tcW w:w="2323" w:type="dxa"/>
            <w:tcBorders>
              <w:top w:val="nil"/>
              <w:left w:val="nil"/>
              <w:bottom w:val="nil"/>
              <w:right w:val="nil"/>
            </w:tcBorders>
            <w:shd w:val="clear" w:color="auto" w:fill="auto"/>
            <w:noWrap/>
            <w:vAlign w:val="center"/>
          </w:tcPr>
          <w:p w14:paraId="11914D8B">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0.000723976</w:t>
            </w:r>
          </w:p>
        </w:tc>
      </w:tr>
      <w:tr w14:paraId="01AD8A88">
        <w:trPr>
          <w:trHeight w:val="336" w:hRule="atLeast"/>
        </w:trPr>
        <w:tc>
          <w:tcPr>
            <w:tcW w:w="1112" w:type="dxa"/>
            <w:tcBorders>
              <w:top w:val="nil"/>
              <w:left w:val="nil"/>
              <w:bottom w:val="nil"/>
              <w:right w:val="nil"/>
            </w:tcBorders>
            <w:shd w:val="clear" w:color="auto" w:fill="auto"/>
            <w:noWrap/>
            <w:vAlign w:val="center"/>
          </w:tcPr>
          <w:p w14:paraId="5D04DD9B">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42</w:t>
            </w:r>
          </w:p>
        </w:tc>
        <w:tc>
          <w:tcPr>
            <w:tcW w:w="1616" w:type="dxa"/>
            <w:tcBorders>
              <w:top w:val="nil"/>
              <w:left w:val="nil"/>
              <w:bottom w:val="nil"/>
              <w:right w:val="nil"/>
            </w:tcBorders>
            <w:shd w:val="clear" w:color="auto" w:fill="auto"/>
            <w:noWrap/>
            <w:vAlign w:val="center"/>
          </w:tcPr>
          <w:p w14:paraId="2D1AB7CD">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fs-leiliu</w:t>
            </w:r>
          </w:p>
        </w:tc>
        <w:tc>
          <w:tcPr>
            <w:tcW w:w="1341" w:type="dxa"/>
            <w:tcBorders>
              <w:top w:val="nil"/>
              <w:left w:val="nil"/>
              <w:bottom w:val="nil"/>
              <w:right w:val="nil"/>
            </w:tcBorders>
            <w:shd w:val="clear" w:color="auto" w:fill="auto"/>
            <w:noWrap/>
            <w:vAlign w:val="center"/>
          </w:tcPr>
          <w:p w14:paraId="3BB9B23A">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0.008153371</w:t>
            </w:r>
          </w:p>
        </w:tc>
        <w:tc>
          <w:tcPr>
            <w:tcW w:w="1018" w:type="dxa"/>
            <w:tcBorders>
              <w:top w:val="nil"/>
              <w:left w:val="nil"/>
              <w:bottom w:val="nil"/>
              <w:right w:val="nil"/>
            </w:tcBorders>
            <w:shd w:val="clear" w:color="auto" w:fill="auto"/>
            <w:noWrap/>
            <w:vAlign w:val="center"/>
          </w:tcPr>
          <w:p w14:paraId="3102E91D">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146</w:t>
            </w:r>
          </w:p>
        </w:tc>
        <w:tc>
          <w:tcPr>
            <w:tcW w:w="2875" w:type="dxa"/>
            <w:tcBorders>
              <w:top w:val="nil"/>
              <w:left w:val="nil"/>
              <w:bottom w:val="nil"/>
              <w:right w:val="nil"/>
            </w:tcBorders>
            <w:shd w:val="clear" w:color="auto" w:fill="auto"/>
            <w:noWrap/>
            <w:vAlign w:val="center"/>
          </w:tcPr>
          <w:p w14:paraId="11F220D0">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fs-foshanjianyu*</w:t>
            </w:r>
          </w:p>
        </w:tc>
        <w:tc>
          <w:tcPr>
            <w:tcW w:w="2323" w:type="dxa"/>
            <w:tcBorders>
              <w:top w:val="nil"/>
              <w:left w:val="nil"/>
              <w:bottom w:val="nil"/>
              <w:right w:val="nil"/>
            </w:tcBorders>
            <w:shd w:val="clear" w:color="auto" w:fill="auto"/>
            <w:noWrap/>
            <w:vAlign w:val="center"/>
          </w:tcPr>
          <w:p w14:paraId="0E270373">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0.000723976</w:t>
            </w:r>
          </w:p>
        </w:tc>
      </w:tr>
      <w:tr w14:paraId="1FE9B92B">
        <w:trPr>
          <w:trHeight w:val="336" w:hRule="atLeast"/>
        </w:trPr>
        <w:tc>
          <w:tcPr>
            <w:tcW w:w="1112" w:type="dxa"/>
            <w:tcBorders>
              <w:top w:val="nil"/>
              <w:left w:val="nil"/>
              <w:bottom w:val="nil"/>
              <w:right w:val="nil"/>
            </w:tcBorders>
            <w:shd w:val="clear" w:color="auto" w:fill="auto"/>
            <w:noWrap/>
            <w:vAlign w:val="center"/>
          </w:tcPr>
          <w:p w14:paraId="4D91FCBF">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43</w:t>
            </w:r>
          </w:p>
        </w:tc>
        <w:tc>
          <w:tcPr>
            <w:tcW w:w="1616" w:type="dxa"/>
            <w:tcBorders>
              <w:top w:val="nil"/>
              <w:left w:val="nil"/>
              <w:bottom w:val="nil"/>
              <w:right w:val="nil"/>
            </w:tcBorders>
            <w:shd w:val="clear" w:color="auto" w:fill="auto"/>
            <w:noWrap/>
            <w:vAlign w:val="center"/>
          </w:tcPr>
          <w:p w14:paraId="0029A4EF">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gz-xicun</w:t>
            </w:r>
          </w:p>
        </w:tc>
        <w:tc>
          <w:tcPr>
            <w:tcW w:w="1341" w:type="dxa"/>
            <w:tcBorders>
              <w:top w:val="nil"/>
              <w:left w:val="nil"/>
              <w:bottom w:val="nil"/>
              <w:right w:val="nil"/>
            </w:tcBorders>
            <w:shd w:val="clear" w:color="auto" w:fill="auto"/>
            <w:noWrap/>
            <w:vAlign w:val="center"/>
          </w:tcPr>
          <w:p w14:paraId="162FFD01">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0.007966082</w:t>
            </w:r>
          </w:p>
        </w:tc>
        <w:tc>
          <w:tcPr>
            <w:tcW w:w="1018" w:type="dxa"/>
            <w:tcBorders>
              <w:top w:val="nil"/>
              <w:left w:val="nil"/>
              <w:bottom w:val="nil"/>
              <w:right w:val="nil"/>
            </w:tcBorders>
            <w:shd w:val="clear" w:color="auto" w:fill="auto"/>
            <w:noWrap/>
            <w:vAlign w:val="center"/>
          </w:tcPr>
          <w:p w14:paraId="1D5442F4">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147</w:t>
            </w:r>
          </w:p>
        </w:tc>
        <w:tc>
          <w:tcPr>
            <w:tcW w:w="2875" w:type="dxa"/>
            <w:tcBorders>
              <w:top w:val="nil"/>
              <w:left w:val="nil"/>
              <w:bottom w:val="nil"/>
              <w:right w:val="nil"/>
            </w:tcBorders>
            <w:shd w:val="clear" w:color="auto" w:fill="auto"/>
            <w:noWrap/>
            <w:vAlign w:val="center"/>
          </w:tcPr>
          <w:p w14:paraId="6ED45C45">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gz-xinhua</w:t>
            </w:r>
          </w:p>
        </w:tc>
        <w:tc>
          <w:tcPr>
            <w:tcW w:w="2323" w:type="dxa"/>
            <w:tcBorders>
              <w:top w:val="nil"/>
              <w:left w:val="nil"/>
              <w:bottom w:val="nil"/>
              <w:right w:val="nil"/>
            </w:tcBorders>
            <w:shd w:val="clear" w:color="auto" w:fill="auto"/>
            <w:noWrap/>
            <w:vAlign w:val="center"/>
          </w:tcPr>
          <w:p w14:paraId="6C3D7599">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0.000676074</w:t>
            </w:r>
          </w:p>
        </w:tc>
      </w:tr>
      <w:tr w14:paraId="094FA851">
        <w:trPr>
          <w:trHeight w:val="336" w:hRule="atLeast"/>
        </w:trPr>
        <w:tc>
          <w:tcPr>
            <w:tcW w:w="1112" w:type="dxa"/>
            <w:tcBorders>
              <w:top w:val="nil"/>
              <w:left w:val="nil"/>
              <w:bottom w:val="nil"/>
              <w:right w:val="nil"/>
            </w:tcBorders>
            <w:shd w:val="clear" w:color="auto" w:fill="auto"/>
            <w:noWrap/>
            <w:vAlign w:val="center"/>
          </w:tcPr>
          <w:p w14:paraId="04B1E348">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44</w:t>
            </w:r>
          </w:p>
        </w:tc>
        <w:tc>
          <w:tcPr>
            <w:tcW w:w="1616" w:type="dxa"/>
            <w:tcBorders>
              <w:top w:val="nil"/>
              <w:left w:val="nil"/>
              <w:bottom w:val="nil"/>
              <w:right w:val="nil"/>
            </w:tcBorders>
            <w:shd w:val="clear" w:color="auto" w:fill="auto"/>
            <w:noWrap/>
            <w:vAlign w:val="center"/>
          </w:tcPr>
          <w:p w14:paraId="44781F91">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gz-shipai</w:t>
            </w:r>
          </w:p>
        </w:tc>
        <w:tc>
          <w:tcPr>
            <w:tcW w:w="1341" w:type="dxa"/>
            <w:tcBorders>
              <w:top w:val="nil"/>
              <w:left w:val="nil"/>
              <w:bottom w:val="nil"/>
              <w:right w:val="nil"/>
            </w:tcBorders>
            <w:shd w:val="clear" w:color="auto" w:fill="auto"/>
            <w:noWrap/>
            <w:vAlign w:val="center"/>
          </w:tcPr>
          <w:p w14:paraId="59891221">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0.007652669</w:t>
            </w:r>
          </w:p>
        </w:tc>
        <w:tc>
          <w:tcPr>
            <w:tcW w:w="1018" w:type="dxa"/>
            <w:tcBorders>
              <w:top w:val="nil"/>
              <w:left w:val="nil"/>
              <w:bottom w:val="nil"/>
              <w:right w:val="nil"/>
            </w:tcBorders>
            <w:shd w:val="clear" w:color="auto" w:fill="auto"/>
            <w:noWrap/>
            <w:vAlign w:val="center"/>
          </w:tcPr>
          <w:p w14:paraId="0F98CBAE">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148</w:t>
            </w:r>
          </w:p>
        </w:tc>
        <w:tc>
          <w:tcPr>
            <w:tcW w:w="2875" w:type="dxa"/>
            <w:tcBorders>
              <w:top w:val="nil"/>
              <w:left w:val="nil"/>
              <w:bottom w:val="nil"/>
              <w:right w:val="nil"/>
            </w:tcBorders>
            <w:shd w:val="clear" w:color="auto" w:fill="auto"/>
            <w:noWrap/>
            <w:vAlign w:val="center"/>
          </w:tcPr>
          <w:p w14:paraId="35E390B5">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gz-nangang</w:t>
            </w:r>
          </w:p>
        </w:tc>
        <w:tc>
          <w:tcPr>
            <w:tcW w:w="2323" w:type="dxa"/>
            <w:tcBorders>
              <w:top w:val="nil"/>
              <w:left w:val="nil"/>
              <w:bottom w:val="nil"/>
              <w:right w:val="nil"/>
            </w:tcBorders>
            <w:shd w:val="clear" w:color="auto" w:fill="auto"/>
            <w:noWrap/>
            <w:vAlign w:val="center"/>
          </w:tcPr>
          <w:p w14:paraId="5F688D38">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0.000651462</w:t>
            </w:r>
          </w:p>
        </w:tc>
      </w:tr>
      <w:tr w14:paraId="70B1DFFB">
        <w:trPr>
          <w:trHeight w:val="336" w:hRule="atLeast"/>
        </w:trPr>
        <w:tc>
          <w:tcPr>
            <w:tcW w:w="1112" w:type="dxa"/>
            <w:tcBorders>
              <w:top w:val="nil"/>
              <w:left w:val="nil"/>
              <w:bottom w:val="nil"/>
              <w:right w:val="nil"/>
            </w:tcBorders>
            <w:shd w:val="clear" w:color="auto" w:fill="auto"/>
            <w:noWrap/>
            <w:vAlign w:val="center"/>
          </w:tcPr>
          <w:p w14:paraId="1491B6CB">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45</w:t>
            </w:r>
          </w:p>
        </w:tc>
        <w:tc>
          <w:tcPr>
            <w:tcW w:w="1616" w:type="dxa"/>
            <w:tcBorders>
              <w:top w:val="nil"/>
              <w:left w:val="nil"/>
              <w:bottom w:val="nil"/>
              <w:right w:val="nil"/>
            </w:tcBorders>
            <w:shd w:val="clear" w:color="auto" w:fill="auto"/>
            <w:noWrap/>
            <w:vAlign w:val="center"/>
          </w:tcPr>
          <w:p w14:paraId="11ED6E79">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gz-jianghai</w:t>
            </w:r>
          </w:p>
        </w:tc>
        <w:tc>
          <w:tcPr>
            <w:tcW w:w="1341" w:type="dxa"/>
            <w:tcBorders>
              <w:top w:val="nil"/>
              <w:left w:val="nil"/>
              <w:bottom w:val="nil"/>
              <w:right w:val="nil"/>
            </w:tcBorders>
            <w:shd w:val="clear" w:color="auto" w:fill="auto"/>
            <w:noWrap/>
            <w:vAlign w:val="center"/>
          </w:tcPr>
          <w:p w14:paraId="745B2E6F">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0.007581556</w:t>
            </w:r>
          </w:p>
        </w:tc>
        <w:tc>
          <w:tcPr>
            <w:tcW w:w="1018" w:type="dxa"/>
            <w:tcBorders>
              <w:top w:val="nil"/>
              <w:left w:val="nil"/>
              <w:bottom w:val="nil"/>
              <w:right w:val="nil"/>
            </w:tcBorders>
            <w:shd w:val="clear" w:color="auto" w:fill="auto"/>
            <w:noWrap/>
            <w:vAlign w:val="center"/>
          </w:tcPr>
          <w:p w14:paraId="3C3D3A44">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149</w:t>
            </w:r>
          </w:p>
        </w:tc>
        <w:tc>
          <w:tcPr>
            <w:tcW w:w="2875" w:type="dxa"/>
            <w:tcBorders>
              <w:top w:val="nil"/>
              <w:left w:val="nil"/>
              <w:bottom w:val="nil"/>
              <w:right w:val="nil"/>
            </w:tcBorders>
            <w:shd w:val="clear" w:color="auto" w:fill="auto"/>
            <w:noWrap/>
            <w:vAlign w:val="center"/>
          </w:tcPr>
          <w:p w14:paraId="20B43E52">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gz-shimen</w:t>
            </w:r>
          </w:p>
        </w:tc>
        <w:tc>
          <w:tcPr>
            <w:tcW w:w="2323" w:type="dxa"/>
            <w:tcBorders>
              <w:top w:val="nil"/>
              <w:left w:val="nil"/>
              <w:bottom w:val="nil"/>
              <w:right w:val="nil"/>
            </w:tcBorders>
            <w:shd w:val="clear" w:color="auto" w:fill="auto"/>
            <w:noWrap/>
            <w:vAlign w:val="center"/>
          </w:tcPr>
          <w:p w14:paraId="22B46E86">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0.000640361</w:t>
            </w:r>
          </w:p>
        </w:tc>
      </w:tr>
      <w:tr w14:paraId="2937AB37">
        <w:trPr>
          <w:trHeight w:val="336" w:hRule="atLeast"/>
        </w:trPr>
        <w:tc>
          <w:tcPr>
            <w:tcW w:w="1112" w:type="dxa"/>
            <w:tcBorders>
              <w:top w:val="nil"/>
              <w:left w:val="nil"/>
              <w:bottom w:val="nil"/>
              <w:right w:val="nil"/>
            </w:tcBorders>
            <w:shd w:val="clear" w:color="auto" w:fill="auto"/>
            <w:noWrap/>
            <w:vAlign w:val="center"/>
          </w:tcPr>
          <w:p w14:paraId="08E62FC0">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46</w:t>
            </w:r>
          </w:p>
        </w:tc>
        <w:tc>
          <w:tcPr>
            <w:tcW w:w="1616" w:type="dxa"/>
            <w:tcBorders>
              <w:top w:val="nil"/>
              <w:left w:val="nil"/>
              <w:bottom w:val="nil"/>
              <w:right w:val="nil"/>
            </w:tcBorders>
            <w:shd w:val="clear" w:color="auto" w:fill="auto"/>
            <w:noWrap/>
            <w:vAlign w:val="center"/>
          </w:tcPr>
          <w:p w14:paraId="6F1953C0">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gz-chongkou</w:t>
            </w:r>
          </w:p>
        </w:tc>
        <w:tc>
          <w:tcPr>
            <w:tcW w:w="1341" w:type="dxa"/>
            <w:tcBorders>
              <w:top w:val="nil"/>
              <w:left w:val="nil"/>
              <w:bottom w:val="nil"/>
              <w:right w:val="nil"/>
            </w:tcBorders>
            <w:shd w:val="clear" w:color="auto" w:fill="auto"/>
            <w:noWrap/>
            <w:vAlign w:val="center"/>
          </w:tcPr>
          <w:p w14:paraId="6EF0F8B7">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0.007446865</w:t>
            </w:r>
          </w:p>
        </w:tc>
        <w:tc>
          <w:tcPr>
            <w:tcW w:w="1018" w:type="dxa"/>
            <w:tcBorders>
              <w:top w:val="nil"/>
              <w:left w:val="nil"/>
              <w:bottom w:val="nil"/>
              <w:right w:val="nil"/>
            </w:tcBorders>
            <w:shd w:val="clear" w:color="auto" w:fill="auto"/>
            <w:noWrap/>
            <w:vAlign w:val="center"/>
          </w:tcPr>
          <w:p w14:paraId="578E2125">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150</w:t>
            </w:r>
          </w:p>
        </w:tc>
        <w:tc>
          <w:tcPr>
            <w:tcW w:w="2875" w:type="dxa"/>
            <w:tcBorders>
              <w:top w:val="nil"/>
              <w:left w:val="nil"/>
              <w:bottom w:val="nil"/>
              <w:right w:val="nil"/>
            </w:tcBorders>
            <w:shd w:val="clear" w:color="auto" w:fill="auto"/>
            <w:noWrap/>
            <w:vAlign w:val="center"/>
          </w:tcPr>
          <w:p w14:paraId="318DBC7C">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zs-dongfeng</w:t>
            </w:r>
          </w:p>
        </w:tc>
        <w:tc>
          <w:tcPr>
            <w:tcW w:w="2323" w:type="dxa"/>
            <w:tcBorders>
              <w:top w:val="nil"/>
              <w:left w:val="nil"/>
              <w:bottom w:val="nil"/>
              <w:right w:val="nil"/>
            </w:tcBorders>
            <w:shd w:val="clear" w:color="auto" w:fill="auto"/>
            <w:noWrap/>
            <w:vAlign w:val="center"/>
          </w:tcPr>
          <w:p w14:paraId="5D6B746F">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0.000597222</w:t>
            </w:r>
          </w:p>
        </w:tc>
      </w:tr>
      <w:tr w14:paraId="7347F060">
        <w:trPr>
          <w:trHeight w:val="336" w:hRule="atLeast"/>
        </w:trPr>
        <w:tc>
          <w:tcPr>
            <w:tcW w:w="1112" w:type="dxa"/>
            <w:tcBorders>
              <w:top w:val="nil"/>
              <w:left w:val="nil"/>
              <w:bottom w:val="nil"/>
              <w:right w:val="nil"/>
            </w:tcBorders>
            <w:shd w:val="clear" w:color="auto" w:fill="auto"/>
            <w:noWrap/>
            <w:vAlign w:val="center"/>
          </w:tcPr>
          <w:p w14:paraId="5943CF05">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47</w:t>
            </w:r>
          </w:p>
        </w:tc>
        <w:tc>
          <w:tcPr>
            <w:tcW w:w="1616" w:type="dxa"/>
            <w:tcBorders>
              <w:top w:val="nil"/>
              <w:left w:val="nil"/>
              <w:bottom w:val="nil"/>
              <w:right w:val="nil"/>
            </w:tcBorders>
            <w:shd w:val="clear" w:color="auto" w:fill="auto"/>
            <w:noWrap/>
            <w:vAlign w:val="center"/>
          </w:tcPr>
          <w:p w14:paraId="0B99BB40">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gz-huale</w:t>
            </w:r>
          </w:p>
        </w:tc>
        <w:tc>
          <w:tcPr>
            <w:tcW w:w="1341" w:type="dxa"/>
            <w:tcBorders>
              <w:top w:val="nil"/>
              <w:left w:val="nil"/>
              <w:bottom w:val="nil"/>
              <w:right w:val="nil"/>
            </w:tcBorders>
            <w:shd w:val="clear" w:color="auto" w:fill="auto"/>
            <w:noWrap/>
            <w:vAlign w:val="center"/>
          </w:tcPr>
          <w:p w14:paraId="0B2BE770">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0.007440498</w:t>
            </w:r>
          </w:p>
        </w:tc>
        <w:tc>
          <w:tcPr>
            <w:tcW w:w="1018" w:type="dxa"/>
            <w:tcBorders>
              <w:top w:val="nil"/>
              <w:left w:val="nil"/>
              <w:bottom w:val="nil"/>
              <w:right w:val="nil"/>
            </w:tcBorders>
            <w:shd w:val="clear" w:color="auto" w:fill="auto"/>
            <w:noWrap/>
            <w:vAlign w:val="center"/>
          </w:tcPr>
          <w:p w14:paraId="2FAB21A7">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151</w:t>
            </w:r>
          </w:p>
        </w:tc>
        <w:tc>
          <w:tcPr>
            <w:tcW w:w="2875" w:type="dxa"/>
            <w:tcBorders>
              <w:top w:val="nil"/>
              <w:left w:val="nil"/>
              <w:bottom w:val="nil"/>
              <w:right w:val="nil"/>
            </w:tcBorders>
            <w:shd w:val="clear" w:color="auto" w:fill="auto"/>
            <w:noWrap/>
            <w:vAlign w:val="center"/>
          </w:tcPr>
          <w:p w14:paraId="5147C7DF">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gz-xinzao</w:t>
            </w:r>
          </w:p>
        </w:tc>
        <w:tc>
          <w:tcPr>
            <w:tcW w:w="2323" w:type="dxa"/>
            <w:tcBorders>
              <w:top w:val="nil"/>
              <w:left w:val="nil"/>
              <w:bottom w:val="nil"/>
              <w:right w:val="nil"/>
            </w:tcBorders>
            <w:shd w:val="clear" w:color="auto" w:fill="auto"/>
            <w:noWrap/>
            <w:vAlign w:val="center"/>
          </w:tcPr>
          <w:p w14:paraId="672C6377">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0.00057238</w:t>
            </w:r>
          </w:p>
        </w:tc>
      </w:tr>
      <w:tr w14:paraId="121DD70D">
        <w:trPr>
          <w:trHeight w:val="336" w:hRule="atLeast"/>
        </w:trPr>
        <w:tc>
          <w:tcPr>
            <w:tcW w:w="1112" w:type="dxa"/>
            <w:tcBorders>
              <w:top w:val="nil"/>
              <w:left w:val="nil"/>
              <w:bottom w:val="nil"/>
              <w:right w:val="nil"/>
            </w:tcBorders>
            <w:shd w:val="clear" w:color="auto" w:fill="auto"/>
            <w:noWrap/>
            <w:vAlign w:val="center"/>
          </w:tcPr>
          <w:p w14:paraId="7BE224C6">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48</w:t>
            </w:r>
          </w:p>
        </w:tc>
        <w:tc>
          <w:tcPr>
            <w:tcW w:w="1616" w:type="dxa"/>
            <w:tcBorders>
              <w:top w:val="nil"/>
              <w:left w:val="nil"/>
              <w:bottom w:val="nil"/>
              <w:right w:val="nil"/>
            </w:tcBorders>
            <w:shd w:val="clear" w:color="auto" w:fill="auto"/>
            <w:noWrap/>
            <w:vAlign w:val="center"/>
          </w:tcPr>
          <w:p w14:paraId="0EE89636">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gz-chajiao</w:t>
            </w:r>
          </w:p>
        </w:tc>
        <w:tc>
          <w:tcPr>
            <w:tcW w:w="1341" w:type="dxa"/>
            <w:tcBorders>
              <w:top w:val="nil"/>
              <w:left w:val="nil"/>
              <w:bottom w:val="nil"/>
              <w:right w:val="nil"/>
            </w:tcBorders>
            <w:shd w:val="clear" w:color="auto" w:fill="auto"/>
            <w:noWrap/>
            <w:vAlign w:val="center"/>
          </w:tcPr>
          <w:p w14:paraId="42A57605">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0.007287165</w:t>
            </w:r>
          </w:p>
        </w:tc>
        <w:tc>
          <w:tcPr>
            <w:tcW w:w="1018" w:type="dxa"/>
            <w:tcBorders>
              <w:top w:val="nil"/>
              <w:left w:val="nil"/>
              <w:bottom w:val="nil"/>
              <w:right w:val="nil"/>
            </w:tcBorders>
            <w:shd w:val="clear" w:color="auto" w:fill="auto"/>
            <w:noWrap/>
            <w:vAlign w:val="center"/>
          </w:tcPr>
          <w:p w14:paraId="1E740FAF">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152</w:t>
            </w:r>
          </w:p>
        </w:tc>
        <w:tc>
          <w:tcPr>
            <w:tcW w:w="2875" w:type="dxa"/>
            <w:tcBorders>
              <w:top w:val="nil"/>
              <w:left w:val="nil"/>
              <w:bottom w:val="nil"/>
              <w:right w:val="nil"/>
            </w:tcBorders>
            <w:shd w:val="clear" w:color="auto" w:fill="auto"/>
            <w:noWrap/>
            <w:vAlign w:val="center"/>
          </w:tcPr>
          <w:p w14:paraId="5F39F76F">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zs-gu</w:t>
            </w:r>
          </w:p>
        </w:tc>
        <w:tc>
          <w:tcPr>
            <w:tcW w:w="2323" w:type="dxa"/>
            <w:tcBorders>
              <w:top w:val="nil"/>
              <w:left w:val="nil"/>
              <w:bottom w:val="nil"/>
              <w:right w:val="nil"/>
            </w:tcBorders>
            <w:shd w:val="clear" w:color="auto" w:fill="auto"/>
            <w:noWrap/>
            <w:vAlign w:val="center"/>
          </w:tcPr>
          <w:p w14:paraId="11C01B42">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0.000562911</w:t>
            </w:r>
          </w:p>
        </w:tc>
      </w:tr>
      <w:tr w14:paraId="113C622F">
        <w:trPr>
          <w:trHeight w:val="336" w:hRule="atLeast"/>
        </w:trPr>
        <w:tc>
          <w:tcPr>
            <w:tcW w:w="1112" w:type="dxa"/>
            <w:tcBorders>
              <w:top w:val="nil"/>
              <w:left w:val="nil"/>
              <w:bottom w:val="nil"/>
              <w:right w:val="nil"/>
            </w:tcBorders>
            <w:shd w:val="clear" w:color="auto" w:fill="auto"/>
            <w:noWrap/>
            <w:vAlign w:val="center"/>
          </w:tcPr>
          <w:p w14:paraId="55A444E0">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49</w:t>
            </w:r>
          </w:p>
        </w:tc>
        <w:tc>
          <w:tcPr>
            <w:tcW w:w="1616" w:type="dxa"/>
            <w:tcBorders>
              <w:top w:val="nil"/>
              <w:left w:val="nil"/>
              <w:bottom w:val="nil"/>
              <w:right w:val="nil"/>
            </w:tcBorders>
            <w:shd w:val="clear" w:color="auto" w:fill="auto"/>
            <w:noWrap/>
            <w:vAlign w:val="center"/>
          </w:tcPr>
          <w:p w14:paraId="323D720A">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gz-dashi</w:t>
            </w:r>
          </w:p>
        </w:tc>
        <w:tc>
          <w:tcPr>
            <w:tcW w:w="1341" w:type="dxa"/>
            <w:tcBorders>
              <w:top w:val="nil"/>
              <w:left w:val="nil"/>
              <w:bottom w:val="nil"/>
              <w:right w:val="nil"/>
            </w:tcBorders>
            <w:shd w:val="clear" w:color="auto" w:fill="auto"/>
            <w:noWrap/>
            <w:vAlign w:val="center"/>
          </w:tcPr>
          <w:p w14:paraId="2212E14A">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0.007214485</w:t>
            </w:r>
          </w:p>
        </w:tc>
        <w:tc>
          <w:tcPr>
            <w:tcW w:w="1018" w:type="dxa"/>
            <w:tcBorders>
              <w:top w:val="nil"/>
              <w:left w:val="nil"/>
              <w:bottom w:val="nil"/>
              <w:right w:val="nil"/>
            </w:tcBorders>
            <w:shd w:val="clear" w:color="auto" w:fill="auto"/>
            <w:noWrap/>
            <w:vAlign w:val="center"/>
          </w:tcPr>
          <w:p w14:paraId="3C14A999">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153</w:t>
            </w:r>
          </w:p>
        </w:tc>
        <w:tc>
          <w:tcPr>
            <w:tcW w:w="2875" w:type="dxa"/>
            <w:tcBorders>
              <w:top w:val="nil"/>
              <w:left w:val="nil"/>
              <w:bottom w:val="nil"/>
              <w:right w:val="nil"/>
            </w:tcBorders>
            <w:shd w:val="clear" w:color="auto" w:fill="auto"/>
            <w:noWrap/>
            <w:vAlign w:val="center"/>
          </w:tcPr>
          <w:p w14:paraId="740AFB54">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gz-hongshan</w:t>
            </w:r>
          </w:p>
        </w:tc>
        <w:tc>
          <w:tcPr>
            <w:tcW w:w="2323" w:type="dxa"/>
            <w:tcBorders>
              <w:top w:val="nil"/>
              <w:left w:val="nil"/>
              <w:bottom w:val="nil"/>
              <w:right w:val="nil"/>
            </w:tcBorders>
            <w:shd w:val="clear" w:color="auto" w:fill="auto"/>
            <w:noWrap/>
            <w:vAlign w:val="center"/>
          </w:tcPr>
          <w:p w14:paraId="39B6E9FF">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0.000547624</w:t>
            </w:r>
          </w:p>
        </w:tc>
      </w:tr>
      <w:tr w14:paraId="3F9CE0E0">
        <w:trPr>
          <w:trHeight w:val="336" w:hRule="atLeast"/>
        </w:trPr>
        <w:tc>
          <w:tcPr>
            <w:tcW w:w="1112" w:type="dxa"/>
            <w:tcBorders>
              <w:top w:val="nil"/>
              <w:left w:val="nil"/>
              <w:bottom w:val="nil"/>
              <w:right w:val="nil"/>
            </w:tcBorders>
            <w:shd w:val="clear" w:color="auto" w:fill="auto"/>
            <w:noWrap/>
            <w:vAlign w:val="center"/>
          </w:tcPr>
          <w:p w14:paraId="7E03917F">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50</w:t>
            </w:r>
          </w:p>
        </w:tc>
        <w:tc>
          <w:tcPr>
            <w:tcW w:w="1616" w:type="dxa"/>
            <w:tcBorders>
              <w:top w:val="nil"/>
              <w:left w:val="nil"/>
              <w:bottom w:val="nil"/>
              <w:right w:val="nil"/>
            </w:tcBorders>
            <w:shd w:val="clear" w:color="auto" w:fill="auto"/>
            <w:noWrap/>
            <w:vAlign w:val="center"/>
          </w:tcPr>
          <w:p w14:paraId="67A33CD4">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gz-dongjiao</w:t>
            </w:r>
          </w:p>
        </w:tc>
        <w:tc>
          <w:tcPr>
            <w:tcW w:w="1341" w:type="dxa"/>
            <w:tcBorders>
              <w:top w:val="nil"/>
              <w:left w:val="nil"/>
              <w:bottom w:val="nil"/>
              <w:right w:val="nil"/>
            </w:tcBorders>
            <w:shd w:val="clear" w:color="auto" w:fill="auto"/>
            <w:noWrap/>
            <w:vAlign w:val="center"/>
          </w:tcPr>
          <w:p w14:paraId="5448D6FB">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0.007114481</w:t>
            </w:r>
          </w:p>
        </w:tc>
        <w:tc>
          <w:tcPr>
            <w:tcW w:w="1018" w:type="dxa"/>
            <w:tcBorders>
              <w:top w:val="nil"/>
              <w:left w:val="nil"/>
              <w:bottom w:val="nil"/>
              <w:right w:val="nil"/>
            </w:tcBorders>
            <w:shd w:val="clear" w:color="auto" w:fill="auto"/>
            <w:noWrap/>
            <w:vAlign w:val="center"/>
          </w:tcPr>
          <w:p w14:paraId="466576E9">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154</w:t>
            </w:r>
          </w:p>
        </w:tc>
        <w:tc>
          <w:tcPr>
            <w:tcW w:w="2875" w:type="dxa"/>
            <w:tcBorders>
              <w:top w:val="nil"/>
              <w:left w:val="nil"/>
              <w:bottom w:val="nil"/>
              <w:right w:val="nil"/>
            </w:tcBorders>
            <w:shd w:val="clear" w:color="auto" w:fill="auto"/>
            <w:noWrap/>
            <w:vAlign w:val="center"/>
          </w:tcPr>
          <w:p w14:paraId="740DA454">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gz-suidong</w:t>
            </w:r>
          </w:p>
        </w:tc>
        <w:tc>
          <w:tcPr>
            <w:tcW w:w="2323" w:type="dxa"/>
            <w:tcBorders>
              <w:top w:val="nil"/>
              <w:left w:val="nil"/>
              <w:bottom w:val="nil"/>
              <w:right w:val="nil"/>
            </w:tcBorders>
            <w:shd w:val="clear" w:color="auto" w:fill="auto"/>
            <w:noWrap/>
            <w:vAlign w:val="center"/>
          </w:tcPr>
          <w:p w14:paraId="78AACD2C">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0.000518169</w:t>
            </w:r>
          </w:p>
        </w:tc>
      </w:tr>
      <w:tr w14:paraId="5DBC6A56">
        <w:trPr>
          <w:trHeight w:val="336" w:hRule="atLeast"/>
        </w:trPr>
        <w:tc>
          <w:tcPr>
            <w:tcW w:w="1112" w:type="dxa"/>
            <w:tcBorders>
              <w:top w:val="nil"/>
              <w:left w:val="nil"/>
              <w:bottom w:val="nil"/>
              <w:right w:val="nil"/>
            </w:tcBorders>
            <w:shd w:val="clear" w:color="auto" w:fill="auto"/>
            <w:noWrap/>
            <w:vAlign w:val="center"/>
          </w:tcPr>
          <w:p w14:paraId="76BE047C">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51</w:t>
            </w:r>
          </w:p>
        </w:tc>
        <w:tc>
          <w:tcPr>
            <w:tcW w:w="1616" w:type="dxa"/>
            <w:tcBorders>
              <w:top w:val="nil"/>
              <w:left w:val="nil"/>
              <w:bottom w:val="nil"/>
              <w:right w:val="nil"/>
            </w:tcBorders>
            <w:shd w:val="clear" w:color="auto" w:fill="auto"/>
            <w:noWrap/>
            <w:vAlign w:val="center"/>
          </w:tcPr>
          <w:p w14:paraId="1BA36A1B">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gz-huadi</w:t>
            </w:r>
          </w:p>
        </w:tc>
        <w:tc>
          <w:tcPr>
            <w:tcW w:w="1341" w:type="dxa"/>
            <w:tcBorders>
              <w:top w:val="nil"/>
              <w:left w:val="nil"/>
              <w:bottom w:val="nil"/>
              <w:right w:val="nil"/>
            </w:tcBorders>
            <w:shd w:val="clear" w:color="auto" w:fill="auto"/>
            <w:noWrap/>
            <w:vAlign w:val="center"/>
          </w:tcPr>
          <w:p w14:paraId="7DB703C7">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0.007057526</w:t>
            </w:r>
          </w:p>
        </w:tc>
        <w:tc>
          <w:tcPr>
            <w:tcW w:w="1018" w:type="dxa"/>
            <w:tcBorders>
              <w:top w:val="nil"/>
              <w:left w:val="nil"/>
              <w:bottom w:val="nil"/>
              <w:right w:val="nil"/>
            </w:tcBorders>
            <w:shd w:val="clear" w:color="auto" w:fill="auto"/>
            <w:noWrap/>
            <w:vAlign w:val="center"/>
          </w:tcPr>
          <w:p w14:paraId="16721C88">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155</w:t>
            </w:r>
          </w:p>
        </w:tc>
        <w:tc>
          <w:tcPr>
            <w:tcW w:w="2875" w:type="dxa"/>
            <w:tcBorders>
              <w:top w:val="nil"/>
              <w:left w:val="nil"/>
              <w:bottom w:val="nil"/>
              <w:right w:val="nil"/>
            </w:tcBorders>
            <w:shd w:val="clear" w:color="auto" w:fill="auto"/>
            <w:noWrap/>
            <w:vAlign w:val="center"/>
          </w:tcPr>
          <w:p w14:paraId="05E66CD4">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gz-lilian</w:t>
            </w:r>
          </w:p>
        </w:tc>
        <w:tc>
          <w:tcPr>
            <w:tcW w:w="2323" w:type="dxa"/>
            <w:tcBorders>
              <w:top w:val="nil"/>
              <w:left w:val="nil"/>
              <w:bottom w:val="nil"/>
              <w:right w:val="nil"/>
            </w:tcBorders>
            <w:shd w:val="clear" w:color="auto" w:fill="auto"/>
            <w:noWrap/>
            <w:vAlign w:val="center"/>
          </w:tcPr>
          <w:p w14:paraId="50B32267">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0.000513833</w:t>
            </w:r>
          </w:p>
        </w:tc>
      </w:tr>
      <w:tr w14:paraId="550611E9">
        <w:trPr>
          <w:trHeight w:val="336" w:hRule="atLeast"/>
        </w:trPr>
        <w:tc>
          <w:tcPr>
            <w:tcW w:w="1112" w:type="dxa"/>
            <w:tcBorders>
              <w:top w:val="nil"/>
              <w:left w:val="nil"/>
              <w:bottom w:val="nil"/>
              <w:right w:val="nil"/>
            </w:tcBorders>
            <w:shd w:val="clear" w:color="auto" w:fill="auto"/>
            <w:noWrap/>
            <w:vAlign w:val="center"/>
          </w:tcPr>
          <w:p w14:paraId="4407FEFC">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52</w:t>
            </w:r>
          </w:p>
        </w:tc>
        <w:tc>
          <w:tcPr>
            <w:tcW w:w="1616" w:type="dxa"/>
            <w:tcBorders>
              <w:top w:val="nil"/>
              <w:left w:val="nil"/>
              <w:bottom w:val="nil"/>
              <w:right w:val="nil"/>
            </w:tcBorders>
            <w:shd w:val="clear" w:color="auto" w:fill="auto"/>
            <w:noWrap/>
            <w:vAlign w:val="center"/>
          </w:tcPr>
          <w:p w14:paraId="3B477DE3">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gz-changhua</w:t>
            </w:r>
          </w:p>
        </w:tc>
        <w:tc>
          <w:tcPr>
            <w:tcW w:w="1341" w:type="dxa"/>
            <w:tcBorders>
              <w:top w:val="nil"/>
              <w:left w:val="nil"/>
              <w:bottom w:val="nil"/>
              <w:right w:val="nil"/>
            </w:tcBorders>
            <w:shd w:val="clear" w:color="auto" w:fill="auto"/>
            <w:noWrap/>
            <w:vAlign w:val="center"/>
          </w:tcPr>
          <w:p w14:paraId="25F14FDD">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0.007048227</w:t>
            </w:r>
          </w:p>
        </w:tc>
        <w:tc>
          <w:tcPr>
            <w:tcW w:w="1018" w:type="dxa"/>
            <w:tcBorders>
              <w:top w:val="nil"/>
              <w:left w:val="nil"/>
              <w:bottom w:val="nil"/>
              <w:right w:val="nil"/>
            </w:tcBorders>
            <w:shd w:val="clear" w:color="auto" w:fill="auto"/>
            <w:noWrap/>
            <w:vAlign w:val="center"/>
          </w:tcPr>
          <w:p w14:paraId="5C9D4579">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156</w:t>
            </w:r>
          </w:p>
        </w:tc>
        <w:tc>
          <w:tcPr>
            <w:tcW w:w="2875" w:type="dxa"/>
            <w:tcBorders>
              <w:top w:val="nil"/>
              <w:left w:val="nil"/>
              <w:bottom w:val="nil"/>
              <w:right w:val="nil"/>
            </w:tcBorders>
            <w:shd w:val="clear" w:color="auto" w:fill="auto"/>
            <w:noWrap/>
            <w:vAlign w:val="center"/>
          </w:tcPr>
          <w:p w14:paraId="64B00C52">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fs-hecheng</w:t>
            </w:r>
          </w:p>
        </w:tc>
        <w:tc>
          <w:tcPr>
            <w:tcW w:w="2323" w:type="dxa"/>
            <w:tcBorders>
              <w:top w:val="nil"/>
              <w:left w:val="nil"/>
              <w:bottom w:val="nil"/>
              <w:right w:val="nil"/>
            </w:tcBorders>
            <w:shd w:val="clear" w:color="auto" w:fill="auto"/>
            <w:noWrap/>
            <w:vAlign w:val="center"/>
          </w:tcPr>
          <w:p w14:paraId="2B510C62">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0.000509016</w:t>
            </w:r>
          </w:p>
        </w:tc>
      </w:tr>
      <w:tr w14:paraId="095D62F9">
        <w:trPr>
          <w:trHeight w:val="336" w:hRule="atLeast"/>
        </w:trPr>
        <w:tc>
          <w:tcPr>
            <w:tcW w:w="1112" w:type="dxa"/>
            <w:tcBorders>
              <w:top w:val="nil"/>
              <w:left w:val="nil"/>
              <w:bottom w:val="nil"/>
              <w:right w:val="nil"/>
            </w:tcBorders>
            <w:shd w:val="clear" w:color="auto" w:fill="auto"/>
            <w:noWrap/>
            <w:vAlign w:val="center"/>
          </w:tcPr>
          <w:p w14:paraId="3F0C6389">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53</w:t>
            </w:r>
          </w:p>
        </w:tc>
        <w:tc>
          <w:tcPr>
            <w:tcW w:w="1616" w:type="dxa"/>
            <w:tcBorders>
              <w:top w:val="nil"/>
              <w:left w:val="nil"/>
              <w:bottom w:val="nil"/>
              <w:right w:val="nil"/>
            </w:tcBorders>
            <w:shd w:val="clear" w:color="auto" w:fill="auto"/>
            <w:noWrap/>
            <w:vAlign w:val="center"/>
          </w:tcPr>
          <w:p w14:paraId="35B20375">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fs-nanzhuang</w:t>
            </w:r>
          </w:p>
        </w:tc>
        <w:tc>
          <w:tcPr>
            <w:tcW w:w="1341" w:type="dxa"/>
            <w:tcBorders>
              <w:top w:val="nil"/>
              <w:left w:val="nil"/>
              <w:bottom w:val="nil"/>
              <w:right w:val="nil"/>
            </w:tcBorders>
            <w:shd w:val="clear" w:color="auto" w:fill="auto"/>
            <w:noWrap/>
            <w:vAlign w:val="center"/>
          </w:tcPr>
          <w:p w14:paraId="14B30B37">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0.006862204</w:t>
            </w:r>
          </w:p>
        </w:tc>
        <w:tc>
          <w:tcPr>
            <w:tcW w:w="1018" w:type="dxa"/>
            <w:tcBorders>
              <w:top w:val="nil"/>
              <w:left w:val="nil"/>
              <w:bottom w:val="nil"/>
              <w:right w:val="nil"/>
            </w:tcBorders>
            <w:shd w:val="clear" w:color="auto" w:fill="auto"/>
            <w:noWrap/>
            <w:vAlign w:val="center"/>
          </w:tcPr>
          <w:p w14:paraId="5636A86D">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157</w:t>
            </w:r>
          </w:p>
        </w:tc>
        <w:tc>
          <w:tcPr>
            <w:tcW w:w="2875" w:type="dxa"/>
            <w:tcBorders>
              <w:top w:val="nil"/>
              <w:left w:val="nil"/>
              <w:bottom w:val="nil"/>
              <w:right w:val="nil"/>
            </w:tcBorders>
            <w:shd w:val="clear" w:color="auto" w:fill="auto"/>
            <w:noWrap/>
            <w:vAlign w:val="center"/>
          </w:tcPr>
          <w:p w14:paraId="2E9D22F2">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gz-zhangzhou</w:t>
            </w:r>
          </w:p>
        </w:tc>
        <w:tc>
          <w:tcPr>
            <w:tcW w:w="2323" w:type="dxa"/>
            <w:tcBorders>
              <w:top w:val="nil"/>
              <w:left w:val="nil"/>
              <w:bottom w:val="nil"/>
              <w:right w:val="nil"/>
            </w:tcBorders>
            <w:shd w:val="clear" w:color="auto" w:fill="auto"/>
            <w:noWrap/>
            <w:vAlign w:val="center"/>
          </w:tcPr>
          <w:p w14:paraId="76A3B325">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0.000498833</w:t>
            </w:r>
          </w:p>
        </w:tc>
      </w:tr>
      <w:tr w14:paraId="1484853B">
        <w:trPr>
          <w:trHeight w:val="336" w:hRule="atLeast"/>
        </w:trPr>
        <w:tc>
          <w:tcPr>
            <w:tcW w:w="1112" w:type="dxa"/>
            <w:tcBorders>
              <w:top w:val="nil"/>
              <w:left w:val="nil"/>
              <w:bottom w:val="nil"/>
              <w:right w:val="nil"/>
            </w:tcBorders>
            <w:shd w:val="clear" w:color="auto" w:fill="auto"/>
            <w:noWrap/>
            <w:vAlign w:val="center"/>
          </w:tcPr>
          <w:p w14:paraId="2DFBF342">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54</w:t>
            </w:r>
          </w:p>
        </w:tc>
        <w:tc>
          <w:tcPr>
            <w:tcW w:w="1616" w:type="dxa"/>
            <w:tcBorders>
              <w:top w:val="nil"/>
              <w:left w:val="nil"/>
              <w:bottom w:val="nil"/>
              <w:right w:val="nil"/>
            </w:tcBorders>
            <w:shd w:val="clear" w:color="auto" w:fill="auto"/>
            <w:noWrap/>
            <w:vAlign w:val="center"/>
          </w:tcPr>
          <w:p w14:paraId="204AE37D">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fs-daliang</w:t>
            </w:r>
          </w:p>
        </w:tc>
        <w:tc>
          <w:tcPr>
            <w:tcW w:w="1341" w:type="dxa"/>
            <w:tcBorders>
              <w:top w:val="nil"/>
              <w:left w:val="nil"/>
              <w:bottom w:val="nil"/>
              <w:right w:val="nil"/>
            </w:tcBorders>
            <w:shd w:val="clear" w:color="auto" w:fill="auto"/>
            <w:noWrap/>
            <w:vAlign w:val="center"/>
          </w:tcPr>
          <w:p w14:paraId="6EBD0C0D">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0.006615382</w:t>
            </w:r>
          </w:p>
        </w:tc>
        <w:tc>
          <w:tcPr>
            <w:tcW w:w="1018" w:type="dxa"/>
            <w:tcBorders>
              <w:top w:val="nil"/>
              <w:left w:val="nil"/>
              <w:bottom w:val="nil"/>
              <w:right w:val="nil"/>
            </w:tcBorders>
            <w:shd w:val="clear" w:color="auto" w:fill="auto"/>
            <w:noWrap/>
            <w:vAlign w:val="center"/>
          </w:tcPr>
          <w:p w14:paraId="341C9E90">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158</w:t>
            </w:r>
          </w:p>
        </w:tc>
        <w:tc>
          <w:tcPr>
            <w:tcW w:w="2875" w:type="dxa"/>
            <w:tcBorders>
              <w:top w:val="nil"/>
              <w:left w:val="nil"/>
              <w:bottom w:val="nil"/>
              <w:right w:val="nil"/>
            </w:tcBorders>
            <w:shd w:val="clear" w:color="auto" w:fill="auto"/>
            <w:noWrap/>
            <w:vAlign w:val="center"/>
          </w:tcPr>
          <w:p w14:paraId="2F54A663">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gz-dasha</w:t>
            </w:r>
          </w:p>
        </w:tc>
        <w:tc>
          <w:tcPr>
            <w:tcW w:w="2323" w:type="dxa"/>
            <w:tcBorders>
              <w:top w:val="nil"/>
              <w:left w:val="nil"/>
              <w:bottom w:val="nil"/>
              <w:right w:val="nil"/>
            </w:tcBorders>
            <w:shd w:val="clear" w:color="auto" w:fill="auto"/>
            <w:noWrap/>
            <w:vAlign w:val="center"/>
          </w:tcPr>
          <w:p w14:paraId="4D4FD195">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0.000483342</w:t>
            </w:r>
          </w:p>
        </w:tc>
      </w:tr>
      <w:tr w14:paraId="5201018E">
        <w:trPr>
          <w:trHeight w:val="336" w:hRule="atLeast"/>
        </w:trPr>
        <w:tc>
          <w:tcPr>
            <w:tcW w:w="1112" w:type="dxa"/>
            <w:tcBorders>
              <w:top w:val="nil"/>
              <w:left w:val="nil"/>
              <w:bottom w:val="nil"/>
              <w:right w:val="nil"/>
            </w:tcBorders>
            <w:shd w:val="clear" w:color="auto" w:fill="auto"/>
            <w:noWrap/>
            <w:vAlign w:val="center"/>
          </w:tcPr>
          <w:p w14:paraId="5E6C6BD2">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55</w:t>
            </w:r>
          </w:p>
        </w:tc>
        <w:tc>
          <w:tcPr>
            <w:tcW w:w="1616" w:type="dxa"/>
            <w:tcBorders>
              <w:top w:val="nil"/>
              <w:left w:val="nil"/>
              <w:bottom w:val="nil"/>
              <w:right w:val="nil"/>
            </w:tcBorders>
            <w:shd w:val="clear" w:color="auto" w:fill="auto"/>
            <w:noWrap/>
            <w:vAlign w:val="center"/>
          </w:tcPr>
          <w:p w14:paraId="097E44D6">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gz-chigang</w:t>
            </w:r>
          </w:p>
        </w:tc>
        <w:tc>
          <w:tcPr>
            <w:tcW w:w="1341" w:type="dxa"/>
            <w:tcBorders>
              <w:top w:val="nil"/>
              <w:left w:val="nil"/>
              <w:bottom w:val="nil"/>
              <w:right w:val="nil"/>
            </w:tcBorders>
            <w:shd w:val="clear" w:color="auto" w:fill="auto"/>
            <w:noWrap/>
            <w:vAlign w:val="center"/>
          </w:tcPr>
          <w:p w14:paraId="1DB6A931">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0.006612014</w:t>
            </w:r>
          </w:p>
        </w:tc>
        <w:tc>
          <w:tcPr>
            <w:tcW w:w="1018" w:type="dxa"/>
            <w:tcBorders>
              <w:top w:val="nil"/>
              <w:left w:val="nil"/>
              <w:bottom w:val="nil"/>
              <w:right w:val="nil"/>
            </w:tcBorders>
            <w:shd w:val="clear" w:color="auto" w:fill="auto"/>
            <w:noWrap/>
            <w:vAlign w:val="center"/>
          </w:tcPr>
          <w:p w14:paraId="3598974E">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159</w:t>
            </w:r>
          </w:p>
        </w:tc>
        <w:tc>
          <w:tcPr>
            <w:tcW w:w="2875" w:type="dxa"/>
            <w:tcBorders>
              <w:top w:val="nil"/>
              <w:left w:val="nil"/>
              <w:bottom w:val="nil"/>
              <w:right w:val="nil"/>
            </w:tcBorders>
            <w:shd w:val="clear" w:color="auto" w:fill="auto"/>
            <w:noWrap/>
            <w:vAlign w:val="center"/>
          </w:tcPr>
          <w:p w14:paraId="43398037">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jm-baisha</w:t>
            </w:r>
          </w:p>
        </w:tc>
        <w:tc>
          <w:tcPr>
            <w:tcW w:w="2323" w:type="dxa"/>
            <w:tcBorders>
              <w:top w:val="nil"/>
              <w:left w:val="nil"/>
              <w:bottom w:val="nil"/>
              <w:right w:val="nil"/>
            </w:tcBorders>
            <w:shd w:val="clear" w:color="auto" w:fill="auto"/>
            <w:noWrap/>
            <w:vAlign w:val="center"/>
          </w:tcPr>
          <w:p w14:paraId="10561C45">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0.000466284</w:t>
            </w:r>
          </w:p>
        </w:tc>
      </w:tr>
      <w:tr w14:paraId="3CD90B0E">
        <w:trPr>
          <w:trHeight w:val="336" w:hRule="atLeast"/>
        </w:trPr>
        <w:tc>
          <w:tcPr>
            <w:tcW w:w="1112" w:type="dxa"/>
            <w:tcBorders>
              <w:top w:val="nil"/>
              <w:left w:val="nil"/>
              <w:bottom w:val="nil"/>
              <w:right w:val="nil"/>
            </w:tcBorders>
            <w:shd w:val="clear" w:color="auto" w:fill="auto"/>
            <w:noWrap/>
            <w:vAlign w:val="center"/>
          </w:tcPr>
          <w:p w14:paraId="26C6E52D">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56</w:t>
            </w:r>
          </w:p>
        </w:tc>
        <w:tc>
          <w:tcPr>
            <w:tcW w:w="1616" w:type="dxa"/>
            <w:tcBorders>
              <w:top w:val="nil"/>
              <w:left w:val="nil"/>
              <w:bottom w:val="nil"/>
              <w:right w:val="nil"/>
            </w:tcBorders>
            <w:shd w:val="clear" w:color="auto" w:fill="auto"/>
            <w:noWrap/>
            <w:vAlign w:val="center"/>
          </w:tcPr>
          <w:p w14:paraId="3839063D">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gz-shahe</w:t>
            </w:r>
          </w:p>
        </w:tc>
        <w:tc>
          <w:tcPr>
            <w:tcW w:w="1341" w:type="dxa"/>
            <w:tcBorders>
              <w:top w:val="nil"/>
              <w:left w:val="nil"/>
              <w:bottom w:val="nil"/>
              <w:right w:val="nil"/>
            </w:tcBorders>
            <w:shd w:val="clear" w:color="auto" w:fill="auto"/>
            <w:noWrap/>
            <w:vAlign w:val="center"/>
          </w:tcPr>
          <w:p w14:paraId="2CCFE721">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0.006488113</w:t>
            </w:r>
          </w:p>
        </w:tc>
        <w:tc>
          <w:tcPr>
            <w:tcW w:w="1018" w:type="dxa"/>
            <w:tcBorders>
              <w:top w:val="nil"/>
              <w:left w:val="nil"/>
              <w:bottom w:val="nil"/>
              <w:right w:val="nil"/>
            </w:tcBorders>
            <w:shd w:val="clear" w:color="auto" w:fill="auto"/>
            <w:noWrap/>
            <w:vAlign w:val="center"/>
          </w:tcPr>
          <w:p w14:paraId="7CB9CEA2">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160</w:t>
            </w:r>
          </w:p>
        </w:tc>
        <w:tc>
          <w:tcPr>
            <w:tcW w:w="2875" w:type="dxa"/>
            <w:tcBorders>
              <w:top w:val="nil"/>
              <w:left w:val="nil"/>
              <w:bottom w:val="nil"/>
              <w:right w:val="nil"/>
            </w:tcBorders>
            <w:shd w:val="clear" w:color="auto" w:fill="auto"/>
            <w:noWrap/>
            <w:vAlign w:val="center"/>
          </w:tcPr>
          <w:p w14:paraId="7D94BEA0">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gz-fenghuang</w:t>
            </w:r>
          </w:p>
        </w:tc>
        <w:tc>
          <w:tcPr>
            <w:tcW w:w="2323" w:type="dxa"/>
            <w:tcBorders>
              <w:top w:val="nil"/>
              <w:left w:val="nil"/>
              <w:bottom w:val="nil"/>
              <w:right w:val="nil"/>
            </w:tcBorders>
            <w:shd w:val="clear" w:color="auto" w:fill="auto"/>
            <w:noWrap/>
            <w:vAlign w:val="center"/>
          </w:tcPr>
          <w:p w14:paraId="7D094C80">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0.000460602</w:t>
            </w:r>
          </w:p>
        </w:tc>
      </w:tr>
      <w:tr w14:paraId="479C4D45">
        <w:trPr>
          <w:trHeight w:val="336" w:hRule="atLeast"/>
        </w:trPr>
        <w:tc>
          <w:tcPr>
            <w:tcW w:w="1112" w:type="dxa"/>
            <w:tcBorders>
              <w:top w:val="nil"/>
              <w:left w:val="nil"/>
              <w:bottom w:val="nil"/>
              <w:right w:val="nil"/>
            </w:tcBorders>
            <w:shd w:val="clear" w:color="auto" w:fill="auto"/>
            <w:noWrap/>
            <w:vAlign w:val="center"/>
          </w:tcPr>
          <w:p w14:paraId="6A5FA60A">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57</w:t>
            </w:r>
          </w:p>
        </w:tc>
        <w:tc>
          <w:tcPr>
            <w:tcW w:w="1616" w:type="dxa"/>
            <w:tcBorders>
              <w:top w:val="nil"/>
              <w:left w:val="nil"/>
              <w:bottom w:val="nil"/>
              <w:right w:val="nil"/>
            </w:tcBorders>
            <w:shd w:val="clear" w:color="auto" w:fill="auto"/>
            <w:noWrap/>
            <w:vAlign w:val="center"/>
          </w:tcPr>
          <w:p w14:paraId="46C297BF">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gz-dongshan</w:t>
            </w:r>
          </w:p>
        </w:tc>
        <w:tc>
          <w:tcPr>
            <w:tcW w:w="1341" w:type="dxa"/>
            <w:tcBorders>
              <w:top w:val="nil"/>
              <w:left w:val="nil"/>
              <w:bottom w:val="nil"/>
              <w:right w:val="nil"/>
            </w:tcBorders>
            <w:shd w:val="clear" w:color="auto" w:fill="auto"/>
            <w:noWrap/>
            <w:vAlign w:val="center"/>
          </w:tcPr>
          <w:p w14:paraId="60D63F21">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0.006384706</w:t>
            </w:r>
          </w:p>
        </w:tc>
        <w:tc>
          <w:tcPr>
            <w:tcW w:w="1018" w:type="dxa"/>
            <w:tcBorders>
              <w:top w:val="nil"/>
              <w:left w:val="nil"/>
              <w:bottom w:val="nil"/>
              <w:right w:val="nil"/>
            </w:tcBorders>
            <w:shd w:val="clear" w:color="auto" w:fill="auto"/>
            <w:noWrap/>
            <w:vAlign w:val="center"/>
          </w:tcPr>
          <w:p w14:paraId="220BE616">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161</w:t>
            </w:r>
          </w:p>
        </w:tc>
        <w:tc>
          <w:tcPr>
            <w:tcW w:w="2875" w:type="dxa"/>
            <w:tcBorders>
              <w:top w:val="nil"/>
              <w:left w:val="nil"/>
              <w:bottom w:val="nil"/>
              <w:right w:val="nil"/>
            </w:tcBorders>
            <w:shd w:val="clear" w:color="auto" w:fill="auto"/>
            <w:noWrap/>
            <w:vAlign w:val="center"/>
          </w:tcPr>
          <w:p w14:paraId="078A876D">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gz-lanhe</w:t>
            </w:r>
          </w:p>
        </w:tc>
        <w:tc>
          <w:tcPr>
            <w:tcW w:w="2323" w:type="dxa"/>
            <w:tcBorders>
              <w:top w:val="nil"/>
              <w:left w:val="nil"/>
              <w:bottom w:val="nil"/>
              <w:right w:val="nil"/>
            </w:tcBorders>
            <w:shd w:val="clear" w:color="auto" w:fill="auto"/>
            <w:noWrap/>
            <w:vAlign w:val="center"/>
          </w:tcPr>
          <w:p w14:paraId="18F9FFF6">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0.00042119</w:t>
            </w:r>
          </w:p>
        </w:tc>
      </w:tr>
      <w:tr w14:paraId="4EA3409B">
        <w:trPr>
          <w:trHeight w:val="336" w:hRule="atLeast"/>
        </w:trPr>
        <w:tc>
          <w:tcPr>
            <w:tcW w:w="1112" w:type="dxa"/>
            <w:tcBorders>
              <w:top w:val="nil"/>
              <w:left w:val="nil"/>
              <w:bottom w:val="nil"/>
              <w:right w:val="nil"/>
            </w:tcBorders>
            <w:shd w:val="clear" w:color="auto" w:fill="auto"/>
            <w:noWrap/>
            <w:vAlign w:val="center"/>
          </w:tcPr>
          <w:p w14:paraId="05DA1569">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58</w:t>
            </w:r>
          </w:p>
        </w:tc>
        <w:tc>
          <w:tcPr>
            <w:tcW w:w="1616" w:type="dxa"/>
            <w:tcBorders>
              <w:top w:val="nil"/>
              <w:left w:val="nil"/>
              <w:bottom w:val="nil"/>
              <w:right w:val="nil"/>
            </w:tcBorders>
            <w:shd w:val="clear" w:color="auto" w:fill="auto"/>
            <w:noWrap/>
            <w:vAlign w:val="center"/>
          </w:tcPr>
          <w:p w14:paraId="1BF2CCC9">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fs-dali</w:t>
            </w:r>
          </w:p>
        </w:tc>
        <w:tc>
          <w:tcPr>
            <w:tcW w:w="1341" w:type="dxa"/>
            <w:tcBorders>
              <w:top w:val="nil"/>
              <w:left w:val="nil"/>
              <w:bottom w:val="nil"/>
              <w:right w:val="nil"/>
            </w:tcBorders>
            <w:shd w:val="clear" w:color="auto" w:fill="auto"/>
            <w:noWrap/>
            <w:vAlign w:val="center"/>
          </w:tcPr>
          <w:p w14:paraId="0A66BC4F">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0.006211385</w:t>
            </w:r>
          </w:p>
        </w:tc>
        <w:tc>
          <w:tcPr>
            <w:tcW w:w="1018" w:type="dxa"/>
            <w:tcBorders>
              <w:top w:val="nil"/>
              <w:left w:val="nil"/>
              <w:bottom w:val="nil"/>
              <w:right w:val="nil"/>
            </w:tcBorders>
            <w:shd w:val="clear" w:color="auto" w:fill="auto"/>
            <w:noWrap/>
            <w:vAlign w:val="center"/>
          </w:tcPr>
          <w:p w14:paraId="1896A5DB">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162</w:t>
            </w:r>
          </w:p>
        </w:tc>
        <w:tc>
          <w:tcPr>
            <w:tcW w:w="2875" w:type="dxa"/>
            <w:tcBorders>
              <w:top w:val="nil"/>
              <w:left w:val="nil"/>
              <w:bottom w:val="nil"/>
              <w:right w:val="nil"/>
            </w:tcBorders>
            <w:shd w:val="clear" w:color="auto" w:fill="auto"/>
            <w:noWrap/>
            <w:vAlign w:val="center"/>
          </w:tcPr>
          <w:p w14:paraId="69C45963">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gz-yunpu</w:t>
            </w:r>
          </w:p>
        </w:tc>
        <w:tc>
          <w:tcPr>
            <w:tcW w:w="2323" w:type="dxa"/>
            <w:tcBorders>
              <w:top w:val="nil"/>
              <w:left w:val="nil"/>
              <w:bottom w:val="nil"/>
              <w:right w:val="nil"/>
            </w:tcBorders>
            <w:shd w:val="clear" w:color="auto" w:fill="auto"/>
            <w:noWrap/>
            <w:vAlign w:val="center"/>
          </w:tcPr>
          <w:p w14:paraId="16BA0C27">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0.000371866</w:t>
            </w:r>
          </w:p>
        </w:tc>
      </w:tr>
      <w:tr w14:paraId="6C3F63F8">
        <w:trPr>
          <w:trHeight w:val="336" w:hRule="atLeast"/>
        </w:trPr>
        <w:tc>
          <w:tcPr>
            <w:tcW w:w="1112" w:type="dxa"/>
            <w:tcBorders>
              <w:top w:val="nil"/>
              <w:left w:val="nil"/>
              <w:bottom w:val="nil"/>
              <w:right w:val="nil"/>
            </w:tcBorders>
            <w:shd w:val="clear" w:color="auto" w:fill="auto"/>
            <w:noWrap/>
            <w:vAlign w:val="center"/>
          </w:tcPr>
          <w:p w14:paraId="0A88EABC">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59</w:t>
            </w:r>
          </w:p>
        </w:tc>
        <w:tc>
          <w:tcPr>
            <w:tcW w:w="1616" w:type="dxa"/>
            <w:tcBorders>
              <w:top w:val="nil"/>
              <w:left w:val="nil"/>
              <w:bottom w:val="nil"/>
              <w:right w:val="nil"/>
            </w:tcBorders>
            <w:shd w:val="clear" w:color="auto" w:fill="auto"/>
            <w:noWrap/>
            <w:vAlign w:val="center"/>
          </w:tcPr>
          <w:p w14:paraId="65D9EE58">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gz-shiweitang</w:t>
            </w:r>
          </w:p>
        </w:tc>
        <w:tc>
          <w:tcPr>
            <w:tcW w:w="1341" w:type="dxa"/>
            <w:tcBorders>
              <w:top w:val="nil"/>
              <w:left w:val="nil"/>
              <w:bottom w:val="nil"/>
              <w:right w:val="nil"/>
            </w:tcBorders>
            <w:shd w:val="clear" w:color="auto" w:fill="auto"/>
            <w:noWrap/>
            <w:vAlign w:val="center"/>
          </w:tcPr>
          <w:p w14:paraId="474C155B">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0.00611425</w:t>
            </w:r>
          </w:p>
        </w:tc>
        <w:tc>
          <w:tcPr>
            <w:tcW w:w="1018" w:type="dxa"/>
            <w:tcBorders>
              <w:top w:val="nil"/>
              <w:left w:val="nil"/>
              <w:bottom w:val="nil"/>
              <w:right w:val="nil"/>
            </w:tcBorders>
            <w:shd w:val="clear" w:color="auto" w:fill="auto"/>
            <w:noWrap/>
            <w:vAlign w:val="center"/>
          </w:tcPr>
          <w:p w14:paraId="59760396">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163</w:t>
            </w:r>
          </w:p>
        </w:tc>
        <w:tc>
          <w:tcPr>
            <w:tcW w:w="2875" w:type="dxa"/>
            <w:tcBorders>
              <w:top w:val="nil"/>
              <w:left w:val="nil"/>
              <w:bottom w:val="nil"/>
              <w:right w:val="nil"/>
            </w:tcBorders>
            <w:shd w:val="clear" w:color="auto" w:fill="auto"/>
            <w:noWrap/>
            <w:vAlign w:val="center"/>
          </w:tcPr>
          <w:p w14:paraId="2A0A2470">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fs-xinan</w:t>
            </w:r>
          </w:p>
        </w:tc>
        <w:tc>
          <w:tcPr>
            <w:tcW w:w="2323" w:type="dxa"/>
            <w:tcBorders>
              <w:top w:val="nil"/>
              <w:left w:val="nil"/>
              <w:bottom w:val="nil"/>
              <w:right w:val="nil"/>
            </w:tcBorders>
            <w:shd w:val="clear" w:color="auto" w:fill="auto"/>
            <w:noWrap/>
            <w:vAlign w:val="center"/>
          </w:tcPr>
          <w:p w14:paraId="3C3798CD">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0.000370631</w:t>
            </w:r>
          </w:p>
        </w:tc>
      </w:tr>
      <w:tr w14:paraId="4463A202">
        <w:trPr>
          <w:trHeight w:val="336" w:hRule="atLeast"/>
        </w:trPr>
        <w:tc>
          <w:tcPr>
            <w:tcW w:w="1112" w:type="dxa"/>
            <w:tcBorders>
              <w:top w:val="nil"/>
              <w:left w:val="nil"/>
              <w:bottom w:val="nil"/>
              <w:right w:val="nil"/>
            </w:tcBorders>
            <w:shd w:val="clear" w:color="auto" w:fill="auto"/>
            <w:noWrap/>
            <w:vAlign w:val="center"/>
          </w:tcPr>
          <w:p w14:paraId="035DF110">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60</w:t>
            </w:r>
          </w:p>
        </w:tc>
        <w:tc>
          <w:tcPr>
            <w:tcW w:w="1616" w:type="dxa"/>
            <w:tcBorders>
              <w:top w:val="nil"/>
              <w:left w:val="nil"/>
              <w:bottom w:val="nil"/>
              <w:right w:val="nil"/>
            </w:tcBorders>
            <w:shd w:val="clear" w:color="auto" w:fill="auto"/>
            <w:noWrap/>
            <w:vAlign w:val="center"/>
          </w:tcPr>
          <w:p w14:paraId="1228ACE9">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gz-tangjing</w:t>
            </w:r>
          </w:p>
        </w:tc>
        <w:tc>
          <w:tcPr>
            <w:tcW w:w="1341" w:type="dxa"/>
            <w:tcBorders>
              <w:top w:val="nil"/>
              <w:left w:val="nil"/>
              <w:bottom w:val="nil"/>
              <w:right w:val="nil"/>
            </w:tcBorders>
            <w:shd w:val="clear" w:color="auto" w:fill="auto"/>
            <w:noWrap/>
            <w:vAlign w:val="center"/>
          </w:tcPr>
          <w:p w14:paraId="07DB5C8F">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0.005913251</w:t>
            </w:r>
          </w:p>
        </w:tc>
        <w:tc>
          <w:tcPr>
            <w:tcW w:w="1018" w:type="dxa"/>
            <w:tcBorders>
              <w:top w:val="nil"/>
              <w:left w:val="nil"/>
              <w:bottom w:val="nil"/>
              <w:right w:val="nil"/>
            </w:tcBorders>
            <w:shd w:val="clear" w:color="auto" w:fill="auto"/>
            <w:noWrap/>
            <w:vAlign w:val="center"/>
          </w:tcPr>
          <w:p w14:paraId="7263697A">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164</w:t>
            </w:r>
          </w:p>
        </w:tc>
        <w:tc>
          <w:tcPr>
            <w:tcW w:w="2875" w:type="dxa"/>
            <w:tcBorders>
              <w:top w:val="nil"/>
              <w:left w:val="nil"/>
              <w:bottom w:val="nil"/>
              <w:right w:val="nil"/>
            </w:tcBorders>
            <w:shd w:val="clear" w:color="auto" w:fill="auto"/>
            <w:noWrap/>
            <w:vAlign w:val="center"/>
          </w:tcPr>
          <w:p w14:paraId="6229AAF4">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fs-yundonghai</w:t>
            </w:r>
          </w:p>
        </w:tc>
        <w:tc>
          <w:tcPr>
            <w:tcW w:w="2323" w:type="dxa"/>
            <w:tcBorders>
              <w:top w:val="nil"/>
              <w:left w:val="nil"/>
              <w:bottom w:val="nil"/>
              <w:right w:val="nil"/>
            </w:tcBorders>
            <w:shd w:val="clear" w:color="auto" w:fill="auto"/>
            <w:noWrap/>
            <w:vAlign w:val="center"/>
          </w:tcPr>
          <w:p w14:paraId="658BC1AD">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0.000351903</w:t>
            </w:r>
          </w:p>
        </w:tc>
      </w:tr>
      <w:tr w14:paraId="67075D6E">
        <w:trPr>
          <w:trHeight w:val="336" w:hRule="atLeast"/>
        </w:trPr>
        <w:tc>
          <w:tcPr>
            <w:tcW w:w="1112" w:type="dxa"/>
            <w:tcBorders>
              <w:top w:val="nil"/>
              <w:left w:val="nil"/>
              <w:bottom w:val="nil"/>
              <w:right w:val="nil"/>
            </w:tcBorders>
            <w:shd w:val="clear" w:color="auto" w:fill="auto"/>
            <w:noWrap/>
            <w:vAlign w:val="center"/>
          </w:tcPr>
          <w:p w14:paraId="01CD1F82">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61</w:t>
            </w:r>
          </w:p>
        </w:tc>
        <w:tc>
          <w:tcPr>
            <w:tcW w:w="1616" w:type="dxa"/>
            <w:tcBorders>
              <w:top w:val="nil"/>
              <w:left w:val="nil"/>
              <w:bottom w:val="nil"/>
              <w:right w:val="nil"/>
            </w:tcBorders>
            <w:shd w:val="clear" w:color="auto" w:fill="auto"/>
            <w:noWrap/>
            <w:vAlign w:val="center"/>
          </w:tcPr>
          <w:p w14:paraId="1EF2069C">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jm-jiangnan</w:t>
            </w:r>
          </w:p>
        </w:tc>
        <w:tc>
          <w:tcPr>
            <w:tcW w:w="1341" w:type="dxa"/>
            <w:tcBorders>
              <w:top w:val="nil"/>
              <w:left w:val="nil"/>
              <w:bottom w:val="nil"/>
              <w:right w:val="nil"/>
            </w:tcBorders>
            <w:shd w:val="clear" w:color="auto" w:fill="auto"/>
            <w:noWrap/>
            <w:vAlign w:val="center"/>
          </w:tcPr>
          <w:p w14:paraId="43FD7D94">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0.005892925</w:t>
            </w:r>
          </w:p>
        </w:tc>
        <w:tc>
          <w:tcPr>
            <w:tcW w:w="1018" w:type="dxa"/>
            <w:tcBorders>
              <w:top w:val="nil"/>
              <w:left w:val="nil"/>
              <w:bottom w:val="nil"/>
              <w:right w:val="nil"/>
            </w:tcBorders>
            <w:shd w:val="clear" w:color="auto" w:fill="auto"/>
            <w:noWrap/>
            <w:vAlign w:val="center"/>
          </w:tcPr>
          <w:p w14:paraId="78BCD99E">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165</w:t>
            </w:r>
          </w:p>
        </w:tc>
        <w:tc>
          <w:tcPr>
            <w:tcW w:w="2875" w:type="dxa"/>
            <w:tcBorders>
              <w:top w:val="nil"/>
              <w:left w:val="nil"/>
              <w:bottom w:val="nil"/>
              <w:right w:val="nil"/>
            </w:tcBorders>
            <w:shd w:val="clear" w:color="auto" w:fill="auto"/>
            <w:noWrap/>
            <w:vAlign w:val="center"/>
          </w:tcPr>
          <w:p w14:paraId="2F4B1035">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zs-dongsheng</w:t>
            </w:r>
          </w:p>
        </w:tc>
        <w:tc>
          <w:tcPr>
            <w:tcW w:w="2323" w:type="dxa"/>
            <w:tcBorders>
              <w:top w:val="nil"/>
              <w:left w:val="nil"/>
              <w:bottom w:val="nil"/>
              <w:right w:val="nil"/>
            </w:tcBorders>
            <w:shd w:val="clear" w:color="auto" w:fill="auto"/>
            <w:noWrap/>
            <w:vAlign w:val="center"/>
          </w:tcPr>
          <w:p w14:paraId="7F9E44D0">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0.000348551</w:t>
            </w:r>
          </w:p>
        </w:tc>
      </w:tr>
      <w:tr w14:paraId="2E365C3D">
        <w:trPr>
          <w:trHeight w:val="336" w:hRule="atLeast"/>
        </w:trPr>
        <w:tc>
          <w:tcPr>
            <w:tcW w:w="1112" w:type="dxa"/>
            <w:tcBorders>
              <w:top w:val="nil"/>
              <w:left w:val="nil"/>
              <w:bottom w:val="nil"/>
              <w:right w:val="nil"/>
            </w:tcBorders>
            <w:shd w:val="clear" w:color="auto" w:fill="auto"/>
            <w:noWrap/>
            <w:vAlign w:val="center"/>
          </w:tcPr>
          <w:p w14:paraId="24E299B0">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62</w:t>
            </w:r>
          </w:p>
        </w:tc>
        <w:tc>
          <w:tcPr>
            <w:tcW w:w="1616" w:type="dxa"/>
            <w:tcBorders>
              <w:top w:val="nil"/>
              <w:left w:val="nil"/>
              <w:bottom w:val="nil"/>
              <w:right w:val="nil"/>
            </w:tcBorders>
            <w:shd w:val="clear" w:color="auto" w:fill="auto"/>
            <w:noWrap/>
            <w:vAlign w:val="center"/>
          </w:tcPr>
          <w:p w14:paraId="5547A9F8">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gz-huanghuagang</w:t>
            </w:r>
          </w:p>
        </w:tc>
        <w:tc>
          <w:tcPr>
            <w:tcW w:w="1341" w:type="dxa"/>
            <w:tcBorders>
              <w:top w:val="nil"/>
              <w:left w:val="nil"/>
              <w:bottom w:val="nil"/>
              <w:right w:val="nil"/>
            </w:tcBorders>
            <w:shd w:val="clear" w:color="auto" w:fill="auto"/>
            <w:noWrap/>
            <w:vAlign w:val="center"/>
          </w:tcPr>
          <w:p w14:paraId="6496BF22">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0.005768797</w:t>
            </w:r>
          </w:p>
        </w:tc>
        <w:tc>
          <w:tcPr>
            <w:tcW w:w="1018" w:type="dxa"/>
            <w:tcBorders>
              <w:top w:val="nil"/>
              <w:left w:val="nil"/>
              <w:bottom w:val="nil"/>
              <w:right w:val="nil"/>
            </w:tcBorders>
            <w:shd w:val="clear" w:color="auto" w:fill="auto"/>
            <w:noWrap/>
            <w:vAlign w:val="center"/>
          </w:tcPr>
          <w:p w14:paraId="546F9209">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166</w:t>
            </w:r>
          </w:p>
        </w:tc>
        <w:tc>
          <w:tcPr>
            <w:tcW w:w="2875" w:type="dxa"/>
            <w:tcBorders>
              <w:top w:val="nil"/>
              <w:left w:val="nil"/>
              <w:bottom w:val="nil"/>
              <w:right w:val="nil"/>
            </w:tcBorders>
            <w:shd w:val="clear" w:color="auto" w:fill="auto"/>
            <w:noWrap/>
            <w:vAlign w:val="center"/>
          </w:tcPr>
          <w:p w14:paraId="5FF95095">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jm-hetang</w:t>
            </w:r>
          </w:p>
        </w:tc>
        <w:tc>
          <w:tcPr>
            <w:tcW w:w="2323" w:type="dxa"/>
            <w:tcBorders>
              <w:top w:val="nil"/>
              <w:left w:val="nil"/>
              <w:bottom w:val="nil"/>
              <w:right w:val="nil"/>
            </w:tcBorders>
            <w:shd w:val="clear" w:color="auto" w:fill="auto"/>
            <w:noWrap/>
            <w:vAlign w:val="center"/>
          </w:tcPr>
          <w:p w14:paraId="7838B541">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0.000337056</w:t>
            </w:r>
          </w:p>
        </w:tc>
      </w:tr>
      <w:tr w14:paraId="2E45E47A">
        <w:trPr>
          <w:trHeight w:val="336" w:hRule="atLeast"/>
        </w:trPr>
        <w:tc>
          <w:tcPr>
            <w:tcW w:w="1112" w:type="dxa"/>
            <w:tcBorders>
              <w:top w:val="nil"/>
              <w:left w:val="nil"/>
              <w:bottom w:val="nil"/>
              <w:right w:val="nil"/>
            </w:tcBorders>
            <w:shd w:val="clear" w:color="auto" w:fill="auto"/>
            <w:noWrap/>
            <w:vAlign w:val="center"/>
          </w:tcPr>
          <w:p w14:paraId="6C71E4D8">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63</w:t>
            </w:r>
          </w:p>
        </w:tc>
        <w:tc>
          <w:tcPr>
            <w:tcW w:w="1616" w:type="dxa"/>
            <w:tcBorders>
              <w:top w:val="nil"/>
              <w:left w:val="nil"/>
              <w:bottom w:val="nil"/>
              <w:right w:val="nil"/>
            </w:tcBorders>
            <w:shd w:val="clear" w:color="auto" w:fill="auto"/>
            <w:noWrap/>
            <w:vAlign w:val="center"/>
          </w:tcPr>
          <w:p w14:paraId="52E2EA2C">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gz-zhongcun</w:t>
            </w:r>
          </w:p>
        </w:tc>
        <w:tc>
          <w:tcPr>
            <w:tcW w:w="1341" w:type="dxa"/>
            <w:tcBorders>
              <w:top w:val="nil"/>
              <w:left w:val="nil"/>
              <w:bottom w:val="nil"/>
              <w:right w:val="nil"/>
            </w:tcBorders>
            <w:shd w:val="clear" w:color="auto" w:fill="auto"/>
            <w:noWrap/>
            <w:vAlign w:val="center"/>
          </w:tcPr>
          <w:p w14:paraId="6ACB03FB">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0.005677139</w:t>
            </w:r>
          </w:p>
        </w:tc>
        <w:tc>
          <w:tcPr>
            <w:tcW w:w="1018" w:type="dxa"/>
            <w:tcBorders>
              <w:top w:val="nil"/>
              <w:left w:val="nil"/>
              <w:bottom w:val="nil"/>
              <w:right w:val="nil"/>
            </w:tcBorders>
            <w:shd w:val="clear" w:color="auto" w:fill="auto"/>
            <w:noWrap/>
            <w:vAlign w:val="center"/>
          </w:tcPr>
          <w:p w14:paraId="53277876">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167</w:t>
            </w:r>
          </w:p>
        </w:tc>
        <w:tc>
          <w:tcPr>
            <w:tcW w:w="2875" w:type="dxa"/>
            <w:tcBorders>
              <w:top w:val="nil"/>
              <w:left w:val="nil"/>
              <w:bottom w:val="nil"/>
              <w:right w:val="nil"/>
            </w:tcBorders>
            <w:shd w:val="clear" w:color="auto" w:fill="auto"/>
            <w:noWrap/>
            <w:vAlign w:val="center"/>
          </w:tcPr>
          <w:p w14:paraId="08D8CD56">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jm-waihai</w:t>
            </w:r>
          </w:p>
        </w:tc>
        <w:tc>
          <w:tcPr>
            <w:tcW w:w="2323" w:type="dxa"/>
            <w:tcBorders>
              <w:top w:val="nil"/>
              <w:left w:val="nil"/>
              <w:bottom w:val="nil"/>
              <w:right w:val="nil"/>
            </w:tcBorders>
            <w:shd w:val="clear" w:color="auto" w:fill="auto"/>
            <w:noWrap/>
            <w:vAlign w:val="center"/>
          </w:tcPr>
          <w:p w14:paraId="6356A580">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0.000334918</w:t>
            </w:r>
          </w:p>
        </w:tc>
      </w:tr>
      <w:tr w14:paraId="66206DB5">
        <w:trPr>
          <w:trHeight w:val="336" w:hRule="atLeast"/>
        </w:trPr>
        <w:tc>
          <w:tcPr>
            <w:tcW w:w="1112" w:type="dxa"/>
            <w:tcBorders>
              <w:top w:val="nil"/>
              <w:left w:val="nil"/>
              <w:bottom w:val="nil"/>
              <w:right w:val="nil"/>
            </w:tcBorders>
            <w:shd w:val="clear" w:color="auto" w:fill="auto"/>
            <w:noWrap/>
            <w:vAlign w:val="center"/>
          </w:tcPr>
          <w:p w14:paraId="64650DA4">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64</w:t>
            </w:r>
          </w:p>
        </w:tc>
        <w:tc>
          <w:tcPr>
            <w:tcW w:w="1616" w:type="dxa"/>
            <w:tcBorders>
              <w:top w:val="nil"/>
              <w:left w:val="nil"/>
              <w:bottom w:val="nil"/>
              <w:right w:val="nil"/>
            </w:tcBorders>
            <w:shd w:val="clear" w:color="auto" w:fill="auto"/>
            <w:noWrap/>
            <w:vAlign w:val="center"/>
          </w:tcPr>
          <w:p w14:paraId="15988EA7">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gz-kuangquan</w:t>
            </w:r>
          </w:p>
        </w:tc>
        <w:tc>
          <w:tcPr>
            <w:tcW w:w="1341" w:type="dxa"/>
            <w:tcBorders>
              <w:top w:val="nil"/>
              <w:left w:val="nil"/>
              <w:bottom w:val="nil"/>
              <w:right w:val="nil"/>
            </w:tcBorders>
            <w:shd w:val="clear" w:color="auto" w:fill="auto"/>
            <w:noWrap/>
            <w:vAlign w:val="center"/>
          </w:tcPr>
          <w:p w14:paraId="4084E854">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0.005424972</w:t>
            </w:r>
          </w:p>
        </w:tc>
        <w:tc>
          <w:tcPr>
            <w:tcW w:w="1018" w:type="dxa"/>
            <w:tcBorders>
              <w:top w:val="nil"/>
              <w:left w:val="nil"/>
              <w:bottom w:val="nil"/>
              <w:right w:val="nil"/>
            </w:tcBorders>
            <w:shd w:val="clear" w:color="auto" w:fill="auto"/>
            <w:noWrap/>
            <w:vAlign w:val="center"/>
          </w:tcPr>
          <w:p w14:paraId="0A6E72B1">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168</w:t>
            </w:r>
          </w:p>
        </w:tc>
        <w:tc>
          <w:tcPr>
            <w:tcW w:w="2875" w:type="dxa"/>
            <w:tcBorders>
              <w:top w:val="nil"/>
              <w:left w:val="nil"/>
              <w:bottom w:val="nil"/>
              <w:right w:val="nil"/>
            </w:tcBorders>
            <w:shd w:val="clear" w:color="auto" w:fill="auto"/>
            <w:noWrap/>
            <w:vAlign w:val="center"/>
          </w:tcPr>
          <w:p w14:paraId="51486469">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zs-huangpu</w:t>
            </w:r>
          </w:p>
        </w:tc>
        <w:tc>
          <w:tcPr>
            <w:tcW w:w="2323" w:type="dxa"/>
            <w:tcBorders>
              <w:top w:val="nil"/>
              <w:left w:val="nil"/>
              <w:bottom w:val="nil"/>
              <w:right w:val="nil"/>
            </w:tcBorders>
            <w:shd w:val="clear" w:color="auto" w:fill="auto"/>
            <w:noWrap/>
            <w:vAlign w:val="center"/>
          </w:tcPr>
          <w:p w14:paraId="0B88C580">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0.000320834</w:t>
            </w:r>
          </w:p>
        </w:tc>
      </w:tr>
      <w:tr w14:paraId="0392B1DC">
        <w:trPr>
          <w:trHeight w:val="336" w:hRule="atLeast"/>
        </w:trPr>
        <w:tc>
          <w:tcPr>
            <w:tcW w:w="1112" w:type="dxa"/>
            <w:tcBorders>
              <w:top w:val="nil"/>
              <w:left w:val="nil"/>
              <w:bottom w:val="nil"/>
              <w:right w:val="nil"/>
            </w:tcBorders>
            <w:shd w:val="clear" w:color="auto" w:fill="auto"/>
            <w:noWrap/>
            <w:vAlign w:val="center"/>
          </w:tcPr>
          <w:p w14:paraId="2B3DE925">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65</w:t>
            </w:r>
          </w:p>
        </w:tc>
        <w:tc>
          <w:tcPr>
            <w:tcW w:w="1616" w:type="dxa"/>
            <w:tcBorders>
              <w:top w:val="nil"/>
              <w:left w:val="nil"/>
              <w:bottom w:val="nil"/>
              <w:right w:val="nil"/>
            </w:tcBorders>
            <w:shd w:val="clear" w:color="auto" w:fill="auto"/>
            <w:noWrap/>
            <w:vAlign w:val="center"/>
          </w:tcPr>
          <w:p w14:paraId="13F823AF">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gz-tianhenan</w:t>
            </w:r>
          </w:p>
        </w:tc>
        <w:tc>
          <w:tcPr>
            <w:tcW w:w="1341" w:type="dxa"/>
            <w:tcBorders>
              <w:top w:val="nil"/>
              <w:left w:val="nil"/>
              <w:bottom w:val="nil"/>
              <w:right w:val="nil"/>
            </w:tcBorders>
            <w:shd w:val="clear" w:color="auto" w:fill="auto"/>
            <w:noWrap/>
            <w:vAlign w:val="center"/>
          </w:tcPr>
          <w:p w14:paraId="179FDFD6">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0.005076937</w:t>
            </w:r>
          </w:p>
        </w:tc>
        <w:tc>
          <w:tcPr>
            <w:tcW w:w="1018" w:type="dxa"/>
            <w:tcBorders>
              <w:top w:val="nil"/>
              <w:left w:val="nil"/>
              <w:bottom w:val="nil"/>
              <w:right w:val="nil"/>
            </w:tcBorders>
            <w:shd w:val="clear" w:color="auto" w:fill="auto"/>
            <w:noWrap/>
            <w:vAlign w:val="center"/>
          </w:tcPr>
          <w:p w14:paraId="7FFC5D33">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169</w:t>
            </w:r>
          </w:p>
        </w:tc>
        <w:tc>
          <w:tcPr>
            <w:tcW w:w="2875" w:type="dxa"/>
            <w:tcBorders>
              <w:top w:val="nil"/>
              <w:left w:val="nil"/>
              <w:bottom w:val="nil"/>
              <w:right w:val="nil"/>
            </w:tcBorders>
            <w:shd w:val="clear" w:color="auto" w:fill="auto"/>
            <w:noWrap/>
            <w:vAlign w:val="center"/>
          </w:tcPr>
          <w:p w14:paraId="6B475EE6">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gz-dongyong</w:t>
            </w:r>
          </w:p>
        </w:tc>
        <w:tc>
          <w:tcPr>
            <w:tcW w:w="2323" w:type="dxa"/>
            <w:tcBorders>
              <w:top w:val="nil"/>
              <w:left w:val="nil"/>
              <w:bottom w:val="nil"/>
              <w:right w:val="nil"/>
            </w:tcBorders>
            <w:shd w:val="clear" w:color="auto" w:fill="auto"/>
            <w:noWrap/>
            <w:vAlign w:val="center"/>
          </w:tcPr>
          <w:p w14:paraId="79CDF61B">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0.00031716</w:t>
            </w:r>
          </w:p>
        </w:tc>
      </w:tr>
      <w:tr w14:paraId="34834C3A">
        <w:trPr>
          <w:trHeight w:val="336" w:hRule="atLeast"/>
        </w:trPr>
        <w:tc>
          <w:tcPr>
            <w:tcW w:w="1112" w:type="dxa"/>
            <w:tcBorders>
              <w:top w:val="nil"/>
              <w:left w:val="nil"/>
              <w:bottom w:val="nil"/>
              <w:right w:val="nil"/>
            </w:tcBorders>
            <w:shd w:val="clear" w:color="auto" w:fill="auto"/>
            <w:noWrap/>
            <w:vAlign w:val="center"/>
          </w:tcPr>
          <w:p w14:paraId="59933C69">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66</w:t>
            </w:r>
          </w:p>
        </w:tc>
        <w:tc>
          <w:tcPr>
            <w:tcW w:w="1616" w:type="dxa"/>
            <w:tcBorders>
              <w:top w:val="nil"/>
              <w:left w:val="nil"/>
              <w:bottom w:val="nil"/>
              <w:right w:val="nil"/>
            </w:tcBorders>
            <w:shd w:val="clear" w:color="auto" w:fill="auto"/>
            <w:noWrap/>
            <w:vAlign w:val="center"/>
          </w:tcPr>
          <w:p w14:paraId="58345B85">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gz-jiahe</w:t>
            </w:r>
          </w:p>
        </w:tc>
        <w:tc>
          <w:tcPr>
            <w:tcW w:w="1341" w:type="dxa"/>
            <w:tcBorders>
              <w:top w:val="nil"/>
              <w:left w:val="nil"/>
              <w:bottom w:val="nil"/>
              <w:right w:val="nil"/>
            </w:tcBorders>
            <w:shd w:val="clear" w:color="auto" w:fill="auto"/>
            <w:noWrap/>
            <w:vAlign w:val="center"/>
          </w:tcPr>
          <w:p w14:paraId="49A2FF24">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0.005016657</w:t>
            </w:r>
          </w:p>
        </w:tc>
        <w:tc>
          <w:tcPr>
            <w:tcW w:w="1018" w:type="dxa"/>
            <w:tcBorders>
              <w:top w:val="nil"/>
              <w:left w:val="nil"/>
              <w:bottom w:val="nil"/>
              <w:right w:val="nil"/>
            </w:tcBorders>
            <w:shd w:val="clear" w:color="auto" w:fill="auto"/>
            <w:noWrap/>
            <w:vAlign w:val="center"/>
          </w:tcPr>
          <w:p w14:paraId="24A24E24">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170</w:t>
            </w:r>
          </w:p>
        </w:tc>
        <w:tc>
          <w:tcPr>
            <w:tcW w:w="2875" w:type="dxa"/>
            <w:tcBorders>
              <w:top w:val="nil"/>
              <w:left w:val="nil"/>
              <w:bottom w:val="nil"/>
              <w:right w:val="nil"/>
            </w:tcBorders>
            <w:shd w:val="clear" w:color="auto" w:fill="auto"/>
            <w:noWrap/>
            <w:vAlign w:val="center"/>
          </w:tcPr>
          <w:p w14:paraId="4840ADAC">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fs-baini</w:t>
            </w:r>
          </w:p>
        </w:tc>
        <w:tc>
          <w:tcPr>
            <w:tcW w:w="2323" w:type="dxa"/>
            <w:tcBorders>
              <w:top w:val="nil"/>
              <w:left w:val="nil"/>
              <w:bottom w:val="nil"/>
              <w:right w:val="nil"/>
            </w:tcBorders>
            <w:shd w:val="clear" w:color="auto" w:fill="auto"/>
            <w:noWrap/>
            <w:vAlign w:val="center"/>
          </w:tcPr>
          <w:p w14:paraId="155C51BD">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0.000306134</w:t>
            </w:r>
          </w:p>
        </w:tc>
      </w:tr>
      <w:tr w14:paraId="12F1E169">
        <w:trPr>
          <w:trHeight w:val="336" w:hRule="atLeast"/>
        </w:trPr>
        <w:tc>
          <w:tcPr>
            <w:tcW w:w="1112" w:type="dxa"/>
            <w:tcBorders>
              <w:top w:val="nil"/>
              <w:left w:val="nil"/>
              <w:bottom w:val="nil"/>
              <w:right w:val="nil"/>
            </w:tcBorders>
            <w:shd w:val="clear" w:color="auto" w:fill="auto"/>
            <w:noWrap/>
            <w:vAlign w:val="center"/>
          </w:tcPr>
          <w:p w14:paraId="28BF94CC">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67</w:t>
            </w:r>
          </w:p>
        </w:tc>
        <w:tc>
          <w:tcPr>
            <w:tcW w:w="1616" w:type="dxa"/>
            <w:tcBorders>
              <w:top w:val="nil"/>
              <w:left w:val="nil"/>
              <w:bottom w:val="nil"/>
              <w:right w:val="nil"/>
            </w:tcBorders>
            <w:shd w:val="clear" w:color="auto" w:fill="auto"/>
            <w:noWrap/>
            <w:vAlign w:val="center"/>
          </w:tcPr>
          <w:p w14:paraId="46868E87">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gz-tangxia</w:t>
            </w:r>
          </w:p>
        </w:tc>
        <w:tc>
          <w:tcPr>
            <w:tcW w:w="1341" w:type="dxa"/>
            <w:tcBorders>
              <w:top w:val="nil"/>
              <w:left w:val="nil"/>
              <w:bottom w:val="nil"/>
              <w:right w:val="nil"/>
            </w:tcBorders>
            <w:shd w:val="clear" w:color="auto" w:fill="auto"/>
            <w:noWrap/>
            <w:vAlign w:val="center"/>
          </w:tcPr>
          <w:p w14:paraId="4232668E">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0.005016056</w:t>
            </w:r>
          </w:p>
        </w:tc>
        <w:tc>
          <w:tcPr>
            <w:tcW w:w="1018" w:type="dxa"/>
            <w:tcBorders>
              <w:top w:val="nil"/>
              <w:left w:val="nil"/>
              <w:bottom w:val="nil"/>
              <w:right w:val="nil"/>
            </w:tcBorders>
            <w:shd w:val="clear" w:color="auto" w:fill="auto"/>
            <w:noWrap/>
            <w:vAlign w:val="center"/>
          </w:tcPr>
          <w:p w14:paraId="0A42F496">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171</w:t>
            </w:r>
          </w:p>
        </w:tc>
        <w:tc>
          <w:tcPr>
            <w:tcW w:w="2875" w:type="dxa"/>
            <w:tcBorders>
              <w:top w:val="nil"/>
              <w:left w:val="nil"/>
              <w:bottom w:val="nil"/>
              <w:right w:val="nil"/>
            </w:tcBorders>
            <w:shd w:val="clear" w:color="auto" w:fill="auto"/>
            <w:noWrap/>
            <w:vAlign w:val="center"/>
          </w:tcPr>
          <w:p w14:paraId="1B305B4A">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fs-shengdierjiedulaojiaosuo*</w:t>
            </w:r>
          </w:p>
        </w:tc>
        <w:tc>
          <w:tcPr>
            <w:tcW w:w="2323" w:type="dxa"/>
            <w:tcBorders>
              <w:top w:val="nil"/>
              <w:left w:val="nil"/>
              <w:bottom w:val="nil"/>
              <w:right w:val="nil"/>
            </w:tcBorders>
            <w:shd w:val="clear" w:color="auto" w:fill="auto"/>
            <w:noWrap/>
            <w:vAlign w:val="center"/>
          </w:tcPr>
          <w:p w14:paraId="0557DC9C">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0.00028977</w:t>
            </w:r>
          </w:p>
        </w:tc>
      </w:tr>
      <w:tr w14:paraId="63FD7CEB">
        <w:trPr>
          <w:trHeight w:val="336" w:hRule="atLeast"/>
        </w:trPr>
        <w:tc>
          <w:tcPr>
            <w:tcW w:w="1112" w:type="dxa"/>
            <w:tcBorders>
              <w:top w:val="nil"/>
              <w:left w:val="nil"/>
              <w:bottom w:val="nil"/>
              <w:right w:val="nil"/>
            </w:tcBorders>
            <w:shd w:val="clear" w:color="auto" w:fill="auto"/>
            <w:noWrap/>
            <w:vAlign w:val="center"/>
          </w:tcPr>
          <w:p w14:paraId="68D55F66">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68</w:t>
            </w:r>
          </w:p>
        </w:tc>
        <w:tc>
          <w:tcPr>
            <w:tcW w:w="1616" w:type="dxa"/>
            <w:tcBorders>
              <w:top w:val="nil"/>
              <w:left w:val="nil"/>
              <w:bottom w:val="nil"/>
              <w:right w:val="nil"/>
            </w:tcBorders>
            <w:shd w:val="clear" w:color="auto" w:fill="auto"/>
            <w:noWrap/>
            <w:vAlign w:val="center"/>
          </w:tcPr>
          <w:p w14:paraId="4B1DE21C">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gz-hongqiao</w:t>
            </w:r>
          </w:p>
        </w:tc>
        <w:tc>
          <w:tcPr>
            <w:tcW w:w="1341" w:type="dxa"/>
            <w:tcBorders>
              <w:top w:val="nil"/>
              <w:left w:val="nil"/>
              <w:bottom w:val="nil"/>
              <w:right w:val="nil"/>
            </w:tcBorders>
            <w:shd w:val="clear" w:color="auto" w:fill="auto"/>
            <w:noWrap/>
            <w:vAlign w:val="center"/>
          </w:tcPr>
          <w:p w14:paraId="7541A34C">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0.00499072</w:t>
            </w:r>
          </w:p>
        </w:tc>
        <w:tc>
          <w:tcPr>
            <w:tcW w:w="1018" w:type="dxa"/>
            <w:tcBorders>
              <w:top w:val="nil"/>
              <w:left w:val="nil"/>
              <w:bottom w:val="nil"/>
              <w:right w:val="nil"/>
            </w:tcBorders>
            <w:shd w:val="clear" w:color="auto" w:fill="auto"/>
            <w:noWrap/>
            <w:vAlign w:val="center"/>
          </w:tcPr>
          <w:p w14:paraId="2FDD39CC">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172</w:t>
            </w:r>
          </w:p>
        </w:tc>
        <w:tc>
          <w:tcPr>
            <w:tcW w:w="2875" w:type="dxa"/>
            <w:tcBorders>
              <w:top w:val="nil"/>
              <w:left w:val="nil"/>
              <w:bottom w:val="nil"/>
              <w:right w:val="nil"/>
            </w:tcBorders>
            <w:shd w:val="clear" w:color="auto" w:fill="auto"/>
            <w:noWrap/>
            <w:vAlign w:val="center"/>
          </w:tcPr>
          <w:p w14:paraId="099B22EC">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fs-guangzhoujunqusanshuinongchang*</w:t>
            </w:r>
          </w:p>
        </w:tc>
        <w:tc>
          <w:tcPr>
            <w:tcW w:w="2323" w:type="dxa"/>
            <w:tcBorders>
              <w:top w:val="nil"/>
              <w:left w:val="nil"/>
              <w:bottom w:val="nil"/>
              <w:right w:val="nil"/>
            </w:tcBorders>
            <w:shd w:val="clear" w:color="auto" w:fill="auto"/>
            <w:noWrap/>
            <w:vAlign w:val="center"/>
          </w:tcPr>
          <w:p w14:paraId="6C8CEF54">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0.00028977</w:t>
            </w:r>
          </w:p>
        </w:tc>
      </w:tr>
      <w:tr w14:paraId="04E4890A">
        <w:trPr>
          <w:trHeight w:val="336" w:hRule="atLeast"/>
        </w:trPr>
        <w:tc>
          <w:tcPr>
            <w:tcW w:w="1112" w:type="dxa"/>
            <w:tcBorders>
              <w:top w:val="nil"/>
              <w:left w:val="nil"/>
              <w:bottom w:val="nil"/>
              <w:right w:val="nil"/>
            </w:tcBorders>
            <w:shd w:val="clear" w:color="auto" w:fill="auto"/>
            <w:noWrap/>
            <w:vAlign w:val="center"/>
          </w:tcPr>
          <w:p w14:paraId="51A8A43B">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69</w:t>
            </w:r>
          </w:p>
        </w:tc>
        <w:tc>
          <w:tcPr>
            <w:tcW w:w="1616" w:type="dxa"/>
            <w:tcBorders>
              <w:top w:val="nil"/>
              <w:left w:val="nil"/>
              <w:bottom w:val="nil"/>
              <w:right w:val="nil"/>
            </w:tcBorders>
            <w:shd w:val="clear" w:color="auto" w:fill="auto"/>
            <w:noWrap/>
            <w:vAlign w:val="center"/>
          </w:tcPr>
          <w:p w14:paraId="22DECBCA">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gz-chebei</w:t>
            </w:r>
          </w:p>
        </w:tc>
        <w:tc>
          <w:tcPr>
            <w:tcW w:w="1341" w:type="dxa"/>
            <w:tcBorders>
              <w:top w:val="nil"/>
              <w:left w:val="nil"/>
              <w:bottom w:val="nil"/>
              <w:right w:val="nil"/>
            </w:tcBorders>
            <w:shd w:val="clear" w:color="auto" w:fill="auto"/>
            <w:noWrap/>
            <w:vAlign w:val="center"/>
          </w:tcPr>
          <w:p w14:paraId="729E043A">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0.004683061</w:t>
            </w:r>
          </w:p>
        </w:tc>
        <w:tc>
          <w:tcPr>
            <w:tcW w:w="1018" w:type="dxa"/>
            <w:tcBorders>
              <w:top w:val="nil"/>
              <w:left w:val="nil"/>
              <w:bottom w:val="nil"/>
              <w:right w:val="nil"/>
            </w:tcBorders>
            <w:shd w:val="clear" w:color="auto" w:fill="auto"/>
            <w:noWrap/>
            <w:vAlign w:val="center"/>
          </w:tcPr>
          <w:p w14:paraId="21828F4F">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173</w:t>
            </w:r>
          </w:p>
        </w:tc>
        <w:tc>
          <w:tcPr>
            <w:tcW w:w="2875" w:type="dxa"/>
            <w:tcBorders>
              <w:top w:val="nil"/>
              <w:left w:val="nil"/>
              <w:bottom w:val="nil"/>
              <w:right w:val="nil"/>
            </w:tcBorders>
            <w:shd w:val="clear" w:color="auto" w:fill="auto"/>
            <w:noWrap/>
            <w:vAlign w:val="center"/>
          </w:tcPr>
          <w:p w14:paraId="47E4A9E7">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fs-shengsanshuilaojiaosuo*</w:t>
            </w:r>
          </w:p>
        </w:tc>
        <w:tc>
          <w:tcPr>
            <w:tcW w:w="2323" w:type="dxa"/>
            <w:tcBorders>
              <w:top w:val="nil"/>
              <w:left w:val="nil"/>
              <w:bottom w:val="nil"/>
              <w:right w:val="nil"/>
            </w:tcBorders>
            <w:shd w:val="clear" w:color="auto" w:fill="auto"/>
            <w:noWrap/>
            <w:vAlign w:val="center"/>
          </w:tcPr>
          <w:p w14:paraId="2966EF44">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0.00028977</w:t>
            </w:r>
          </w:p>
        </w:tc>
      </w:tr>
      <w:tr w14:paraId="1F9B2DEE">
        <w:trPr>
          <w:trHeight w:val="336" w:hRule="atLeast"/>
        </w:trPr>
        <w:tc>
          <w:tcPr>
            <w:tcW w:w="1112" w:type="dxa"/>
            <w:tcBorders>
              <w:top w:val="nil"/>
              <w:left w:val="nil"/>
              <w:bottom w:val="nil"/>
              <w:right w:val="nil"/>
            </w:tcBorders>
            <w:shd w:val="clear" w:color="auto" w:fill="auto"/>
            <w:noWrap/>
            <w:vAlign w:val="center"/>
          </w:tcPr>
          <w:p w14:paraId="0E2BF409">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70</w:t>
            </w:r>
          </w:p>
        </w:tc>
        <w:tc>
          <w:tcPr>
            <w:tcW w:w="1616" w:type="dxa"/>
            <w:tcBorders>
              <w:top w:val="nil"/>
              <w:left w:val="nil"/>
              <w:bottom w:val="nil"/>
              <w:right w:val="nil"/>
            </w:tcBorders>
            <w:shd w:val="clear" w:color="auto" w:fill="auto"/>
            <w:noWrap/>
            <w:vAlign w:val="center"/>
          </w:tcPr>
          <w:p w14:paraId="7ACF3ACA">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gz-zhuji</w:t>
            </w:r>
          </w:p>
        </w:tc>
        <w:tc>
          <w:tcPr>
            <w:tcW w:w="1341" w:type="dxa"/>
            <w:tcBorders>
              <w:top w:val="nil"/>
              <w:left w:val="nil"/>
              <w:bottom w:val="nil"/>
              <w:right w:val="nil"/>
            </w:tcBorders>
            <w:shd w:val="clear" w:color="auto" w:fill="auto"/>
            <w:noWrap/>
            <w:vAlign w:val="center"/>
          </w:tcPr>
          <w:p w14:paraId="218443AF">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0.004606071</w:t>
            </w:r>
          </w:p>
        </w:tc>
        <w:tc>
          <w:tcPr>
            <w:tcW w:w="1018" w:type="dxa"/>
            <w:tcBorders>
              <w:top w:val="nil"/>
              <w:left w:val="nil"/>
              <w:bottom w:val="nil"/>
              <w:right w:val="nil"/>
            </w:tcBorders>
            <w:shd w:val="clear" w:color="auto" w:fill="auto"/>
            <w:noWrap/>
            <w:vAlign w:val="center"/>
          </w:tcPr>
          <w:p w14:paraId="21AFA31D">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174</w:t>
            </w:r>
          </w:p>
        </w:tc>
        <w:tc>
          <w:tcPr>
            <w:tcW w:w="2875" w:type="dxa"/>
            <w:tcBorders>
              <w:top w:val="nil"/>
              <w:left w:val="nil"/>
              <w:bottom w:val="nil"/>
              <w:right w:val="nil"/>
            </w:tcBorders>
            <w:shd w:val="clear" w:color="auto" w:fill="auto"/>
            <w:noWrap/>
            <w:vAlign w:val="center"/>
          </w:tcPr>
          <w:p w14:paraId="1C7EE328">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fs-shengnvzilaojiaosuo*</w:t>
            </w:r>
          </w:p>
        </w:tc>
        <w:tc>
          <w:tcPr>
            <w:tcW w:w="2323" w:type="dxa"/>
            <w:tcBorders>
              <w:top w:val="nil"/>
              <w:left w:val="nil"/>
              <w:bottom w:val="nil"/>
              <w:right w:val="nil"/>
            </w:tcBorders>
            <w:shd w:val="clear" w:color="auto" w:fill="auto"/>
            <w:noWrap/>
            <w:vAlign w:val="center"/>
          </w:tcPr>
          <w:p w14:paraId="74093643">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0.00028977</w:t>
            </w:r>
          </w:p>
        </w:tc>
      </w:tr>
      <w:tr w14:paraId="243580C7">
        <w:trPr>
          <w:trHeight w:val="336" w:hRule="atLeast"/>
        </w:trPr>
        <w:tc>
          <w:tcPr>
            <w:tcW w:w="1112" w:type="dxa"/>
            <w:tcBorders>
              <w:top w:val="nil"/>
              <w:left w:val="nil"/>
              <w:bottom w:val="nil"/>
              <w:right w:val="nil"/>
            </w:tcBorders>
            <w:shd w:val="clear" w:color="auto" w:fill="auto"/>
            <w:noWrap/>
            <w:vAlign w:val="center"/>
          </w:tcPr>
          <w:p w14:paraId="00C3FEC6">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71</w:t>
            </w:r>
          </w:p>
        </w:tc>
        <w:tc>
          <w:tcPr>
            <w:tcW w:w="1616" w:type="dxa"/>
            <w:tcBorders>
              <w:top w:val="nil"/>
              <w:left w:val="nil"/>
              <w:bottom w:val="nil"/>
              <w:right w:val="nil"/>
            </w:tcBorders>
            <w:shd w:val="clear" w:color="auto" w:fill="auto"/>
            <w:noWrap/>
            <w:vAlign w:val="center"/>
          </w:tcPr>
          <w:p w14:paraId="3DA1122E">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gz-luopu</w:t>
            </w:r>
          </w:p>
        </w:tc>
        <w:tc>
          <w:tcPr>
            <w:tcW w:w="1341" w:type="dxa"/>
            <w:tcBorders>
              <w:top w:val="nil"/>
              <w:left w:val="nil"/>
              <w:bottom w:val="nil"/>
              <w:right w:val="nil"/>
            </w:tcBorders>
            <w:shd w:val="clear" w:color="auto" w:fill="auto"/>
            <w:noWrap/>
            <w:vAlign w:val="center"/>
          </w:tcPr>
          <w:p w14:paraId="4F2534D4">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0.004605164</w:t>
            </w:r>
          </w:p>
        </w:tc>
        <w:tc>
          <w:tcPr>
            <w:tcW w:w="1018" w:type="dxa"/>
            <w:tcBorders>
              <w:top w:val="nil"/>
              <w:left w:val="nil"/>
              <w:bottom w:val="nil"/>
              <w:right w:val="nil"/>
            </w:tcBorders>
            <w:shd w:val="clear" w:color="auto" w:fill="auto"/>
            <w:noWrap/>
            <w:vAlign w:val="center"/>
          </w:tcPr>
          <w:p w14:paraId="522E8AEC">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175</w:t>
            </w:r>
          </w:p>
        </w:tc>
        <w:tc>
          <w:tcPr>
            <w:tcW w:w="2875" w:type="dxa"/>
            <w:tcBorders>
              <w:top w:val="nil"/>
              <w:left w:val="nil"/>
              <w:bottom w:val="nil"/>
              <w:right w:val="nil"/>
            </w:tcBorders>
            <w:shd w:val="clear" w:color="auto" w:fill="auto"/>
            <w:noWrap/>
            <w:vAlign w:val="center"/>
          </w:tcPr>
          <w:p w14:paraId="31E3C0AA">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gz-xiagang</w:t>
            </w:r>
          </w:p>
        </w:tc>
        <w:tc>
          <w:tcPr>
            <w:tcW w:w="2323" w:type="dxa"/>
            <w:tcBorders>
              <w:top w:val="nil"/>
              <w:left w:val="nil"/>
              <w:bottom w:val="nil"/>
              <w:right w:val="nil"/>
            </w:tcBorders>
            <w:shd w:val="clear" w:color="auto" w:fill="auto"/>
            <w:noWrap/>
            <w:vAlign w:val="center"/>
          </w:tcPr>
          <w:p w14:paraId="212BA2FE">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0.000286876</w:t>
            </w:r>
          </w:p>
        </w:tc>
      </w:tr>
      <w:tr w14:paraId="44315EE1">
        <w:trPr>
          <w:trHeight w:val="336" w:hRule="atLeast"/>
        </w:trPr>
        <w:tc>
          <w:tcPr>
            <w:tcW w:w="1112" w:type="dxa"/>
            <w:tcBorders>
              <w:top w:val="nil"/>
              <w:left w:val="nil"/>
              <w:bottom w:val="nil"/>
              <w:right w:val="nil"/>
            </w:tcBorders>
            <w:shd w:val="clear" w:color="auto" w:fill="auto"/>
            <w:noWrap/>
            <w:vAlign w:val="center"/>
          </w:tcPr>
          <w:p w14:paraId="3F0605A7">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72</w:t>
            </w:r>
          </w:p>
        </w:tc>
        <w:tc>
          <w:tcPr>
            <w:tcW w:w="1616" w:type="dxa"/>
            <w:tcBorders>
              <w:top w:val="nil"/>
              <w:left w:val="nil"/>
              <w:bottom w:val="nil"/>
              <w:right w:val="nil"/>
            </w:tcBorders>
            <w:shd w:val="clear" w:color="auto" w:fill="auto"/>
            <w:noWrap/>
            <w:vAlign w:val="center"/>
          </w:tcPr>
          <w:p w14:paraId="36010C03">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fs-lecong</w:t>
            </w:r>
          </w:p>
        </w:tc>
        <w:tc>
          <w:tcPr>
            <w:tcW w:w="1341" w:type="dxa"/>
            <w:tcBorders>
              <w:top w:val="nil"/>
              <w:left w:val="nil"/>
              <w:bottom w:val="nil"/>
              <w:right w:val="nil"/>
            </w:tcBorders>
            <w:shd w:val="clear" w:color="auto" w:fill="auto"/>
            <w:noWrap/>
            <w:vAlign w:val="center"/>
          </w:tcPr>
          <w:p w14:paraId="6ED23186">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0.004577088</w:t>
            </w:r>
          </w:p>
        </w:tc>
        <w:tc>
          <w:tcPr>
            <w:tcW w:w="1018" w:type="dxa"/>
            <w:tcBorders>
              <w:top w:val="nil"/>
              <w:left w:val="nil"/>
              <w:bottom w:val="nil"/>
              <w:right w:val="nil"/>
            </w:tcBorders>
            <w:shd w:val="clear" w:color="auto" w:fill="auto"/>
            <w:noWrap/>
            <w:vAlign w:val="center"/>
          </w:tcPr>
          <w:p w14:paraId="5FB5D978">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176</w:t>
            </w:r>
          </w:p>
        </w:tc>
        <w:tc>
          <w:tcPr>
            <w:tcW w:w="2875" w:type="dxa"/>
            <w:tcBorders>
              <w:top w:val="nil"/>
              <w:left w:val="nil"/>
              <w:bottom w:val="nil"/>
              <w:right w:val="nil"/>
            </w:tcBorders>
            <w:shd w:val="clear" w:color="auto" w:fill="auto"/>
            <w:noWrap/>
            <w:vAlign w:val="center"/>
          </w:tcPr>
          <w:p w14:paraId="495B24FC">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gz-xinya</w:t>
            </w:r>
          </w:p>
        </w:tc>
        <w:tc>
          <w:tcPr>
            <w:tcW w:w="2323" w:type="dxa"/>
            <w:tcBorders>
              <w:top w:val="nil"/>
              <w:left w:val="nil"/>
              <w:bottom w:val="nil"/>
              <w:right w:val="nil"/>
            </w:tcBorders>
            <w:shd w:val="clear" w:color="auto" w:fill="auto"/>
            <w:noWrap/>
            <w:vAlign w:val="center"/>
          </w:tcPr>
          <w:p w14:paraId="07AE85F1">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0.000279747</w:t>
            </w:r>
          </w:p>
        </w:tc>
      </w:tr>
      <w:tr w14:paraId="6D783BAC">
        <w:trPr>
          <w:trHeight w:val="336" w:hRule="atLeast"/>
        </w:trPr>
        <w:tc>
          <w:tcPr>
            <w:tcW w:w="1112" w:type="dxa"/>
            <w:tcBorders>
              <w:top w:val="nil"/>
              <w:left w:val="nil"/>
              <w:bottom w:val="nil"/>
              <w:right w:val="nil"/>
            </w:tcBorders>
            <w:shd w:val="clear" w:color="auto" w:fill="auto"/>
            <w:noWrap/>
            <w:vAlign w:val="center"/>
          </w:tcPr>
          <w:p w14:paraId="1837A9D8">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73</w:t>
            </w:r>
          </w:p>
        </w:tc>
        <w:tc>
          <w:tcPr>
            <w:tcW w:w="1616" w:type="dxa"/>
            <w:tcBorders>
              <w:top w:val="nil"/>
              <w:left w:val="nil"/>
              <w:bottom w:val="nil"/>
              <w:right w:val="nil"/>
            </w:tcBorders>
            <w:shd w:val="clear" w:color="auto" w:fill="auto"/>
            <w:noWrap/>
            <w:vAlign w:val="center"/>
          </w:tcPr>
          <w:p w14:paraId="437ED9B3">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fs-beijiao</w:t>
            </w:r>
          </w:p>
        </w:tc>
        <w:tc>
          <w:tcPr>
            <w:tcW w:w="1341" w:type="dxa"/>
            <w:tcBorders>
              <w:top w:val="nil"/>
              <w:left w:val="nil"/>
              <w:bottom w:val="nil"/>
              <w:right w:val="nil"/>
            </w:tcBorders>
            <w:shd w:val="clear" w:color="auto" w:fill="auto"/>
            <w:noWrap/>
            <w:vAlign w:val="center"/>
          </w:tcPr>
          <w:p w14:paraId="57BC1278">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0.004577088</w:t>
            </w:r>
          </w:p>
        </w:tc>
        <w:tc>
          <w:tcPr>
            <w:tcW w:w="1018" w:type="dxa"/>
            <w:tcBorders>
              <w:top w:val="nil"/>
              <w:left w:val="nil"/>
              <w:bottom w:val="nil"/>
              <w:right w:val="nil"/>
            </w:tcBorders>
            <w:shd w:val="clear" w:color="auto" w:fill="auto"/>
            <w:noWrap/>
            <w:vAlign w:val="center"/>
          </w:tcPr>
          <w:p w14:paraId="038F7171">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177</w:t>
            </w:r>
          </w:p>
        </w:tc>
        <w:tc>
          <w:tcPr>
            <w:tcW w:w="2875" w:type="dxa"/>
            <w:tcBorders>
              <w:top w:val="nil"/>
              <w:left w:val="nil"/>
              <w:bottom w:val="nil"/>
              <w:right w:val="nil"/>
            </w:tcBorders>
            <w:shd w:val="clear" w:color="auto" w:fill="auto"/>
            <w:noWrap/>
            <w:vAlign w:val="center"/>
          </w:tcPr>
          <w:p w14:paraId="119AEEA3">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jm-chaolian</w:t>
            </w:r>
          </w:p>
        </w:tc>
        <w:tc>
          <w:tcPr>
            <w:tcW w:w="2323" w:type="dxa"/>
            <w:tcBorders>
              <w:top w:val="nil"/>
              <w:left w:val="nil"/>
              <w:bottom w:val="nil"/>
              <w:right w:val="nil"/>
            </w:tcBorders>
            <w:shd w:val="clear" w:color="auto" w:fill="auto"/>
            <w:noWrap/>
            <w:vAlign w:val="center"/>
          </w:tcPr>
          <w:p w14:paraId="32C7751E">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0.000260881</w:t>
            </w:r>
          </w:p>
        </w:tc>
      </w:tr>
      <w:tr w14:paraId="1E4241B9">
        <w:trPr>
          <w:trHeight w:val="336" w:hRule="atLeast"/>
        </w:trPr>
        <w:tc>
          <w:tcPr>
            <w:tcW w:w="1112" w:type="dxa"/>
            <w:tcBorders>
              <w:top w:val="nil"/>
              <w:left w:val="nil"/>
              <w:bottom w:val="nil"/>
              <w:right w:val="nil"/>
            </w:tcBorders>
            <w:shd w:val="clear" w:color="auto" w:fill="auto"/>
            <w:noWrap/>
            <w:vAlign w:val="center"/>
          </w:tcPr>
          <w:p w14:paraId="3E1172AC">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74</w:t>
            </w:r>
          </w:p>
        </w:tc>
        <w:tc>
          <w:tcPr>
            <w:tcW w:w="1616" w:type="dxa"/>
            <w:tcBorders>
              <w:top w:val="nil"/>
              <w:left w:val="nil"/>
              <w:bottom w:val="nil"/>
              <w:right w:val="nil"/>
            </w:tcBorders>
            <w:shd w:val="clear" w:color="auto" w:fill="auto"/>
            <w:noWrap/>
            <w:vAlign w:val="center"/>
          </w:tcPr>
          <w:p w14:paraId="758C08BD">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fs-ronggui</w:t>
            </w:r>
          </w:p>
        </w:tc>
        <w:tc>
          <w:tcPr>
            <w:tcW w:w="1341" w:type="dxa"/>
            <w:tcBorders>
              <w:top w:val="nil"/>
              <w:left w:val="nil"/>
              <w:bottom w:val="nil"/>
              <w:right w:val="nil"/>
            </w:tcBorders>
            <w:shd w:val="clear" w:color="auto" w:fill="auto"/>
            <w:noWrap/>
            <w:vAlign w:val="center"/>
          </w:tcPr>
          <w:p w14:paraId="5B92B270">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0.004391516</w:t>
            </w:r>
          </w:p>
        </w:tc>
        <w:tc>
          <w:tcPr>
            <w:tcW w:w="1018" w:type="dxa"/>
            <w:tcBorders>
              <w:top w:val="nil"/>
              <w:left w:val="nil"/>
              <w:bottom w:val="nil"/>
              <w:right w:val="nil"/>
            </w:tcBorders>
            <w:shd w:val="clear" w:color="auto" w:fill="auto"/>
            <w:noWrap/>
            <w:vAlign w:val="center"/>
          </w:tcPr>
          <w:p w14:paraId="0263A374">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178</w:t>
            </w:r>
          </w:p>
        </w:tc>
        <w:tc>
          <w:tcPr>
            <w:tcW w:w="2875" w:type="dxa"/>
            <w:tcBorders>
              <w:top w:val="nil"/>
              <w:left w:val="nil"/>
              <w:bottom w:val="nil"/>
              <w:right w:val="nil"/>
            </w:tcBorders>
            <w:shd w:val="clear" w:color="auto" w:fill="auto"/>
            <w:noWrap/>
            <w:vAlign w:val="center"/>
          </w:tcPr>
          <w:p w14:paraId="30E011C9">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zs-fusha</w:t>
            </w:r>
          </w:p>
        </w:tc>
        <w:tc>
          <w:tcPr>
            <w:tcW w:w="2323" w:type="dxa"/>
            <w:tcBorders>
              <w:top w:val="nil"/>
              <w:left w:val="nil"/>
              <w:bottom w:val="nil"/>
              <w:right w:val="nil"/>
            </w:tcBorders>
            <w:shd w:val="clear" w:color="auto" w:fill="auto"/>
            <w:noWrap/>
            <w:vAlign w:val="center"/>
          </w:tcPr>
          <w:p w14:paraId="51C8EB05">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0.000239562</w:t>
            </w:r>
          </w:p>
        </w:tc>
      </w:tr>
      <w:tr w14:paraId="27F32E52">
        <w:trPr>
          <w:trHeight w:val="336" w:hRule="atLeast"/>
        </w:trPr>
        <w:tc>
          <w:tcPr>
            <w:tcW w:w="1112" w:type="dxa"/>
            <w:tcBorders>
              <w:top w:val="nil"/>
              <w:left w:val="nil"/>
              <w:bottom w:val="nil"/>
              <w:right w:val="nil"/>
            </w:tcBorders>
            <w:shd w:val="clear" w:color="auto" w:fill="auto"/>
            <w:noWrap/>
            <w:vAlign w:val="center"/>
          </w:tcPr>
          <w:p w14:paraId="63E73FA9">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75</w:t>
            </w:r>
          </w:p>
        </w:tc>
        <w:tc>
          <w:tcPr>
            <w:tcW w:w="1616" w:type="dxa"/>
            <w:tcBorders>
              <w:top w:val="nil"/>
              <w:left w:val="nil"/>
              <w:bottom w:val="nil"/>
              <w:right w:val="nil"/>
            </w:tcBorders>
            <w:shd w:val="clear" w:color="auto" w:fill="auto"/>
            <w:noWrap/>
            <w:vAlign w:val="center"/>
          </w:tcPr>
          <w:p w14:paraId="337071EE">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gz-nanzhou</w:t>
            </w:r>
          </w:p>
        </w:tc>
        <w:tc>
          <w:tcPr>
            <w:tcW w:w="1341" w:type="dxa"/>
            <w:tcBorders>
              <w:top w:val="nil"/>
              <w:left w:val="nil"/>
              <w:bottom w:val="nil"/>
              <w:right w:val="nil"/>
            </w:tcBorders>
            <w:shd w:val="clear" w:color="auto" w:fill="auto"/>
            <w:noWrap/>
            <w:vAlign w:val="center"/>
          </w:tcPr>
          <w:p w14:paraId="1C6C5C00">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0.00423633</w:t>
            </w:r>
          </w:p>
        </w:tc>
        <w:tc>
          <w:tcPr>
            <w:tcW w:w="1018" w:type="dxa"/>
            <w:tcBorders>
              <w:top w:val="nil"/>
              <w:left w:val="nil"/>
              <w:bottom w:val="nil"/>
              <w:right w:val="nil"/>
            </w:tcBorders>
            <w:shd w:val="clear" w:color="auto" w:fill="auto"/>
            <w:noWrap/>
            <w:vAlign w:val="center"/>
          </w:tcPr>
          <w:p w14:paraId="1FA52850">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179</w:t>
            </w:r>
          </w:p>
        </w:tc>
        <w:tc>
          <w:tcPr>
            <w:tcW w:w="2875" w:type="dxa"/>
            <w:tcBorders>
              <w:top w:val="nil"/>
              <w:left w:val="nil"/>
              <w:bottom w:val="nil"/>
              <w:right w:val="nil"/>
            </w:tcBorders>
            <w:shd w:val="clear" w:color="auto" w:fill="auto"/>
            <w:noWrap/>
            <w:vAlign w:val="center"/>
          </w:tcPr>
          <w:p w14:paraId="7B16AFA0">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zs-henglan</w:t>
            </w:r>
          </w:p>
        </w:tc>
        <w:tc>
          <w:tcPr>
            <w:tcW w:w="2323" w:type="dxa"/>
            <w:tcBorders>
              <w:top w:val="nil"/>
              <w:left w:val="nil"/>
              <w:bottom w:val="nil"/>
              <w:right w:val="nil"/>
            </w:tcBorders>
            <w:shd w:val="clear" w:color="auto" w:fill="auto"/>
            <w:noWrap/>
            <w:vAlign w:val="center"/>
          </w:tcPr>
          <w:p w14:paraId="7E1E6E04">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0.000204589</w:t>
            </w:r>
          </w:p>
        </w:tc>
      </w:tr>
      <w:tr w14:paraId="0D0687AC">
        <w:trPr>
          <w:trHeight w:val="336" w:hRule="atLeast"/>
        </w:trPr>
        <w:tc>
          <w:tcPr>
            <w:tcW w:w="1112" w:type="dxa"/>
            <w:tcBorders>
              <w:top w:val="nil"/>
              <w:left w:val="nil"/>
              <w:bottom w:val="nil"/>
              <w:right w:val="nil"/>
            </w:tcBorders>
            <w:shd w:val="clear" w:color="auto" w:fill="auto"/>
            <w:noWrap/>
            <w:vAlign w:val="center"/>
          </w:tcPr>
          <w:p w14:paraId="0AEAD94F">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76</w:t>
            </w:r>
          </w:p>
        </w:tc>
        <w:tc>
          <w:tcPr>
            <w:tcW w:w="1616" w:type="dxa"/>
            <w:tcBorders>
              <w:top w:val="nil"/>
              <w:left w:val="nil"/>
              <w:bottom w:val="nil"/>
              <w:right w:val="nil"/>
            </w:tcBorders>
            <w:shd w:val="clear" w:color="auto" w:fill="auto"/>
            <w:noWrap/>
            <w:vAlign w:val="center"/>
          </w:tcPr>
          <w:p w14:paraId="43576856">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gz-xinshi</w:t>
            </w:r>
          </w:p>
        </w:tc>
        <w:tc>
          <w:tcPr>
            <w:tcW w:w="1341" w:type="dxa"/>
            <w:tcBorders>
              <w:top w:val="nil"/>
              <w:left w:val="nil"/>
              <w:bottom w:val="nil"/>
              <w:right w:val="nil"/>
            </w:tcBorders>
            <w:shd w:val="clear" w:color="auto" w:fill="auto"/>
            <w:noWrap/>
            <w:vAlign w:val="center"/>
          </w:tcPr>
          <w:p w14:paraId="2C34EE6E">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0.004195235</w:t>
            </w:r>
          </w:p>
        </w:tc>
        <w:tc>
          <w:tcPr>
            <w:tcW w:w="1018" w:type="dxa"/>
            <w:tcBorders>
              <w:top w:val="nil"/>
              <w:left w:val="nil"/>
              <w:bottom w:val="nil"/>
              <w:right w:val="nil"/>
            </w:tcBorders>
            <w:shd w:val="clear" w:color="auto" w:fill="auto"/>
            <w:noWrap/>
            <w:vAlign w:val="center"/>
          </w:tcPr>
          <w:p w14:paraId="6B2F3557">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180</w:t>
            </w:r>
          </w:p>
        </w:tc>
        <w:tc>
          <w:tcPr>
            <w:tcW w:w="2875" w:type="dxa"/>
            <w:tcBorders>
              <w:top w:val="nil"/>
              <w:left w:val="nil"/>
              <w:bottom w:val="nil"/>
              <w:right w:val="nil"/>
            </w:tcBorders>
            <w:shd w:val="clear" w:color="auto" w:fill="auto"/>
            <w:noWrap/>
            <w:vAlign w:val="center"/>
          </w:tcPr>
          <w:p w14:paraId="14B80891">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gz-xiuquan</w:t>
            </w:r>
          </w:p>
        </w:tc>
        <w:tc>
          <w:tcPr>
            <w:tcW w:w="2323" w:type="dxa"/>
            <w:tcBorders>
              <w:top w:val="nil"/>
              <w:left w:val="nil"/>
              <w:bottom w:val="nil"/>
              <w:right w:val="nil"/>
            </w:tcBorders>
            <w:shd w:val="clear" w:color="auto" w:fill="auto"/>
            <w:noWrap/>
            <w:vAlign w:val="center"/>
          </w:tcPr>
          <w:p w14:paraId="6A8EEF3E">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0.000200331</w:t>
            </w:r>
          </w:p>
        </w:tc>
      </w:tr>
      <w:tr w14:paraId="3B406C4C">
        <w:trPr>
          <w:trHeight w:val="336" w:hRule="atLeast"/>
        </w:trPr>
        <w:tc>
          <w:tcPr>
            <w:tcW w:w="1112" w:type="dxa"/>
            <w:tcBorders>
              <w:top w:val="nil"/>
              <w:left w:val="nil"/>
              <w:bottom w:val="nil"/>
              <w:right w:val="nil"/>
            </w:tcBorders>
            <w:shd w:val="clear" w:color="auto" w:fill="auto"/>
            <w:noWrap/>
            <w:vAlign w:val="center"/>
          </w:tcPr>
          <w:p w14:paraId="6162C9ED">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77</w:t>
            </w:r>
          </w:p>
        </w:tc>
        <w:tc>
          <w:tcPr>
            <w:tcW w:w="1616" w:type="dxa"/>
            <w:tcBorders>
              <w:top w:val="nil"/>
              <w:left w:val="nil"/>
              <w:bottom w:val="nil"/>
              <w:right w:val="nil"/>
            </w:tcBorders>
            <w:shd w:val="clear" w:color="auto" w:fill="auto"/>
            <w:noWrap/>
            <w:vAlign w:val="center"/>
          </w:tcPr>
          <w:p w14:paraId="576720B3">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gz-xinghua</w:t>
            </w:r>
          </w:p>
        </w:tc>
        <w:tc>
          <w:tcPr>
            <w:tcW w:w="1341" w:type="dxa"/>
            <w:tcBorders>
              <w:top w:val="nil"/>
              <w:left w:val="nil"/>
              <w:bottom w:val="nil"/>
              <w:right w:val="nil"/>
            </w:tcBorders>
            <w:shd w:val="clear" w:color="auto" w:fill="auto"/>
            <w:noWrap/>
            <w:vAlign w:val="center"/>
          </w:tcPr>
          <w:p w14:paraId="3111F684">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0.004131358</w:t>
            </w:r>
          </w:p>
        </w:tc>
        <w:tc>
          <w:tcPr>
            <w:tcW w:w="1018" w:type="dxa"/>
            <w:tcBorders>
              <w:top w:val="nil"/>
              <w:left w:val="nil"/>
              <w:bottom w:val="nil"/>
              <w:right w:val="nil"/>
            </w:tcBorders>
            <w:shd w:val="clear" w:color="auto" w:fill="auto"/>
            <w:noWrap/>
            <w:vAlign w:val="center"/>
          </w:tcPr>
          <w:p w14:paraId="5AF40063">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181</w:t>
            </w:r>
          </w:p>
        </w:tc>
        <w:tc>
          <w:tcPr>
            <w:tcW w:w="2875" w:type="dxa"/>
            <w:tcBorders>
              <w:top w:val="nil"/>
              <w:left w:val="nil"/>
              <w:bottom w:val="nil"/>
              <w:right w:val="nil"/>
            </w:tcBorders>
            <w:shd w:val="clear" w:color="auto" w:fill="auto"/>
            <w:noWrap/>
            <w:vAlign w:val="center"/>
          </w:tcPr>
          <w:p w14:paraId="0979E56E">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gz-dagang</w:t>
            </w:r>
          </w:p>
        </w:tc>
        <w:tc>
          <w:tcPr>
            <w:tcW w:w="2323" w:type="dxa"/>
            <w:tcBorders>
              <w:top w:val="nil"/>
              <w:left w:val="nil"/>
              <w:bottom w:val="nil"/>
              <w:right w:val="nil"/>
            </w:tcBorders>
            <w:shd w:val="clear" w:color="auto" w:fill="auto"/>
            <w:noWrap/>
            <w:vAlign w:val="center"/>
          </w:tcPr>
          <w:p w14:paraId="16851FB9">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0.000196965</w:t>
            </w:r>
          </w:p>
        </w:tc>
      </w:tr>
      <w:tr w14:paraId="5BAF1A61">
        <w:trPr>
          <w:trHeight w:val="336" w:hRule="atLeast"/>
        </w:trPr>
        <w:tc>
          <w:tcPr>
            <w:tcW w:w="1112" w:type="dxa"/>
            <w:tcBorders>
              <w:top w:val="nil"/>
              <w:left w:val="nil"/>
              <w:bottom w:val="nil"/>
              <w:right w:val="nil"/>
            </w:tcBorders>
            <w:shd w:val="clear" w:color="auto" w:fill="auto"/>
            <w:noWrap/>
            <w:vAlign w:val="center"/>
          </w:tcPr>
          <w:p w14:paraId="16061A81">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78</w:t>
            </w:r>
          </w:p>
        </w:tc>
        <w:tc>
          <w:tcPr>
            <w:tcW w:w="1616" w:type="dxa"/>
            <w:tcBorders>
              <w:top w:val="nil"/>
              <w:left w:val="nil"/>
              <w:bottom w:val="nil"/>
              <w:right w:val="nil"/>
            </w:tcBorders>
            <w:shd w:val="clear" w:color="auto" w:fill="auto"/>
            <w:noWrap/>
            <w:vAlign w:val="center"/>
          </w:tcPr>
          <w:p w14:paraId="31922A19">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gz-shatou</w:t>
            </w:r>
          </w:p>
        </w:tc>
        <w:tc>
          <w:tcPr>
            <w:tcW w:w="1341" w:type="dxa"/>
            <w:tcBorders>
              <w:top w:val="nil"/>
              <w:left w:val="nil"/>
              <w:bottom w:val="nil"/>
              <w:right w:val="nil"/>
            </w:tcBorders>
            <w:shd w:val="clear" w:color="auto" w:fill="auto"/>
            <w:noWrap/>
            <w:vAlign w:val="center"/>
          </w:tcPr>
          <w:p w14:paraId="6B398B72">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0.004124938</w:t>
            </w:r>
          </w:p>
        </w:tc>
        <w:tc>
          <w:tcPr>
            <w:tcW w:w="1018" w:type="dxa"/>
            <w:tcBorders>
              <w:top w:val="nil"/>
              <w:left w:val="nil"/>
              <w:bottom w:val="nil"/>
              <w:right w:val="nil"/>
            </w:tcBorders>
            <w:shd w:val="clear" w:color="auto" w:fill="auto"/>
            <w:noWrap/>
            <w:vAlign w:val="center"/>
          </w:tcPr>
          <w:p w14:paraId="78C17F2D">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182</w:t>
            </w:r>
          </w:p>
        </w:tc>
        <w:tc>
          <w:tcPr>
            <w:tcW w:w="2875" w:type="dxa"/>
            <w:tcBorders>
              <w:top w:val="nil"/>
              <w:left w:val="nil"/>
              <w:bottom w:val="nil"/>
              <w:right w:val="nil"/>
            </w:tcBorders>
            <w:shd w:val="clear" w:color="auto" w:fill="auto"/>
            <w:noWrap/>
            <w:vAlign w:val="center"/>
          </w:tcPr>
          <w:p w14:paraId="013D5109">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fs-duichuanchachang*</w:t>
            </w:r>
          </w:p>
        </w:tc>
        <w:tc>
          <w:tcPr>
            <w:tcW w:w="2323" w:type="dxa"/>
            <w:tcBorders>
              <w:top w:val="nil"/>
              <w:left w:val="nil"/>
              <w:bottom w:val="nil"/>
              <w:right w:val="nil"/>
            </w:tcBorders>
            <w:shd w:val="clear" w:color="auto" w:fill="auto"/>
            <w:noWrap/>
            <w:vAlign w:val="center"/>
          </w:tcPr>
          <w:p w14:paraId="7FA556E7">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0.000195558</w:t>
            </w:r>
          </w:p>
        </w:tc>
      </w:tr>
      <w:tr w14:paraId="0E1D28DD">
        <w:trPr>
          <w:trHeight w:val="336" w:hRule="atLeast"/>
        </w:trPr>
        <w:tc>
          <w:tcPr>
            <w:tcW w:w="1112" w:type="dxa"/>
            <w:tcBorders>
              <w:top w:val="nil"/>
              <w:left w:val="nil"/>
              <w:bottom w:val="nil"/>
              <w:right w:val="nil"/>
            </w:tcBorders>
            <w:shd w:val="clear" w:color="auto" w:fill="auto"/>
            <w:noWrap/>
            <w:vAlign w:val="center"/>
          </w:tcPr>
          <w:p w14:paraId="6F73BA93">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79</w:t>
            </w:r>
          </w:p>
        </w:tc>
        <w:tc>
          <w:tcPr>
            <w:tcW w:w="1616" w:type="dxa"/>
            <w:tcBorders>
              <w:top w:val="nil"/>
              <w:left w:val="nil"/>
              <w:bottom w:val="nil"/>
              <w:right w:val="nil"/>
            </w:tcBorders>
            <w:shd w:val="clear" w:color="auto" w:fill="auto"/>
            <w:noWrap/>
            <w:vAlign w:val="center"/>
          </w:tcPr>
          <w:p w14:paraId="41A8172D">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gz-zhongnan</w:t>
            </w:r>
          </w:p>
        </w:tc>
        <w:tc>
          <w:tcPr>
            <w:tcW w:w="1341" w:type="dxa"/>
            <w:tcBorders>
              <w:top w:val="nil"/>
              <w:left w:val="nil"/>
              <w:bottom w:val="nil"/>
              <w:right w:val="nil"/>
            </w:tcBorders>
            <w:shd w:val="clear" w:color="auto" w:fill="auto"/>
            <w:noWrap/>
            <w:vAlign w:val="center"/>
          </w:tcPr>
          <w:p w14:paraId="38367470">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0.004066143</w:t>
            </w:r>
          </w:p>
        </w:tc>
        <w:tc>
          <w:tcPr>
            <w:tcW w:w="1018" w:type="dxa"/>
            <w:tcBorders>
              <w:top w:val="nil"/>
              <w:left w:val="nil"/>
              <w:bottom w:val="nil"/>
              <w:right w:val="nil"/>
            </w:tcBorders>
            <w:shd w:val="clear" w:color="auto" w:fill="auto"/>
            <w:noWrap/>
            <w:vAlign w:val="center"/>
          </w:tcPr>
          <w:p w14:paraId="47ACAB4E">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183</w:t>
            </w:r>
          </w:p>
        </w:tc>
        <w:tc>
          <w:tcPr>
            <w:tcW w:w="2875" w:type="dxa"/>
            <w:tcBorders>
              <w:top w:val="nil"/>
              <w:left w:val="nil"/>
              <w:bottom w:val="nil"/>
              <w:right w:val="nil"/>
            </w:tcBorders>
            <w:shd w:val="clear" w:color="auto" w:fill="auto"/>
            <w:noWrap/>
            <w:vAlign w:val="center"/>
          </w:tcPr>
          <w:p w14:paraId="48601C13">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gz-jianggao</w:t>
            </w:r>
          </w:p>
        </w:tc>
        <w:tc>
          <w:tcPr>
            <w:tcW w:w="2323" w:type="dxa"/>
            <w:tcBorders>
              <w:top w:val="nil"/>
              <w:left w:val="nil"/>
              <w:bottom w:val="nil"/>
              <w:right w:val="nil"/>
            </w:tcBorders>
            <w:shd w:val="clear" w:color="auto" w:fill="auto"/>
            <w:noWrap/>
            <w:vAlign w:val="center"/>
          </w:tcPr>
          <w:p w14:paraId="591DAD90">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0.000193626</w:t>
            </w:r>
          </w:p>
        </w:tc>
      </w:tr>
      <w:tr w14:paraId="4F96B280">
        <w:trPr>
          <w:trHeight w:val="336" w:hRule="atLeast"/>
        </w:trPr>
        <w:tc>
          <w:tcPr>
            <w:tcW w:w="1112" w:type="dxa"/>
            <w:tcBorders>
              <w:top w:val="nil"/>
              <w:left w:val="nil"/>
              <w:bottom w:val="nil"/>
              <w:right w:val="nil"/>
            </w:tcBorders>
            <w:shd w:val="clear" w:color="auto" w:fill="auto"/>
            <w:noWrap/>
            <w:vAlign w:val="center"/>
          </w:tcPr>
          <w:p w14:paraId="6B04ECC0">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80</w:t>
            </w:r>
          </w:p>
        </w:tc>
        <w:tc>
          <w:tcPr>
            <w:tcW w:w="1616" w:type="dxa"/>
            <w:tcBorders>
              <w:top w:val="nil"/>
              <w:left w:val="nil"/>
              <w:bottom w:val="nil"/>
              <w:right w:val="nil"/>
            </w:tcBorders>
            <w:shd w:val="clear" w:color="auto" w:fill="auto"/>
            <w:noWrap/>
            <w:vAlign w:val="center"/>
          </w:tcPr>
          <w:p w14:paraId="18528D41">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gz-xintang</w:t>
            </w:r>
          </w:p>
        </w:tc>
        <w:tc>
          <w:tcPr>
            <w:tcW w:w="1341" w:type="dxa"/>
            <w:tcBorders>
              <w:top w:val="nil"/>
              <w:left w:val="nil"/>
              <w:bottom w:val="nil"/>
              <w:right w:val="nil"/>
            </w:tcBorders>
            <w:shd w:val="clear" w:color="auto" w:fill="auto"/>
            <w:noWrap/>
            <w:vAlign w:val="center"/>
          </w:tcPr>
          <w:p w14:paraId="61216D15">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0.004055845</w:t>
            </w:r>
          </w:p>
        </w:tc>
        <w:tc>
          <w:tcPr>
            <w:tcW w:w="1018" w:type="dxa"/>
            <w:tcBorders>
              <w:top w:val="nil"/>
              <w:left w:val="nil"/>
              <w:bottom w:val="nil"/>
              <w:right w:val="nil"/>
            </w:tcBorders>
            <w:shd w:val="clear" w:color="auto" w:fill="auto"/>
            <w:noWrap/>
            <w:vAlign w:val="center"/>
          </w:tcPr>
          <w:p w14:paraId="42678066">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184</w:t>
            </w:r>
          </w:p>
        </w:tc>
        <w:tc>
          <w:tcPr>
            <w:tcW w:w="2875" w:type="dxa"/>
            <w:tcBorders>
              <w:top w:val="nil"/>
              <w:left w:val="nil"/>
              <w:bottom w:val="nil"/>
              <w:right w:val="nil"/>
            </w:tcBorders>
            <w:shd w:val="clear" w:color="auto" w:fill="auto"/>
            <w:noWrap/>
            <w:vAlign w:val="center"/>
          </w:tcPr>
          <w:p w14:paraId="323A7291">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gz-renhe</w:t>
            </w:r>
          </w:p>
        </w:tc>
        <w:tc>
          <w:tcPr>
            <w:tcW w:w="2323" w:type="dxa"/>
            <w:tcBorders>
              <w:top w:val="nil"/>
              <w:left w:val="nil"/>
              <w:bottom w:val="nil"/>
              <w:right w:val="nil"/>
            </w:tcBorders>
            <w:shd w:val="clear" w:color="auto" w:fill="auto"/>
            <w:noWrap/>
            <w:vAlign w:val="center"/>
          </w:tcPr>
          <w:p w14:paraId="1AC5778F">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0.000190307</w:t>
            </w:r>
          </w:p>
        </w:tc>
      </w:tr>
      <w:tr w14:paraId="059524D1">
        <w:trPr>
          <w:trHeight w:val="336" w:hRule="atLeast"/>
        </w:trPr>
        <w:tc>
          <w:tcPr>
            <w:tcW w:w="1112" w:type="dxa"/>
            <w:tcBorders>
              <w:top w:val="nil"/>
              <w:left w:val="nil"/>
              <w:bottom w:val="nil"/>
              <w:right w:val="nil"/>
            </w:tcBorders>
            <w:shd w:val="clear" w:color="auto" w:fill="auto"/>
            <w:noWrap/>
            <w:vAlign w:val="center"/>
          </w:tcPr>
          <w:p w14:paraId="0372FDAA">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81</w:t>
            </w:r>
          </w:p>
        </w:tc>
        <w:tc>
          <w:tcPr>
            <w:tcW w:w="1616" w:type="dxa"/>
            <w:tcBorders>
              <w:top w:val="nil"/>
              <w:left w:val="nil"/>
              <w:bottom w:val="nil"/>
              <w:right w:val="nil"/>
            </w:tcBorders>
            <w:shd w:val="clear" w:color="auto" w:fill="auto"/>
            <w:noWrap/>
            <w:vAlign w:val="center"/>
          </w:tcPr>
          <w:p w14:paraId="26780BD7">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gz-yuancun</w:t>
            </w:r>
          </w:p>
        </w:tc>
        <w:tc>
          <w:tcPr>
            <w:tcW w:w="1341" w:type="dxa"/>
            <w:tcBorders>
              <w:top w:val="nil"/>
              <w:left w:val="nil"/>
              <w:bottom w:val="nil"/>
              <w:right w:val="nil"/>
            </w:tcBorders>
            <w:shd w:val="clear" w:color="auto" w:fill="auto"/>
            <w:noWrap/>
            <w:vAlign w:val="center"/>
          </w:tcPr>
          <w:p w14:paraId="24D492FF">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0.003894782</w:t>
            </w:r>
          </w:p>
        </w:tc>
        <w:tc>
          <w:tcPr>
            <w:tcW w:w="1018" w:type="dxa"/>
            <w:tcBorders>
              <w:top w:val="nil"/>
              <w:left w:val="nil"/>
              <w:bottom w:val="nil"/>
              <w:right w:val="nil"/>
            </w:tcBorders>
            <w:shd w:val="clear" w:color="auto" w:fill="auto"/>
            <w:noWrap/>
            <w:vAlign w:val="center"/>
          </w:tcPr>
          <w:p w14:paraId="3339C17B">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185</w:t>
            </w:r>
          </w:p>
        </w:tc>
        <w:tc>
          <w:tcPr>
            <w:tcW w:w="2875" w:type="dxa"/>
            <w:tcBorders>
              <w:top w:val="nil"/>
              <w:left w:val="nil"/>
              <w:bottom w:val="nil"/>
              <w:right w:val="nil"/>
            </w:tcBorders>
            <w:shd w:val="clear" w:color="auto" w:fill="auto"/>
            <w:noWrap/>
            <w:vAlign w:val="center"/>
          </w:tcPr>
          <w:p w14:paraId="7A1DB0DA">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gz-lianhe</w:t>
            </w:r>
          </w:p>
        </w:tc>
        <w:tc>
          <w:tcPr>
            <w:tcW w:w="2323" w:type="dxa"/>
            <w:tcBorders>
              <w:top w:val="nil"/>
              <w:left w:val="nil"/>
              <w:bottom w:val="nil"/>
              <w:right w:val="nil"/>
            </w:tcBorders>
            <w:shd w:val="clear" w:color="auto" w:fill="auto"/>
            <w:noWrap/>
            <w:vAlign w:val="center"/>
          </w:tcPr>
          <w:p w14:paraId="7B165446">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0.000187259</w:t>
            </w:r>
          </w:p>
        </w:tc>
      </w:tr>
      <w:tr w14:paraId="41F4470D">
        <w:trPr>
          <w:trHeight w:val="336" w:hRule="atLeast"/>
        </w:trPr>
        <w:tc>
          <w:tcPr>
            <w:tcW w:w="1112" w:type="dxa"/>
            <w:tcBorders>
              <w:top w:val="nil"/>
              <w:left w:val="nil"/>
              <w:bottom w:val="nil"/>
              <w:right w:val="nil"/>
            </w:tcBorders>
            <w:shd w:val="clear" w:color="auto" w:fill="auto"/>
            <w:noWrap/>
            <w:vAlign w:val="center"/>
          </w:tcPr>
          <w:p w14:paraId="61E91B59">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82</w:t>
            </w:r>
          </w:p>
        </w:tc>
        <w:tc>
          <w:tcPr>
            <w:tcW w:w="1616" w:type="dxa"/>
            <w:tcBorders>
              <w:top w:val="nil"/>
              <w:left w:val="nil"/>
              <w:bottom w:val="nil"/>
              <w:right w:val="nil"/>
            </w:tcBorders>
            <w:shd w:val="clear" w:color="auto" w:fill="auto"/>
            <w:noWrap/>
            <w:vAlign w:val="center"/>
          </w:tcPr>
          <w:p w14:paraId="14FBF8EF">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gz-qiaozhong</w:t>
            </w:r>
          </w:p>
        </w:tc>
        <w:tc>
          <w:tcPr>
            <w:tcW w:w="1341" w:type="dxa"/>
            <w:tcBorders>
              <w:top w:val="nil"/>
              <w:left w:val="nil"/>
              <w:bottom w:val="nil"/>
              <w:right w:val="nil"/>
            </w:tcBorders>
            <w:shd w:val="clear" w:color="auto" w:fill="auto"/>
            <w:noWrap/>
            <w:vAlign w:val="center"/>
          </w:tcPr>
          <w:p w14:paraId="7ABF39B9">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0.003853518</w:t>
            </w:r>
          </w:p>
        </w:tc>
        <w:tc>
          <w:tcPr>
            <w:tcW w:w="1018" w:type="dxa"/>
            <w:tcBorders>
              <w:top w:val="nil"/>
              <w:left w:val="nil"/>
              <w:bottom w:val="nil"/>
              <w:right w:val="nil"/>
            </w:tcBorders>
            <w:shd w:val="clear" w:color="auto" w:fill="auto"/>
            <w:noWrap/>
            <w:vAlign w:val="center"/>
          </w:tcPr>
          <w:p w14:paraId="3B52B762">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186</w:t>
            </w:r>
          </w:p>
        </w:tc>
        <w:tc>
          <w:tcPr>
            <w:tcW w:w="2875" w:type="dxa"/>
            <w:tcBorders>
              <w:top w:val="nil"/>
              <w:left w:val="nil"/>
              <w:bottom w:val="nil"/>
              <w:right w:val="nil"/>
            </w:tcBorders>
            <w:shd w:val="clear" w:color="auto" w:fill="auto"/>
            <w:noWrap/>
            <w:vAlign w:val="center"/>
          </w:tcPr>
          <w:p w14:paraId="430EA35F">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gz-nansha</w:t>
            </w:r>
          </w:p>
        </w:tc>
        <w:tc>
          <w:tcPr>
            <w:tcW w:w="2323" w:type="dxa"/>
            <w:tcBorders>
              <w:top w:val="nil"/>
              <w:left w:val="nil"/>
              <w:bottom w:val="nil"/>
              <w:right w:val="nil"/>
            </w:tcBorders>
            <w:shd w:val="clear" w:color="auto" w:fill="auto"/>
            <w:noWrap/>
            <w:vAlign w:val="center"/>
          </w:tcPr>
          <w:p w14:paraId="4E612B12">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0.000186998</w:t>
            </w:r>
          </w:p>
        </w:tc>
      </w:tr>
      <w:tr w14:paraId="17F0175D">
        <w:trPr>
          <w:trHeight w:val="336" w:hRule="atLeast"/>
        </w:trPr>
        <w:tc>
          <w:tcPr>
            <w:tcW w:w="1112" w:type="dxa"/>
            <w:tcBorders>
              <w:top w:val="nil"/>
              <w:left w:val="nil"/>
              <w:bottom w:val="nil"/>
              <w:right w:val="nil"/>
            </w:tcBorders>
            <w:shd w:val="clear" w:color="auto" w:fill="auto"/>
            <w:noWrap/>
            <w:vAlign w:val="center"/>
          </w:tcPr>
          <w:p w14:paraId="3F30E8CE">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83</w:t>
            </w:r>
          </w:p>
        </w:tc>
        <w:tc>
          <w:tcPr>
            <w:tcW w:w="1616" w:type="dxa"/>
            <w:tcBorders>
              <w:top w:val="nil"/>
              <w:left w:val="nil"/>
              <w:bottom w:val="nil"/>
              <w:right w:val="nil"/>
            </w:tcBorders>
            <w:shd w:val="clear" w:color="auto" w:fill="auto"/>
            <w:noWrap/>
            <w:vAlign w:val="center"/>
          </w:tcPr>
          <w:p w14:paraId="3EB0E288">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gz-hailong</w:t>
            </w:r>
          </w:p>
        </w:tc>
        <w:tc>
          <w:tcPr>
            <w:tcW w:w="1341" w:type="dxa"/>
            <w:tcBorders>
              <w:top w:val="nil"/>
              <w:left w:val="nil"/>
              <w:bottom w:val="nil"/>
              <w:right w:val="nil"/>
            </w:tcBorders>
            <w:shd w:val="clear" w:color="auto" w:fill="auto"/>
            <w:noWrap/>
            <w:vAlign w:val="center"/>
          </w:tcPr>
          <w:p w14:paraId="2568942A">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0.003761027</w:t>
            </w:r>
          </w:p>
        </w:tc>
        <w:tc>
          <w:tcPr>
            <w:tcW w:w="1018" w:type="dxa"/>
            <w:tcBorders>
              <w:top w:val="nil"/>
              <w:left w:val="nil"/>
              <w:bottom w:val="nil"/>
              <w:right w:val="nil"/>
            </w:tcBorders>
            <w:shd w:val="clear" w:color="auto" w:fill="auto"/>
            <w:noWrap/>
            <w:vAlign w:val="center"/>
          </w:tcPr>
          <w:p w14:paraId="5066E252">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187</w:t>
            </w:r>
          </w:p>
        </w:tc>
        <w:tc>
          <w:tcPr>
            <w:tcW w:w="2875" w:type="dxa"/>
            <w:tcBorders>
              <w:top w:val="nil"/>
              <w:left w:val="nil"/>
              <w:bottom w:val="nil"/>
              <w:right w:val="nil"/>
            </w:tcBorders>
            <w:shd w:val="clear" w:color="auto" w:fill="auto"/>
            <w:noWrap/>
            <w:vAlign w:val="center"/>
          </w:tcPr>
          <w:p w14:paraId="60FFF9CF">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jm-tangxia</w:t>
            </w:r>
          </w:p>
        </w:tc>
        <w:tc>
          <w:tcPr>
            <w:tcW w:w="2323" w:type="dxa"/>
            <w:tcBorders>
              <w:top w:val="nil"/>
              <w:left w:val="nil"/>
              <w:bottom w:val="nil"/>
              <w:right w:val="nil"/>
            </w:tcBorders>
            <w:shd w:val="clear" w:color="auto" w:fill="auto"/>
            <w:noWrap/>
            <w:vAlign w:val="center"/>
          </w:tcPr>
          <w:p w14:paraId="211EA2C6">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0.000173686</w:t>
            </w:r>
          </w:p>
        </w:tc>
      </w:tr>
      <w:tr w14:paraId="6B43130C">
        <w:trPr>
          <w:trHeight w:val="336" w:hRule="atLeast"/>
        </w:trPr>
        <w:tc>
          <w:tcPr>
            <w:tcW w:w="1112" w:type="dxa"/>
            <w:tcBorders>
              <w:top w:val="nil"/>
              <w:left w:val="nil"/>
              <w:bottom w:val="nil"/>
              <w:right w:val="nil"/>
            </w:tcBorders>
            <w:shd w:val="clear" w:color="auto" w:fill="auto"/>
            <w:noWrap/>
            <w:vAlign w:val="center"/>
          </w:tcPr>
          <w:p w14:paraId="653C5469">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84</w:t>
            </w:r>
          </w:p>
        </w:tc>
        <w:tc>
          <w:tcPr>
            <w:tcW w:w="1616" w:type="dxa"/>
            <w:tcBorders>
              <w:top w:val="nil"/>
              <w:left w:val="nil"/>
              <w:bottom w:val="nil"/>
              <w:right w:val="nil"/>
            </w:tcBorders>
            <w:shd w:val="clear" w:color="auto" w:fill="auto"/>
            <w:noWrap/>
            <w:vAlign w:val="center"/>
          </w:tcPr>
          <w:p w14:paraId="2E7665DF">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gz-jinsha</w:t>
            </w:r>
          </w:p>
        </w:tc>
        <w:tc>
          <w:tcPr>
            <w:tcW w:w="1341" w:type="dxa"/>
            <w:tcBorders>
              <w:top w:val="nil"/>
              <w:left w:val="nil"/>
              <w:bottom w:val="nil"/>
              <w:right w:val="nil"/>
            </w:tcBorders>
            <w:shd w:val="clear" w:color="auto" w:fill="auto"/>
            <w:noWrap/>
            <w:vAlign w:val="center"/>
          </w:tcPr>
          <w:p w14:paraId="6FB9F620">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0.003719346</w:t>
            </w:r>
          </w:p>
        </w:tc>
        <w:tc>
          <w:tcPr>
            <w:tcW w:w="1018" w:type="dxa"/>
            <w:tcBorders>
              <w:top w:val="nil"/>
              <w:left w:val="nil"/>
              <w:bottom w:val="nil"/>
              <w:right w:val="nil"/>
            </w:tcBorders>
            <w:shd w:val="clear" w:color="auto" w:fill="auto"/>
            <w:noWrap/>
            <w:vAlign w:val="center"/>
          </w:tcPr>
          <w:p w14:paraId="1EC3CA6C">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188</w:t>
            </w:r>
          </w:p>
        </w:tc>
        <w:tc>
          <w:tcPr>
            <w:tcW w:w="2875" w:type="dxa"/>
            <w:tcBorders>
              <w:top w:val="nil"/>
              <w:left w:val="nil"/>
              <w:bottom w:val="nil"/>
              <w:right w:val="nil"/>
            </w:tcBorders>
            <w:shd w:val="clear" w:color="auto" w:fill="auto"/>
            <w:noWrap/>
            <w:vAlign w:val="center"/>
          </w:tcPr>
          <w:p w14:paraId="40F8FFE6">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gz-shilou</w:t>
            </w:r>
          </w:p>
        </w:tc>
        <w:tc>
          <w:tcPr>
            <w:tcW w:w="2323" w:type="dxa"/>
            <w:tcBorders>
              <w:top w:val="nil"/>
              <w:left w:val="nil"/>
              <w:bottom w:val="nil"/>
              <w:right w:val="nil"/>
            </w:tcBorders>
            <w:shd w:val="clear" w:color="auto" w:fill="auto"/>
            <w:noWrap/>
            <w:vAlign w:val="center"/>
          </w:tcPr>
          <w:p w14:paraId="59810BDE">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0.000172141</w:t>
            </w:r>
          </w:p>
        </w:tc>
      </w:tr>
      <w:tr w14:paraId="12727067">
        <w:trPr>
          <w:trHeight w:val="336" w:hRule="atLeast"/>
        </w:trPr>
        <w:tc>
          <w:tcPr>
            <w:tcW w:w="1112" w:type="dxa"/>
            <w:tcBorders>
              <w:top w:val="nil"/>
              <w:left w:val="nil"/>
              <w:bottom w:val="nil"/>
              <w:right w:val="nil"/>
            </w:tcBorders>
            <w:shd w:val="clear" w:color="auto" w:fill="auto"/>
            <w:noWrap/>
            <w:vAlign w:val="center"/>
          </w:tcPr>
          <w:p w14:paraId="3B19FB5D">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85</w:t>
            </w:r>
          </w:p>
        </w:tc>
        <w:tc>
          <w:tcPr>
            <w:tcW w:w="1616" w:type="dxa"/>
            <w:tcBorders>
              <w:top w:val="nil"/>
              <w:left w:val="nil"/>
              <w:bottom w:val="nil"/>
              <w:right w:val="nil"/>
            </w:tcBorders>
            <w:shd w:val="clear" w:color="auto" w:fill="auto"/>
            <w:noWrap/>
            <w:vAlign w:val="center"/>
          </w:tcPr>
          <w:p w14:paraId="4A0246B3">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gz-dongsha</w:t>
            </w:r>
          </w:p>
        </w:tc>
        <w:tc>
          <w:tcPr>
            <w:tcW w:w="1341" w:type="dxa"/>
            <w:tcBorders>
              <w:top w:val="nil"/>
              <w:left w:val="nil"/>
              <w:bottom w:val="nil"/>
              <w:right w:val="nil"/>
            </w:tcBorders>
            <w:shd w:val="clear" w:color="auto" w:fill="auto"/>
            <w:noWrap/>
            <w:vAlign w:val="center"/>
          </w:tcPr>
          <w:p w14:paraId="05AE55F3">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0.00370767</w:t>
            </w:r>
          </w:p>
        </w:tc>
        <w:tc>
          <w:tcPr>
            <w:tcW w:w="1018" w:type="dxa"/>
            <w:tcBorders>
              <w:top w:val="nil"/>
              <w:left w:val="nil"/>
              <w:bottom w:val="nil"/>
              <w:right w:val="nil"/>
            </w:tcBorders>
            <w:shd w:val="clear" w:color="auto" w:fill="auto"/>
            <w:noWrap/>
            <w:vAlign w:val="center"/>
          </w:tcPr>
          <w:p w14:paraId="1A8763B3">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189</w:t>
            </w:r>
          </w:p>
        </w:tc>
        <w:tc>
          <w:tcPr>
            <w:tcW w:w="2875" w:type="dxa"/>
            <w:tcBorders>
              <w:top w:val="nil"/>
              <w:left w:val="nil"/>
              <w:bottom w:val="nil"/>
              <w:right w:val="nil"/>
            </w:tcBorders>
            <w:shd w:val="clear" w:color="auto" w:fill="auto"/>
            <w:noWrap/>
            <w:vAlign w:val="center"/>
          </w:tcPr>
          <w:p w14:paraId="0AE8F9C1">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gz-hualong</w:t>
            </w:r>
          </w:p>
        </w:tc>
        <w:tc>
          <w:tcPr>
            <w:tcW w:w="2323" w:type="dxa"/>
            <w:tcBorders>
              <w:top w:val="nil"/>
              <w:left w:val="nil"/>
              <w:bottom w:val="nil"/>
              <w:right w:val="nil"/>
            </w:tcBorders>
            <w:shd w:val="clear" w:color="auto" w:fill="auto"/>
            <w:noWrap/>
            <w:vAlign w:val="center"/>
          </w:tcPr>
          <w:p w14:paraId="542DE258">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0.000171297</w:t>
            </w:r>
          </w:p>
        </w:tc>
      </w:tr>
      <w:tr w14:paraId="55EBEDF2">
        <w:trPr>
          <w:trHeight w:val="336" w:hRule="atLeast"/>
        </w:trPr>
        <w:tc>
          <w:tcPr>
            <w:tcW w:w="1112" w:type="dxa"/>
            <w:tcBorders>
              <w:top w:val="nil"/>
              <w:left w:val="nil"/>
              <w:bottom w:val="nil"/>
              <w:right w:val="nil"/>
            </w:tcBorders>
            <w:shd w:val="clear" w:color="auto" w:fill="auto"/>
            <w:noWrap/>
            <w:vAlign w:val="center"/>
          </w:tcPr>
          <w:p w14:paraId="0D6F2733">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86</w:t>
            </w:r>
          </w:p>
        </w:tc>
        <w:tc>
          <w:tcPr>
            <w:tcW w:w="1616" w:type="dxa"/>
            <w:tcBorders>
              <w:top w:val="nil"/>
              <w:left w:val="nil"/>
              <w:bottom w:val="nil"/>
              <w:right w:val="nil"/>
            </w:tcBorders>
            <w:shd w:val="clear" w:color="auto" w:fill="auto"/>
            <w:noWrap/>
            <w:vAlign w:val="center"/>
          </w:tcPr>
          <w:p w14:paraId="5B9EF59E">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gz-linhe</w:t>
            </w:r>
          </w:p>
        </w:tc>
        <w:tc>
          <w:tcPr>
            <w:tcW w:w="1341" w:type="dxa"/>
            <w:tcBorders>
              <w:top w:val="nil"/>
              <w:left w:val="nil"/>
              <w:bottom w:val="nil"/>
              <w:right w:val="nil"/>
            </w:tcBorders>
            <w:shd w:val="clear" w:color="auto" w:fill="auto"/>
            <w:noWrap/>
            <w:vAlign w:val="center"/>
          </w:tcPr>
          <w:p w14:paraId="135733D8">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0.003694959</w:t>
            </w:r>
          </w:p>
        </w:tc>
        <w:tc>
          <w:tcPr>
            <w:tcW w:w="1018" w:type="dxa"/>
            <w:tcBorders>
              <w:top w:val="nil"/>
              <w:left w:val="nil"/>
              <w:bottom w:val="nil"/>
              <w:right w:val="nil"/>
            </w:tcBorders>
            <w:shd w:val="clear" w:color="auto" w:fill="auto"/>
            <w:noWrap/>
            <w:vAlign w:val="center"/>
          </w:tcPr>
          <w:p w14:paraId="4668ABF6">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190</w:t>
            </w:r>
          </w:p>
        </w:tc>
        <w:tc>
          <w:tcPr>
            <w:tcW w:w="2875" w:type="dxa"/>
            <w:tcBorders>
              <w:top w:val="nil"/>
              <w:left w:val="nil"/>
              <w:bottom w:val="nil"/>
              <w:right w:val="nil"/>
            </w:tcBorders>
            <w:shd w:val="clear" w:color="auto" w:fill="auto"/>
            <w:noWrap/>
            <w:vAlign w:val="center"/>
          </w:tcPr>
          <w:p w14:paraId="36F47603">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zs-sanjiao</w:t>
            </w:r>
          </w:p>
        </w:tc>
        <w:tc>
          <w:tcPr>
            <w:tcW w:w="2323" w:type="dxa"/>
            <w:tcBorders>
              <w:top w:val="nil"/>
              <w:left w:val="nil"/>
              <w:bottom w:val="nil"/>
              <w:right w:val="nil"/>
            </w:tcBorders>
            <w:shd w:val="clear" w:color="auto" w:fill="auto"/>
            <w:noWrap/>
            <w:vAlign w:val="center"/>
          </w:tcPr>
          <w:p w14:paraId="3D9E362C">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0.000170572</w:t>
            </w:r>
          </w:p>
        </w:tc>
      </w:tr>
      <w:tr w14:paraId="44D960AB">
        <w:trPr>
          <w:trHeight w:val="336" w:hRule="atLeast"/>
        </w:trPr>
        <w:tc>
          <w:tcPr>
            <w:tcW w:w="1112" w:type="dxa"/>
            <w:tcBorders>
              <w:top w:val="nil"/>
              <w:left w:val="nil"/>
              <w:bottom w:val="nil"/>
              <w:right w:val="nil"/>
            </w:tcBorders>
            <w:shd w:val="clear" w:color="auto" w:fill="auto"/>
            <w:noWrap/>
            <w:vAlign w:val="center"/>
          </w:tcPr>
          <w:p w14:paraId="65C416A3">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87</w:t>
            </w:r>
          </w:p>
        </w:tc>
        <w:tc>
          <w:tcPr>
            <w:tcW w:w="1616" w:type="dxa"/>
            <w:tcBorders>
              <w:top w:val="nil"/>
              <w:left w:val="nil"/>
              <w:bottom w:val="nil"/>
              <w:right w:val="nil"/>
            </w:tcBorders>
            <w:shd w:val="clear" w:color="auto" w:fill="auto"/>
            <w:noWrap/>
            <w:vAlign w:val="center"/>
          </w:tcPr>
          <w:p w14:paraId="50298EC7">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gz-tianyuan</w:t>
            </w:r>
          </w:p>
        </w:tc>
        <w:tc>
          <w:tcPr>
            <w:tcW w:w="1341" w:type="dxa"/>
            <w:tcBorders>
              <w:top w:val="nil"/>
              <w:left w:val="nil"/>
              <w:bottom w:val="nil"/>
              <w:right w:val="nil"/>
            </w:tcBorders>
            <w:shd w:val="clear" w:color="auto" w:fill="auto"/>
            <w:noWrap/>
            <w:vAlign w:val="center"/>
          </w:tcPr>
          <w:p w14:paraId="7AE70F40">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0.003643101</w:t>
            </w:r>
          </w:p>
        </w:tc>
        <w:tc>
          <w:tcPr>
            <w:tcW w:w="1018" w:type="dxa"/>
            <w:tcBorders>
              <w:top w:val="nil"/>
              <w:left w:val="nil"/>
              <w:bottom w:val="nil"/>
              <w:right w:val="nil"/>
            </w:tcBorders>
            <w:shd w:val="clear" w:color="auto" w:fill="auto"/>
            <w:noWrap/>
            <w:vAlign w:val="center"/>
          </w:tcPr>
          <w:p w14:paraId="7C36939E">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191</w:t>
            </w:r>
          </w:p>
        </w:tc>
        <w:tc>
          <w:tcPr>
            <w:tcW w:w="2875" w:type="dxa"/>
            <w:tcBorders>
              <w:top w:val="nil"/>
              <w:left w:val="nil"/>
              <w:bottom w:val="nil"/>
              <w:right w:val="nil"/>
            </w:tcBorders>
            <w:shd w:val="clear" w:color="auto" w:fill="auto"/>
            <w:noWrap/>
            <w:vAlign w:val="center"/>
          </w:tcPr>
          <w:p w14:paraId="231D7DBA">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zs-gangkou</w:t>
            </w:r>
          </w:p>
        </w:tc>
        <w:tc>
          <w:tcPr>
            <w:tcW w:w="2323" w:type="dxa"/>
            <w:tcBorders>
              <w:top w:val="nil"/>
              <w:left w:val="nil"/>
              <w:bottom w:val="nil"/>
              <w:right w:val="nil"/>
            </w:tcBorders>
            <w:shd w:val="clear" w:color="auto" w:fill="auto"/>
            <w:noWrap/>
            <w:vAlign w:val="center"/>
          </w:tcPr>
          <w:p w14:paraId="24757EE0">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0.000149266</w:t>
            </w:r>
          </w:p>
        </w:tc>
      </w:tr>
      <w:tr w14:paraId="3DAF4B80">
        <w:trPr>
          <w:trHeight w:val="336" w:hRule="atLeast"/>
        </w:trPr>
        <w:tc>
          <w:tcPr>
            <w:tcW w:w="1112" w:type="dxa"/>
            <w:tcBorders>
              <w:top w:val="nil"/>
              <w:left w:val="nil"/>
              <w:bottom w:val="nil"/>
              <w:right w:val="nil"/>
            </w:tcBorders>
            <w:shd w:val="clear" w:color="auto" w:fill="auto"/>
            <w:noWrap/>
            <w:vAlign w:val="center"/>
          </w:tcPr>
          <w:p w14:paraId="53A62BF6">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88</w:t>
            </w:r>
          </w:p>
        </w:tc>
        <w:tc>
          <w:tcPr>
            <w:tcW w:w="1616" w:type="dxa"/>
            <w:tcBorders>
              <w:top w:val="nil"/>
              <w:left w:val="nil"/>
              <w:bottom w:val="nil"/>
              <w:right w:val="nil"/>
            </w:tcBorders>
            <w:shd w:val="clear" w:color="auto" w:fill="auto"/>
            <w:noWrap/>
            <w:vAlign w:val="center"/>
          </w:tcPr>
          <w:p w14:paraId="7107A6A7">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gz-yuncheng</w:t>
            </w:r>
          </w:p>
        </w:tc>
        <w:tc>
          <w:tcPr>
            <w:tcW w:w="1341" w:type="dxa"/>
            <w:tcBorders>
              <w:top w:val="nil"/>
              <w:left w:val="nil"/>
              <w:bottom w:val="nil"/>
              <w:right w:val="nil"/>
            </w:tcBorders>
            <w:shd w:val="clear" w:color="auto" w:fill="auto"/>
            <w:noWrap/>
            <w:vAlign w:val="center"/>
          </w:tcPr>
          <w:p w14:paraId="64514C65">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0.003539058</w:t>
            </w:r>
          </w:p>
        </w:tc>
        <w:tc>
          <w:tcPr>
            <w:tcW w:w="1018" w:type="dxa"/>
            <w:tcBorders>
              <w:top w:val="nil"/>
              <w:left w:val="nil"/>
              <w:bottom w:val="nil"/>
              <w:right w:val="nil"/>
            </w:tcBorders>
            <w:shd w:val="clear" w:color="auto" w:fill="auto"/>
            <w:noWrap/>
            <w:vAlign w:val="center"/>
          </w:tcPr>
          <w:p w14:paraId="6DB4DF9D">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192</w:t>
            </w:r>
          </w:p>
        </w:tc>
        <w:tc>
          <w:tcPr>
            <w:tcW w:w="2875" w:type="dxa"/>
            <w:tcBorders>
              <w:top w:val="nil"/>
              <w:left w:val="nil"/>
              <w:bottom w:val="nil"/>
              <w:right w:val="nil"/>
            </w:tcBorders>
            <w:shd w:val="clear" w:color="auto" w:fill="auto"/>
            <w:noWrap/>
            <w:vAlign w:val="center"/>
          </w:tcPr>
          <w:p w14:paraId="4A807CF3">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fs-leping</w:t>
            </w:r>
          </w:p>
        </w:tc>
        <w:tc>
          <w:tcPr>
            <w:tcW w:w="2323" w:type="dxa"/>
            <w:tcBorders>
              <w:top w:val="nil"/>
              <w:left w:val="nil"/>
              <w:bottom w:val="nil"/>
              <w:right w:val="nil"/>
            </w:tcBorders>
            <w:shd w:val="clear" w:color="auto" w:fill="auto"/>
            <w:noWrap/>
            <w:vAlign w:val="center"/>
          </w:tcPr>
          <w:p w14:paraId="3190F507">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0.000146777</w:t>
            </w:r>
          </w:p>
        </w:tc>
      </w:tr>
      <w:tr w14:paraId="206C9242">
        <w:trPr>
          <w:trHeight w:val="336" w:hRule="atLeast"/>
        </w:trPr>
        <w:tc>
          <w:tcPr>
            <w:tcW w:w="1112" w:type="dxa"/>
            <w:tcBorders>
              <w:top w:val="nil"/>
              <w:left w:val="nil"/>
              <w:bottom w:val="nil"/>
              <w:right w:val="nil"/>
            </w:tcBorders>
            <w:shd w:val="clear" w:color="auto" w:fill="auto"/>
            <w:noWrap/>
            <w:vAlign w:val="center"/>
          </w:tcPr>
          <w:p w14:paraId="236DA0C9">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89</w:t>
            </w:r>
          </w:p>
        </w:tc>
        <w:tc>
          <w:tcPr>
            <w:tcW w:w="1616" w:type="dxa"/>
            <w:tcBorders>
              <w:top w:val="nil"/>
              <w:left w:val="nil"/>
              <w:bottom w:val="nil"/>
              <w:right w:val="nil"/>
            </w:tcBorders>
            <w:shd w:val="clear" w:color="auto" w:fill="auto"/>
            <w:noWrap/>
            <w:vAlign w:val="center"/>
          </w:tcPr>
          <w:p w14:paraId="13D87337">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gz-songzhou</w:t>
            </w:r>
          </w:p>
        </w:tc>
        <w:tc>
          <w:tcPr>
            <w:tcW w:w="1341" w:type="dxa"/>
            <w:tcBorders>
              <w:top w:val="nil"/>
              <w:left w:val="nil"/>
              <w:bottom w:val="nil"/>
              <w:right w:val="nil"/>
            </w:tcBorders>
            <w:shd w:val="clear" w:color="auto" w:fill="auto"/>
            <w:noWrap/>
            <w:vAlign w:val="center"/>
          </w:tcPr>
          <w:p w14:paraId="11F062EB">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0.003410906</w:t>
            </w:r>
          </w:p>
        </w:tc>
        <w:tc>
          <w:tcPr>
            <w:tcW w:w="1018" w:type="dxa"/>
            <w:tcBorders>
              <w:top w:val="nil"/>
              <w:left w:val="nil"/>
              <w:bottom w:val="nil"/>
              <w:right w:val="nil"/>
            </w:tcBorders>
            <w:shd w:val="clear" w:color="auto" w:fill="auto"/>
            <w:noWrap/>
            <w:vAlign w:val="center"/>
          </w:tcPr>
          <w:p w14:paraId="0F95671D">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193</w:t>
            </w:r>
          </w:p>
        </w:tc>
        <w:tc>
          <w:tcPr>
            <w:tcW w:w="2875" w:type="dxa"/>
            <w:tcBorders>
              <w:top w:val="nil"/>
              <w:left w:val="nil"/>
              <w:bottom w:val="nil"/>
              <w:right w:val="nil"/>
            </w:tcBorders>
            <w:shd w:val="clear" w:color="auto" w:fill="auto"/>
            <w:noWrap/>
            <w:vAlign w:val="center"/>
          </w:tcPr>
          <w:p w14:paraId="54F896F6">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gz-huangge</w:t>
            </w:r>
          </w:p>
        </w:tc>
        <w:tc>
          <w:tcPr>
            <w:tcW w:w="2323" w:type="dxa"/>
            <w:tcBorders>
              <w:top w:val="nil"/>
              <w:left w:val="nil"/>
              <w:bottom w:val="nil"/>
              <w:right w:val="nil"/>
            </w:tcBorders>
            <w:shd w:val="clear" w:color="auto" w:fill="auto"/>
            <w:noWrap/>
            <w:vAlign w:val="center"/>
          </w:tcPr>
          <w:p w14:paraId="1F398A67">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0.000134227</w:t>
            </w:r>
          </w:p>
        </w:tc>
      </w:tr>
      <w:tr w14:paraId="70E0D8A7">
        <w:trPr>
          <w:trHeight w:val="336" w:hRule="atLeast"/>
        </w:trPr>
        <w:tc>
          <w:tcPr>
            <w:tcW w:w="1112" w:type="dxa"/>
            <w:tcBorders>
              <w:top w:val="nil"/>
              <w:left w:val="nil"/>
              <w:bottom w:val="nil"/>
              <w:right w:val="nil"/>
            </w:tcBorders>
            <w:shd w:val="clear" w:color="auto" w:fill="auto"/>
            <w:noWrap/>
            <w:vAlign w:val="center"/>
          </w:tcPr>
          <w:p w14:paraId="4B371C58">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90</w:t>
            </w:r>
          </w:p>
        </w:tc>
        <w:tc>
          <w:tcPr>
            <w:tcW w:w="1616" w:type="dxa"/>
            <w:tcBorders>
              <w:top w:val="nil"/>
              <w:left w:val="nil"/>
              <w:bottom w:val="nil"/>
              <w:right w:val="nil"/>
            </w:tcBorders>
            <w:shd w:val="clear" w:color="auto" w:fill="auto"/>
            <w:noWrap/>
            <w:vAlign w:val="center"/>
          </w:tcPr>
          <w:p w14:paraId="1EAB726E">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gz-dengfeng</w:t>
            </w:r>
          </w:p>
        </w:tc>
        <w:tc>
          <w:tcPr>
            <w:tcW w:w="1341" w:type="dxa"/>
            <w:tcBorders>
              <w:top w:val="nil"/>
              <w:left w:val="nil"/>
              <w:bottom w:val="nil"/>
              <w:right w:val="nil"/>
            </w:tcBorders>
            <w:shd w:val="clear" w:color="auto" w:fill="auto"/>
            <w:noWrap/>
            <w:vAlign w:val="center"/>
          </w:tcPr>
          <w:p w14:paraId="3B6BC1EE">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0.00327107</w:t>
            </w:r>
          </w:p>
        </w:tc>
        <w:tc>
          <w:tcPr>
            <w:tcW w:w="1018" w:type="dxa"/>
            <w:tcBorders>
              <w:top w:val="nil"/>
              <w:left w:val="nil"/>
              <w:bottom w:val="nil"/>
              <w:right w:val="nil"/>
            </w:tcBorders>
            <w:shd w:val="clear" w:color="auto" w:fill="auto"/>
            <w:noWrap/>
            <w:vAlign w:val="center"/>
          </w:tcPr>
          <w:p w14:paraId="572CDA01">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194</w:t>
            </w:r>
          </w:p>
        </w:tc>
        <w:tc>
          <w:tcPr>
            <w:tcW w:w="2875" w:type="dxa"/>
            <w:tcBorders>
              <w:top w:val="nil"/>
              <w:left w:val="nil"/>
              <w:bottom w:val="nil"/>
              <w:right w:val="nil"/>
            </w:tcBorders>
            <w:shd w:val="clear" w:color="auto" w:fill="auto"/>
            <w:noWrap/>
            <w:vAlign w:val="center"/>
          </w:tcPr>
          <w:p w14:paraId="03610749">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jm-duruan</w:t>
            </w:r>
          </w:p>
        </w:tc>
        <w:tc>
          <w:tcPr>
            <w:tcW w:w="2323" w:type="dxa"/>
            <w:tcBorders>
              <w:top w:val="nil"/>
              <w:left w:val="nil"/>
              <w:bottom w:val="nil"/>
              <w:right w:val="nil"/>
            </w:tcBorders>
            <w:shd w:val="clear" w:color="auto" w:fill="auto"/>
            <w:noWrap/>
            <w:vAlign w:val="center"/>
          </w:tcPr>
          <w:p w14:paraId="3CAE05F7">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0.000124444</w:t>
            </w:r>
          </w:p>
        </w:tc>
      </w:tr>
      <w:tr w14:paraId="3F073E3E">
        <w:trPr>
          <w:trHeight w:val="336" w:hRule="atLeast"/>
        </w:trPr>
        <w:tc>
          <w:tcPr>
            <w:tcW w:w="1112" w:type="dxa"/>
            <w:tcBorders>
              <w:top w:val="nil"/>
              <w:left w:val="nil"/>
              <w:bottom w:val="nil"/>
              <w:right w:val="nil"/>
            </w:tcBorders>
            <w:shd w:val="clear" w:color="auto" w:fill="auto"/>
            <w:noWrap/>
            <w:vAlign w:val="center"/>
          </w:tcPr>
          <w:p w14:paraId="48D0FB67">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91</w:t>
            </w:r>
          </w:p>
        </w:tc>
        <w:tc>
          <w:tcPr>
            <w:tcW w:w="1616" w:type="dxa"/>
            <w:tcBorders>
              <w:top w:val="nil"/>
              <w:left w:val="nil"/>
              <w:bottom w:val="nil"/>
              <w:right w:val="nil"/>
            </w:tcBorders>
            <w:shd w:val="clear" w:color="auto" w:fill="auto"/>
            <w:noWrap/>
            <w:vAlign w:val="center"/>
          </w:tcPr>
          <w:p w14:paraId="488A8516">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gz-baiyun</w:t>
            </w:r>
          </w:p>
        </w:tc>
        <w:tc>
          <w:tcPr>
            <w:tcW w:w="1341" w:type="dxa"/>
            <w:tcBorders>
              <w:top w:val="nil"/>
              <w:left w:val="nil"/>
              <w:bottom w:val="nil"/>
              <w:right w:val="nil"/>
            </w:tcBorders>
            <w:shd w:val="clear" w:color="auto" w:fill="auto"/>
            <w:noWrap/>
            <w:vAlign w:val="center"/>
          </w:tcPr>
          <w:p w14:paraId="7CD1FE5A">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0.00326023</w:t>
            </w:r>
          </w:p>
        </w:tc>
        <w:tc>
          <w:tcPr>
            <w:tcW w:w="1018" w:type="dxa"/>
            <w:tcBorders>
              <w:top w:val="nil"/>
              <w:left w:val="nil"/>
              <w:bottom w:val="nil"/>
              <w:right w:val="nil"/>
            </w:tcBorders>
            <w:shd w:val="clear" w:color="auto" w:fill="auto"/>
            <w:noWrap/>
            <w:vAlign w:val="center"/>
          </w:tcPr>
          <w:p w14:paraId="5FDBE867">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195</w:t>
            </w:r>
          </w:p>
        </w:tc>
        <w:tc>
          <w:tcPr>
            <w:tcW w:w="2875" w:type="dxa"/>
            <w:tcBorders>
              <w:top w:val="nil"/>
              <w:left w:val="nil"/>
              <w:bottom w:val="nil"/>
              <w:right w:val="nil"/>
            </w:tcBorders>
            <w:shd w:val="clear" w:color="auto" w:fill="auto"/>
            <w:noWrap/>
            <w:vAlign w:val="center"/>
          </w:tcPr>
          <w:p w14:paraId="0EA8F657">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jm-gulao</w:t>
            </w:r>
          </w:p>
        </w:tc>
        <w:tc>
          <w:tcPr>
            <w:tcW w:w="2323" w:type="dxa"/>
            <w:tcBorders>
              <w:top w:val="nil"/>
              <w:left w:val="nil"/>
              <w:bottom w:val="nil"/>
              <w:right w:val="nil"/>
            </w:tcBorders>
            <w:shd w:val="clear" w:color="auto" w:fill="auto"/>
            <w:noWrap/>
            <w:vAlign w:val="center"/>
          </w:tcPr>
          <w:p w14:paraId="0F14A72E">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0.000109926</w:t>
            </w:r>
          </w:p>
        </w:tc>
      </w:tr>
      <w:tr w14:paraId="5FD4E030">
        <w:trPr>
          <w:trHeight w:val="336" w:hRule="atLeast"/>
        </w:trPr>
        <w:tc>
          <w:tcPr>
            <w:tcW w:w="1112" w:type="dxa"/>
            <w:tcBorders>
              <w:top w:val="nil"/>
              <w:left w:val="nil"/>
              <w:bottom w:val="nil"/>
              <w:right w:val="nil"/>
            </w:tcBorders>
            <w:shd w:val="clear" w:color="auto" w:fill="auto"/>
            <w:noWrap/>
            <w:vAlign w:val="center"/>
          </w:tcPr>
          <w:p w14:paraId="57FAB920">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92</w:t>
            </w:r>
          </w:p>
        </w:tc>
        <w:tc>
          <w:tcPr>
            <w:tcW w:w="1616" w:type="dxa"/>
            <w:tcBorders>
              <w:top w:val="nil"/>
              <w:left w:val="nil"/>
              <w:bottom w:val="nil"/>
              <w:right w:val="nil"/>
            </w:tcBorders>
            <w:shd w:val="clear" w:color="auto" w:fill="auto"/>
            <w:noWrap/>
            <w:vAlign w:val="center"/>
          </w:tcPr>
          <w:p w14:paraId="0A6A7BAC">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gz-xiancun</w:t>
            </w:r>
          </w:p>
        </w:tc>
        <w:tc>
          <w:tcPr>
            <w:tcW w:w="1341" w:type="dxa"/>
            <w:tcBorders>
              <w:top w:val="nil"/>
              <w:left w:val="nil"/>
              <w:bottom w:val="nil"/>
              <w:right w:val="nil"/>
            </w:tcBorders>
            <w:shd w:val="clear" w:color="auto" w:fill="auto"/>
            <w:noWrap/>
            <w:vAlign w:val="center"/>
          </w:tcPr>
          <w:p w14:paraId="339F5DC0">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0.003092814</w:t>
            </w:r>
          </w:p>
        </w:tc>
        <w:tc>
          <w:tcPr>
            <w:tcW w:w="1018" w:type="dxa"/>
            <w:tcBorders>
              <w:top w:val="nil"/>
              <w:left w:val="nil"/>
              <w:bottom w:val="nil"/>
              <w:right w:val="nil"/>
            </w:tcBorders>
            <w:shd w:val="clear" w:color="auto" w:fill="auto"/>
            <w:noWrap/>
            <w:vAlign w:val="center"/>
          </w:tcPr>
          <w:p w14:paraId="65F1BBB2">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196</w:t>
            </w:r>
          </w:p>
        </w:tc>
        <w:tc>
          <w:tcPr>
            <w:tcW w:w="2875" w:type="dxa"/>
            <w:tcBorders>
              <w:top w:val="nil"/>
              <w:left w:val="nil"/>
              <w:bottom w:val="nil"/>
              <w:right w:val="nil"/>
            </w:tcBorders>
            <w:shd w:val="clear" w:color="auto" w:fill="auto"/>
            <w:noWrap/>
            <w:vAlign w:val="center"/>
          </w:tcPr>
          <w:p w14:paraId="1D08EFE9">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gz-zhongluotan</w:t>
            </w:r>
          </w:p>
        </w:tc>
        <w:tc>
          <w:tcPr>
            <w:tcW w:w="2323" w:type="dxa"/>
            <w:tcBorders>
              <w:top w:val="nil"/>
              <w:left w:val="nil"/>
              <w:bottom w:val="nil"/>
              <w:right w:val="nil"/>
            </w:tcBorders>
            <w:shd w:val="clear" w:color="auto" w:fill="auto"/>
            <w:noWrap/>
            <w:vAlign w:val="center"/>
          </w:tcPr>
          <w:p w14:paraId="44A04087">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8.38E-05</w:t>
            </w:r>
          </w:p>
        </w:tc>
      </w:tr>
      <w:tr w14:paraId="54A70EF6">
        <w:trPr>
          <w:trHeight w:val="336" w:hRule="atLeast"/>
        </w:trPr>
        <w:tc>
          <w:tcPr>
            <w:tcW w:w="1112" w:type="dxa"/>
            <w:tcBorders>
              <w:top w:val="nil"/>
              <w:left w:val="nil"/>
              <w:bottom w:val="nil"/>
              <w:right w:val="nil"/>
            </w:tcBorders>
            <w:shd w:val="clear" w:color="auto" w:fill="auto"/>
            <w:noWrap/>
            <w:vAlign w:val="center"/>
          </w:tcPr>
          <w:p w14:paraId="03505B72">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93</w:t>
            </w:r>
          </w:p>
        </w:tc>
        <w:tc>
          <w:tcPr>
            <w:tcW w:w="1616" w:type="dxa"/>
            <w:tcBorders>
              <w:top w:val="nil"/>
              <w:left w:val="nil"/>
              <w:bottom w:val="nil"/>
              <w:right w:val="nil"/>
            </w:tcBorders>
            <w:shd w:val="clear" w:color="auto" w:fill="auto"/>
            <w:noWrap/>
            <w:vAlign w:val="center"/>
          </w:tcPr>
          <w:p w14:paraId="53555891">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jm-jiaotou</w:t>
            </w:r>
          </w:p>
        </w:tc>
        <w:tc>
          <w:tcPr>
            <w:tcW w:w="1341" w:type="dxa"/>
            <w:tcBorders>
              <w:top w:val="nil"/>
              <w:left w:val="nil"/>
              <w:bottom w:val="nil"/>
              <w:right w:val="nil"/>
            </w:tcBorders>
            <w:shd w:val="clear" w:color="auto" w:fill="auto"/>
            <w:noWrap/>
            <w:vAlign w:val="center"/>
          </w:tcPr>
          <w:p w14:paraId="46C0A2A4">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0.003072725</w:t>
            </w:r>
          </w:p>
        </w:tc>
        <w:tc>
          <w:tcPr>
            <w:tcW w:w="1018" w:type="dxa"/>
            <w:tcBorders>
              <w:top w:val="nil"/>
              <w:left w:val="nil"/>
              <w:bottom w:val="nil"/>
              <w:right w:val="nil"/>
            </w:tcBorders>
            <w:shd w:val="clear" w:color="auto" w:fill="auto"/>
            <w:noWrap/>
            <w:vAlign w:val="center"/>
          </w:tcPr>
          <w:p w14:paraId="0077721A">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197</w:t>
            </w:r>
          </w:p>
        </w:tc>
        <w:tc>
          <w:tcPr>
            <w:tcW w:w="2875" w:type="dxa"/>
            <w:tcBorders>
              <w:top w:val="nil"/>
              <w:left w:val="nil"/>
              <w:bottom w:val="nil"/>
              <w:right w:val="nil"/>
            </w:tcBorders>
            <w:shd w:val="clear" w:color="auto" w:fill="auto"/>
            <w:noWrap/>
            <w:vAlign w:val="center"/>
          </w:tcPr>
          <w:p w14:paraId="652B9A5E">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gz-luogang</w:t>
            </w:r>
          </w:p>
        </w:tc>
        <w:tc>
          <w:tcPr>
            <w:tcW w:w="2323" w:type="dxa"/>
            <w:tcBorders>
              <w:top w:val="nil"/>
              <w:left w:val="nil"/>
              <w:bottom w:val="nil"/>
              <w:right w:val="nil"/>
            </w:tcBorders>
            <w:shd w:val="clear" w:color="auto" w:fill="auto"/>
            <w:noWrap/>
            <w:vAlign w:val="center"/>
          </w:tcPr>
          <w:p w14:paraId="5445C4DF">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8.24E-05</w:t>
            </w:r>
          </w:p>
        </w:tc>
      </w:tr>
      <w:tr w14:paraId="1799F76C">
        <w:trPr>
          <w:trHeight w:val="336" w:hRule="atLeast"/>
        </w:trPr>
        <w:tc>
          <w:tcPr>
            <w:tcW w:w="1112" w:type="dxa"/>
            <w:tcBorders>
              <w:top w:val="nil"/>
              <w:left w:val="nil"/>
              <w:bottom w:val="nil"/>
              <w:right w:val="nil"/>
            </w:tcBorders>
            <w:shd w:val="clear" w:color="auto" w:fill="auto"/>
            <w:noWrap/>
            <w:vAlign w:val="center"/>
          </w:tcPr>
          <w:p w14:paraId="0C32A8A6">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94</w:t>
            </w:r>
          </w:p>
        </w:tc>
        <w:tc>
          <w:tcPr>
            <w:tcW w:w="1616" w:type="dxa"/>
            <w:tcBorders>
              <w:top w:val="nil"/>
              <w:left w:val="nil"/>
              <w:bottom w:val="nil"/>
              <w:right w:val="nil"/>
            </w:tcBorders>
            <w:shd w:val="clear" w:color="auto" w:fill="auto"/>
            <w:noWrap/>
            <w:vAlign w:val="center"/>
          </w:tcPr>
          <w:p w14:paraId="2E35AF01">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jm-didong</w:t>
            </w:r>
          </w:p>
        </w:tc>
        <w:tc>
          <w:tcPr>
            <w:tcW w:w="1341" w:type="dxa"/>
            <w:tcBorders>
              <w:top w:val="nil"/>
              <w:left w:val="nil"/>
              <w:bottom w:val="nil"/>
              <w:right w:val="nil"/>
            </w:tcBorders>
            <w:shd w:val="clear" w:color="auto" w:fill="auto"/>
            <w:noWrap/>
            <w:vAlign w:val="center"/>
          </w:tcPr>
          <w:p w14:paraId="05902C7A">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0.003072725</w:t>
            </w:r>
          </w:p>
        </w:tc>
        <w:tc>
          <w:tcPr>
            <w:tcW w:w="1018" w:type="dxa"/>
            <w:tcBorders>
              <w:top w:val="nil"/>
              <w:left w:val="nil"/>
              <w:bottom w:val="nil"/>
              <w:right w:val="nil"/>
            </w:tcBorders>
            <w:shd w:val="clear" w:color="auto" w:fill="auto"/>
            <w:noWrap/>
            <w:vAlign w:val="center"/>
          </w:tcPr>
          <w:p w14:paraId="5DC49BBB">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198</w:t>
            </w:r>
          </w:p>
        </w:tc>
        <w:tc>
          <w:tcPr>
            <w:tcW w:w="2875" w:type="dxa"/>
            <w:tcBorders>
              <w:top w:val="nil"/>
              <w:left w:val="nil"/>
              <w:bottom w:val="nil"/>
              <w:right w:val="nil"/>
            </w:tcBorders>
            <w:shd w:val="clear" w:color="auto" w:fill="auto"/>
            <w:noWrap/>
            <w:vAlign w:val="center"/>
          </w:tcPr>
          <w:p w14:paraId="4E7CAB1A">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jm-taoyuan</w:t>
            </w:r>
          </w:p>
        </w:tc>
        <w:tc>
          <w:tcPr>
            <w:tcW w:w="2323" w:type="dxa"/>
            <w:tcBorders>
              <w:top w:val="nil"/>
              <w:left w:val="nil"/>
              <w:bottom w:val="nil"/>
              <w:right w:val="nil"/>
            </w:tcBorders>
            <w:shd w:val="clear" w:color="auto" w:fill="auto"/>
            <w:noWrap/>
            <w:vAlign w:val="center"/>
          </w:tcPr>
          <w:p w14:paraId="4844AE32">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7.71E-05</w:t>
            </w:r>
          </w:p>
        </w:tc>
      </w:tr>
      <w:tr w14:paraId="4A74B3DA">
        <w:trPr>
          <w:trHeight w:val="336" w:hRule="atLeast"/>
        </w:trPr>
        <w:tc>
          <w:tcPr>
            <w:tcW w:w="1112" w:type="dxa"/>
            <w:tcBorders>
              <w:top w:val="nil"/>
              <w:left w:val="nil"/>
              <w:bottom w:val="nil"/>
              <w:right w:val="nil"/>
            </w:tcBorders>
            <w:shd w:val="clear" w:color="auto" w:fill="auto"/>
            <w:noWrap/>
            <w:vAlign w:val="center"/>
          </w:tcPr>
          <w:p w14:paraId="59689F1D">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95</w:t>
            </w:r>
          </w:p>
        </w:tc>
        <w:tc>
          <w:tcPr>
            <w:tcW w:w="1616" w:type="dxa"/>
            <w:tcBorders>
              <w:top w:val="nil"/>
              <w:left w:val="nil"/>
              <w:bottom w:val="nil"/>
              <w:right w:val="nil"/>
            </w:tcBorders>
            <w:shd w:val="clear" w:color="auto" w:fill="auto"/>
            <w:noWrap/>
            <w:vAlign w:val="center"/>
          </w:tcPr>
          <w:p w14:paraId="2D382D6C">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jm-canghou</w:t>
            </w:r>
          </w:p>
        </w:tc>
        <w:tc>
          <w:tcPr>
            <w:tcW w:w="1341" w:type="dxa"/>
            <w:tcBorders>
              <w:top w:val="nil"/>
              <w:left w:val="nil"/>
              <w:bottom w:val="nil"/>
              <w:right w:val="nil"/>
            </w:tcBorders>
            <w:shd w:val="clear" w:color="auto" w:fill="auto"/>
            <w:noWrap/>
            <w:vAlign w:val="center"/>
          </w:tcPr>
          <w:p w14:paraId="4928FD5B">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0.003072725</w:t>
            </w:r>
          </w:p>
        </w:tc>
        <w:tc>
          <w:tcPr>
            <w:tcW w:w="1018" w:type="dxa"/>
            <w:tcBorders>
              <w:top w:val="nil"/>
              <w:left w:val="nil"/>
              <w:bottom w:val="nil"/>
              <w:right w:val="nil"/>
            </w:tcBorders>
            <w:shd w:val="clear" w:color="auto" w:fill="auto"/>
            <w:noWrap/>
            <w:vAlign w:val="center"/>
          </w:tcPr>
          <w:p w14:paraId="1065F3F7">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199</w:t>
            </w:r>
          </w:p>
        </w:tc>
        <w:tc>
          <w:tcPr>
            <w:tcW w:w="2875" w:type="dxa"/>
            <w:tcBorders>
              <w:top w:val="nil"/>
              <w:left w:val="nil"/>
              <w:bottom w:val="nil"/>
              <w:right w:val="nil"/>
            </w:tcBorders>
            <w:shd w:val="clear" w:color="auto" w:fill="auto"/>
            <w:noWrap/>
            <w:vAlign w:val="center"/>
          </w:tcPr>
          <w:p w14:paraId="6ABCA468">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gz-hengli</w:t>
            </w:r>
          </w:p>
        </w:tc>
        <w:tc>
          <w:tcPr>
            <w:tcW w:w="2323" w:type="dxa"/>
            <w:tcBorders>
              <w:top w:val="nil"/>
              <w:left w:val="nil"/>
              <w:bottom w:val="nil"/>
              <w:right w:val="nil"/>
            </w:tcBorders>
            <w:shd w:val="clear" w:color="auto" w:fill="auto"/>
            <w:noWrap/>
            <w:vAlign w:val="center"/>
          </w:tcPr>
          <w:p w14:paraId="47D411EF">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7.25E-05</w:t>
            </w:r>
          </w:p>
        </w:tc>
      </w:tr>
      <w:tr w14:paraId="161BF2CB">
        <w:trPr>
          <w:trHeight w:val="336" w:hRule="atLeast"/>
        </w:trPr>
        <w:tc>
          <w:tcPr>
            <w:tcW w:w="1112" w:type="dxa"/>
            <w:tcBorders>
              <w:top w:val="nil"/>
              <w:left w:val="nil"/>
              <w:bottom w:val="nil"/>
              <w:right w:val="nil"/>
            </w:tcBorders>
            <w:shd w:val="clear" w:color="auto" w:fill="auto"/>
            <w:noWrap/>
            <w:vAlign w:val="center"/>
          </w:tcPr>
          <w:p w14:paraId="173E16B1">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96</w:t>
            </w:r>
          </w:p>
        </w:tc>
        <w:tc>
          <w:tcPr>
            <w:tcW w:w="1616" w:type="dxa"/>
            <w:tcBorders>
              <w:top w:val="nil"/>
              <w:left w:val="nil"/>
              <w:bottom w:val="nil"/>
              <w:right w:val="nil"/>
            </w:tcBorders>
            <w:shd w:val="clear" w:color="auto" w:fill="auto"/>
            <w:noWrap/>
            <w:vAlign w:val="center"/>
          </w:tcPr>
          <w:p w14:paraId="30AADF76">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gz-donghuan</w:t>
            </w:r>
          </w:p>
        </w:tc>
        <w:tc>
          <w:tcPr>
            <w:tcW w:w="1341" w:type="dxa"/>
            <w:tcBorders>
              <w:top w:val="nil"/>
              <w:left w:val="nil"/>
              <w:bottom w:val="nil"/>
              <w:right w:val="nil"/>
            </w:tcBorders>
            <w:shd w:val="clear" w:color="auto" w:fill="auto"/>
            <w:noWrap/>
            <w:vAlign w:val="center"/>
          </w:tcPr>
          <w:p w14:paraId="02FE4C18">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0.003031018</w:t>
            </w:r>
          </w:p>
        </w:tc>
        <w:tc>
          <w:tcPr>
            <w:tcW w:w="1018" w:type="dxa"/>
            <w:tcBorders>
              <w:top w:val="nil"/>
              <w:left w:val="nil"/>
              <w:bottom w:val="nil"/>
              <w:right w:val="nil"/>
            </w:tcBorders>
            <w:shd w:val="clear" w:color="auto" w:fill="auto"/>
            <w:noWrap/>
            <w:vAlign w:val="center"/>
          </w:tcPr>
          <w:p w14:paraId="33F60CAB">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200</w:t>
            </w:r>
          </w:p>
        </w:tc>
        <w:tc>
          <w:tcPr>
            <w:tcW w:w="2875" w:type="dxa"/>
            <w:tcBorders>
              <w:top w:val="nil"/>
              <w:left w:val="nil"/>
              <w:bottom w:val="nil"/>
              <w:right w:val="nil"/>
            </w:tcBorders>
            <w:shd w:val="clear" w:color="auto" w:fill="auto"/>
            <w:noWrap/>
            <w:vAlign w:val="center"/>
          </w:tcPr>
          <w:p w14:paraId="3DCA7627">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jm-yayao</w:t>
            </w:r>
          </w:p>
        </w:tc>
        <w:tc>
          <w:tcPr>
            <w:tcW w:w="2323" w:type="dxa"/>
            <w:tcBorders>
              <w:top w:val="nil"/>
              <w:left w:val="nil"/>
              <w:bottom w:val="nil"/>
              <w:right w:val="nil"/>
            </w:tcBorders>
            <w:shd w:val="clear" w:color="auto" w:fill="auto"/>
            <w:noWrap/>
            <w:vAlign w:val="center"/>
          </w:tcPr>
          <w:p w14:paraId="095FC32A">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6.76E-05</w:t>
            </w:r>
          </w:p>
        </w:tc>
      </w:tr>
      <w:tr w14:paraId="721D042D">
        <w:trPr>
          <w:trHeight w:val="336" w:hRule="atLeast"/>
        </w:trPr>
        <w:tc>
          <w:tcPr>
            <w:tcW w:w="1112" w:type="dxa"/>
            <w:tcBorders>
              <w:top w:val="nil"/>
              <w:left w:val="nil"/>
              <w:bottom w:val="nil"/>
              <w:right w:val="nil"/>
            </w:tcBorders>
            <w:shd w:val="clear" w:color="auto" w:fill="auto"/>
            <w:noWrap/>
            <w:vAlign w:val="center"/>
          </w:tcPr>
          <w:p w14:paraId="3F4E6D40">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97</w:t>
            </w:r>
          </w:p>
        </w:tc>
        <w:tc>
          <w:tcPr>
            <w:tcW w:w="1616" w:type="dxa"/>
            <w:tcBorders>
              <w:top w:val="nil"/>
              <w:left w:val="nil"/>
              <w:bottom w:val="nil"/>
              <w:right w:val="nil"/>
            </w:tcBorders>
            <w:shd w:val="clear" w:color="auto" w:fill="auto"/>
            <w:noWrap/>
            <w:vAlign w:val="center"/>
          </w:tcPr>
          <w:p w14:paraId="5747433E">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gz-huangshi</w:t>
            </w:r>
          </w:p>
        </w:tc>
        <w:tc>
          <w:tcPr>
            <w:tcW w:w="1341" w:type="dxa"/>
            <w:tcBorders>
              <w:top w:val="nil"/>
              <w:left w:val="nil"/>
              <w:bottom w:val="nil"/>
              <w:right w:val="nil"/>
            </w:tcBorders>
            <w:shd w:val="clear" w:color="auto" w:fill="auto"/>
            <w:noWrap/>
            <w:vAlign w:val="center"/>
          </w:tcPr>
          <w:p w14:paraId="4F331336">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0.002967717</w:t>
            </w:r>
          </w:p>
        </w:tc>
        <w:tc>
          <w:tcPr>
            <w:tcW w:w="1018" w:type="dxa"/>
            <w:tcBorders>
              <w:top w:val="nil"/>
              <w:left w:val="nil"/>
              <w:bottom w:val="nil"/>
              <w:right w:val="nil"/>
            </w:tcBorders>
            <w:shd w:val="clear" w:color="auto" w:fill="auto"/>
            <w:noWrap/>
            <w:vAlign w:val="center"/>
          </w:tcPr>
          <w:p w14:paraId="4D3FF9D0">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201</w:t>
            </w:r>
          </w:p>
        </w:tc>
        <w:tc>
          <w:tcPr>
            <w:tcW w:w="2875" w:type="dxa"/>
            <w:tcBorders>
              <w:top w:val="nil"/>
              <w:left w:val="nil"/>
              <w:bottom w:val="nil"/>
              <w:right w:val="nil"/>
            </w:tcBorders>
            <w:shd w:val="clear" w:color="auto" w:fill="auto"/>
            <w:noWrap/>
            <w:vAlign w:val="center"/>
          </w:tcPr>
          <w:p w14:paraId="5FB14758">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gz-zhujiang</w:t>
            </w:r>
          </w:p>
        </w:tc>
        <w:tc>
          <w:tcPr>
            <w:tcW w:w="2323" w:type="dxa"/>
            <w:tcBorders>
              <w:top w:val="nil"/>
              <w:left w:val="nil"/>
              <w:bottom w:val="nil"/>
              <w:right w:val="nil"/>
            </w:tcBorders>
            <w:shd w:val="clear" w:color="auto" w:fill="auto"/>
            <w:noWrap/>
            <w:vAlign w:val="center"/>
          </w:tcPr>
          <w:p w14:paraId="33A578E8">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6.51E-05</w:t>
            </w:r>
          </w:p>
        </w:tc>
      </w:tr>
      <w:tr w14:paraId="0EA8E9F2">
        <w:trPr>
          <w:trHeight w:val="336" w:hRule="atLeast"/>
        </w:trPr>
        <w:tc>
          <w:tcPr>
            <w:tcW w:w="1112" w:type="dxa"/>
            <w:tcBorders>
              <w:top w:val="nil"/>
              <w:left w:val="nil"/>
              <w:bottom w:val="nil"/>
              <w:right w:val="nil"/>
            </w:tcBorders>
            <w:shd w:val="clear" w:color="auto" w:fill="auto"/>
            <w:noWrap/>
            <w:vAlign w:val="center"/>
          </w:tcPr>
          <w:p w14:paraId="07535755">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98</w:t>
            </w:r>
          </w:p>
        </w:tc>
        <w:tc>
          <w:tcPr>
            <w:tcW w:w="1616" w:type="dxa"/>
            <w:tcBorders>
              <w:top w:val="nil"/>
              <w:left w:val="nil"/>
              <w:bottom w:val="nil"/>
              <w:right w:val="nil"/>
            </w:tcBorders>
            <w:shd w:val="clear" w:color="auto" w:fill="auto"/>
            <w:noWrap/>
            <w:vAlign w:val="center"/>
          </w:tcPr>
          <w:p w14:paraId="472FEA73">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gz-sanyuanli</w:t>
            </w:r>
          </w:p>
        </w:tc>
        <w:tc>
          <w:tcPr>
            <w:tcW w:w="1341" w:type="dxa"/>
            <w:tcBorders>
              <w:top w:val="nil"/>
              <w:left w:val="nil"/>
              <w:bottom w:val="nil"/>
              <w:right w:val="nil"/>
            </w:tcBorders>
            <w:shd w:val="clear" w:color="auto" w:fill="auto"/>
            <w:noWrap/>
            <w:vAlign w:val="center"/>
          </w:tcPr>
          <w:p w14:paraId="5CD47886">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0.002966397</w:t>
            </w:r>
          </w:p>
        </w:tc>
        <w:tc>
          <w:tcPr>
            <w:tcW w:w="1018" w:type="dxa"/>
            <w:tcBorders>
              <w:top w:val="nil"/>
              <w:left w:val="nil"/>
              <w:bottom w:val="nil"/>
              <w:right w:val="nil"/>
            </w:tcBorders>
            <w:shd w:val="clear" w:color="auto" w:fill="auto"/>
            <w:noWrap/>
            <w:vAlign w:val="center"/>
          </w:tcPr>
          <w:p w14:paraId="6B633A36">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202</w:t>
            </w:r>
          </w:p>
        </w:tc>
        <w:tc>
          <w:tcPr>
            <w:tcW w:w="2875" w:type="dxa"/>
            <w:tcBorders>
              <w:top w:val="nil"/>
              <w:left w:val="nil"/>
              <w:bottom w:val="nil"/>
              <w:right w:val="nil"/>
            </w:tcBorders>
            <w:shd w:val="clear" w:color="auto" w:fill="auto"/>
            <w:noWrap/>
            <w:vAlign w:val="center"/>
          </w:tcPr>
          <w:p w14:paraId="5FE0689D">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gz-taihe</w:t>
            </w:r>
          </w:p>
        </w:tc>
        <w:tc>
          <w:tcPr>
            <w:tcW w:w="2323" w:type="dxa"/>
            <w:tcBorders>
              <w:top w:val="nil"/>
              <w:left w:val="nil"/>
              <w:bottom w:val="nil"/>
              <w:right w:val="nil"/>
            </w:tcBorders>
            <w:shd w:val="clear" w:color="auto" w:fill="auto"/>
            <w:noWrap/>
            <w:vAlign w:val="center"/>
          </w:tcPr>
          <w:p w14:paraId="6FA19FB0">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6.25E-05</w:t>
            </w:r>
          </w:p>
        </w:tc>
      </w:tr>
      <w:tr w14:paraId="3602193C">
        <w:trPr>
          <w:trHeight w:val="336" w:hRule="atLeast"/>
        </w:trPr>
        <w:tc>
          <w:tcPr>
            <w:tcW w:w="1112" w:type="dxa"/>
            <w:tcBorders>
              <w:top w:val="nil"/>
              <w:left w:val="nil"/>
              <w:bottom w:val="nil"/>
              <w:right w:val="nil"/>
            </w:tcBorders>
            <w:shd w:val="clear" w:color="auto" w:fill="auto"/>
            <w:noWrap/>
            <w:vAlign w:val="center"/>
          </w:tcPr>
          <w:p w14:paraId="7ACF2722">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99</w:t>
            </w:r>
          </w:p>
        </w:tc>
        <w:tc>
          <w:tcPr>
            <w:tcW w:w="1616" w:type="dxa"/>
            <w:tcBorders>
              <w:top w:val="nil"/>
              <w:left w:val="nil"/>
              <w:bottom w:val="nil"/>
              <w:right w:val="nil"/>
            </w:tcBorders>
            <w:shd w:val="clear" w:color="auto" w:fill="auto"/>
            <w:noWrap/>
            <w:vAlign w:val="center"/>
          </w:tcPr>
          <w:p w14:paraId="28FB0B3C">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gz-jingxi</w:t>
            </w:r>
          </w:p>
        </w:tc>
        <w:tc>
          <w:tcPr>
            <w:tcW w:w="1341" w:type="dxa"/>
            <w:tcBorders>
              <w:top w:val="nil"/>
              <w:left w:val="nil"/>
              <w:bottom w:val="nil"/>
              <w:right w:val="nil"/>
            </w:tcBorders>
            <w:shd w:val="clear" w:color="auto" w:fill="auto"/>
            <w:noWrap/>
            <w:vAlign w:val="center"/>
          </w:tcPr>
          <w:p w14:paraId="633019B9">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0.002965802</w:t>
            </w:r>
          </w:p>
        </w:tc>
        <w:tc>
          <w:tcPr>
            <w:tcW w:w="1018" w:type="dxa"/>
            <w:tcBorders>
              <w:top w:val="nil"/>
              <w:left w:val="nil"/>
              <w:bottom w:val="nil"/>
              <w:right w:val="nil"/>
            </w:tcBorders>
            <w:shd w:val="clear" w:color="auto" w:fill="auto"/>
            <w:noWrap/>
            <w:vAlign w:val="center"/>
          </w:tcPr>
          <w:p w14:paraId="218BBADC">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203</w:t>
            </w:r>
          </w:p>
        </w:tc>
        <w:tc>
          <w:tcPr>
            <w:tcW w:w="2875" w:type="dxa"/>
            <w:tcBorders>
              <w:top w:val="nil"/>
              <w:left w:val="nil"/>
              <w:bottom w:val="nil"/>
              <w:right w:val="nil"/>
            </w:tcBorders>
            <w:shd w:val="clear" w:color="auto" w:fill="auto"/>
            <w:noWrap/>
            <w:vAlign w:val="center"/>
          </w:tcPr>
          <w:p w14:paraId="5B4B1FDF">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zs-minzhong</w:t>
            </w:r>
          </w:p>
        </w:tc>
        <w:tc>
          <w:tcPr>
            <w:tcW w:w="2323" w:type="dxa"/>
            <w:tcBorders>
              <w:top w:val="nil"/>
              <w:left w:val="nil"/>
              <w:bottom w:val="nil"/>
              <w:right w:val="nil"/>
            </w:tcBorders>
            <w:shd w:val="clear" w:color="auto" w:fill="auto"/>
            <w:noWrap/>
            <w:vAlign w:val="center"/>
          </w:tcPr>
          <w:p w14:paraId="48F148C3">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5.68E-05</w:t>
            </w:r>
          </w:p>
        </w:tc>
      </w:tr>
      <w:tr w14:paraId="262A5CDA">
        <w:trPr>
          <w:trHeight w:val="336" w:hRule="atLeast"/>
        </w:trPr>
        <w:tc>
          <w:tcPr>
            <w:tcW w:w="1112" w:type="dxa"/>
            <w:tcBorders>
              <w:top w:val="nil"/>
              <w:left w:val="nil"/>
              <w:bottom w:val="nil"/>
              <w:right w:val="nil"/>
            </w:tcBorders>
            <w:shd w:val="clear" w:color="auto" w:fill="auto"/>
            <w:noWrap/>
            <w:vAlign w:val="center"/>
          </w:tcPr>
          <w:p w14:paraId="42D51392">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100</w:t>
            </w:r>
          </w:p>
        </w:tc>
        <w:tc>
          <w:tcPr>
            <w:tcW w:w="1616" w:type="dxa"/>
            <w:tcBorders>
              <w:top w:val="nil"/>
              <w:left w:val="nil"/>
              <w:bottom w:val="nil"/>
              <w:right w:val="nil"/>
            </w:tcBorders>
            <w:shd w:val="clear" w:color="auto" w:fill="auto"/>
            <w:noWrap/>
            <w:vAlign w:val="center"/>
          </w:tcPr>
          <w:p w14:paraId="4C909FFD">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gz-shadong</w:t>
            </w:r>
          </w:p>
        </w:tc>
        <w:tc>
          <w:tcPr>
            <w:tcW w:w="1341" w:type="dxa"/>
            <w:tcBorders>
              <w:top w:val="nil"/>
              <w:left w:val="nil"/>
              <w:bottom w:val="nil"/>
              <w:right w:val="nil"/>
            </w:tcBorders>
            <w:shd w:val="clear" w:color="auto" w:fill="auto"/>
            <w:noWrap/>
            <w:vAlign w:val="center"/>
          </w:tcPr>
          <w:p w14:paraId="1CB9CDAA">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0.002873246</w:t>
            </w:r>
          </w:p>
        </w:tc>
        <w:tc>
          <w:tcPr>
            <w:tcW w:w="1018" w:type="dxa"/>
            <w:tcBorders>
              <w:top w:val="nil"/>
              <w:left w:val="nil"/>
              <w:bottom w:val="nil"/>
              <w:right w:val="nil"/>
            </w:tcBorders>
            <w:shd w:val="clear" w:color="auto" w:fill="auto"/>
            <w:noWrap/>
            <w:vAlign w:val="center"/>
          </w:tcPr>
          <w:p w14:paraId="401ED9E0">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204</w:t>
            </w:r>
          </w:p>
        </w:tc>
        <w:tc>
          <w:tcPr>
            <w:tcW w:w="2875" w:type="dxa"/>
            <w:tcBorders>
              <w:top w:val="nil"/>
              <w:left w:val="nil"/>
              <w:bottom w:val="nil"/>
              <w:right w:val="nil"/>
            </w:tcBorders>
            <w:shd w:val="clear" w:color="auto" w:fill="auto"/>
            <w:noWrap/>
            <w:vAlign w:val="center"/>
          </w:tcPr>
          <w:p w14:paraId="3D6CF3DC">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gz-tanbu</w:t>
            </w:r>
          </w:p>
        </w:tc>
        <w:tc>
          <w:tcPr>
            <w:tcW w:w="2323" w:type="dxa"/>
            <w:tcBorders>
              <w:top w:val="nil"/>
              <w:left w:val="nil"/>
              <w:bottom w:val="nil"/>
              <w:right w:val="nil"/>
            </w:tcBorders>
            <w:shd w:val="clear" w:color="auto" w:fill="auto"/>
            <w:noWrap/>
            <w:vAlign w:val="center"/>
          </w:tcPr>
          <w:p w14:paraId="7F6EDCA7">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4.35E-05</w:t>
            </w:r>
          </w:p>
        </w:tc>
      </w:tr>
      <w:tr w14:paraId="413BA9FA">
        <w:trPr>
          <w:trHeight w:val="336" w:hRule="atLeast"/>
        </w:trPr>
        <w:tc>
          <w:tcPr>
            <w:tcW w:w="1112" w:type="dxa"/>
            <w:tcBorders>
              <w:top w:val="nil"/>
              <w:left w:val="nil"/>
              <w:bottom w:val="nil"/>
              <w:right w:val="nil"/>
            </w:tcBorders>
            <w:shd w:val="clear" w:color="auto" w:fill="auto"/>
            <w:noWrap/>
            <w:vAlign w:val="center"/>
          </w:tcPr>
          <w:p w14:paraId="53824411">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101</w:t>
            </w:r>
          </w:p>
        </w:tc>
        <w:tc>
          <w:tcPr>
            <w:tcW w:w="1616" w:type="dxa"/>
            <w:tcBorders>
              <w:top w:val="nil"/>
              <w:left w:val="nil"/>
              <w:bottom w:val="nil"/>
              <w:right w:val="nil"/>
            </w:tcBorders>
            <w:shd w:val="clear" w:color="auto" w:fill="auto"/>
            <w:noWrap/>
            <w:vAlign w:val="center"/>
          </w:tcPr>
          <w:p w14:paraId="0A21FC3E">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jm-baisha</w:t>
            </w:r>
          </w:p>
        </w:tc>
        <w:tc>
          <w:tcPr>
            <w:tcW w:w="1341" w:type="dxa"/>
            <w:tcBorders>
              <w:top w:val="nil"/>
              <w:left w:val="nil"/>
              <w:bottom w:val="nil"/>
              <w:right w:val="nil"/>
            </w:tcBorders>
            <w:shd w:val="clear" w:color="auto" w:fill="auto"/>
            <w:noWrap/>
            <w:vAlign w:val="center"/>
          </w:tcPr>
          <w:p w14:paraId="72AF294A">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0.002858965</w:t>
            </w:r>
          </w:p>
        </w:tc>
        <w:tc>
          <w:tcPr>
            <w:tcW w:w="1018" w:type="dxa"/>
            <w:tcBorders>
              <w:top w:val="nil"/>
              <w:left w:val="nil"/>
              <w:bottom w:val="nil"/>
              <w:right w:val="nil"/>
            </w:tcBorders>
            <w:shd w:val="clear" w:color="auto" w:fill="auto"/>
            <w:noWrap/>
            <w:vAlign w:val="center"/>
          </w:tcPr>
          <w:p w14:paraId="69915B3E">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205</w:t>
            </w:r>
          </w:p>
        </w:tc>
        <w:tc>
          <w:tcPr>
            <w:tcW w:w="2875" w:type="dxa"/>
            <w:tcBorders>
              <w:top w:val="nil"/>
              <w:left w:val="nil"/>
              <w:bottom w:val="nil"/>
              <w:right w:val="nil"/>
            </w:tcBorders>
            <w:shd w:val="clear" w:color="auto" w:fill="auto"/>
            <w:noWrap/>
            <w:vAlign w:val="center"/>
          </w:tcPr>
          <w:p w14:paraId="20446A8C">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fs-yanghe</w:t>
            </w:r>
          </w:p>
        </w:tc>
        <w:tc>
          <w:tcPr>
            <w:tcW w:w="2323" w:type="dxa"/>
            <w:tcBorders>
              <w:top w:val="nil"/>
              <w:left w:val="nil"/>
              <w:bottom w:val="nil"/>
              <w:right w:val="nil"/>
            </w:tcBorders>
            <w:shd w:val="clear" w:color="auto" w:fill="auto"/>
            <w:noWrap/>
            <w:vAlign w:val="center"/>
          </w:tcPr>
          <w:p w14:paraId="07CEB50D">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4.08E-05</w:t>
            </w:r>
          </w:p>
        </w:tc>
      </w:tr>
      <w:tr w14:paraId="6524F591">
        <w:trPr>
          <w:trHeight w:val="336" w:hRule="atLeast"/>
        </w:trPr>
        <w:tc>
          <w:tcPr>
            <w:tcW w:w="1112" w:type="dxa"/>
            <w:tcBorders>
              <w:top w:val="nil"/>
              <w:left w:val="nil"/>
              <w:bottom w:val="nil"/>
              <w:right w:val="nil"/>
            </w:tcBorders>
            <w:shd w:val="clear" w:color="auto" w:fill="auto"/>
            <w:noWrap/>
            <w:vAlign w:val="center"/>
          </w:tcPr>
          <w:p w14:paraId="2A44CA39">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102</w:t>
            </w:r>
          </w:p>
        </w:tc>
        <w:tc>
          <w:tcPr>
            <w:tcW w:w="1616" w:type="dxa"/>
            <w:tcBorders>
              <w:top w:val="nil"/>
              <w:left w:val="nil"/>
              <w:bottom w:val="nil"/>
              <w:right w:val="nil"/>
            </w:tcBorders>
            <w:shd w:val="clear" w:color="auto" w:fill="auto"/>
            <w:noWrap/>
            <w:vAlign w:val="center"/>
          </w:tcPr>
          <w:p w14:paraId="1212185B">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gz-shibi</w:t>
            </w:r>
          </w:p>
        </w:tc>
        <w:tc>
          <w:tcPr>
            <w:tcW w:w="1341" w:type="dxa"/>
            <w:tcBorders>
              <w:top w:val="nil"/>
              <w:left w:val="nil"/>
              <w:bottom w:val="nil"/>
              <w:right w:val="nil"/>
            </w:tcBorders>
            <w:shd w:val="clear" w:color="auto" w:fill="auto"/>
            <w:noWrap/>
            <w:vAlign w:val="center"/>
          </w:tcPr>
          <w:p w14:paraId="786BA565">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0.002844029</w:t>
            </w:r>
          </w:p>
        </w:tc>
        <w:tc>
          <w:tcPr>
            <w:tcW w:w="1018" w:type="dxa"/>
            <w:tcBorders>
              <w:top w:val="nil"/>
              <w:left w:val="nil"/>
              <w:bottom w:val="nil"/>
              <w:right w:val="nil"/>
            </w:tcBorders>
            <w:shd w:val="clear" w:color="auto" w:fill="auto"/>
            <w:noWrap/>
            <w:vAlign w:val="center"/>
          </w:tcPr>
          <w:p w14:paraId="2DB6165D">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206</w:t>
            </w:r>
          </w:p>
        </w:tc>
        <w:tc>
          <w:tcPr>
            <w:tcW w:w="2875" w:type="dxa"/>
            <w:tcBorders>
              <w:top w:val="nil"/>
              <w:left w:val="nil"/>
              <w:bottom w:val="nil"/>
              <w:right w:val="nil"/>
            </w:tcBorders>
            <w:shd w:val="clear" w:color="auto" w:fill="auto"/>
            <w:noWrap/>
            <w:vAlign w:val="center"/>
          </w:tcPr>
          <w:p w14:paraId="772BA020">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fs-mingcheng</w:t>
            </w:r>
          </w:p>
        </w:tc>
        <w:tc>
          <w:tcPr>
            <w:tcW w:w="2323" w:type="dxa"/>
            <w:tcBorders>
              <w:top w:val="nil"/>
              <w:left w:val="nil"/>
              <w:bottom w:val="nil"/>
              <w:right w:val="nil"/>
            </w:tcBorders>
            <w:shd w:val="clear" w:color="auto" w:fill="auto"/>
            <w:noWrap/>
            <w:vAlign w:val="center"/>
          </w:tcPr>
          <w:p w14:paraId="759698A4">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3.69E-05</w:t>
            </w:r>
          </w:p>
        </w:tc>
      </w:tr>
      <w:tr w14:paraId="377A2315">
        <w:trPr>
          <w:trHeight w:val="336" w:hRule="atLeast"/>
        </w:trPr>
        <w:tc>
          <w:tcPr>
            <w:tcW w:w="1112" w:type="dxa"/>
            <w:tcBorders>
              <w:top w:val="nil"/>
              <w:left w:val="nil"/>
              <w:bottom w:val="nil"/>
              <w:right w:val="nil"/>
            </w:tcBorders>
            <w:shd w:val="clear" w:color="auto" w:fill="auto"/>
            <w:noWrap/>
            <w:vAlign w:val="center"/>
          </w:tcPr>
          <w:p w14:paraId="62DBF1E6">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103</w:t>
            </w:r>
          </w:p>
        </w:tc>
        <w:tc>
          <w:tcPr>
            <w:tcW w:w="1616" w:type="dxa"/>
            <w:tcBorders>
              <w:top w:val="nil"/>
              <w:left w:val="nil"/>
              <w:bottom w:val="nil"/>
              <w:right w:val="nil"/>
            </w:tcBorders>
            <w:shd w:val="clear" w:color="auto" w:fill="auto"/>
            <w:noWrap/>
            <w:vAlign w:val="center"/>
          </w:tcPr>
          <w:p w14:paraId="04AEEE70">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gz-shawan</w:t>
            </w:r>
          </w:p>
        </w:tc>
        <w:tc>
          <w:tcPr>
            <w:tcW w:w="1341" w:type="dxa"/>
            <w:tcBorders>
              <w:top w:val="nil"/>
              <w:left w:val="nil"/>
              <w:bottom w:val="nil"/>
              <w:right w:val="nil"/>
            </w:tcBorders>
            <w:shd w:val="clear" w:color="auto" w:fill="auto"/>
            <w:noWrap/>
            <w:vAlign w:val="center"/>
          </w:tcPr>
          <w:p w14:paraId="4B3A6898">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0.002817655</w:t>
            </w:r>
          </w:p>
        </w:tc>
        <w:tc>
          <w:tcPr>
            <w:tcW w:w="1018" w:type="dxa"/>
            <w:tcBorders>
              <w:top w:val="nil"/>
              <w:left w:val="nil"/>
              <w:bottom w:val="nil"/>
              <w:right w:val="nil"/>
            </w:tcBorders>
            <w:shd w:val="clear" w:color="auto" w:fill="auto"/>
            <w:noWrap/>
            <w:vAlign w:val="center"/>
          </w:tcPr>
          <w:p w14:paraId="3B63EB77">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207</w:t>
            </w:r>
          </w:p>
        </w:tc>
        <w:tc>
          <w:tcPr>
            <w:tcW w:w="2875" w:type="dxa"/>
            <w:tcBorders>
              <w:top w:val="nil"/>
              <w:left w:val="nil"/>
              <w:bottom w:val="nil"/>
              <w:right w:val="nil"/>
            </w:tcBorders>
            <w:shd w:val="clear" w:color="auto" w:fill="auto"/>
            <w:noWrap/>
            <w:vAlign w:val="center"/>
          </w:tcPr>
          <w:p w14:paraId="7A66F710">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jm-longkou</w:t>
            </w:r>
          </w:p>
        </w:tc>
        <w:tc>
          <w:tcPr>
            <w:tcW w:w="2323" w:type="dxa"/>
            <w:tcBorders>
              <w:top w:val="nil"/>
              <w:left w:val="nil"/>
              <w:bottom w:val="nil"/>
              <w:right w:val="nil"/>
            </w:tcBorders>
            <w:shd w:val="clear" w:color="auto" w:fill="auto"/>
            <w:noWrap/>
            <w:vAlign w:val="center"/>
          </w:tcPr>
          <w:p w14:paraId="41BF48FF">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3.12E-05</w:t>
            </w:r>
          </w:p>
        </w:tc>
      </w:tr>
      <w:tr w14:paraId="7488E9A2">
        <w:trPr>
          <w:trHeight w:val="336" w:hRule="atLeast"/>
        </w:trPr>
        <w:tc>
          <w:tcPr>
            <w:tcW w:w="1112" w:type="dxa"/>
            <w:tcBorders>
              <w:top w:val="nil"/>
              <w:left w:val="nil"/>
              <w:bottom w:val="single" w:color="000000" w:sz="4" w:space="0"/>
              <w:right w:val="nil"/>
            </w:tcBorders>
            <w:shd w:val="clear" w:color="auto" w:fill="auto"/>
            <w:noWrap/>
            <w:vAlign w:val="center"/>
          </w:tcPr>
          <w:p w14:paraId="48D03921">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104</w:t>
            </w:r>
          </w:p>
        </w:tc>
        <w:tc>
          <w:tcPr>
            <w:tcW w:w="1616" w:type="dxa"/>
            <w:tcBorders>
              <w:top w:val="nil"/>
              <w:left w:val="nil"/>
              <w:bottom w:val="single" w:color="000000" w:sz="4" w:space="0"/>
              <w:right w:val="nil"/>
            </w:tcBorders>
            <w:shd w:val="clear" w:color="auto" w:fill="auto"/>
            <w:noWrap/>
            <w:vAlign w:val="center"/>
          </w:tcPr>
          <w:p w14:paraId="6C1070F5">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gz-liede</w:t>
            </w:r>
          </w:p>
        </w:tc>
        <w:tc>
          <w:tcPr>
            <w:tcW w:w="1341" w:type="dxa"/>
            <w:tcBorders>
              <w:top w:val="nil"/>
              <w:left w:val="nil"/>
              <w:bottom w:val="single" w:color="000000" w:sz="4" w:space="0"/>
              <w:right w:val="nil"/>
            </w:tcBorders>
            <w:shd w:val="clear" w:color="auto" w:fill="auto"/>
            <w:noWrap/>
            <w:vAlign w:val="center"/>
          </w:tcPr>
          <w:p w14:paraId="5ACD1053">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0.002800436</w:t>
            </w:r>
          </w:p>
        </w:tc>
        <w:tc>
          <w:tcPr>
            <w:tcW w:w="1018" w:type="dxa"/>
            <w:tcBorders>
              <w:top w:val="nil"/>
              <w:left w:val="nil"/>
              <w:bottom w:val="single" w:color="000000" w:sz="4" w:space="0"/>
              <w:right w:val="nil"/>
            </w:tcBorders>
            <w:shd w:val="clear" w:color="auto" w:fill="auto"/>
            <w:noWrap/>
            <w:vAlign w:val="center"/>
          </w:tcPr>
          <w:p w14:paraId="1F5B2C7C">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208</w:t>
            </w:r>
          </w:p>
        </w:tc>
        <w:tc>
          <w:tcPr>
            <w:tcW w:w="2875" w:type="dxa"/>
            <w:tcBorders>
              <w:top w:val="nil"/>
              <w:left w:val="nil"/>
              <w:bottom w:val="single" w:color="000000" w:sz="4" w:space="0"/>
              <w:right w:val="nil"/>
            </w:tcBorders>
            <w:shd w:val="clear" w:color="auto" w:fill="auto"/>
            <w:noWrap/>
            <w:vAlign w:val="center"/>
          </w:tcPr>
          <w:p w14:paraId="7EE370C4">
            <w:pPr>
              <w:keepNext w:val="0"/>
              <w:keepLines w:val="0"/>
              <w:widowControl/>
              <w:suppressLineNumbers w:val="0"/>
              <w:jc w:val="lef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jm-hecheng</w:t>
            </w:r>
          </w:p>
        </w:tc>
        <w:tc>
          <w:tcPr>
            <w:tcW w:w="2323" w:type="dxa"/>
            <w:tcBorders>
              <w:top w:val="nil"/>
              <w:left w:val="nil"/>
              <w:bottom w:val="single" w:color="000000" w:sz="4" w:space="0"/>
              <w:right w:val="nil"/>
            </w:tcBorders>
            <w:shd w:val="clear" w:color="auto" w:fill="auto"/>
            <w:noWrap/>
            <w:vAlign w:val="center"/>
          </w:tcPr>
          <w:p w14:paraId="277CC95F">
            <w:pPr>
              <w:keepNext w:val="0"/>
              <w:keepLines w:val="0"/>
              <w:widowControl/>
              <w:suppressLineNumbers w:val="0"/>
              <w:jc w:val="right"/>
              <w:textAlignment w:val="center"/>
              <w:rPr>
                <w:rFonts w:hint="default" w:ascii="Times New Roman Regular" w:hAnsi="Times New Roman Regular" w:eastAsia="宋体" w:cs="Times New Roman Regular"/>
                <w:color w:val="000000"/>
                <w:sz w:val="22"/>
                <w:szCs w:val="22"/>
              </w:rPr>
            </w:pPr>
            <w:r>
              <w:rPr>
                <w:rFonts w:hint="default" w:ascii="Times New Roman Regular" w:hAnsi="Times New Roman Regular" w:eastAsia="宋体" w:cs="Times New Roman Regular"/>
                <w:i w:val="0"/>
                <w:iCs w:val="0"/>
                <w:color w:val="000000"/>
                <w:kern w:val="0"/>
                <w:sz w:val="22"/>
                <w:szCs w:val="22"/>
                <w:u w:val="none"/>
                <w:lang w:val="en-US" w:eastAsia="zh-CN" w:bidi="ar"/>
              </w:rPr>
              <w:t>1.62E-05</w:t>
            </w:r>
          </w:p>
        </w:tc>
      </w:tr>
      <w:tr w14:paraId="64305A25">
        <w:trPr>
          <w:trHeight w:val="336" w:hRule="atLeast"/>
        </w:trPr>
        <w:tc>
          <w:tcPr>
            <w:tcW w:w="10285" w:type="dxa"/>
            <w:gridSpan w:val="6"/>
            <w:tcBorders>
              <w:top w:val="nil"/>
              <w:left w:val="nil"/>
              <w:bottom w:val="nil"/>
              <w:right w:val="nil"/>
            </w:tcBorders>
            <w:shd w:val="clear" w:color="auto" w:fill="auto"/>
            <w:noWrap/>
            <w:vAlign w:val="center"/>
          </w:tcPr>
          <w:p w14:paraId="28E4CC6D">
            <w:pPr>
              <w:widowControl/>
              <w:jc w:val="center"/>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 Partially derived from spatial interpolation due to missing population data.</w:t>
            </w:r>
          </w:p>
        </w:tc>
      </w:tr>
    </w:tbl>
    <w:p w14:paraId="12B0F8F6">
      <w:pPr>
        <w:pStyle w:val="11"/>
      </w:pPr>
      <w:bookmarkStart w:id="3" w:name="_Toc788275290"/>
      <w:r>
        <w:t>Table S</w:t>
      </w:r>
      <w:r>
        <w:rPr>
          <w:rFonts w:hint="eastAsia"/>
          <w:lang w:val="en-US" w:eastAsia="zh-CN"/>
        </w:rPr>
        <w:t>4</w:t>
      </w:r>
      <w:r>
        <w:t>. Provincial reported spillover cases</w:t>
      </w:r>
      <w:bookmarkEnd w:id="3"/>
    </w:p>
    <w:tbl>
      <w:tblPr>
        <w:tblStyle w:val="7"/>
        <w:tblW w:w="7280" w:type="dxa"/>
        <w:tblInd w:w="88" w:type="dxa"/>
        <w:tblLayout w:type="autofit"/>
        <w:tblCellMar>
          <w:top w:w="0" w:type="dxa"/>
          <w:left w:w="108" w:type="dxa"/>
          <w:bottom w:w="0" w:type="dxa"/>
          <w:right w:w="108" w:type="dxa"/>
        </w:tblCellMar>
      </w:tblPr>
      <w:tblGrid>
        <w:gridCol w:w="1919"/>
        <w:gridCol w:w="3576"/>
        <w:gridCol w:w="1785"/>
      </w:tblGrid>
      <w:tr w14:paraId="6AB0CB66">
        <w:trPr>
          <w:trHeight w:val="336" w:hRule="atLeast"/>
        </w:trPr>
        <w:tc>
          <w:tcPr>
            <w:tcW w:w="7280" w:type="dxa"/>
            <w:gridSpan w:val="3"/>
            <w:tcBorders>
              <w:top w:val="single" w:color="auto" w:sz="4" w:space="0"/>
              <w:left w:val="nil"/>
              <w:bottom w:val="single" w:color="000000" w:sz="4" w:space="0"/>
              <w:right w:val="nil"/>
            </w:tcBorders>
            <w:shd w:val="clear" w:color="auto" w:fill="auto"/>
            <w:noWrap/>
            <w:vAlign w:val="center"/>
          </w:tcPr>
          <w:p w14:paraId="5AF054B7">
            <w:pPr>
              <w:widowControl/>
              <w:jc w:val="center"/>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Table S</w:t>
            </w:r>
            <w:r>
              <w:rPr>
                <w:rFonts w:hint="eastAsia" w:ascii="Times New Roman Regular" w:hAnsi="Times New Roman Regular" w:eastAsia="宋体" w:cs="Times New Roman Regular"/>
                <w:color w:val="000000"/>
                <w:kern w:val="0"/>
                <w:sz w:val="22"/>
                <w:szCs w:val="22"/>
                <w:lang w:val="en-US" w:eastAsia="zh-CN" w:bidi="ar"/>
              </w:rPr>
              <w:t>4</w:t>
            </w:r>
            <w:r>
              <w:rPr>
                <w:rFonts w:ascii="Times New Roman Regular" w:hAnsi="Times New Roman Regular" w:eastAsia="宋体" w:cs="Times New Roman Regular"/>
                <w:color w:val="000000"/>
                <w:kern w:val="0"/>
                <w:sz w:val="22"/>
                <w:szCs w:val="22"/>
                <w:lang w:bidi="ar"/>
              </w:rPr>
              <w:t>. Provincial reported spillover cases</w:t>
            </w:r>
          </w:p>
        </w:tc>
      </w:tr>
      <w:tr w14:paraId="3908155F">
        <w:trPr>
          <w:trHeight w:val="336" w:hRule="atLeast"/>
        </w:trPr>
        <w:tc>
          <w:tcPr>
            <w:tcW w:w="0" w:type="auto"/>
            <w:tcBorders>
              <w:top w:val="nil"/>
              <w:left w:val="nil"/>
              <w:bottom w:val="nil"/>
              <w:right w:val="nil"/>
            </w:tcBorders>
            <w:shd w:val="clear" w:color="auto" w:fill="auto"/>
            <w:noWrap/>
            <w:vAlign w:val="center"/>
          </w:tcPr>
          <w:p w14:paraId="24CD4662">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city name</w:t>
            </w:r>
          </w:p>
        </w:tc>
        <w:tc>
          <w:tcPr>
            <w:tcW w:w="0" w:type="auto"/>
            <w:tcBorders>
              <w:top w:val="nil"/>
              <w:left w:val="nil"/>
              <w:bottom w:val="nil"/>
              <w:right w:val="nil"/>
            </w:tcBorders>
            <w:shd w:val="clear" w:color="auto" w:fill="auto"/>
            <w:noWrap/>
            <w:vAlign w:val="center"/>
          </w:tcPr>
          <w:p w14:paraId="611DA90C">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spillover reported cases</w:t>
            </w:r>
          </w:p>
        </w:tc>
        <w:tc>
          <w:tcPr>
            <w:tcW w:w="0" w:type="auto"/>
            <w:tcBorders>
              <w:top w:val="nil"/>
              <w:left w:val="nil"/>
              <w:bottom w:val="nil"/>
              <w:right w:val="nil"/>
            </w:tcBorders>
            <w:shd w:val="clear" w:color="auto" w:fill="auto"/>
            <w:noWrap/>
            <w:vAlign w:val="center"/>
          </w:tcPr>
          <w:p w14:paraId="1B817C23">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proportion</w:t>
            </w:r>
          </w:p>
        </w:tc>
      </w:tr>
      <w:tr w14:paraId="7FA1D97C">
        <w:trPr>
          <w:trHeight w:val="106" w:hRule="atLeast"/>
        </w:trPr>
        <w:tc>
          <w:tcPr>
            <w:tcW w:w="0" w:type="auto"/>
            <w:tcBorders>
              <w:top w:val="nil"/>
              <w:left w:val="nil"/>
              <w:bottom w:val="nil"/>
              <w:right w:val="nil"/>
            </w:tcBorders>
            <w:shd w:val="clear" w:color="auto" w:fill="auto"/>
            <w:noWrap/>
            <w:vAlign w:val="center"/>
          </w:tcPr>
          <w:p w14:paraId="0D456ABF">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Guangzhou</w:t>
            </w:r>
          </w:p>
        </w:tc>
        <w:tc>
          <w:tcPr>
            <w:tcW w:w="0" w:type="auto"/>
            <w:tcBorders>
              <w:top w:val="nil"/>
              <w:left w:val="nil"/>
              <w:bottom w:val="nil"/>
              <w:right w:val="nil"/>
            </w:tcBorders>
            <w:shd w:val="clear" w:color="auto" w:fill="auto"/>
            <w:noWrap/>
            <w:vAlign w:val="center"/>
          </w:tcPr>
          <w:p w14:paraId="2ACD37BF">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22</w:t>
            </w:r>
          </w:p>
        </w:tc>
        <w:tc>
          <w:tcPr>
            <w:tcW w:w="0" w:type="auto"/>
            <w:tcBorders>
              <w:top w:val="nil"/>
              <w:left w:val="nil"/>
              <w:bottom w:val="nil"/>
              <w:right w:val="nil"/>
            </w:tcBorders>
            <w:shd w:val="clear" w:color="auto" w:fill="auto"/>
            <w:noWrap/>
            <w:vAlign w:val="center"/>
          </w:tcPr>
          <w:p w14:paraId="72BB51BD">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37.93%</w:t>
            </w:r>
          </w:p>
        </w:tc>
      </w:tr>
      <w:tr w14:paraId="6EB21374">
        <w:trPr>
          <w:trHeight w:val="336" w:hRule="atLeast"/>
        </w:trPr>
        <w:tc>
          <w:tcPr>
            <w:tcW w:w="0" w:type="auto"/>
            <w:tcBorders>
              <w:top w:val="nil"/>
              <w:left w:val="nil"/>
              <w:bottom w:val="nil"/>
              <w:right w:val="nil"/>
            </w:tcBorders>
            <w:shd w:val="clear" w:color="auto" w:fill="auto"/>
            <w:noWrap/>
            <w:vAlign w:val="center"/>
          </w:tcPr>
          <w:p w14:paraId="3A8DAC71">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Zhongshan</w:t>
            </w:r>
          </w:p>
        </w:tc>
        <w:tc>
          <w:tcPr>
            <w:tcW w:w="0" w:type="auto"/>
            <w:tcBorders>
              <w:top w:val="nil"/>
              <w:left w:val="nil"/>
              <w:bottom w:val="nil"/>
              <w:right w:val="nil"/>
            </w:tcBorders>
            <w:shd w:val="clear" w:color="auto" w:fill="auto"/>
            <w:noWrap/>
            <w:vAlign w:val="center"/>
          </w:tcPr>
          <w:p w14:paraId="43384EC8">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18</w:t>
            </w:r>
          </w:p>
        </w:tc>
        <w:tc>
          <w:tcPr>
            <w:tcW w:w="0" w:type="auto"/>
            <w:tcBorders>
              <w:top w:val="nil"/>
              <w:left w:val="nil"/>
              <w:bottom w:val="nil"/>
              <w:right w:val="nil"/>
            </w:tcBorders>
            <w:shd w:val="clear" w:color="auto" w:fill="auto"/>
            <w:noWrap/>
            <w:vAlign w:val="center"/>
          </w:tcPr>
          <w:p w14:paraId="2179B41A">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31.03%</w:t>
            </w:r>
          </w:p>
        </w:tc>
      </w:tr>
      <w:tr w14:paraId="24DA8BB0">
        <w:trPr>
          <w:trHeight w:val="336" w:hRule="atLeast"/>
        </w:trPr>
        <w:tc>
          <w:tcPr>
            <w:tcW w:w="0" w:type="auto"/>
            <w:tcBorders>
              <w:top w:val="nil"/>
              <w:left w:val="nil"/>
              <w:bottom w:val="nil"/>
              <w:right w:val="nil"/>
            </w:tcBorders>
            <w:shd w:val="clear" w:color="auto" w:fill="auto"/>
            <w:noWrap/>
            <w:vAlign w:val="center"/>
          </w:tcPr>
          <w:p w14:paraId="29865F88">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Dongguan</w:t>
            </w:r>
          </w:p>
        </w:tc>
        <w:tc>
          <w:tcPr>
            <w:tcW w:w="0" w:type="auto"/>
            <w:tcBorders>
              <w:top w:val="nil"/>
              <w:left w:val="nil"/>
              <w:bottom w:val="nil"/>
              <w:right w:val="nil"/>
            </w:tcBorders>
            <w:shd w:val="clear" w:color="auto" w:fill="auto"/>
            <w:noWrap/>
            <w:vAlign w:val="center"/>
          </w:tcPr>
          <w:p w14:paraId="5479F1B8">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3</w:t>
            </w:r>
          </w:p>
        </w:tc>
        <w:tc>
          <w:tcPr>
            <w:tcW w:w="0" w:type="auto"/>
            <w:tcBorders>
              <w:top w:val="nil"/>
              <w:left w:val="nil"/>
              <w:bottom w:val="nil"/>
              <w:right w:val="nil"/>
            </w:tcBorders>
            <w:shd w:val="clear" w:color="auto" w:fill="auto"/>
            <w:noWrap/>
            <w:vAlign w:val="center"/>
          </w:tcPr>
          <w:p w14:paraId="57213DFD">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5.17%</w:t>
            </w:r>
          </w:p>
        </w:tc>
      </w:tr>
      <w:tr w14:paraId="6FFCA5AB">
        <w:trPr>
          <w:trHeight w:val="336" w:hRule="atLeast"/>
        </w:trPr>
        <w:tc>
          <w:tcPr>
            <w:tcW w:w="0" w:type="auto"/>
            <w:tcBorders>
              <w:top w:val="nil"/>
              <w:left w:val="nil"/>
              <w:bottom w:val="nil"/>
              <w:right w:val="nil"/>
            </w:tcBorders>
            <w:shd w:val="clear" w:color="auto" w:fill="auto"/>
            <w:noWrap/>
            <w:vAlign w:val="center"/>
          </w:tcPr>
          <w:p w14:paraId="6857B98E">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Zhuhai</w:t>
            </w:r>
          </w:p>
        </w:tc>
        <w:tc>
          <w:tcPr>
            <w:tcW w:w="0" w:type="auto"/>
            <w:tcBorders>
              <w:top w:val="nil"/>
              <w:left w:val="nil"/>
              <w:bottom w:val="nil"/>
              <w:right w:val="nil"/>
            </w:tcBorders>
            <w:shd w:val="clear" w:color="auto" w:fill="auto"/>
            <w:noWrap/>
            <w:vAlign w:val="center"/>
          </w:tcPr>
          <w:p w14:paraId="16753B14">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3</w:t>
            </w:r>
          </w:p>
        </w:tc>
        <w:tc>
          <w:tcPr>
            <w:tcW w:w="0" w:type="auto"/>
            <w:tcBorders>
              <w:top w:val="nil"/>
              <w:left w:val="nil"/>
              <w:bottom w:val="nil"/>
              <w:right w:val="nil"/>
            </w:tcBorders>
            <w:shd w:val="clear" w:color="auto" w:fill="auto"/>
            <w:noWrap/>
            <w:vAlign w:val="center"/>
          </w:tcPr>
          <w:p w14:paraId="4D9E2ADF">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5.17%</w:t>
            </w:r>
          </w:p>
        </w:tc>
      </w:tr>
      <w:tr w14:paraId="6B39EE25">
        <w:trPr>
          <w:trHeight w:val="336" w:hRule="atLeast"/>
        </w:trPr>
        <w:tc>
          <w:tcPr>
            <w:tcW w:w="0" w:type="auto"/>
            <w:tcBorders>
              <w:top w:val="nil"/>
              <w:left w:val="nil"/>
              <w:bottom w:val="nil"/>
              <w:right w:val="nil"/>
            </w:tcBorders>
            <w:shd w:val="clear" w:color="auto" w:fill="auto"/>
            <w:noWrap/>
            <w:vAlign w:val="center"/>
          </w:tcPr>
          <w:p w14:paraId="365007FF">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Heyuan</w:t>
            </w:r>
          </w:p>
        </w:tc>
        <w:tc>
          <w:tcPr>
            <w:tcW w:w="0" w:type="auto"/>
            <w:tcBorders>
              <w:top w:val="nil"/>
              <w:left w:val="nil"/>
              <w:bottom w:val="nil"/>
              <w:right w:val="nil"/>
            </w:tcBorders>
            <w:shd w:val="clear" w:color="auto" w:fill="auto"/>
            <w:noWrap/>
            <w:vAlign w:val="center"/>
          </w:tcPr>
          <w:p w14:paraId="7D31633D">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3</w:t>
            </w:r>
          </w:p>
        </w:tc>
        <w:tc>
          <w:tcPr>
            <w:tcW w:w="0" w:type="auto"/>
            <w:tcBorders>
              <w:top w:val="nil"/>
              <w:left w:val="nil"/>
              <w:bottom w:val="nil"/>
              <w:right w:val="nil"/>
            </w:tcBorders>
            <w:shd w:val="clear" w:color="auto" w:fill="auto"/>
            <w:noWrap/>
            <w:vAlign w:val="center"/>
          </w:tcPr>
          <w:p w14:paraId="3D860ECF">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5.17%</w:t>
            </w:r>
          </w:p>
        </w:tc>
      </w:tr>
      <w:tr w14:paraId="7F7E7837">
        <w:trPr>
          <w:trHeight w:val="336" w:hRule="atLeast"/>
        </w:trPr>
        <w:tc>
          <w:tcPr>
            <w:tcW w:w="0" w:type="auto"/>
            <w:tcBorders>
              <w:top w:val="nil"/>
              <w:left w:val="nil"/>
              <w:bottom w:val="nil"/>
              <w:right w:val="nil"/>
            </w:tcBorders>
            <w:shd w:val="clear" w:color="auto" w:fill="auto"/>
            <w:noWrap/>
            <w:vAlign w:val="center"/>
          </w:tcPr>
          <w:p w14:paraId="72C1E58C">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Jiangmen</w:t>
            </w:r>
          </w:p>
        </w:tc>
        <w:tc>
          <w:tcPr>
            <w:tcW w:w="0" w:type="auto"/>
            <w:tcBorders>
              <w:top w:val="nil"/>
              <w:left w:val="nil"/>
              <w:bottom w:val="nil"/>
              <w:right w:val="nil"/>
            </w:tcBorders>
            <w:shd w:val="clear" w:color="auto" w:fill="auto"/>
            <w:noWrap/>
            <w:vAlign w:val="center"/>
          </w:tcPr>
          <w:p w14:paraId="6BE5B158">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2</w:t>
            </w:r>
          </w:p>
        </w:tc>
        <w:tc>
          <w:tcPr>
            <w:tcW w:w="0" w:type="auto"/>
            <w:tcBorders>
              <w:top w:val="nil"/>
              <w:left w:val="nil"/>
              <w:bottom w:val="nil"/>
              <w:right w:val="nil"/>
            </w:tcBorders>
            <w:shd w:val="clear" w:color="auto" w:fill="auto"/>
            <w:noWrap/>
            <w:vAlign w:val="center"/>
          </w:tcPr>
          <w:p w14:paraId="0EBD346D">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3.45%</w:t>
            </w:r>
          </w:p>
        </w:tc>
      </w:tr>
      <w:tr w14:paraId="2C75B1A0">
        <w:trPr>
          <w:trHeight w:val="336" w:hRule="atLeast"/>
        </w:trPr>
        <w:tc>
          <w:tcPr>
            <w:tcW w:w="0" w:type="auto"/>
            <w:tcBorders>
              <w:top w:val="nil"/>
              <w:left w:val="nil"/>
              <w:bottom w:val="nil"/>
              <w:right w:val="nil"/>
            </w:tcBorders>
            <w:shd w:val="clear" w:color="auto" w:fill="auto"/>
            <w:noWrap/>
            <w:vAlign w:val="center"/>
          </w:tcPr>
          <w:p w14:paraId="2932A6F3">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Yangjiang</w:t>
            </w:r>
          </w:p>
        </w:tc>
        <w:tc>
          <w:tcPr>
            <w:tcW w:w="0" w:type="auto"/>
            <w:tcBorders>
              <w:top w:val="nil"/>
              <w:left w:val="nil"/>
              <w:bottom w:val="nil"/>
              <w:right w:val="nil"/>
            </w:tcBorders>
            <w:shd w:val="clear" w:color="auto" w:fill="auto"/>
            <w:noWrap/>
            <w:vAlign w:val="center"/>
          </w:tcPr>
          <w:p w14:paraId="10847E87">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2</w:t>
            </w:r>
          </w:p>
        </w:tc>
        <w:tc>
          <w:tcPr>
            <w:tcW w:w="0" w:type="auto"/>
            <w:tcBorders>
              <w:top w:val="nil"/>
              <w:left w:val="nil"/>
              <w:bottom w:val="nil"/>
              <w:right w:val="nil"/>
            </w:tcBorders>
            <w:shd w:val="clear" w:color="auto" w:fill="auto"/>
            <w:noWrap/>
            <w:vAlign w:val="center"/>
          </w:tcPr>
          <w:p w14:paraId="68240BBD">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3.45%</w:t>
            </w:r>
          </w:p>
        </w:tc>
      </w:tr>
      <w:tr w14:paraId="26F60A77">
        <w:trPr>
          <w:trHeight w:val="336" w:hRule="atLeast"/>
        </w:trPr>
        <w:tc>
          <w:tcPr>
            <w:tcW w:w="0" w:type="auto"/>
            <w:tcBorders>
              <w:top w:val="nil"/>
              <w:left w:val="nil"/>
              <w:bottom w:val="nil"/>
              <w:right w:val="nil"/>
            </w:tcBorders>
            <w:shd w:val="clear" w:color="auto" w:fill="auto"/>
            <w:noWrap/>
            <w:vAlign w:val="center"/>
          </w:tcPr>
          <w:p w14:paraId="790F17E4">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Zhaoqing</w:t>
            </w:r>
          </w:p>
        </w:tc>
        <w:tc>
          <w:tcPr>
            <w:tcW w:w="0" w:type="auto"/>
            <w:tcBorders>
              <w:top w:val="nil"/>
              <w:left w:val="nil"/>
              <w:bottom w:val="nil"/>
              <w:right w:val="nil"/>
            </w:tcBorders>
            <w:shd w:val="clear" w:color="auto" w:fill="auto"/>
            <w:noWrap/>
            <w:vAlign w:val="center"/>
          </w:tcPr>
          <w:p w14:paraId="2A8C93B3">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2</w:t>
            </w:r>
          </w:p>
        </w:tc>
        <w:tc>
          <w:tcPr>
            <w:tcW w:w="0" w:type="auto"/>
            <w:tcBorders>
              <w:top w:val="nil"/>
              <w:left w:val="nil"/>
              <w:bottom w:val="nil"/>
              <w:right w:val="nil"/>
            </w:tcBorders>
            <w:shd w:val="clear" w:color="auto" w:fill="auto"/>
            <w:noWrap/>
            <w:vAlign w:val="center"/>
          </w:tcPr>
          <w:p w14:paraId="2DCE5810">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3.45%</w:t>
            </w:r>
          </w:p>
        </w:tc>
      </w:tr>
      <w:tr w14:paraId="2E1518EF">
        <w:trPr>
          <w:trHeight w:val="336" w:hRule="atLeast"/>
        </w:trPr>
        <w:tc>
          <w:tcPr>
            <w:tcW w:w="0" w:type="auto"/>
            <w:tcBorders>
              <w:top w:val="nil"/>
              <w:left w:val="nil"/>
              <w:bottom w:val="nil"/>
              <w:right w:val="nil"/>
            </w:tcBorders>
            <w:shd w:val="clear" w:color="auto" w:fill="auto"/>
            <w:noWrap/>
            <w:vAlign w:val="center"/>
          </w:tcPr>
          <w:p w14:paraId="4F97B53F">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Qingyuan</w:t>
            </w:r>
          </w:p>
        </w:tc>
        <w:tc>
          <w:tcPr>
            <w:tcW w:w="0" w:type="auto"/>
            <w:tcBorders>
              <w:top w:val="nil"/>
              <w:left w:val="nil"/>
              <w:bottom w:val="nil"/>
              <w:right w:val="nil"/>
            </w:tcBorders>
            <w:shd w:val="clear" w:color="auto" w:fill="auto"/>
            <w:noWrap/>
            <w:vAlign w:val="center"/>
          </w:tcPr>
          <w:p w14:paraId="14099FC4">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1</w:t>
            </w:r>
          </w:p>
        </w:tc>
        <w:tc>
          <w:tcPr>
            <w:tcW w:w="0" w:type="auto"/>
            <w:tcBorders>
              <w:top w:val="nil"/>
              <w:left w:val="nil"/>
              <w:bottom w:val="nil"/>
              <w:right w:val="nil"/>
            </w:tcBorders>
            <w:shd w:val="clear" w:color="auto" w:fill="auto"/>
            <w:noWrap/>
            <w:vAlign w:val="center"/>
          </w:tcPr>
          <w:p w14:paraId="655AF3A4">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1.72%</w:t>
            </w:r>
          </w:p>
        </w:tc>
      </w:tr>
      <w:tr w14:paraId="172CED30">
        <w:trPr>
          <w:trHeight w:val="336" w:hRule="atLeast"/>
        </w:trPr>
        <w:tc>
          <w:tcPr>
            <w:tcW w:w="0" w:type="auto"/>
            <w:tcBorders>
              <w:top w:val="nil"/>
              <w:left w:val="nil"/>
              <w:bottom w:val="nil"/>
              <w:right w:val="nil"/>
            </w:tcBorders>
            <w:shd w:val="clear" w:color="auto" w:fill="auto"/>
            <w:noWrap/>
            <w:vAlign w:val="center"/>
          </w:tcPr>
          <w:p w14:paraId="0C34E0D3">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Shenzhen</w:t>
            </w:r>
          </w:p>
        </w:tc>
        <w:tc>
          <w:tcPr>
            <w:tcW w:w="0" w:type="auto"/>
            <w:tcBorders>
              <w:top w:val="nil"/>
              <w:left w:val="nil"/>
              <w:bottom w:val="nil"/>
              <w:right w:val="nil"/>
            </w:tcBorders>
            <w:shd w:val="clear" w:color="auto" w:fill="auto"/>
            <w:noWrap/>
            <w:vAlign w:val="center"/>
          </w:tcPr>
          <w:p w14:paraId="31F7D9B8">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1</w:t>
            </w:r>
          </w:p>
        </w:tc>
        <w:tc>
          <w:tcPr>
            <w:tcW w:w="0" w:type="auto"/>
            <w:tcBorders>
              <w:top w:val="nil"/>
              <w:left w:val="nil"/>
              <w:bottom w:val="nil"/>
              <w:right w:val="nil"/>
            </w:tcBorders>
            <w:shd w:val="clear" w:color="auto" w:fill="auto"/>
            <w:noWrap/>
            <w:vAlign w:val="center"/>
          </w:tcPr>
          <w:p w14:paraId="616CF610">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1.72%</w:t>
            </w:r>
          </w:p>
        </w:tc>
      </w:tr>
      <w:tr w14:paraId="3EDFA732">
        <w:trPr>
          <w:trHeight w:val="336" w:hRule="atLeast"/>
        </w:trPr>
        <w:tc>
          <w:tcPr>
            <w:tcW w:w="0" w:type="auto"/>
            <w:tcBorders>
              <w:top w:val="nil"/>
              <w:left w:val="nil"/>
              <w:bottom w:val="nil"/>
              <w:right w:val="nil"/>
            </w:tcBorders>
            <w:shd w:val="clear" w:color="auto" w:fill="auto"/>
            <w:noWrap/>
            <w:vAlign w:val="center"/>
          </w:tcPr>
          <w:p w14:paraId="425D0B46">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Zhnajiang</w:t>
            </w:r>
          </w:p>
        </w:tc>
        <w:tc>
          <w:tcPr>
            <w:tcW w:w="0" w:type="auto"/>
            <w:tcBorders>
              <w:top w:val="nil"/>
              <w:left w:val="nil"/>
              <w:bottom w:val="nil"/>
              <w:right w:val="nil"/>
            </w:tcBorders>
            <w:shd w:val="clear" w:color="auto" w:fill="auto"/>
            <w:noWrap/>
            <w:vAlign w:val="center"/>
          </w:tcPr>
          <w:p w14:paraId="654017A2">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1</w:t>
            </w:r>
          </w:p>
        </w:tc>
        <w:tc>
          <w:tcPr>
            <w:tcW w:w="0" w:type="auto"/>
            <w:tcBorders>
              <w:top w:val="nil"/>
              <w:left w:val="nil"/>
              <w:bottom w:val="nil"/>
              <w:right w:val="nil"/>
            </w:tcBorders>
            <w:shd w:val="clear" w:color="auto" w:fill="auto"/>
            <w:noWrap/>
            <w:vAlign w:val="center"/>
          </w:tcPr>
          <w:p w14:paraId="56EDD5F9">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1.72%</w:t>
            </w:r>
          </w:p>
        </w:tc>
      </w:tr>
      <w:tr w14:paraId="764444AD">
        <w:trPr>
          <w:trHeight w:val="336" w:hRule="atLeast"/>
        </w:trPr>
        <w:tc>
          <w:tcPr>
            <w:tcW w:w="0" w:type="auto"/>
            <w:tcBorders>
              <w:top w:val="nil"/>
              <w:left w:val="nil"/>
              <w:bottom w:val="nil"/>
              <w:right w:val="nil"/>
            </w:tcBorders>
            <w:shd w:val="clear" w:color="auto" w:fill="auto"/>
            <w:noWrap/>
            <w:vAlign w:val="center"/>
          </w:tcPr>
          <w:p w14:paraId="5F5D5976">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Other</w:t>
            </w:r>
          </w:p>
        </w:tc>
        <w:tc>
          <w:tcPr>
            <w:tcW w:w="0" w:type="auto"/>
            <w:tcBorders>
              <w:top w:val="nil"/>
              <w:left w:val="nil"/>
              <w:bottom w:val="nil"/>
              <w:right w:val="nil"/>
            </w:tcBorders>
            <w:shd w:val="clear" w:color="auto" w:fill="auto"/>
            <w:noWrap/>
            <w:vAlign w:val="center"/>
          </w:tcPr>
          <w:p w14:paraId="47DDB172">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12</w:t>
            </w:r>
          </w:p>
        </w:tc>
        <w:tc>
          <w:tcPr>
            <w:tcW w:w="0" w:type="auto"/>
            <w:tcBorders>
              <w:top w:val="nil"/>
              <w:left w:val="nil"/>
              <w:bottom w:val="nil"/>
              <w:right w:val="nil"/>
            </w:tcBorders>
            <w:shd w:val="clear" w:color="auto" w:fill="auto"/>
            <w:noWrap/>
            <w:vAlign w:val="center"/>
          </w:tcPr>
          <w:p w14:paraId="0457A577">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17.10%</w:t>
            </w:r>
          </w:p>
        </w:tc>
      </w:tr>
      <w:tr w14:paraId="12C7DBD3">
        <w:trPr>
          <w:trHeight w:val="336" w:hRule="atLeast"/>
        </w:trPr>
        <w:tc>
          <w:tcPr>
            <w:tcW w:w="0" w:type="auto"/>
            <w:tcBorders>
              <w:top w:val="nil"/>
              <w:left w:val="nil"/>
              <w:bottom w:val="single" w:color="000000" w:sz="4" w:space="0"/>
              <w:right w:val="nil"/>
            </w:tcBorders>
            <w:shd w:val="clear" w:color="auto" w:fill="auto"/>
            <w:noWrap/>
            <w:vAlign w:val="center"/>
          </w:tcPr>
          <w:p w14:paraId="1778FC09">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Total</w:t>
            </w:r>
          </w:p>
        </w:tc>
        <w:tc>
          <w:tcPr>
            <w:tcW w:w="0" w:type="auto"/>
            <w:tcBorders>
              <w:top w:val="nil"/>
              <w:left w:val="nil"/>
              <w:bottom w:val="single" w:color="000000" w:sz="4" w:space="0"/>
              <w:right w:val="nil"/>
            </w:tcBorders>
            <w:shd w:val="clear" w:color="auto" w:fill="auto"/>
            <w:noWrap/>
            <w:vAlign w:val="center"/>
          </w:tcPr>
          <w:p w14:paraId="49075603">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70</w:t>
            </w:r>
          </w:p>
        </w:tc>
        <w:tc>
          <w:tcPr>
            <w:tcW w:w="0" w:type="auto"/>
            <w:tcBorders>
              <w:top w:val="nil"/>
              <w:left w:val="nil"/>
              <w:bottom w:val="single" w:color="000000" w:sz="4" w:space="0"/>
              <w:right w:val="nil"/>
            </w:tcBorders>
            <w:shd w:val="clear" w:color="auto" w:fill="auto"/>
            <w:noWrap/>
            <w:vAlign w:val="center"/>
          </w:tcPr>
          <w:p w14:paraId="673F35D4">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100.00%</w:t>
            </w:r>
          </w:p>
        </w:tc>
      </w:tr>
      <w:tr w14:paraId="2DA64042">
        <w:trPr>
          <w:trHeight w:val="680" w:hRule="atLeast"/>
        </w:trPr>
        <w:tc>
          <w:tcPr>
            <w:tcW w:w="7280" w:type="dxa"/>
            <w:gridSpan w:val="3"/>
            <w:tcBorders>
              <w:top w:val="nil"/>
              <w:left w:val="nil"/>
              <w:bottom w:val="nil"/>
              <w:right w:val="nil"/>
            </w:tcBorders>
            <w:shd w:val="clear" w:color="auto" w:fill="auto"/>
            <w:vAlign w:val="center"/>
          </w:tcPr>
          <w:p w14:paraId="0A9A0A6C">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Percentages in the third column use all reported spillover cases as denominator (n = 70).</w:t>
            </w:r>
          </w:p>
        </w:tc>
      </w:tr>
    </w:tbl>
    <w:p w14:paraId="6A0CFCEB">
      <w:pPr>
        <w:rPr>
          <w:rFonts w:ascii="Times New Roman Regular" w:hAnsi="Times New Roman Regular" w:eastAsia="宋体" w:cs="Times New Roman Regular"/>
          <w:color w:val="000000"/>
          <w:sz w:val="22"/>
          <w:szCs w:val="22"/>
        </w:rPr>
      </w:pPr>
    </w:p>
    <w:p w14:paraId="6F84CD98">
      <w:pPr>
        <w:rPr>
          <w:rFonts w:ascii="Times New Roman Regular" w:hAnsi="Times New Roman Regular" w:cs="Times New Roman Regular"/>
        </w:rPr>
      </w:pPr>
      <w:r>
        <w:rPr>
          <w:rFonts w:ascii="Times New Roman Regular" w:hAnsi="Times New Roman Regular" w:cs="Times New Roman Regular"/>
        </w:rPr>
        <w:br w:type="page"/>
      </w:r>
    </w:p>
    <w:p w14:paraId="0BDBC84B">
      <w:pPr>
        <w:pStyle w:val="11"/>
      </w:pPr>
      <w:bookmarkStart w:id="4" w:name="_Toc716180687"/>
      <w:r>
        <w:t>Fig</w:t>
      </w:r>
      <w:r>
        <w:rPr>
          <w:rFonts w:hint="default"/>
          <w:lang w:val="en-US"/>
        </w:rPr>
        <w:t>.</w:t>
      </w:r>
      <w:r>
        <w:t xml:space="preserve"> S</w:t>
      </w:r>
      <w:r>
        <w:rPr>
          <w:rFonts w:hint="eastAsia"/>
          <w:lang w:val="en-US" w:eastAsia="zh-CN"/>
        </w:rPr>
        <w:t>1</w:t>
      </w:r>
      <w:r>
        <w:t xml:space="preserve">. Temporal </w:t>
      </w:r>
      <w:r>
        <w:rPr>
          <w:rFonts w:hint="default"/>
          <w:lang w:val="en-US"/>
        </w:rPr>
        <w:t>g</w:t>
      </w:r>
      <w:r>
        <w:t>aussian distribution of imported cases</w:t>
      </w:r>
      <w:bookmarkEnd w:id="4"/>
    </w:p>
    <w:p w14:paraId="441BA41E">
      <w:pPr>
        <w:tabs>
          <w:tab w:val="left" w:pos="12517"/>
        </w:tabs>
        <w:jc w:val="center"/>
        <w:rPr>
          <w:rFonts w:ascii="Times New Roman Regular" w:hAnsi="Times New Roman Regular" w:cs="Times New Roman Regular"/>
        </w:rPr>
      </w:pPr>
      <w:r>
        <w:rPr>
          <w:rFonts w:ascii="Times New Roman Regular" w:hAnsi="Times New Roman Regular" w:cs="Times New Roman Regular"/>
        </w:rPr>
        <w:drawing>
          <wp:inline distT="0" distB="0" distL="114300" distR="114300">
            <wp:extent cx="5269230" cy="3943985"/>
            <wp:effectExtent l="0" t="0" r="13970" b="18415"/>
            <wp:docPr id="1" name="图片 1" descr="Figure S-高斯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S-高斯分布"/>
                    <pic:cNvPicPr>
                      <a:picLocks noChangeAspect="1"/>
                    </pic:cNvPicPr>
                  </pic:nvPicPr>
                  <pic:blipFill>
                    <a:blip r:embed="rId5"/>
                    <a:stretch>
                      <a:fillRect/>
                    </a:stretch>
                  </pic:blipFill>
                  <pic:spPr>
                    <a:xfrm>
                      <a:off x="0" y="0"/>
                      <a:ext cx="5269230" cy="3943985"/>
                    </a:xfrm>
                    <a:prstGeom prst="rect">
                      <a:avLst/>
                    </a:prstGeom>
                  </pic:spPr>
                </pic:pic>
              </a:graphicData>
            </a:graphic>
          </wp:inline>
        </w:drawing>
      </w:r>
      <w:r>
        <w:rPr>
          <w:rFonts w:ascii="Times New Roman Regular" w:hAnsi="Times New Roman Regular" w:cs="Times New Roman Regular"/>
        </w:rPr>
        <w:br w:type="textWrapping"/>
      </w:r>
      <w:r>
        <w:rPr>
          <w:rFonts w:ascii="Times New Roman Regular" w:hAnsi="Times New Roman Regular" w:cs="Times New Roman Regular"/>
        </w:rPr>
        <w:t xml:space="preserve">Fig </w:t>
      </w:r>
      <w:r>
        <w:rPr>
          <w:rFonts w:hint="eastAsia" w:ascii="Times New Roman Regular" w:hAnsi="Times New Roman Regular" w:cs="Times New Roman Regular"/>
          <w:lang w:val="en-US" w:eastAsia="zh-CN"/>
        </w:rPr>
        <w:t>S1</w:t>
      </w:r>
      <w:r>
        <w:rPr>
          <w:rFonts w:ascii="Times New Roman Regular" w:hAnsi="Times New Roman Regular" w:cs="Times New Roman Regular"/>
        </w:rPr>
        <w:t>. Temporal Gaussian distribution of imported cases</w:t>
      </w:r>
    </w:p>
    <w:p w14:paraId="24C07D90">
      <w:pPr>
        <w:tabs>
          <w:tab w:val="left" w:pos="12517"/>
        </w:tabs>
        <w:jc w:val="left"/>
        <w:rPr>
          <w:rFonts w:hint="default" w:ascii="Times New Roman Regular" w:hAnsi="Times New Roman Regular" w:cs="Times New Roman Regular" w:eastAsiaTheme="minorEastAsia"/>
          <w:b w:val="0"/>
          <w:i w:val="0"/>
          <w:lang w:val="en-US" w:eastAsia="zh-CN"/>
        </w:rPr>
      </w:pPr>
      <w:r>
        <w:rPr>
          <w:rFonts w:hint="default" w:ascii="Times New Roman Regular" w:hAnsi="Times New Roman Regular" w:cs="Times New Roman Regular"/>
          <w:highlight w:val="none"/>
          <w:lang w:val="en-US"/>
        </w:rPr>
        <w:t>(</w:t>
      </w:r>
      <w:r>
        <w:rPr>
          <w:rFonts w:hint="default" w:ascii="Times New Roman Regular" w:hAnsi="Times New Roman Regular" w:cs="Times New Roman Regular"/>
          <w:highlight w:val="none"/>
        </w:rPr>
        <w:t>Chancheng district at ~7.6 days after outbreak onset (</w:t>
      </w:r>
      <m:oMath>
        <m:r>
          <m:rPr>
            <m:nor/>
            <m:sty m:val="p"/>
          </m:rPr>
          <w:rPr>
            <w:rFonts w:hint="default" w:ascii="DejaVu Math TeX Gyre" w:hAnsi="DejaVu Math TeX Gyre" w:cs="Times New Roman Regular"/>
            <w:b w:val="0"/>
            <w:i w:val="0"/>
            <w:iCs/>
            <w:highlight w:val="none"/>
          </w:rPr>
          <m:t xml:space="preserve">μ </m:t>
        </m:r>
        <m:r>
          <m:rPr>
            <m:nor/>
            <m:sty m:val="p"/>
          </m:rPr>
          <w:rPr>
            <w:rFonts w:hint="default" w:ascii="DejaVu Math TeX Gyre" w:hAnsi="DejaVu Math TeX Gyre" w:cs="Times New Roman Regular"/>
            <w:b w:val="0"/>
            <w:i w:val="0"/>
            <w:highlight w:val="none"/>
          </w:rPr>
          <m:t xml:space="preserve">= 7.62, </m:t>
        </m:r>
        <m:r>
          <m:rPr>
            <m:nor/>
            <m:sty m:val="p"/>
          </m:rPr>
          <w:rPr>
            <w:rFonts w:hint="default" w:ascii="DejaVu Math TeX Gyre" w:hAnsi="DejaVu Math TeX Gyre" w:cs="Times New Roman Regular"/>
            <w:b w:val="0"/>
            <w:i w:val="0"/>
            <w:iCs/>
            <w:highlight w:val="none"/>
          </w:rPr>
          <m:t>σ</m:t>
        </m:r>
        <m:r>
          <m:rPr>
            <m:nor/>
            <m:sty m:val="p"/>
          </m:rPr>
          <w:rPr>
            <w:rFonts w:hint="default" w:ascii="DejaVu Math TeX Gyre" w:hAnsi="DejaVu Math TeX Gyre" w:cs="Times New Roman Regular"/>
            <w:b w:val="0"/>
            <w:i w:val="0"/>
            <w:iCs/>
            <w:highlight w:val="none"/>
            <w:lang w:val="en-US" w:eastAsia="zh-CN"/>
          </w:rPr>
          <m:t xml:space="preserve"> </m:t>
        </m:r>
        <m:r>
          <m:rPr>
            <m:nor/>
            <m:sty m:val="p"/>
          </m:rPr>
          <w:rPr>
            <w:rFonts w:hint="default" w:ascii="DejaVu Math TeX Gyre" w:hAnsi="DejaVu Math TeX Gyre" w:cs="Times New Roman Regular"/>
            <w:b w:val="0"/>
            <w:i w:val="0"/>
            <w:highlight w:val="none"/>
          </w:rPr>
          <m:t>=</m:t>
        </m:r>
        <m:r>
          <m:rPr>
            <m:nor/>
            <m:sty m:val="p"/>
          </m:rPr>
          <w:rPr>
            <w:rFonts w:hint="default" w:ascii="DejaVu Math TeX Gyre" w:hAnsi="DejaVu Math TeX Gyre" w:cs="Times New Roman Regular"/>
            <w:b w:val="0"/>
            <w:i w:val="0"/>
            <w:highlight w:val="none"/>
            <w:lang w:val="en-US" w:eastAsia="zh-CN"/>
          </w:rPr>
          <m:t xml:space="preserve"> </m:t>
        </m:r>
        <m:r>
          <m:rPr>
            <m:nor/>
            <m:sty m:val="p"/>
          </m:rPr>
          <w:rPr>
            <w:rFonts w:hint="default" w:ascii="DejaVu Math TeX Gyre" w:hAnsi="DejaVu Math TeX Gyre" w:cs="Times New Roman Regular"/>
            <w:b w:val="0"/>
            <w:i w:val="0"/>
            <w:highlight w:val="none"/>
          </w:rPr>
          <m:t>4.45, amplitude = 4.88</m:t>
        </m:r>
      </m:oMath>
      <w:r>
        <w:rPr>
          <w:rFonts w:hint="default" w:ascii="Times New Roman Regular" w:hAnsi="Times New Roman Regular" w:cs="Times New Roman Regular"/>
          <w:highlight w:val="none"/>
        </w:rPr>
        <w:t>) and for Nanhai district at ~9.5 days (</w:t>
      </w:r>
      <m:oMath>
        <m:r>
          <m:rPr>
            <m:nor/>
          </m:rPr>
          <w:rPr>
            <w:rFonts w:hint="default" w:ascii="DejaVu Math TeX Gyre" w:hAnsi="DejaVu Math TeX Gyre" w:cs="Times New Roman Regular"/>
            <w:i/>
            <w:highlight w:val="none"/>
          </w:rPr>
          <m:t>μ</m:t>
        </m:r>
        <m:r>
          <m:rPr>
            <m:nor/>
            <m:sty m:val="p"/>
          </m:rPr>
          <w:rPr>
            <w:rFonts w:hint="default" w:ascii="DejaVu Math TeX Gyre" w:hAnsi="DejaVu Math TeX Gyre" w:cs="Times New Roman Regular"/>
            <w:b w:val="0"/>
            <w:i w:val="0"/>
            <w:highlight w:val="none"/>
          </w:rPr>
          <m:t xml:space="preserve"> = 9.47, </m:t>
        </m:r>
        <m:r>
          <m:rPr>
            <m:nor/>
          </m:rPr>
          <w:rPr>
            <w:rFonts w:hint="default" w:ascii="DejaVu Math TeX Gyre" w:hAnsi="DejaVu Math TeX Gyre" w:cs="Times New Roman Regular"/>
            <w:i/>
            <w:highlight w:val="none"/>
          </w:rPr>
          <m:t>σ</m:t>
        </m:r>
        <m:r>
          <m:rPr>
            <m:nor/>
            <m:sty m:val="p"/>
          </m:rPr>
          <w:rPr>
            <w:rFonts w:hint="default" w:ascii="DejaVu Math TeX Gyre" w:hAnsi="DejaVu Math TeX Gyre" w:cs="Times New Roman Regular"/>
            <w:b w:val="0"/>
            <w:i w:val="0"/>
            <w:highlight w:val="none"/>
            <w:lang w:val="en-US" w:eastAsia="zh-CN"/>
          </w:rPr>
          <m:t xml:space="preserve"> </m:t>
        </m:r>
        <m:r>
          <m:rPr>
            <m:nor/>
            <m:sty m:val="p"/>
          </m:rPr>
          <w:rPr>
            <w:rFonts w:hint="default" w:ascii="DejaVu Math TeX Gyre" w:hAnsi="DejaVu Math TeX Gyre" w:cs="Times New Roman Regular"/>
            <w:b w:val="0"/>
            <w:i w:val="0"/>
            <w:highlight w:val="none"/>
          </w:rPr>
          <m:t>=</m:t>
        </m:r>
        <m:r>
          <m:rPr>
            <m:nor/>
            <m:sty m:val="p"/>
          </m:rPr>
          <w:rPr>
            <w:rFonts w:hint="default" w:ascii="DejaVu Math TeX Gyre" w:hAnsi="DejaVu Math TeX Gyre" w:cs="Times New Roman Regular"/>
            <w:b w:val="0"/>
            <w:i w:val="0"/>
            <w:highlight w:val="none"/>
            <w:lang w:val="en-US" w:eastAsia="zh-CN"/>
          </w:rPr>
          <m:t xml:space="preserve"> </m:t>
        </m:r>
        <m:r>
          <m:rPr>
            <m:nor/>
            <m:sty m:val="p"/>
          </m:rPr>
          <w:rPr>
            <w:rFonts w:hint="default" w:ascii="DejaVu Math TeX Gyre" w:hAnsi="DejaVu Math TeX Gyre" w:cs="Times New Roman Regular"/>
            <w:b w:val="0"/>
            <w:i w:val="0"/>
            <w:highlight w:val="none"/>
          </w:rPr>
          <m:t>1.17, amplitude = 3.92</m:t>
        </m:r>
      </m:oMath>
      <w:r>
        <w:rPr>
          <w:rFonts w:hint="default" w:ascii="Times New Roman Regular" w:hAnsi="Times New Roman Regular" w:cs="Times New Roman Regular"/>
          <w:lang w:val="en-US"/>
        </w:rPr>
        <w:t xml:space="preserve">), </w:t>
      </w:r>
      <w:r>
        <w:rPr>
          <w:rFonts w:hint="default" w:ascii="Times New Roman Regular" w:hAnsi="Times New Roman Regular" w:cs="Times New Roman Regular"/>
          <w:lang w:val="en-US" w:eastAsia="zh-CN"/>
        </w:rPr>
        <w:t xml:space="preserve"> </w:t>
      </w:r>
      <m:oMath>
        <m:r>
          <m:rPr>
            <m:nor/>
          </m:rPr>
          <w:rPr>
            <w:rFonts w:hint="default" w:ascii="DejaVu Math TeX Gyre" w:hAnsi="DejaVu Math TeX Gyre" w:cs="Times New Roman Regular"/>
            <w:i/>
            <w:iCs/>
            <w:highlight w:val="none"/>
          </w:rPr>
          <m:t>μ</m:t>
        </m:r>
      </m:oMath>
      <w:r>
        <w:rPr>
          <w:rFonts w:hint="default" w:ascii="Times New Roman Regular" w:hAnsi="Times New Roman Regular" w:cs="Times New Roman Regular"/>
          <w:i w:val="0"/>
          <w:iCs/>
          <w:highlight w:val="none"/>
          <w:lang w:val="en-US"/>
        </w:rPr>
        <w:t xml:space="preserve">: the timing of the peak, i.e., when imported infections reached their maximum after outbreak onset. </w:t>
      </w:r>
      <m:oMath>
        <m:r>
          <m:rPr>
            <m:nor/>
          </m:rPr>
          <w:rPr>
            <w:rFonts w:hint="default" w:ascii="DejaVu Math TeX Gyre" w:hAnsi="DejaVu Math TeX Gyre" w:cs="Times New Roman Regular"/>
            <w:i/>
            <w:highlight w:val="none"/>
          </w:rPr>
          <m:t>σ</m:t>
        </m:r>
      </m:oMath>
      <w:r>
        <w:rPr>
          <w:rFonts w:hint="default" w:ascii="Times New Roman Regular" w:hAnsi="Times New Roman Regular" w:cs="Times New Roman Regular"/>
          <w:i w:val="0"/>
          <w:highlight w:val="none"/>
          <w:lang w:val="en-US"/>
        </w:rPr>
        <w:t xml:space="preserve">: the spread or duration of the importation wave. A larger σ indicates a longer and more prolonged inflow, while a smaller σ reflects a shorter and more concentrated period of importation. </w:t>
      </w:r>
      <m:oMath>
        <m:r>
          <m:rPr>
            <m:nor/>
            <m:sty m:val="p"/>
          </m:rPr>
          <w:rPr>
            <w:rFonts w:hint="default" w:ascii="DejaVu Math TeX Gyre" w:hAnsi="DejaVu Math TeX Gyre" w:cs="Times New Roman Regular"/>
            <w:b w:val="0"/>
            <w:i w:val="0"/>
            <w:highlight w:val="none"/>
            <w:lang w:val="en-US"/>
          </w:rPr>
          <m:t>A</m:t>
        </m:r>
        <m:r>
          <m:rPr>
            <m:nor/>
            <m:sty m:val="p"/>
          </m:rPr>
          <w:rPr>
            <w:rFonts w:hint="default" w:ascii="DejaVu Math TeX Gyre" w:hAnsi="DejaVu Math TeX Gyre" w:cs="Times New Roman Regular"/>
            <w:b w:val="0"/>
            <w:i w:val="0"/>
            <w:highlight w:val="none"/>
          </w:rPr>
          <m:t>mplitude</m:t>
        </m:r>
      </m:oMath>
      <w:r>
        <w:rPr>
          <w:rFonts w:hint="default" w:ascii="Times New Roman Regular" w:hAnsi="Times New Roman Regular" w:cs="Times New Roman Regular"/>
          <w:b w:val="0"/>
          <w:i w:val="0"/>
          <w:highlight w:val="none"/>
          <w:lang w:val="en-US"/>
        </w:rPr>
        <w:t>: the intensity or magnitude of the peak, reflecting the maximum level of imported infections at that time.</w:t>
      </w:r>
    </w:p>
    <w:p w14:paraId="4C684D57">
      <w:pPr>
        <w:tabs>
          <w:tab w:val="left" w:pos="12517"/>
        </w:tabs>
        <w:jc w:val="center"/>
        <w:rPr>
          <w:rFonts w:ascii="Times New Roman Regular" w:hAnsi="Times New Roman Regular" w:cs="Times New Roman Regular"/>
        </w:rPr>
        <w:sectPr>
          <w:pgSz w:w="11906" w:h="16838"/>
          <w:pgMar w:top="1440" w:right="1803" w:bottom="1440" w:left="1803" w:header="851" w:footer="992" w:gutter="0"/>
          <w:cols w:space="0" w:num="1"/>
          <w:docGrid w:type="lines" w:linePitch="319" w:charSpace="0"/>
        </w:sectPr>
      </w:pPr>
    </w:p>
    <w:p w14:paraId="70567858">
      <w:pPr>
        <w:tabs>
          <w:tab w:val="center" w:pos="4150"/>
        </w:tabs>
        <w:rPr>
          <w:rStyle w:val="12"/>
          <w:rFonts w:hint="eastAsia" w:eastAsia="宋体"/>
          <w:lang w:val="en-US" w:eastAsia="zh-CN"/>
        </w:rPr>
      </w:pPr>
    </w:p>
    <w:p w14:paraId="148EB655">
      <w:pPr>
        <w:tabs>
          <w:tab w:val="center" w:pos="4150"/>
        </w:tabs>
        <w:rPr>
          <w:rFonts w:ascii="Times New Roman Bold" w:hAnsi="Times New Roman Bold" w:cs="Times New Roman Bold"/>
          <w:b/>
          <w:bCs/>
          <w:sz w:val="22"/>
          <w:szCs w:val="22"/>
        </w:rPr>
      </w:pPr>
      <w:bookmarkStart w:id="5" w:name="_Toc202964974"/>
      <w:r>
        <w:rPr>
          <w:rStyle w:val="12"/>
          <w:rFonts w:hint="eastAsia" w:eastAsia="宋体"/>
          <w:lang w:val="en-US" w:eastAsia="zh-CN"/>
        </w:rPr>
        <w:t>Fig</w:t>
      </w:r>
      <w:r>
        <w:rPr>
          <w:rStyle w:val="12"/>
          <w:rFonts w:hint="default" w:eastAsia="宋体"/>
          <w:lang w:val="en-US" w:eastAsia="zh-CN"/>
        </w:rPr>
        <w:t xml:space="preserve">. </w:t>
      </w:r>
      <w:r>
        <w:rPr>
          <w:rStyle w:val="12"/>
          <w:rFonts w:hint="eastAsia" w:eastAsia="宋体"/>
          <w:lang w:val="en-US" w:eastAsia="zh-CN"/>
        </w:rPr>
        <w:t xml:space="preserve">S2. </w:t>
      </w:r>
      <w:r>
        <w:rPr>
          <w:rStyle w:val="12"/>
        </w:rPr>
        <w:t xml:space="preserve">Model </w:t>
      </w:r>
      <w:r>
        <w:rPr>
          <w:rStyle w:val="12"/>
          <w:rFonts w:hint="default"/>
          <w:lang w:val="en-US"/>
        </w:rPr>
        <w:t>s</w:t>
      </w:r>
      <w:r>
        <w:rPr>
          <w:rStyle w:val="12"/>
        </w:rPr>
        <w:t xml:space="preserve">tructure and </w:t>
      </w:r>
      <w:r>
        <w:rPr>
          <w:rStyle w:val="12"/>
          <w:rFonts w:hint="default"/>
          <w:lang w:val="en-US"/>
        </w:rPr>
        <w:t>a</w:t>
      </w:r>
      <w:r>
        <w:rPr>
          <w:rStyle w:val="12"/>
        </w:rPr>
        <w:t>ssumptions</w:t>
      </w:r>
      <w:bookmarkEnd w:id="5"/>
      <w:r>
        <w:rPr>
          <w:rFonts w:hint="eastAsia" w:ascii="Times New Roman Bold" w:hAnsi="Times New Roman Bold" w:cs="Times New Roman Bold"/>
          <w:b/>
          <w:bCs/>
          <w:sz w:val="22"/>
          <w:szCs w:val="22"/>
        </w:rPr>
        <w:tab/>
      </w:r>
    </w:p>
    <w:p w14:paraId="2C6FBA4F">
      <w:pPr>
        <w:ind w:firstLine="420"/>
        <w:rPr>
          <w:rFonts w:ascii="Times New Roman Regular" w:hAnsi="Times New Roman Regular" w:cs="Times New Roman Regular"/>
        </w:rPr>
      </w:pPr>
      <w:r>
        <w:rPr>
          <w:rFonts w:ascii="Times New Roman Regular" w:hAnsi="Times New Roman Regular" w:cs="Times New Roman Regular"/>
        </w:rPr>
        <w:drawing>
          <wp:inline distT="0" distB="0" distL="114300" distR="114300">
            <wp:extent cx="4077970" cy="3999230"/>
            <wp:effectExtent l="0" t="0" r="11430" b="13970"/>
            <wp:docPr id="71" name="图片 71" descr="模型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模型示意图"/>
                    <pic:cNvPicPr>
                      <a:picLocks noChangeAspect="1"/>
                    </pic:cNvPicPr>
                  </pic:nvPicPr>
                  <pic:blipFill>
                    <a:blip r:embed="rId6"/>
                    <a:stretch>
                      <a:fillRect/>
                    </a:stretch>
                  </pic:blipFill>
                  <pic:spPr>
                    <a:xfrm>
                      <a:off x="0" y="0"/>
                      <a:ext cx="4077970" cy="3999230"/>
                    </a:xfrm>
                    <a:prstGeom prst="rect">
                      <a:avLst/>
                    </a:prstGeom>
                  </pic:spPr>
                </pic:pic>
              </a:graphicData>
            </a:graphic>
          </wp:inline>
        </w:drawing>
      </w:r>
    </w:p>
    <w:p w14:paraId="185B27E0">
      <w:pPr>
        <w:ind w:firstLine="420"/>
        <w:jc w:val="center"/>
        <w:rPr>
          <w:rFonts w:ascii="Times New Roman Regular" w:hAnsi="Times New Roman Regular" w:cs="Times New Roman Regular"/>
        </w:rPr>
      </w:pPr>
      <w:r>
        <w:rPr>
          <w:rFonts w:ascii="Times New Roman Regular" w:hAnsi="Times New Roman Regular" w:cs="Times New Roman Regular"/>
        </w:rPr>
        <w:t>Fig</w:t>
      </w:r>
      <w:r>
        <w:rPr>
          <w:rFonts w:hint="eastAsia" w:ascii="Times New Roman Regular" w:hAnsi="Times New Roman Regular" w:cs="Times New Roman Regular"/>
        </w:rPr>
        <w:t xml:space="preserve"> S</w:t>
      </w:r>
      <w:r>
        <w:rPr>
          <w:rFonts w:hint="eastAsia" w:ascii="Times New Roman Regular" w:hAnsi="Times New Roman Regular" w:cs="Times New Roman Regular"/>
          <w:lang w:val="en-US" w:eastAsia="zh-CN"/>
        </w:rPr>
        <w:t>2</w:t>
      </w:r>
      <w:r>
        <w:rPr>
          <w:rFonts w:hint="eastAsia" w:ascii="Times New Roman Regular" w:hAnsi="Times New Roman Regular" w:cs="Times New Roman Regular"/>
        </w:rPr>
        <w:t>. Model structure</w:t>
      </w:r>
    </w:p>
    <w:p w14:paraId="42D0EB39">
      <w:pPr>
        <w:ind w:left="420" w:firstLine="420"/>
        <w:rPr>
          <w:rFonts w:ascii="Times New Roman Regular" w:hAnsi="Times New Roman Regular" w:cs="Times New Roman Regular"/>
        </w:rPr>
      </w:pPr>
    </w:p>
    <w:p w14:paraId="122D0919">
      <w:pPr>
        <w:rPr>
          <w:rFonts w:ascii="Times New Roman Regular" w:hAnsi="Times New Roman Regular" w:cs="Times New Roman Regular"/>
        </w:rPr>
      </w:pPr>
      <w:r>
        <w:rPr>
          <w:rFonts w:ascii="Times New Roman Regular" w:hAnsi="Times New Roman Regular" w:cs="Times New Roman Regular"/>
        </w:rPr>
        <w:t>The model is based on the following assumptions:</w:t>
      </w:r>
    </w:p>
    <w:p w14:paraId="03967E27">
      <w:pPr>
        <w:numPr>
          <w:ilvl w:val="0"/>
          <w:numId w:val="1"/>
        </w:numPr>
        <w:rPr>
          <w:rFonts w:ascii="Times New Roman Regular" w:hAnsi="Times New Roman Regular" w:cs="Times New Roman Regular"/>
        </w:rPr>
      </w:pPr>
      <w:r>
        <w:rPr>
          <w:rFonts w:ascii="Times New Roman Regular" w:hAnsi="Times New Roman Regular" w:cs="Times New Roman Regular"/>
        </w:rPr>
        <w:t>Human population compartments: The human population is divided into five compartments: susceptible (</w:t>
      </w:r>
      <m:oMath>
        <m:sSub>
          <m:sSubPr>
            <m:ctrlPr>
              <w:rPr>
                <w:rFonts w:ascii="DejaVu Math TeX Gyre" w:hAnsi="DejaVu Math TeX Gyre" w:cs="Times New Roman Regular"/>
                <w:i/>
              </w:rPr>
            </m:ctrlPr>
          </m:sSubPr>
          <m:e>
            <m:r>
              <m:rPr>
                <m:nor/>
              </m:rPr>
              <w:rPr>
                <w:rFonts w:ascii="DejaVu Math TeX Gyre" w:hAnsi="DejaVu Math TeX Gyre" w:cs="Times New Roman Regular"/>
                <w:i/>
              </w:rPr>
              <m:t>S</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h</m:t>
            </m:r>
            <m:ctrlPr>
              <w:rPr>
                <w:rFonts w:ascii="DejaVu Math TeX Gyre" w:hAnsi="DejaVu Math TeX Gyre" w:cs="Times New Roman Regular"/>
                <w:i/>
              </w:rPr>
            </m:ctrlPr>
          </m:sub>
        </m:sSub>
      </m:oMath>
      <w:r>
        <w:rPr>
          <w:rFonts w:ascii="Times New Roman Regular" w:hAnsi="Times New Roman Regular" w:cs="Times New Roman Regular"/>
        </w:rPr>
        <w:t>), exposed (</w:t>
      </w:r>
      <m:oMath>
        <m:sSub>
          <m:sSubPr>
            <m:ctrlPr>
              <w:rPr>
                <w:rFonts w:ascii="DejaVu Math TeX Gyre" w:hAnsi="DejaVu Math TeX Gyre" w:cs="Times New Roman Regular"/>
                <w:i/>
              </w:rPr>
            </m:ctrlPr>
          </m:sSubPr>
          <m:e>
            <m:r>
              <m:rPr>
                <m:nor/>
              </m:rPr>
              <w:rPr>
                <w:rFonts w:ascii="DejaVu Math TeX Gyre" w:hAnsi="DejaVu Math TeX Gyre" w:cs="Times New Roman Regular"/>
                <w:i/>
              </w:rPr>
              <m:t>E</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h</m:t>
            </m:r>
            <m:ctrlPr>
              <w:rPr>
                <w:rFonts w:ascii="DejaVu Math TeX Gyre" w:hAnsi="DejaVu Math TeX Gyre" w:cs="Times New Roman Regular"/>
                <w:i/>
              </w:rPr>
            </m:ctrlPr>
          </m:sub>
        </m:sSub>
      </m:oMath>
      <w:r>
        <w:rPr>
          <w:rFonts w:ascii="Times New Roman Regular" w:hAnsi="Times New Roman Regular" w:cs="Times New Roman Regular"/>
        </w:rPr>
        <w:t>), sysptomatic infected (</w:t>
      </w:r>
      <m:oMath>
        <m:sSub>
          <m:sSubPr>
            <m:ctrlPr>
              <w:rPr>
                <w:rFonts w:ascii="DejaVu Math TeX Gyre" w:hAnsi="DejaVu Math TeX Gyre" w:cs="Times New Roman Regular"/>
                <w:i/>
              </w:rPr>
            </m:ctrlPr>
          </m:sSubPr>
          <m:e>
            <m:r>
              <m:rPr>
                <m:nor/>
              </m:rPr>
              <w:rPr>
                <w:rFonts w:ascii="DejaVu Math TeX Gyre" w:hAnsi="DejaVu Math TeX Gyre" w:cs="Times New Roman Regular"/>
                <w:i/>
              </w:rPr>
              <m:t>I</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h</m:t>
            </m:r>
            <m:ctrlPr>
              <w:rPr>
                <w:rFonts w:ascii="DejaVu Math TeX Gyre" w:hAnsi="DejaVu Math TeX Gyre" w:cs="Times New Roman Regular"/>
                <w:i/>
              </w:rPr>
            </m:ctrlPr>
          </m:sub>
        </m:sSub>
      </m:oMath>
      <w:r>
        <w:rPr>
          <w:rFonts w:ascii="Times New Roman Regular" w:hAnsi="Times New Roman Regular" w:cs="Times New Roman Regular"/>
        </w:rPr>
        <w:t>), asymptomatic Infected (</w:t>
      </w:r>
      <m:oMath>
        <m:sSub>
          <m:sSubPr>
            <m:ctrlPr>
              <w:rPr>
                <w:rFonts w:ascii="DejaVu Math TeX Gyre" w:hAnsi="DejaVu Math TeX Gyre" w:cs="Times New Roman Regular"/>
                <w:i/>
              </w:rPr>
            </m:ctrlPr>
          </m:sSubPr>
          <m:e>
            <m:r>
              <m:rPr>
                <m:nor/>
              </m:rPr>
              <w:rPr>
                <w:rFonts w:ascii="DejaVu Math TeX Gyre" w:hAnsi="DejaVu Math TeX Gyre" w:cs="Times New Roman Regular"/>
                <w:i/>
              </w:rPr>
              <m:t>A</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h</m:t>
            </m:r>
            <m:ctrlPr>
              <w:rPr>
                <w:rFonts w:ascii="DejaVu Math TeX Gyre" w:hAnsi="DejaVu Math TeX Gyre" w:cs="Times New Roman Regular"/>
                <w:i/>
              </w:rPr>
            </m:ctrlPr>
          </m:sub>
        </m:sSub>
      </m:oMath>
      <w:r>
        <w:rPr>
          <w:rFonts w:ascii="Times New Roman Regular" w:hAnsi="Times New Roman Regular" w:cs="Times New Roman Regular"/>
        </w:rPr>
        <w:t>), recovered (</w:t>
      </w:r>
      <m:oMath>
        <m:sSub>
          <m:sSubPr>
            <m:ctrlPr>
              <w:rPr>
                <w:rFonts w:ascii="DejaVu Math TeX Gyre" w:hAnsi="DejaVu Math TeX Gyre" w:cs="Times New Roman Regular"/>
                <w:i/>
              </w:rPr>
            </m:ctrlPr>
          </m:sSubPr>
          <m:e>
            <m:r>
              <m:rPr>
                <m:nor/>
              </m:rPr>
              <w:rPr>
                <w:rFonts w:ascii="DejaVu Math TeX Gyre" w:hAnsi="DejaVu Math TeX Gyre" w:cs="Times New Roman Regular"/>
                <w:i/>
              </w:rPr>
              <m:t>R</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h</m:t>
            </m:r>
            <m:ctrlPr>
              <w:rPr>
                <w:rFonts w:ascii="DejaVu Math TeX Gyre" w:hAnsi="DejaVu Math TeX Gyre" w:cs="Times New Roman Regular"/>
                <w:i/>
              </w:rPr>
            </m:ctrlPr>
          </m:sub>
        </m:sSub>
      </m:oMath>
      <w:r>
        <w:rPr>
          <w:rFonts w:ascii="Times New Roman Regular" w:hAnsi="Times New Roman Regular" w:cs="Times New Roman Regular"/>
        </w:rPr>
        <w:t>). A susceptible individual bitten by an infectious adult mosquito has a certain probability of becoming infected and subsequently enters the exposed state (</w:t>
      </w:r>
      <m:oMath>
        <m:sSub>
          <m:sSubPr>
            <m:ctrlPr>
              <w:rPr>
                <w:rFonts w:ascii="DejaVu Math TeX Gyre" w:hAnsi="DejaVu Math TeX Gyre" w:cs="Times New Roman Regular"/>
                <w:i/>
              </w:rPr>
            </m:ctrlPr>
          </m:sSubPr>
          <m:e>
            <m:r>
              <m:rPr>
                <m:nor/>
              </m:rPr>
              <w:rPr>
                <w:rFonts w:ascii="DejaVu Math TeX Gyre" w:hAnsi="DejaVu Math TeX Gyre" w:cs="Times New Roman Regular"/>
                <w:i/>
              </w:rPr>
              <m:t>E</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h</m:t>
            </m:r>
            <m:ctrlPr>
              <w:rPr>
                <w:rFonts w:ascii="DejaVu Math TeX Gyre" w:hAnsi="DejaVu Math TeX Gyre" w:cs="Times New Roman Regular"/>
                <w:i/>
              </w:rPr>
            </m:ctrlPr>
          </m:sub>
        </m:sSub>
      </m:oMath>
      <w:r>
        <w:rPr>
          <w:rFonts w:ascii="Times New Roman Regular" w:hAnsi="Times New Roman Regular" w:cs="Times New Roman Regular"/>
        </w:rPr>
        <w:t>), representing the latent stage of infection. Exposed individuals progress to either symptomatic infect (</w:t>
      </w:r>
      <m:oMath>
        <m:sSub>
          <m:sSubPr>
            <m:ctrlPr>
              <w:rPr>
                <w:rFonts w:ascii="DejaVu Math TeX Gyre" w:hAnsi="DejaVu Math TeX Gyre" w:cs="Times New Roman Regular"/>
                <w:i/>
              </w:rPr>
            </m:ctrlPr>
          </m:sSubPr>
          <m:e>
            <m:r>
              <m:rPr>
                <m:nor/>
              </m:rPr>
              <w:rPr>
                <w:rFonts w:ascii="DejaVu Math TeX Gyre" w:hAnsi="DejaVu Math TeX Gyre" w:cs="Times New Roman Regular"/>
                <w:i/>
              </w:rPr>
              <m:t>I</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h</m:t>
            </m:r>
            <m:ctrlPr>
              <w:rPr>
                <w:rFonts w:ascii="DejaVu Math TeX Gyre" w:hAnsi="DejaVu Math TeX Gyre" w:cs="Times New Roman Regular"/>
                <w:i/>
              </w:rPr>
            </m:ctrlPr>
          </m:sub>
        </m:sSub>
      </m:oMath>
      <w:r>
        <w:rPr>
          <w:rFonts w:ascii="Times New Roman Regular" w:hAnsi="Times New Roman Regular" w:cs="Times New Roman Regular"/>
        </w:rPr>
        <w:t>) asymptomatic infected (</w:t>
      </w:r>
      <m:oMath>
        <m:sSub>
          <m:sSubPr>
            <m:ctrlPr>
              <w:rPr>
                <w:rFonts w:ascii="DejaVu Math TeX Gyre" w:hAnsi="DejaVu Math TeX Gyre" w:cs="Times New Roman Regular"/>
                <w:i/>
              </w:rPr>
            </m:ctrlPr>
          </m:sSubPr>
          <m:e>
            <m:r>
              <m:rPr>
                <m:nor/>
              </m:rPr>
              <w:rPr>
                <w:rFonts w:ascii="DejaVu Math TeX Gyre" w:hAnsi="DejaVu Math TeX Gyre" w:cs="Times New Roman Regular"/>
                <w:i/>
              </w:rPr>
              <m:t>A</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h</m:t>
            </m:r>
            <m:ctrlPr>
              <w:rPr>
                <w:rFonts w:ascii="DejaVu Math TeX Gyre" w:hAnsi="DejaVu Math TeX Gyre" w:cs="Times New Roman Regular"/>
                <w:i/>
              </w:rPr>
            </m:ctrlPr>
          </m:sub>
        </m:sSub>
      </m:oMath>
      <w:r>
        <w:rPr>
          <w:rFonts w:ascii="Times New Roman Regular" w:hAnsi="Times New Roman Regular" w:cs="Times New Roman Regular"/>
        </w:rPr>
        <w:t xml:space="preserve">) according to a fixed proprotion q, which denotes the probability of asymptomatic infection. Both </w:t>
      </w:r>
      <m:oMath>
        <m:sSub>
          <m:sSubPr>
            <m:ctrlPr>
              <w:rPr>
                <w:rFonts w:ascii="DejaVu Math TeX Gyre" w:hAnsi="DejaVu Math TeX Gyre" w:cs="Times New Roman Regular"/>
                <w:i/>
              </w:rPr>
            </m:ctrlPr>
          </m:sSubPr>
          <m:e>
            <m:r>
              <m:rPr>
                <m:nor/>
              </m:rPr>
              <w:rPr>
                <w:rFonts w:ascii="DejaVu Math TeX Gyre" w:hAnsi="DejaVu Math TeX Gyre" w:cs="Times New Roman Regular"/>
                <w:i/>
              </w:rPr>
              <m:t>I</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h</m:t>
            </m:r>
            <m:ctrlPr>
              <w:rPr>
                <w:rFonts w:ascii="DejaVu Math TeX Gyre" w:hAnsi="DejaVu Math TeX Gyre" w:cs="Times New Roman Regular"/>
                <w:i/>
              </w:rPr>
            </m:ctrlPr>
          </m:sub>
        </m:sSub>
      </m:oMath>
      <w:r>
        <w:rPr>
          <w:rFonts w:ascii="Times New Roman Regular" w:hAnsi="Times New Roman Regular" w:cs="Times New Roman Regular"/>
        </w:rPr>
        <w:t xml:space="preserve"> and </w:t>
      </w:r>
      <m:oMath>
        <m:sSub>
          <m:sSubPr>
            <m:ctrlPr>
              <w:rPr>
                <w:rFonts w:ascii="DejaVu Math TeX Gyre" w:hAnsi="DejaVu Math TeX Gyre" w:cs="Times New Roman Regular"/>
                <w:i/>
              </w:rPr>
            </m:ctrlPr>
          </m:sSubPr>
          <m:e>
            <m:r>
              <m:rPr>
                <m:nor/>
              </m:rPr>
              <w:rPr>
                <w:rFonts w:ascii="DejaVu Math TeX Gyre" w:hAnsi="DejaVu Math TeX Gyre" w:cs="Times New Roman Regular"/>
                <w:i/>
              </w:rPr>
              <m:t>A</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h</m:t>
            </m:r>
            <m:ctrlPr>
              <w:rPr>
                <w:rFonts w:ascii="DejaVu Math TeX Gyre" w:hAnsi="DejaVu Math TeX Gyre" w:cs="Times New Roman Regular"/>
                <w:i/>
              </w:rPr>
            </m:ctrlPr>
          </m:sub>
        </m:sSub>
      </m:oMath>
      <w:r>
        <w:rPr>
          <w:rFonts w:ascii="Times New Roman Regular" w:hAnsi="Times New Roman Regular" w:cs="Times New Roman Regular"/>
        </w:rPr>
        <w:t>eventually recover and move into the recovered class (</w:t>
      </w:r>
      <m:oMath>
        <m:sSub>
          <m:sSubPr>
            <m:ctrlPr>
              <w:rPr>
                <w:rFonts w:ascii="DejaVu Math TeX Gyre" w:hAnsi="DejaVu Math TeX Gyre" w:cs="Times New Roman Regular"/>
                <w:i/>
              </w:rPr>
            </m:ctrlPr>
          </m:sSubPr>
          <m:e>
            <m:r>
              <m:rPr>
                <m:nor/>
              </m:rPr>
              <w:rPr>
                <w:rFonts w:ascii="DejaVu Math TeX Gyre" w:hAnsi="DejaVu Math TeX Gyre" w:cs="Times New Roman Regular"/>
                <w:i/>
              </w:rPr>
              <m:t>R</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h</m:t>
            </m:r>
            <m:ctrlPr>
              <w:rPr>
                <w:rFonts w:ascii="DejaVu Math TeX Gyre" w:hAnsi="DejaVu Math TeX Gyre" w:cs="Times New Roman Regular"/>
                <w:i/>
              </w:rPr>
            </m:ctrlPr>
          </m:sub>
        </m:sSub>
      </m:oMath>
      <w:r>
        <w:rPr>
          <w:rFonts w:ascii="Times New Roman Regular" w:hAnsi="Times New Roman Regular" w:cs="Times New Roman Regular"/>
        </w:rPr>
        <w:t>), where they are assumed to acquire long-lasting immunity. Over the time horizon of the model, the total human population size is assumed constant, with demographic processes such as births and natural deaths neglected.</w:t>
      </w:r>
    </w:p>
    <w:p w14:paraId="47B7BCEC">
      <w:pPr>
        <w:numPr>
          <w:ilvl w:val="0"/>
          <w:numId w:val="1"/>
        </w:numPr>
        <w:rPr>
          <w:rFonts w:ascii="Times New Roman Regular" w:hAnsi="Times New Roman Regular" w:eastAsia="宋体" w:cs="Times New Roman Regular"/>
          <w:sz w:val="22"/>
          <w:szCs w:val="22"/>
        </w:rPr>
      </w:pPr>
      <w:r>
        <w:rPr>
          <w:rFonts w:ascii="Times New Roman Regular" w:hAnsi="Times New Roman Regular" w:cs="Times New Roman Regular"/>
        </w:rPr>
        <w:t>Mosquito population compartments: The mosquito life cycle is divided into larval and adult stages, denoted by the subscripts m and M,respectively. The larval stage includes susceptible larvae (</w:t>
      </w:r>
      <m:oMath>
        <m:sSub>
          <m:sSubPr>
            <m:ctrlPr>
              <w:rPr>
                <w:rFonts w:ascii="DejaVu Math TeX Gyre" w:hAnsi="DejaVu Math TeX Gyre" w:cs="Times New Roman Regular"/>
                <w:i/>
              </w:rPr>
            </m:ctrlPr>
          </m:sSubPr>
          <m:e>
            <m:r>
              <m:rPr>
                <m:nor/>
              </m:rPr>
              <w:rPr>
                <w:rFonts w:ascii="DejaVu Math TeX Gyre" w:hAnsi="DejaVu Math TeX Gyre" w:cs="Times New Roman Regular"/>
                <w:i/>
              </w:rPr>
              <m:t>S</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m</m:t>
            </m:r>
            <m:ctrlPr>
              <w:rPr>
                <w:rFonts w:ascii="DejaVu Math TeX Gyre" w:hAnsi="DejaVu Math TeX Gyre" w:cs="Times New Roman Regular"/>
                <w:i/>
              </w:rPr>
            </m:ctrlPr>
          </m:sub>
        </m:sSub>
      </m:oMath>
      <w:r>
        <w:rPr>
          <w:rFonts w:ascii="Times New Roman Regular" w:hAnsi="Times New Roman Regular" w:cs="Times New Roman Regular"/>
        </w:rPr>
        <w:t>), and infected larvae (</w:t>
      </w:r>
      <m:oMath>
        <m:sSub>
          <m:sSubPr>
            <m:ctrlPr>
              <w:rPr>
                <w:rFonts w:ascii="DejaVu Math TeX Gyre" w:hAnsi="DejaVu Math TeX Gyre" w:cs="Times New Roman Regular"/>
                <w:i/>
              </w:rPr>
            </m:ctrlPr>
          </m:sSubPr>
          <m:e>
            <m:r>
              <m:rPr>
                <m:nor/>
              </m:rPr>
              <w:rPr>
                <w:rFonts w:ascii="DejaVu Math TeX Gyre" w:hAnsi="DejaVu Math TeX Gyre" w:cs="Times New Roman Regular"/>
                <w:i/>
              </w:rPr>
              <m:t>I</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m</m:t>
            </m:r>
            <m:ctrlPr>
              <w:rPr>
                <w:rFonts w:ascii="DejaVu Math TeX Gyre" w:hAnsi="DejaVu Math TeX Gyre" w:cs="Times New Roman Regular"/>
                <w:i/>
              </w:rPr>
            </m:ctrlPr>
          </m:sub>
        </m:sSub>
      </m:oMath>
      <w:r>
        <w:rPr>
          <w:rFonts w:ascii="Times New Roman Regular" w:hAnsi="Times New Roman Regular" w:cs="Times New Roman Regular"/>
        </w:rPr>
        <w:t>), while the adult stage consists of susceptible mosquitoes (</w:t>
      </w:r>
      <m:oMath>
        <m:sSub>
          <m:sSubPr>
            <m:ctrlPr>
              <w:rPr>
                <w:rFonts w:ascii="DejaVu Math TeX Gyre" w:hAnsi="DejaVu Math TeX Gyre" w:cs="Times New Roman Regular"/>
                <w:i/>
              </w:rPr>
            </m:ctrlPr>
          </m:sSubPr>
          <m:e>
            <m:r>
              <m:rPr>
                <m:nor/>
              </m:rPr>
              <w:rPr>
                <w:rFonts w:ascii="DejaVu Math TeX Gyre" w:hAnsi="DejaVu Math TeX Gyre" w:cs="Times New Roman Regular"/>
                <w:i/>
              </w:rPr>
              <m:t>S</m:t>
            </m:r>
            <m:ctrlPr>
              <w:rPr>
                <w:rFonts w:ascii="DejaVu Math TeX Gyre" w:hAnsi="DejaVu Math TeX Gyre" w:cs="Times New Roman Regular"/>
                <w:i/>
              </w:rPr>
            </m:ctrlPr>
          </m:e>
          <m:sub>
            <m:r>
              <m:rPr>
                <m:nor/>
              </m:rPr>
              <w:rPr>
                <w:rFonts w:ascii="DejaVu Math TeX Gyre" w:hAnsi="DejaVu Math TeX Gyre" w:cs="Times New Roman Regular"/>
                <w:i/>
              </w:rPr>
              <m:t>M</m:t>
            </m:r>
            <m:ctrlPr>
              <w:rPr>
                <w:rFonts w:ascii="DejaVu Math TeX Gyre" w:hAnsi="DejaVu Math TeX Gyre" w:cs="Times New Roman Regular"/>
                <w:i/>
              </w:rPr>
            </m:ctrlPr>
          </m:sub>
        </m:sSub>
      </m:oMath>
      <w:r>
        <w:rPr>
          <w:rFonts w:ascii="Times New Roman Regular" w:hAnsi="Times New Roman Regular" w:cs="Times New Roman Regular"/>
        </w:rPr>
        <w:t>), exposed mosquitoes (</w:t>
      </w:r>
      <m:oMath>
        <m:sSub>
          <m:sSubPr>
            <m:ctrlPr>
              <w:rPr>
                <w:rFonts w:ascii="DejaVu Math TeX Gyre" w:hAnsi="DejaVu Math TeX Gyre" w:cs="Times New Roman Regular"/>
                <w:i/>
              </w:rPr>
            </m:ctrlPr>
          </m:sSubPr>
          <m:e>
            <m:r>
              <m:rPr>
                <m:nor/>
              </m:rPr>
              <w:rPr>
                <w:rFonts w:ascii="DejaVu Math TeX Gyre" w:hAnsi="DejaVu Math TeX Gyre" w:cs="Times New Roman Regular"/>
                <w:i/>
              </w:rPr>
              <m:t>E</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M</m:t>
            </m:r>
            <m:ctrlPr>
              <w:rPr>
                <w:rFonts w:ascii="DejaVu Math TeX Gyre" w:hAnsi="DejaVu Math TeX Gyre" w:cs="Times New Roman Regular"/>
                <w:i/>
              </w:rPr>
            </m:ctrlPr>
          </m:sub>
        </m:sSub>
      </m:oMath>
      <w:r>
        <w:rPr>
          <w:rFonts w:ascii="Times New Roman Regular" w:hAnsi="Times New Roman Regular" w:cs="Times New Roman Regular"/>
        </w:rPr>
        <w:t>), and infected mosquitoes (</w:t>
      </w:r>
      <m:oMath>
        <m:sSub>
          <m:sSubPr>
            <m:ctrlPr>
              <w:rPr>
                <w:rFonts w:ascii="DejaVu Math TeX Gyre" w:hAnsi="DejaVu Math TeX Gyre" w:cs="Times New Roman Regular"/>
                <w:i/>
              </w:rPr>
            </m:ctrlPr>
          </m:sSubPr>
          <m:e>
            <m:r>
              <m:rPr>
                <m:nor/>
              </m:rPr>
              <w:rPr>
                <w:rFonts w:ascii="DejaVu Math TeX Gyre" w:hAnsi="DejaVu Math TeX Gyre" w:cs="Times New Roman Regular"/>
                <w:i/>
              </w:rPr>
              <m:t>I</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M</m:t>
            </m:r>
            <m:ctrlPr>
              <w:rPr>
                <w:rFonts w:ascii="DejaVu Math TeX Gyre" w:hAnsi="DejaVu Math TeX Gyre" w:cs="Times New Roman Regular"/>
                <w:i/>
              </w:rPr>
            </m:ctrlPr>
          </m:sub>
        </m:sSub>
      </m:oMath>
      <w:r>
        <w:rPr>
          <w:rFonts w:ascii="Times New Roman Regular" w:hAnsi="Times New Roman Regular" w:cs="Times New Roman Regular"/>
        </w:rPr>
        <w:t xml:space="preserve">). Larvae deveplop into adult mosquitoes through emergence, occuring at a constant rate </w:t>
      </w:r>
      <m:oMath>
        <m:r>
          <m:rPr>
            <m:nor/>
          </m:rPr>
          <w:rPr>
            <w:rFonts w:ascii="DejaVu Math TeX Gyre" w:hAnsi="DejaVu Math TeX Gyre" w:cs="Times New Roman Regular"/>
            <w:i/>
          </w:rPr>
          <m:t>λ</m:t>
        </m:r>
      </m:oMath>
      <w:r>
        <w:rPr>
          <w:rFonts w:ascii="Times New Roman Regular" w:hAnsi="Times New Roman Regular" w:cs="Times New Roman Regular"/>
        </w:rPr>
        <w:t>. infected larvae (</w:t>
      </w:r>
      <m:oMath>
        <m:sSub>
          <m:sSubPr>
            <m:ctrlPr>
              <w:rPr>
                <w:rFonts w:ascii="DejaVu Math TeX Gyre" w:hAnsi="DejaVu Math TeX Gyre" w:cs="Times New Roman Regular"/>
                <w:i/>
              </w:rPr>
            </m:ctrlPr>
          </m:sSubPr>
          <m:e>
            <m:r>
              <m:rPr>
                <m:nor/>
              </m:rPr>
              <w:rPr>
                <w:rFonts w:ascii="DejaVu Math TeX Gyre" w:hAnsi="DejaVu Math TeX Gyre" w:cs="Times New Roman Regular"/>
                <w:i/>
              </w:rPr>
              <m:t>I</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m</m:t>
            </m:r>
            <m:ctrlPr>
              <w:rPr>
                <w:rFonts w:ascii="DejaVu Math TeX Gyre" w:hAnsi="DejaVu Math TeX Gyre" w:cs="Times New Roman Regular"/>
                <w:i/>
              </w:rPr>
            </m:ctrlPr>
          </m:sub>
        </m:sSub>
      </m:oMath>
      <w:r>
        <w:rPr>
          <w:rFonts w:ascii="Times New Roman Regular" w:hAnsi="Times New Roman Regular" w:cs="Times New Roman Regular"/>
        </w:rPr>
        <w:t>) emerge as infected adults (</w:t>
      </w:r>
      <m:oMath>
        <m:sSub>
          <m:sSubPr>
            <m:ctrlPr>
              <w:rPr>
                <w:rFonts w:ascii="DejaVu Math TeX Gyre" w:hAnsi="DejaVu Math TeX Gyre" w:cs="Times New Roman Regular"/>
                <w:i/>
              </w:rPr>
            </m:ctrlPr>
          </m:sSubPr>
          <m:e>
            <m:r>
              <m:rPr>
                <m:nor/>
              </m:rPr>
              <w:rPr>
                <w:rFonts w:ascii="DejaVu Math TeX Gyre" w:hAnsi="DejaVu Math TeX Gyre" w:cs="Times New Roman Regular"/>
                <w:i/>
              </w:rPr>
              <m:t>I</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M</m:t>
            </m:r>
            <m:ctrlPr>
              <w:rPr>
                <w:rFonts w:ascii="DejaVu Math TeX Gyre" w:hAnsi="DejaVu Math TeX Gyre" w:cs="Times New Roman Regular"/>
                <w:i/>
              </w:rPr>
            </m:ctrlPr>
          </m:sub>
        </m:sSub>
      </m:oMath>
      <w:r>
        <w:rPr>
          <w:rFonts w:ascii="Times New Roman Regular" w:hAnsi="Times New Roman Regular" w:cs="Times New Roman Regular"/>
        </w:rPr>
        <w:t>), while s</w:t>
      </w:r>
      <w:r>
        <w:rPr>
          <w:rFonts w:ascii="Times New Roman Regular" w:hAnsi="Times New Roman Regular" w:eastAsia="宋体" w:cs="Times New Roman Regular"/>
          <w:color w:val="000000"/>
          <w:sz w:val="22"/>
          <w:szCs w:val="22"/>
        </w:rPr>
        <w:t>usceptible</w:t>
      </w:r>
      <w:r>
        <w:rPr>
          <w:rFonts w:ascii="Times New Roman Regular" w:hAnsi="Times New Roman Regular" w:eastAsia="宋体" w:cs="Times New Roman Regular"/>
          <w:sz w:val="24"/>
        </w:rPr>
        <w:t xml:space="preserve"> </w:t>
      </w:r>
      <w:r>
        <w:rPr>
          <w:rFonts w:ascii="Times New Roman Regular" w:hAnsi="Times New Roman Regular" w:eastAsia="宋体" w:cs="Times New Roman Regular"/>
          <w:sz w:val="22"/>
          <w:szCs w:val="22"/>
        </w:rPr>
        <w:t>larvaes emerge as susceptible adults (</w:t>
      </w:r>
      <m:oMath>
        <m:sSub>
          <m:sSubPr>
            <m:ctrlPr>
              <w:rPr>
                <w:rFonts w:ascii="DejaVu Math TeX Gyre" w:hAnsi="DejaVu Math TeX Gyre" w:cs="Times New Roman Regular"/>
                <w:i/>
              </w:rPr>
            </m:ctrlPr>
          </m:sSubPr>
          <m:e>
            <m:r>
              <m:rPr>
                <m:nor/>
              </m:rPr>
              <w:rPr>
                <w:rFonts w:ascii="DejaVu Math TeX Gyre" w:hAnsi="DejaVu Math TeX Gyre" w:cs="Times New Roman Regular"/>
                <w:i/>
              </w:rPr>
              <m:t>S</m:t>
            </m:r>
            <m:ctrlPr>
              <w:rPr>
                <w:rFonts w:ascii="DejaVu Math TeX Gyre" w:hAnsi="DejaVu Math TeX Gyre" w:cs="Times New Roman Regular"/>
                <w:i/>
              </w:rPr>
            </m:ctrlPr>
          </m:e>
          <m:sub>
            <m:r>
              <m:rPr>
                <m:nor/>
              </m:rPr>
              <w:rPr>
                <w:rFonts w:ascii="DejaVu Math TeX Gyre" w:hAnsi="DejaVu Math TeX Gyre" w:cs="Times New Roman Regular"/>
                <w:i/>
              </w:rPr>
              <m:t>M</m:t>
            </m:r>
            <m:ctrlPr>
              <w:rPr>
                <w:rFonts w:ascii="DejaVu Math TeX Gyre" w:hAnsi="DejaVu Math TeX Gyre" w:cs="Times New Roman Regular"/>
                <w:i/>
              </w:rPr>
            </m:ctrlPr>
          </m:sub>
        </m:sSub>
      </m:oMath>
      <w:r>
        <w:rPr>
          <w:rFonts w:ascii="Times New Roman Regular" w:hAnsi="Times New Roman Regular" w:eastAsia="宋体" w:cs="Times New Roman Regular"/>
          <w:sz w:val="22"/>
          <w:szCs w:val="22"/>
        </w:rPr>
        <w:t>).</w:t>
      </w:r>
    </w:p>
    <w:p w14:paraId="6DC80E1B">
      <w:pPr>
        <w:numPr>
          <w:ilvl w:val="0"/>
          <w:numId w:val="1"/>
        </w:numPr>
        <w:rPr>
          <w:rFonts w:ascii="Times New Roman Regular" w:hAnsi="Times New Roman Regular" w:eastAsia="宋体" w:cs="Times New Roman Regular"/>
          <w:sz w:val="22"/>
          <w:szCs w:val="22"/>
        </w:rPr>
      </w:pPr>
      <w:r>
        <w:rPr>
          <w:rFonts w:ascii="Times New Roman Regular" w:hAnsi="Times New Roman Regular" w:eastAsia="宋体" w:cs="Times New Roman Regular"/>
          <w:sz w:val="22"/>
          <w:szCs w:val="22"/>
        </w:rPr>
        <w:t>Transmission and disease progression: Transmission between humans and mosquitoes occurs via bites, under the assumption of homogeneous mixing, where all individuals face the same risk of being bitten. When an infectious mosquito bites a susceptible human, there is a probability that the human becomes infected and enters the exposed class (</w:t>
      </w:r>
      <m:oMath>
        <m:sSub>
          <m:sSubPr>
            <m:ctrlPr>
              <w:rPr>
                <w:rFonts w:ascii="DejaVu Math TeX Gyre" w:hAnsi="DejaVu Math TeX Gyre" w:cs="Times New Roman Regular"/>
                <w:i/>
              </w:rPr>
            </m:ctrlPr>
          </m:sSubPr>
          <m:e>
            <m:r>
              <m:rPr>
                <m:nor/>
              </m:rPr>
              <w:rPr>
                <w:rFonts w:ascii="DejaVu Math TeX Gyre" w:hAnsi="DejaVu Math TeX Gyre" w:cs="Times New Roman Regular"/>
                <w:i/>
              </w:rPr>
              <m:t>E</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h</m:t>
            </m:r>
            <m:ctrlPr>
              <w:rPr>
                <w:rFonts w:ascii="DejaVu Math TeX Gyre" w:hAnsi="DejaVu Math TeX Gyre" w:cs="Times New Roman Regular"/>
                <w:i/>
              </w:rPr>
            </m:ctrlPr>
          </m:sub>
        </m:sSub>
      </m:oMath>
      <w:r>
        <w:rPr>
          <w:rFonts w:ascii="Times New Roman Regular" w:hAnsi="Times New Roman Regular" w:cs="Times New Roman Regular"/>
        </w:rPr>
        <w:t>). Both symptomatic and asymptomatic human infections (</w:t>
      </w:r>
      <m:oMath>
        <m:sSub>
          <m:sSubPr>
            <m:ctrlPr>
              <w:rPr>
                <w:rFonts w:ascii="DejaVu Math TeX Gyre" w:hAnsi="DejaVu Math TeX Gyre" w:cs="Times New Roman Regular"/>
                <w:i/>
              </w:rPr>
            </m:ctrlPr>
          </m:sSubPr>
          <m:e>
            <m:r>
              <m:rPr>
                <m:nor/>
              </m:rPr>
              <w:rPr>
                <w:rFonts w:ascii="DejaVu Math TeX Gyre" w:hAnsi="DejaVu Math TeX Gyre" w:cs="Times New Roman Regular"/>
                <w:i/>
              </w:rPr>
              <m:t>I</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h</m:t>
            </m:r>
            <m:ctrlPr>
              <w:rPr>
                <w:rFonts w:ascii="DejaVu Math TeX Gyre" w:hAnsi="DejaVu Math TeX Gyre" w:cs="Times New Roman Regular"/>
                <w:i/>
              </w:rPr>
            </m:ctrlPr>
          </m:sub>
        </m:sSub>
      </m:oMath>
      <w:r>
        <w:rPr>
          <w:rFonts w:ascii="Times New Roman Regular" w:hAnsi="Times New Roman Regular" w:cs="Times New Roman Regular"/>
        </w:rPr>
        <w:t xml:space="preserve">, </w:t>
      </w:r>
      <m:oMath>
        <m:sSub>
          <m:sSubPr>
            <m:ctrlPr>
              <w:rPr>
                <w:rFonts w:ascii="DejaVu Math TeX Gyre" w:hAnsi="DejaVu Math TeX Gyre" w:cs="Times New Roman Regular"/>
                <w:i/>
              </w:rPr>
            </m:ctrlPr>
          </m:sSubPr>
          <m:e>
            <m:r>
              <m:rPr>
                <m:nor/>
              </m:rPr>
              <w:rPr>
                <w:rFonts w:ascii="DejaVu Math TeX Gyre" w:hAnsi="DejaVu Math TeX Gyre" w:cs="Times New Roman Regular"/>
                <w:i/>
              </w:rPr>
              <m:t>A</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h</m:t>
            </m:r>
            <m:ctrlPr>
              <w:rPr>
                <w:rFonts w:ascii="DejaVu Math TeX Gyre" w:hAnsi="DejaVu Math TeX Gyre" w:cs="Times New Roman Regular"/>
                <w:i/>
              </w:rPr>
            </m:ctrlPr>
          </m:sub>
        </m:sSub>
      </m:oMath>
      <w:r>
        <w:rPr>
          <w:rFonts w:ascii="Times New Roman Regular" w:hAnsi="Times New Roman Regular" w:cs="Times New Roman Regular"/>
        </w:rPr>
        <w:t>) can infect susceptible mosquitoes, causing them to move into the exposed class (</w:t>
      </w:r>
      <m:oMath>
        <m:sSub>
          <m:sSubPr>
            <m:ctrlPr>
              <w:rPr>
                <w:rFonts w:ascii="DejaVu Math TeX Gyre" w:hAnsi="DejaVu Math TeX Gyre" w:cs="Times New Roman Regular"/>
                <w:i/>
              </w:rPr>
            </m:ctrlPr>
          </m:sSubPr>
          <m:e>
            <m:r>
              <m:rPr>
                <m:nor/>
              </m:rPr>
              <w:rPr>
                <w:rFonts w:ascii="DejaVu Math TeX Gyre" w:hAnsi="DejaVu Math TeX Gyre" w:cs="Times New Roman Regular"/>
                <w:i/>
              </w:rPr>
              <m:t>E</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M</m:t>
            </m:r>
            <m:ctrlPr>
              <w:rPr>
                <w:rFonts w:ascii="DejaVu Math TeX Gyre" w:hAnsi="DejaVu Math TeX Gyre" w:cs="Times New Roman Regular"/>
                <w:i/>
              </w:rPr>
            </m:ctrlPr>
          </m:sub>
        </m:sSub>
      </m:oMath>
      <w:r>
        <w:rPr>
          <w:rFonts w:ascii="Times New Roman Regular" w:hAnsi="Times New Roman Regular" w:cs="Times New Roman Regular"/>
        </w:rPr>
        <w:t>), which later progresses to the infectious stage (</w:t>
      </w:r>
      <m:oMath>
        <m:sSub>
          <m:sSubPr>
            <m:ctrlPr>
              <w:rPr>
                <w:rFonts w:ascii="DejaVu Math TeX Gyre" w:hAnsi="DejaVu Math TeX Gyre" w:cs="Times New Roman Regular"/>
                <w:i/>
              </w:rPr>
            </m:ctrlPr>
          </m:sSubPr>
          <m:e>
            <m:r>
              <m:rPr>
                <m:nor/>
              </m:rPr>
              <w:rPr>
                <w:rFonts w:ascii="DejaVu Math TeX Gyre" w:hAnsi="DejaVu Math TeX Gyre" w:cs="Times New Roman Regular"/>
                <w:i/>
              </w:rPr>
              <m:t>I</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M</m:t>
            </m:r>
            <m:ctrlPr>
              <w:rPr>
                <w:rFonts w:ascii="DejaVu Math TeX Gyre" w:hAnsi="DejaVu Math TeX Gyre" w:cs="Times New Roman Regular"/>
                <w:i/>
              </w:rPr>
            </m:ctrlPr>
          </m:sub>
        </m:sSub>
      </m:oMath>
      <w:r>
        <w:rPr>
          <w:rFonts w:ascii="Times New Roman Regular" w:hAnsi="Times New Roman Regular" w:cs="Times New Roman Regular"/>
        </w:rPr>
        <w:t xml:space="preserve">). Humans in </w:t>
      </w:r>
      <m:oMath>
        <m:sSub>
          <m:sSubPr>
            <m:ctrlPr>
              <w:rPr>
                <w:rFonts w:ascii="DejaVu Math TeX Gyre" w:hAnsi="DejaVu Math TeX Gyre" w:cs="Times New Roman Regular"/>
                <w:i/>
              </w:rPr>
            </m:ctrlPr>
          </m:sSubPr>
          <m:e>
            <m:r>
              <m:rPr>
                <m:nor/>
              </m:rPr>
              <w:rPr>
                <w:rFonts w:ascii="DejaVu Math TeX Gyre" w:hAnsi="DejaVu Math TeX Gyre" w:cs="Times New Roman Regular"/>
                <w:i/>
              </w:rPr>
              <m:t>E</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h</m:t>
            </m:r>
            <m:ctrlPr>
              <w:rPr>
                <w:rFonts w:ascii="DejaVu Math TeX Gyre" w:hAnsi="DejaVu Math TeX Gyre" w:cs="Times New Roman Regular"/>
                <w:i/>
              </w:rPr>
            </m:ctrlPr>
          </m:sub>
        </m:sSub>
      </m:oMath>
      <w:r>
        <w:rPr>
          <w:rFonts w:ascii="Times New Roman Regular" w:hAnsi="Times New Roman Regular" w:cs="Times New Roman Regular"/>
        </w:rPr>
        <w:t xml:space="preserve"> progress to either </w:t>
      </w:r>
      <m:oMath>
        <m:sSub>
          <m:sSubPr>
            <m:ctrlPr>
              <w:rPr>
                <w:rFonts w:ascii="DejaVu Math TeX Gyre" w:hAnsi="DejaVu Math TeX Gyre" w:cs="Times New Roman Regular"/>
                <w:i/>
              </w:rPr>
            </m:ctrlPr>
          </m:sSubPr>
          <m:e>
            <m:r>
              <m:rPr>
                <m:nor/>
              </m:rPr>
              <w:rPr>
                <w:rFonts w:ascii="DejaVu Math TeX Gyre" w:hAnsi="DejaVu Math TeX Gyre" w:cs="Times New Roman Regular"/>
                <w:i/>
              </w:rPr>
              <m:t>I</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h</m:t>
            </m:r>
            <m:ctrlPr>
              <w:rPr>
                <w:rFonts w:ascii="DejaVu Math TeX Gyre" w:hAnsi="DejaVu Math TeX Gyre" w:cs="Times New Roman Regular"/>
                <w:i/>
              </w:rPr>
            </m:ctrlPr>
          </m:sub>
        </m:sSub>
      </m:oMath>
      <w:r>
        <w:rPr>
          <w:rFonts w:ascii="Times New Roman Regular" w:hAnsi="Times New Roman Regular" w:cs="Times New Roman Regular"/>
        </w:rPr>
        <w:t xml:space="preserve"> or </w:t>
      </w:r>
      <m:oMath>
        <m:sSub>
          <m:sSubPr>
            <m:ctrlPr>
              <w:rPr>
                <w:rFonts w:ascii="DejaVu Math TeX Gyre" w:hAnsi="DejaVu Math TeX Gyre" w:cs="Times New Roman Regular"/>
                <w:i/>
              </w:rPr>
            </m:ctrlPr>
          </m:sSubPr>
          <m:e>
            <m:r>
              <m:rPr>
                <m:nor/>
              </m:rPr>
              <w:rPr>
                <w:rFonts w:ascii="DejaVu Math TeX Gyre" w:hAnsi="DejaVu Math TeX Gyre" w:cs="Times New Roman Regular"/>
                <w:i/>
              </w:rPr>
              <m:t>A</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h</m:t>
            </m:r>
            <m:ctrlPr>
              <w:rPr>
                <w:rFonts w:ascii="DejaVu Math TeX Gyre" w:hAnsi="DejaVu Math TeX Gyre" w:cs="Times New Roman Regular"/>
                <w:i/>
              </w:rPr>
            </m:ctrlPr>
          </m:sub>
        </m:sSub>
      </m:oMath>
      <w:r>
        <w:rPr>
          <w:rFonts w:ascii="Times New Roman Regular" w:hAnsi="Times New Roman Regular" w:cs="Times New Roman Regular"/>
        </w:rPr>
        <w:t xml:space="preserve"> infections, while msoquitoes in </w:t>
      </w:r>
      <m:oMath>
        <m:sSub>
          <m:sSubPr>
            <m:ctrlPr>
              <w:rPr>
                <w:rFonts w:ascii="DejaVu Math TeX Gyre" w:hAnsi="DejaVu Math TeX Gyre" w:cs="Times New Roman Regular"/>
                <w:i/>
              </w:rPr>
            </m:ctrlPr>
          </m:sSubPr>
          <m:e>
            <m:r>
              <m:rPr>
                <m:nor/>
              </m:rPr>
              <w:rPr>
                <w:rFonts w:ascii="DejaVu Math TeX Gyre" w:hAnsi="DejaVu Math TeX Gyre" w:cs="Times New Roman Regular"/>
                <w:i/>
              </w:rPr>
              <m:t>E</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M</m:t>
            </m:r>
            <m:ctrlPr>
              <w:rPr>
                <w:rFonts w:ascii="DejaVu Math TeX Gyre" w:hAnsi="DejaVu Math TeX Gyre" w:cs="Times New Roman Regular"/>
                <w:i/>
              </w:rPr>
            </m:ctrlPr>
          </m:sub>
        </m:sSub>
      </m:oMath>
      <w:r>
        <w:rPr>
          <w:rFonts w:ascii="Times New Roman Regular" w:hAnsi="Times New Roman Regular" w:cs="Times New Roman Regular"/>
        </w:rPr>
        <w:t xml:space="preserve"> progress to infected mosquitoes (</w:t>
      </w:r>
      <m:oMath>
        <m:sSub>
          <m:sSubPr>
            <m:ctrlPr>
              <w:rPr>
                <w:rFonts w:ascii="DejaVu Math TeX Gyre" w:hAnsi="DejaVu Math TeX Gyre" w:cs="Times New Roman Regular"/>
                <w:i/>
              </w:rPr>
            </m:ctrlPr>
          </m:sSubPr>
          <m:e>
            <m:r>
              <m:rPr>
                <m:nor/>
              </m:rPr>
              <w:rPr>
                <w:rFonts w:ascii="DejaVu Math TeX Gyre" w:hAnsi="DejaVu Math TeX Gyre" w:cs="Times New Roman Regular"/>
                <w:i/>
              </w:rPr>
              <m:t>I</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M</m:t>
            </m:r>
            <m:ctrlPr>
              <w:rPr>
                <w:rFonts w:ascii="DejaVu Math TeX Gyre" w:hAnsi="DejaVu Math TeX Gyre" w:cs="Times New Roman Regular"/>
                <w:i/>
              </w:rPr>
            </m:ctrlPr>
          </m:sub>
        </m:sSub>
      </m:oMath>
      <w:r>
        <w:rPr>
          <w:rFonts w:ascii="Times New Roman Regular" w:hAnsi="Times New Roman Regular" w:cs="Times New Roman Regular"/>
        </w:rPr>
        <w:t>) and remain infectious for life.</w:t>
      </w:r>
    </w:p>
    <w:p w14:paraId="650B03FE">
      <w:pPr>
        <w:numPr>
          <w:ilvl w:val="0"/>
          <w:numId w:val="1"/>
        </w:numPr>
        <w:rPr>
          <w:rFonts w:ascii="Times New Roman Regular" w:hAnsi="Times New Roman Regular" w:eastAsia="宋体" w:cs="Times New Roman Regular"/>
          <w:sz w:val="22"/>
          <w:szCs w:val="22"/>
        </w:rPr>
      </w:pPr>
      <w:r>
        <w:rPr>
          <w:rFonts w:ascii="Times New Roman Regular" w:hAnsi="Times New Roman Regular" w:eastAsia="宋体" w:cs="Times New Roman Regular"/>
          <w:sz w:val="22"/>
          <w:szCs w:val="22"/>
        </w:rPr>
        <w:t>Population dynamics and vertical transmission: The human population is considered demographically stable during the epidemic phase, while mosquito populations undergo natural birth, emergence, and death processes. Vertical transmission is included: infectious adult mosquitoes (</w:t>
      </w:r>
      <m:oMath>
        <m:sSub>
          <m:sSubPr>
            <m:ctrlPr>
              <w:rPr>
                <w:rFonts w:ascii="DejaVu Math TeX Gyre" w:hAnsi="DejaVu Math TeX Gyre" w:cs="Times New Roman Regular"/>
                <w:i/>
              </w:rPr>
            </m:ctrlPr>
          </m:sSubPr>
          <m:e>
            <m:r>
              <m:rPr>
                <m:nor/>
              </m:rPr>
              <w:rPr>
                <w:rFonts w:ascii="DejaVu Math TeX Gyre" w:hAnsi="DejaVu Math TeX Gyre" w:cs="Times New Roman Regular"/>
                <w:i/>
              </w:rPr>
              <m:t>I</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M</m:t>
            </m:r>
            <m:ctrlPr>
              <w:rPr>
                <w:rFonts w:ascii="DejaVu Math TeX Gyre" w:hAnsi="DejaVu Math TeX Gyre" w:cs="Times New Roman Regular"/>
                <w:i/>
              </w:rPr>
            </m:ctrlPr>
          </m:sub>
        </m:sSub>
      </m:oMath>
      <w:r>
        <w:rPr>
          <w:rFonts w:ascii="Times New Roman Regular" w:hAnsi="Times New Roman Regular" w:cs="Times New Roman Regular"/>
        </w:rPr>
        <w:t>) can lay eggs that hatch into infected larvae (</w:t>
      </w:r>
      <m:oMath>
        <m:sSub>
          <m:sSubPr>
            <m:ctrlPr>
              <w:rPr>
                <w:rFonts w:ascii="DejaVu Math TeX Gyre" w:hAnsi="DejaVu Math TeX Gyre" w:cs="Times New Roman Regular"/>
                <w:i/>
              </w:rPr>
            </m:ctrlPr>
          </m:sSubPr>
          <m:e>
            <m:r>
              <m:rPr>
                <m:nor/>
              </m:rPr>
              <w:rPr>
                <w:rFonts w:ascii="DejaVu Math TeX Gyre" w:hAnsi="DejaVu Math TeX Gyre" w:cs="Times New Roman Regular"/>
                <w:i/>
              </w:rPr>
              <m:t>I</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m</m:t>
            </m:r>
            <m:ctrlPr>
              <w:rPr>
                <w:rFonts w:ascii="DejaVu Math TeX Gyre" w:hAnsi="DejaVu Math TeX Gyre" w:cs="Times New Roman Regular"/>
                <w:i/>
              </w:rPr>
            </m:ctrlPr>
          </m:sub>
        </m:sSub>
      </m:oMath>
      <w:r>
        <w:rPr>
          <w:rFonts w:ascii="Times New Roman Regular" w:hAnsi="Times New Roman Regular" w:cs="Times New Roman Regular"/>
        </w:rPr>
        <w:t xml:space="preserve">), with the probability of transovarial transmission denoted by </w:t>
      </w:r>
      <m:oMath>
        <m:r>
          <m:rPr>
            <m:nor/>
            <m:sty m:val="p"/>
          </m:rPr>
          <w:rPr>
            <w:rFonts w:ascii="DejaVu Math TeX Gyre" w:hAnsi="DejaVu Math TeX Gyre" w:cs="Times New Roman Regular"/>
            <w:b w:val="0"/>
            <w:i w:val="0"/>
          </w:rPr>
          <m:t>ε</m:t>
        </m:r>
      </m:oMath>
      <w:r>
        <w:rPr>
          <w:rFonts w:ascii="Times New Roman Regular" w:hAnsi="Times New Roman Regular" w:cs="Times New Roman Regular"/>
        </w:rPr>
        <w:t>. Once infected, mosquitoes remain infectious until death, whereas humans who recover are assumed immune and cannot be reinfected within the model period. In contrast, human infectious individuals (</w:t>
      </w:r>
      <m:oMath>
        <m:sSub>
          <m:sSubPr>
            <m:ctrlPr>
              <w:rPr>
                <w:rFonts w:ascii="DejaVu Math TeX Gyre" w:hAnsi="DejaVu Math TeX Gyre" w:cs="Times New Roman Regular"/>
                <w:i/>
              </w:rPr>
            </m:ctrlPr>
          </m:sSubPr>
          <m:e>
            <m:r>
              <m:rPr>
                <m:nor/>
              </m:rPr>
              <w:rPr>
                <w:rFonts w:ascii="DejaVu Math TeX Gyre" w:hAnsi="DejaVu Math TeX Gyre" w:cs="Times New Roman Regular"/>
                <w:i/>
              </w:rPr>
              <m:t>I</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h</m:t>
            </m:r>
            <m:ctrlPr>
              <w:rPr>
                <w:rFonts w:ascii="DejaVu Math TeX Gyre" w:hAnsi="DejaVu Math TeX Gyre" w:cs="Times New Roman Regular"/>
                <w:i/>
              </w:rPr>
            </m:ctrlPr>
          </m:sub>
        </m:sSub>
      </m:oMath>
      <w:r>
        <w:rPr>
          <w:rFonts w:ascii="Times New Roman Regular" w:hAnsi="Times New Roman Regular" w:cs="Times New Roman Regular"/>
        </w:rPr>
        <w:t xml:space="preserve">, </w:t>
      </w:r>
      <m:oMath>
        <m:sSub>
          <m:sSubPr>
            <m:ctrlPr>
              <w:rPr>
                <w:rFonts w:ascii="DejaVu Math TeX Gyre" w:hAnsi="DejaVu Math TeX Gyre" w:cs="Times New Roman Regular"/>
                <w:i/>
              </w:rPr>
            </m:ctrlPr>
          </m:sSubPr>
          <m:e>
            <m:r>
              <m:rPr>
                <m:nor/>
              </m:rPr>
              <w:rPr>
                <w:rFonts w:ascii="DejaVu Math TeX Gyre" w:hAnsi="DejaVu Math TeX Gyre" w:cs="Times New Roman Regular"/>
                <w:i/>
              </w:rPr>
              <m:t>A</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h</m:t>
            </m:r>
            <m:ctrlPr>
              <w:rPr>
                <w:rFonts w:ascii="DejaVu Math TeX Gyre" w:hAnsi="DejaVu Math TeX Gyre" w:cs="Times New Roman Regular"/>
                <w:i/>
              </w:rPr>
            </m:ctrlPr>
          </m:sub>
        </m:sSub>
      </m:oMath>
      <w:r>
        <w:rPr>
          <w:rFonts w:ascii="Times New Roman Regular" w:hAnsi="Times New Roman Regular" w:cs="Times New Roman Regular"/>
        </w:rPr>
        <w:t>) eventually recover and lose infectiousness, moving into the recovered (</w:t>
      </w:r>
      <m:oMath>
        <m:sSub>
          <m:sSubPr>
            <m:ctrlPr>
              <w:rPr>
                <w:rFonts w:ascii="DejaVu Math TeX Gyre" w:hAnsi="DejaVu Math TeX Gyre" w:cs="Times New Roman Regular"/>
                <w:i/>
              </w:rPr>
            </m:ctrlPr>
          </m:sSubPr>
          <m:e>
            <m:r>
              <m:rPr>
                <m:nor/>
              </m:rPr>
              <w:rPr>
                <w:rFonts w:ascii="DejaVu Math TeX Gyre" w:hAnsi="DejaVu Math TeX Gyre" w:cs="Times New Roman Regular"/>
                <w:i/>
              </w:rPr>
              <m:t>R</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h</m:t>
            </m:r>
            <m:ctrlPr>
              <w:rPr>
                <w:rFonts w:ascii="DejaVu Math TeX Gyre" w:hAnsi="DejaVu Math TeX Gyre" w:cs="Times New Roman Regular"/>
                <w:i/>
              </w:rPr>
            </m:ctrlPr>
          </m:sub>
        </m:sSub>
      </m:oMath>
      <w:r>
        <w:rPr>
          <w:rFonts w:ascii="Times New Roman Regular" w:hAnsi="Times New Roman Regular" w:cs="Times New Roman Regular"/>
        </w:rPr>
        <w:t>) where they are assumed to acquire immunity.</w:t>
      </w:r>
    </w:p>
    <w:p w14:paraId="6779FFBA">
      <w:pPr>
        <w:tabs>
          <w:tab w:val="left" w:pos="5669"/>
        </w:tabs>
        <w:rPr>
          <w:rFonts w:ascii="Times New Roman Regular" w:hAnsi="Times New Roman Regular" w:eastAsia="宋体" w:cs="Times New Roman Regular"/>
          <w:sz w:val="22"/>
          <w:szCs w:val="22"/>
        </w:rPr>
      </w:pPr>
    </w:p>
    <w:p w14:paraId="64F0FEE2">
      <w:pPr>
        <w:tabs>
          <w:tab w:val="left" w:pos="5669"/>
        </w:tabs>
        <w:rPr>
          <w:rFonts w:ascii="Times New Roman Regular" w:hAnsi="Times New Roman Regular" w:eastAsia="宋体" w:cs="Times New Roman Regular"/>
          <w:sz w:val="22"/>
          <w:szCs w:val="22"/>
        </w:rPr>
      </w:pPr>
    </w:p>
    <w:p w14:paraId="363D388E">
      <w:pPr>
        <w:pStyle w:val="11"/>
      </w:pPr>
      <w:bookmarkStart w:id="6" w:name="_Toc1028286582"/>
      <w:r>
        <w:t>Table S</w:t>
      </w:r>
      <w:r>
        <w:rPr>
          <w:rFonts w:hint="eastAsia"/>
          <w:lang w:val="en-US" w:eastAsia="zh-CN"/>
        </w:rPr>
        <w:t>5</w:t>
      </w:r>
      <w:r>
        <w:t>. Model compartments: symbols, descriptions</w:t>
      </w:r>
      <w:bookmarkEnd w:id="6"/>
      <w:r>
        <w:tab/>
      </w:r>
    </w:p>
    <w:tbl>
      <w:tblPr>
        <w:tblStyle w:val="7"/>
        <w:tblW w:w="5000" w:type="pct"/>
        <w:tblInd w:w="0" w:type="dxa"/>
        <w:tblLayout w:type="autofit"/>
        <w:tblCellMar>
          <w:top w:w="0" w:type="dxa"/>
          <w:left w:w="108" w:type="dxa"/>
          <w:bottom w:w="0" w:type="dxa"/>
          <w:right w:w="108" w:type="dxa"/>
        </w:tblCellMar>
      </w:tblPr>
      <w:tblGrid>
        <w:gridCol w:w="1831"/>
        <w:gridCol w:w="6685"/>
      </w:tblGrid>
      <w:tr w14:paraId="7B8CED12">
        <w:trPr>
          <w:trHeight w:val="90" w:hRule="atLeast"/>
        </w:trPr>
        <w:tc>
          <w:tcPr>
            <w:tcW w:w="5000" w:type="pct"/>
            <w:gridSpan w:val="2"/>
            <w:tcBorders>
              <w:top w:val="nil"/>
              <w:left w:val="nil"/>
              <w:bottom w:val="single" w:color="000000" w:sz="4" w:space="0"/>
              <w:right w:val="nil"/>
            </w:tcBorders>
            <w:shd w:val="clear" w:color="auto" w:fill="auto"/>
            <w:noWrap/>
            <w:vAlign w:val="center"/>
          </w:tcPr>
          <w:p w14:paraId="1F11E1DD">
            <w:pPr>
              <w:jc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Table S</w:t>
            </w:r>
            <w:r>
              <w:rPr>
                <w:rFonts w:hint="eastAsia" w:ascii="Times New Roman Regular" w:hAnsi="Times New Roman Regular" w:eastAsia="宋体" w:cs="Times New Roman Regular"/>
                <w:color w:val="000000"/>
                <w:sz w:val="22"/>
                <w:szCs w:val="22"/>
                <w:lang w:val="en-US" w:eastAsia="zh-CN"/>
              </w:rPr>
              <w:t>5</w:t>
            </w:r>
            <w:r>
              <w:rPr>
                <w:rFonts w:ascii="Times New Roman Regular" w:hAnsi="Times New Roman Regular" w:eastAsia="宋体" w:cs="Times New Roman Regular"/>
                <w:color w:val="000000"/>
                <w:sz w:val="22"/>
                <w:szCs w:val="22"/>
              </w:rPr>
              <w:t>. Model compartments: symbols, descriptions</w:t>
            </w:r>
          </w:p>
        </w:tc>
      </w:tr>
      <w:tr w14:paraId="2F6029DE">
        <w:trPr>
          <w:trHeight w:val="336" w:hRule="atLeast"/>
        </w:trPr>
        <w:tc>
          <w:tcPr>
            <w:tcW w:w="1075" w:type="pct"/>
            <w:tcBorders>
              <w:top w:val="nil"/>
              <w:left w:val="nil"/>
              <w:bottom w:val="single" w:color="000000" w:sz="4" w:space="0"/>
              <w:right w:val="nil"/>
            </w:tcBorders>
            <w:shd w:val="clear" w:color="auto" w:fill="auto"/>
            <w:noWrap/>
            <w:vAlign w:val="center"/>
          </w:tcPr>
          <w:p w14:paraId="5914C62A">
            <w:pPr>
              <w:jc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Symbol</w:t>
            </w:r>
          </w:p>
        </w:tc>
        <w:tc>
          <w:tcPr>
            <w:tcW w:w="3924" w:type="pct"/>
            <w:tcBorders>
              <w:top w:val="nil"/>
              <w:left w:val="nil"/>
              <w:bottom w:val="single" w:color="000000" w:sz="4" w:space="0"/>
              <w:right w:val="nil"/>
            </w:tcBorders>
            <w:shd w:val="clear" w:color="auto" w:fill="auto"/>
            <w:noWrap/>
            <w:vAlign w:val="center"/>
          </w:tcPr>
          <w:p w14:paraId="09ED0AE4">
            <w:pPr>
              <w:jc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Description</w:t>
            </w:r>
          </w:p>
        </w:tc>
      </w:tr>
      <w:tr w14:paraId="2B6DBE29">
        <w:trPr>
          <w:trHeight w:val="336" w:hRule="atLeast"/>
        </w:trPr>
        <w:tc>
          <w:tcPr>
            <w:tcW w:w="1075" w:type="pct"/>
            <w:tcBorders>
              <w:top w:val="nil"/>
              <w:left w:val="nil"/>
              <w:bottom w:val="nil"/>
              <w:right w:val="nil"/>
            </w:tcBorders>
            <w:shd w:val="clear" w:color="auto" w:fill="auto"/>
            <w:noWrap/>
            <w:vAlign w:val="center"/>
          </w:tcPr>
          <w:p w14:paraId="7925D648">
            <w:pPr>
              <w:jc w:val="center"/>
              <w:rPr>
                <w:rFonts w:ascii="Times New Roman Regular" w:hAnsi="Times New Roman Regular" w:eastAsia="宋体" w:cs="Times New Roman Regular"/>
                <w:color w:val="000000"/>
                <w:sz w:val="22"/>
                <w:szCs w:val="22"/>
              </w:rPr>
            </w:pPr>
            <m:oMathPara>
              <m:oMath>
                <m:sSub>
                  <m:sSubPr>
                    <m:ctrlPr>
                      <w:rPr>
                        <w:rFonts w:ascii="DejaVu Math TeX Gyre" w:hAnsi="DejaVu Math TeX Gyre" w:cs="Times New Roman Regular"/>
                        <w:i/>
                      </w:rPr>
                    </m:ctrlPr>
                  </m:sSubPr>
                  <m:e>
                    <m:r>
                      <m:rPr>
                        <m:nor/>
                      </m:rPr>
                      <w:rPr>
                        <w:rFonts w:ascii="DejaVu Math TeX Gyre" w:hAnsi="DejaVu Math TeX Gyre" w:cs="Times New Roman Regular"/>
                        <w:i/>
                      </w:rPr>
                      <m:t>S</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m</m:t>
                    </m:r>
                    <m:ctrlPr>
                      <w:rPr>
                        <w:rFonts w:ascii="DejaVu Math TeX Gyre" w:hAnsi="DejaVu Math TeX Gyre" w:cs="Times New Roman Regular"/>
                        <w:i/>
                      </w:rPr>
                    </m:ctrlPr>
                  </m:sub>
                </m:sSub>
              </m:oMath>
            </m:oMathPara>
          </w:p>
        </w:tc>
        <w:tc>
          <w:tcPr>
            <w:tcW w:w="6685" w:type="dxa"/>
            <w:tcBorders>
              <w:top w:val="nil"/>
              <w:left w:val="nil"/>
              <w:bottom w:val="nil"/>
              <w:right w:val="nil"/>
            </w:tcBorders>
            <w:shd w:val="clear" w:color="auto" w:fill="auto"/>
            <w:noWrap/>
            <w:vAlign w:val="center"/>
          </w:tcPr>
          <w:p w14:paraId="67DD7BE5">
            <w:pPr>
              <w:jc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Susceptible</w:t>
            </w:r>
            <w:r>
              <w:rPr>
                <w:rFonts w:ascii="Times New Roman Regular" w:hAnsi="Times New Roman Regular" w:eastAsia="宋体" w:cs="Times New Roman Regular"/>
                <w:sz w:val="24"/>
              </w:rPr>
              <w:t xml:space="preserve"> </w:t>
            </w:r>
            <w:r>
              <w:rPr>
                <w:rFonts w:ascii="Times New Roman Regular" w:hAnsi="Times New Roman Regular" w:eastAsia="宋体" w:cs="Times New Roman Regular"/>
                <w:sz w:val="22"/>
                <w:szCs w:val="22"/>
              </w:rPr>
              <w:t>larvaes</w:t>
            </w:r>
          </w:p>
        </w:tc>
      </w:tr>
      <w:tr w14:paraId="082D65D7">
        <w:trPr>
          <w:trHeight w:val="336" w:hRule="atLeast"/>
        </w:trPr>
        <w:tc>
          <w:tcPr>
            <w:tcW w:w="1075" w:type="pct"/>
            <w:tcBorders>
              <w:top w:val="nil"/>
              <w:left w:val="nil"/>
              <w:bottom w:val="nil"/>
              <w:right w:val="nil"/>
            </w:tcBorders>
            <w:shd w:val="clear" w:color="auto" w:fill="auto"/>
            <w:noWrap/>
            <w:vAlign w:val="center"/>
          </w:tcPr>
          <w:p w14:paraId="04A79D12">
            <w:pPr>
              <w:jc w:val="center"/>
              <w:rPr>
                <w:rFonts w:ascii="Times New Roman Regular" w:hAnsi="Times New Roman Regular" w:eastAsia="宋体" w:cs="Times New Roman Regular"/>
                <w:color w:val="000000"/>
                <w:sz w:val="22"/>
                <w:szCs w:val="22"/>
              </w:rPr>
            </w:pPr>
            <m:oMathPara>
              <m:oMath>
                <m:sSub>
                  <m:sSubPr>
                    <m:ctrlPr>
                      <w:rPr>
                        <w:rFonts w:ascii="DejaVu Math TeX Gyre" w:hAnsi="DejaVu Math TeX Gyre" w:cs="Times New Roman Regular"/>
                        <w:i/>
                      </w:rPr>
                    </m:ctrlPr>
                  </m:sSubPr>
                  <m:e>
                    <m:r>
                      <m:rPr>
                        <m:nor/>
                      </m:rPr>
                      <w:rPr>
                        <w:rFonts w:ascii="DejaVu Math TeX Gyre" w:hAnsi="DejaVu Math TeX Gyre" w:cs="Times New Roman Regular"/>
                        <w:i/>
                      </w:rPr>
                      <m:t>I</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m</m:t>
                    </m:r>
                    <m:ctrlPr>
                      <w:rPr>
                        <w:rFonts w:ascii="DejaVu Math TeX Gyre" w:hAnsi="DejaVu Math TeX Gyre" w:cs="Times New Roman Regular"/>
                        <w:i/>
                      </w:rPr>
                    </m:ctrlPr>
                  </m:sub>
                </m:sSub>
              </m:oMath>
            </m:oMathPara>
          </w:p>
        </w:tc>
        <w:tc>
          <w:tcPr>
            <w:tcW w:w="6685" w:type="dxa"/>
            <w:tcBorders>
              <w:top w:val="nil"/>
              <w:left w:val="nil"/>
              <w:bottom w:val="nil"/>
              <w:right w:val="nil"/>
            </w:tcBorders>
            <w:shd w:val="clear" w:color="auto" w:fill="auto"/>
            <w:noWrap/>
            <w:vAlign w:val="center"/>
          </w:tcPr>
          <w:p w14:paraId="64392EB6">
            <w:pPr>
              <w:jc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Infected larvaes</w:t>
            </w:r>
          </w:p>
        </w:tc>
      </w:tr>
      <w:tr w14:paraId="663591BB">
        <w:trPr>
          <w:trHeight w:val="336" w:hRule="atLeast"/>
        </w:trPr>
        <w:tc>
          <w:tcPr>
            <w:tcW w:w="1075" w:type="pct"/>
            <w:tcBorders>
              <w:top w:val="nil"/>
              <w:left w:val="nil"/>
              <w:bottom w:val="nil"/>
              <w:right w:val="nil"/>
            </w:tcBorders>
            <w:shd w:val="clear" w:color="auto" w:fill="auto"/>
            <w:noWrap/>
            <w:vAlign w:val="center"/>
          </w:tcPr>
          <w:p w14:paraId="44C0A5F8">
            <w:pPr>
              <w:jc w:val="center"/>
              <w:rPr>
                <w:rFonts w:ascii="Times New Roman Regular" w:hAnsi="Times New Roman Regular" w:eastAsia="宋体" w:cs="Times New Roman Regular"/>
                <w:color w:val="000000"/>
                <w:sz w:val="22"/>
                <w:szCs w:val="22"/>
              </w:rPr>
            </w:pPr>
            <m:oMathPara>
              <m:oMath>
                <m:sSub>
                  <m:sSubPr>
                    <m:ctrlPr>
                      <w:rPr>
                        <w:rFonts w:ascii="DejaVu Math TeX Gyre" w:hAnsi="DejaVu Math TeX Gyre" w:cs="Times New Roman Regular"/>
                        <w:i/>
                      </w:rPr>
                    </m:ctrlPr>
                  </m:sSubPr>
                  <m:e>
                    <m:r>
                      <m:rPr>
                        <m:nor/>
                      </m:rPr>
                      <w:rPr>
                        <w:rFonts w:ascii="DejaVu Math TeX Gyre" w:hAnsi="DejaVu Math TeX Gyre" w:cs="Times New Roman Regular"/>
                        <w:i/>
                      </w:rPr>
                      <m:t>S</m:t>
                    </m:r>
                    <m:ctrlPr>
                      <w:rPr>
                        <w:rFonts w:ascii="DejaVu Math TeX Gyre" w:hAnsi="DejaVu Math TeX Gyre" w:cs="Times New Roman Regular"/>
                        <w:i/>
                      </w:rPr>
                    </m:ctrlPr>
                  </m:e>
                  <m:sub>
                    <m:r>
                      <m:rPr>
                        <m:nor/>
                      </m:rPr>
                      <w:rPr>
                        <w:rFonts w:ascii="DejaVu Math TeX Gyre" w:hAnsi="DejaVu Math TeX Gyre" w:cs="Times New Roman Regular"/>
                        <w:i/>
                      </w:rPr>
                      <m:t>M</m:t>
                    </m:r>
                    <m:ctrlPr>
                      <w:rPr>
                        <w:rFonts w:ascii="DejaVu Math TeX Gyre" w:hAnsi="DejaVu Math TeX Gyre" w:cs="Times New Roman Regular"/>
                        <w:i/>
                      </w:rPr>
                    </m:ctrlPr>
                  </m:sub>
                </m:sSub>
              </m:oMath>
            </m:oMathPara>
          </w:p>
        </w:tc>
        <w:tc>
          <w:tcPr>
            <w:tcW w:w="6685" w:type="dxa"/>
            <w:tcBorders>
              <w:top w:val="nil"/>
              <w:left w:val="nil"/>
              <w:bottom w:val="nil"/>
              <w:right w:val="nil"/>
            </w:tcBorders>
            <w:shd w:val="clear" w:color="auto" w:fill="auto"/>
            <w:noWrap/>
            <w:vAlign w:val="center"/>
          </w:tcPr>
          <w:p w14:paraId="2D58EBE3">
            <w:pPr>
              <w:jc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Susceptible adult mosquitoes</w:t>
            </w:r>
          </w:p>
        </w:tc>
      </w:tr>
      <w:tr w14:paraId="7BEED22B">
        <w:trPr>
          <w:trHeight w:val="90" w:hRule="atLeast"/>
        </w:trPr>
        <w:tc>
          <w:tcPr>
            <w:tcW w:w="1075" w:type="pct"/>
            <w:tcBorders>
              <w:top w:val="nil"/>
              <w:left w:val="nil"/>
              <w:bottom w:val="nil"/>
              <w:right w:val="nil"/>
            </w:tcBorders>
            <w:shd w:val="clear" w:color="auto" w:fill="auto"/>
            <w:noWrap/>
            <w:vAlign w:val="center"/>
          </w:tcPr>
          <w:p w14:paraId="7E5FB586">
            <w:pPr>
              <w:jc w:val="center"/>
              <w:rPr>
                <w:rFonts w:ascii="Times New Roman Regular" w:hAnsi="Times New Roman Regular" w:eastAsia="宋体" w:cs="Times New Roman Regular"/>
                <w:color w:val="000000"/>
                <w:sz w:val="22"/>
                <w:szCs w:val="22"/>
              </w:rPr>
            </w:pPr>
            <m:oMathPara>
              <m:oMath>
                <m:sSub>
                  <m:sSubPr>
                    <m:ctrlPr>
                      <w:rPr>
                        <w:rFonts w:ascii="DejaVu Math TeX Gyre" w:hAnsi="DejaVu Math TeX Gyre" w:cs="Times New Roman Regular"/>
                        <w:i/>
                      </w:rPr>
                    </m:ctrlPr>
                  </m:sSubPr>
                  <m:e>
                    <m:r>
                      <m:rPr>
                        <m:nor/>
                      </m:rPr>
                      <w:rPr>
                        <w:rFonts w:ascii="DejaVu Math TeX Gyre" w:hAnsi="DejaVu Math TeX Gyre" w:cs="Times New Roman Regular"/>
                        <w:i/>
                      </w:rPr>
                      <m:t>E</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M</m:t>
                    </m:r>
                    <m:ctrlPr>
                      <w:rPr>
                        <w:rFonts w:ascii="DejaVu Math TeX Gyre" w:hAnsi="DejaVu Math TeX Gyre" w:cs="Times New Roman Regular"/>
                        <w:i/>
                      </w:rPr>
                    </m:ctrlPr>
                  </m:sub>
                </m:sSub>
              </m:oMath>
            </m:oMathPara>
          </w:p>
        </w:tc>
        <w:tc>
          <w:tcPr>
            <w:tcW w:w="6685" w:type="dxa"/>
            <w:tcBorders>
              <w:top w:val="nil"/>
              <w:left w:val="nil"/>
              <w:bottom w:val="nil"/>
              <w:right w:val="nil"/>
            </w:tcBorders>
            <w:shd w:val="clear" w:color="auto" w:fill="auto"/>
            <w:noWrap/>
            <w:vAlign w:val="center"/>
          </w:tcPr>
          <w:p w14:paraId="6358F63E">
            <w:pPr>
              <w:jc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Exposed adult mosquitoes</w:t>
            </w:r>
          </w:p>
        </w:tc>
      </w:tr>
      <w:tr w14:paraId="51490B64">
        <w:trPr>
          <w:trHeight w:val="336" w:hRule="atLeast"/>
        </w:trPr>
        <w:tc>
          <w:tcPr>
            <w:tcW w:w="1075" w:type="pct"/>
            <w:tcBorders>
              <w:top w:val="nil"/>
              <w:left w:val="nil"/>
              <w:bottom w:val="nil"/>
              <w:right w:val="nil"/>
            </w:tcBorders>
            <w:shd w:val="clear" w:color="auto" w:fill="auto"/>
            <w:noWrap/>
            <w:vAlign w:val="center"/>
          </w:tcPr>
          <w:p w14:paraId="33F12D25">
            <w:pPr>
              <w:jc w:val="center"/>
              <w:rPr>
                <w:rFonts w:ascii="Times New Roman Regular" w:hAnsi="Times New Roman Regular" w:eastAsia="宋体" w:cs="Times New Roman Regular"/>
                <w:color w:val="000000"/>
                <w:sz w:val="22"/>
                <w:szCs w:val="22"/>
              </w:rPr>
            </w:pPr>
            <m:oMathPara>
              <m:oMath>
                <m:sSub>
                  <m:sSubPr>
                    <m:ctrlPr>
                      <w:rPr>
                        <w:rFonts w:ascii="DejaVu Math TeX Gyre" w:hAnsi="DejaVu Math TeX Gyre" w:cs="Times New Roman Regular"/>
                        <w:i/>
                      </w:rPr>
                    </m:ctrlPr>
                  </m:sSubPr>
                  <m:e>
                    <m:r>
                      <m:rPr>
                        <m:nor/>
                      </m:rPr>
                      <w:rPr>
                        <w:rFonts w:ascii="DejaVu Math TeX Gyre" w:hAnsi="DejaVu Math TeX Gyre" w:cs="Times New Roman Regular"/>
                        <w:i/>
                      </w:rPr>
                      <m:t>I</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M</m:t>
                    </m:r>
                    <m:ctrlPr>
                      <w:rPr>
                        <w:rFonts w:ascii="DejaVu Math TeX Gyre" w:hAnsi="DejaVu Math TeX Gyre" w:cs="Times New Roman Regular"/>
                        <w:i/>
                      </w:rPr>
                    </m:ctrlPr>
                  </m:sub>
                </m:sSub>
              </m:oMath>
            </m:oMathPara>
          </w:p>
        </w:tc>
        <w:tc>
          <w:tcPr>
            <w:tcW w:w="6685" w:type="dxa"/>
            <w:tcBorders>
              <w:top w:val="nil"/>
              <w:left w:val="nil"/>
              <w:bottom w:val="nil"/>
              <w:right w:val="nil"/>
            </w:tcBorders>
            <w:shd w:val="clear" w:color="auto" w:fill="auto"/>
            <w:noWrap/>
            <w:vAlign w:val="center"/>
          </w:tcPr>
          <w:p w14:paraId="560B7953">
            <w:pPr>
              <w:jc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Symptomatic Infected mosquitoes</w:t>
            </w:r>
          </w:p>
        </w:tc>
      </w:tr>
      <w:tr w14:paraId="6516815D">
        <w:trPr>
          <w:trHeight w:val="336" w:hRule="atLeast"/>
        </w:trPr>
        <w:tc>
          <w:tcPr>
            <w:tcW w:w="1075" w:type="pct"/>
            <w:tcBorders>
              <w:top w:val="nil"/>
              <w:left w:val="nil"/>
              <w:bottom w:val="nil"/>
              <w:right w:val="nil"/>
            </w:tcBorders>
            <w:shd w:val="clear" w:color="auto" w:fill="auto"/>
            <w:noWrap/>
            <w:vAlign w:val="center"/>
          </w:tcPr>
          <w:p w14:paraId="2CCB912E">
            <w:pPr>
              <w:jc w:val="center"/>
              <w:rPr>
                <w:rFonts w:ascii="Times New Roman Regular" w:hAnsi="Times New Roman Regular" w:eastAsia="宋体" w:cs="Times New Roman Regular"/>
                <w:color w:val="000000"/>
                <w:sz w:val="22"/>
                <w:szCs w:val="22"/>
              </w:rPr>
            </w:pPr>
            <m:oMathPara>
              <m:oMath>
                <m:sSub>
                  <m:sSubPr>
                    <m:ctrlPr>
                      <w:rPr>
                        <w:rFonts w:ascii="DejaVu Math TeX Gyre" w:hAnsi="DejaVu Math TeX Gyre" w:cs="Times New Roman Regular"/>
                        <w:i/>
                      </w:rPr>
                    </m:ctrlPr>
                  </m:sSubPr>
                  <m:e>
                    <m:r>
                      <m:rPr>
                        <m:nor/>
                      </m:rPr>
                      <w:rPr>
                        <w:rFonts w:ascii="DejaVu Math TeX Gyre" w:hAnsi="DejaVu Math TeX Gyre" w:cs="Times New Roman Regular"/>
                        <w:i/>
                      </w:rPr>
                      <m:t>S</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h</m:t>
                    </m:r>
                    <m:ctrlPr>
                      <w:rPr>
                        <w:rFonts w:ascii="DejaVu Math TeX Gyre" w:hAnsi="DejaVu Math TeX Gyre" w:cs="Times New Roman Regular"/>
                        <w:i/>
                      </w:rPr>
                    </m:ctrlPr>
                  </m:sub>
                </m:sSub>
              </m:oMath>
            </m:oMathPara>
          </w:p>
        </w:tc>
        <w:tc>
          <w:tcPr>
            <w:tcW w:w="6685" w:type="dxa"/>
            <w:tcBorders>
              <w:top w:val="nil"/>
              <w:left w:val="nil"/>
              <w:bottom w:val="nil"/>
              <w:right w:val="nil"/>
            </w:tcBorders>
            <w:shd w:val="clear" w:color="auto" w:fill="auto"/>
            <w:noWrap/>
            <w:vAlign w:val="center"/>
          </w:tcPr>
          <w:p w14:paraId="7C442687">
            <w:pPr>
              <w:jc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Susceptible humans</w:t>
            </w:r>
          </w:p>
        </w:tc>
      </w:tr>
      <w:tr w14:paraId="0132B7F4">
        <w:trPr>
          <w:trHeight w:val="336" w:hRule="atLeast"/>
        </w:trPr>
        <w:tc>
          <w:tcPr>
            <w:tcW w:w="1075" w:type="pct"/>
            <w:tcBorders>
              <w:top w:val="nil"/>
              <w:left w:val="nil"/>
              <w:bottom w:val="nil"/>
              <w:right w:val="nil"/>
            </w:tcBorders>
            <w:shd w:val="clear" w:color="auto" w:fill="auto"/>
            <w:noWrap/>
            <w:vAlign w:val="center"/>
          </w:tcPr>
          <w:p w14:paraId="59C41FB9">
            <w:pPr>
              <w:jc w:val="center"/>
              <w:rPr>
                <w:rFonts w:ascii="Times New Roman Regular" w:hAnsi="Times New Roman Regular" w:eastAsia="宋体" w:cs="Times New Roman Regular"/>
                <w:color w:val="000000"/>
                <w:sz w:val="22"/>
                <w:szCs w:val="22"/>
              </w:rPr>
            </w:pPr>
            <m:oMathPara>
              <m:oMath>
                <m:sSub>
                  <m:sSubPr>
                    <m:ctrlPr>
                      <w:rPr>
                        <w:rFonts w:ascii="DejaVu Math TeX Gyre" w:hAnsi="DejaVu Math TeX Gyre" w:cs="Times New Roman Regular"/>
                        <w:i/>
                      </w:rPr>
                    </m:ctrlPr>
                  </m:sSubPr>
                  <m:e>
                    <m:r>
                      <m:rPr>
                        <m:nor/>
                      </m:rPr>
                      <w:rPr>
                        <w:rFonts w:ascii="DejaVu Math TeX Gyre" w:hAnsi="DejaVu Math TeX Gyre" w:cs="Times New Roman Regular"/>
                        <w:i/>
                      </w:rPr>
                      <m:t>E</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h</m:t>
                    </m:r>
                    <m:ctrlPr>
                      <w:rPr>
                        <w:rFonts w:ascii="DejaVu Math TeX Gyre" w:hAnsi="DejaVu Math TeX Gyre" w:cs="Times New Roman Regular"/>
                        <w:i/>
                      </w:rPr>
                    </m:ctrlPr>
                  </m:sub>
                </m:sSub>
              </m:oMath>
            </m:oMathPara>
          </w:p>
        </w:tc>
        <w:tc>
          <w:tcPr>
            <w:tcW w:w="6685" w:type="dxa"/>
            <w:tcBorders>
              <w:top w:val="nil"/>
              <w:left w:val="nil"/>
              <w:bottom w:val="nil"/>
              <w:right w:val="nil"/>
            </w:tcBorders>
            <w:shd w:val="clear" w:color="auto" w:fill="auto"/>
            <w:noWrap/>
            <w:vAlign w:val="center"/>
          </w:tcPr>
          <w:p w14:paraId="7A7B8D13">
            <w:pPr>
              <w:widowControl/>
              <w:jc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Exposed humans</w:t>
            </w:r>
          </w:p>
        </w:tc>
      </w:tr>
      <w:tr w14:paraId="3E370FCE">
        <w:trPr>
          <w:trHeight w:val="336" w:hRule="atLeast"/>
        </w:trPr>
        <w:tc>
          <w:tcPr>
            <w:tcW w:w="1075" w:type="pct"/>
            <w:tcBorders>
              <w:top w:val="nil"/>
              <w:left w:val="nil"/>
              <w:bottom w:val="nil"/>
              <w:right w:val="nil"/>
            </w:tcBorders>
            <w:shd w:val="clear" w:color="auto" w:fill="auto"/>
            <w:noWrap/>
            <w:vAlign w:val="center"/>
          </w:tcPr>
          <w:p w14:paraId="5BDC7E77">
            <w:pPr>
              <w:jc w:val="center"/>
              <w:rPr>
                <w:rFonts w:ascii="Times New Roman Regular" w:hAnsi="Times New Roman Regular" w:eastAsia="宋体" w:cs="Times New Roman Regular"/>
                <w:color w:val="000000"/>
                <w:sz w:val="22"/>
                <w:szCs w:val="22"/>
              </w:rPr>
            </w:pPr>
            <m:oMathPara>
              <m:oMath>
                <m:sSub>
                  <m:sSubPr>
                    <m:ctrlPr>
                      <w:rPr>
                        <w:rFonts w:ascii="DejaVu Math TeX Gyre" w:hAnsi="DejaVu Math TeX Gyre" w:cs="Times New Roman Regular"/>
                        <w:i/>
                      </w:rPr>
                    </m:ctrlPr>
                  </m:sSubPr>
                  <m:e>
                    <m:r>
                      <m:rPr>
                        <m:nor/>
                      </m:rPr>
                      <w:rPr>
                        <w:rFonts w:ascii="DejaVu Math TeX Gyre" w:hAnsi="DejaVu Math TeX Gyre" w:cs="Times New Roman Regular"/>
                        <w:i/>
                      </w:rPr>
                      <m:t>I</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h</m:t>
                    </m:r>
                    <m:ctrlPr>
                      <w:rPr>
                        <w:rFonts w:ascii="DejaVu Math TeX Gyre" w:hAnsi="DejaVu Math TeX Gyre" w:cs="Times New Roman Regular"/>
                        <w:i/>
                      </w:rPr>
                    </m:ctrlPr>
                  </m:sub>
                </m:sSub>
              </m:oMath>
            </m:oMathPara>
          </w:p>
        </w:tc>
        <w:tc>
          <w:tcPr>
            <w:tcW w:w="6685" w:type="dxa"/>
            <w:tcBorders>
              <w:top w:val="nil"/>
              <w:left w:val="nil"/>
              <w:bottom w:val="nil"/>
              <w:right w:val="nil"/>
            </w:tcBorders>
            <w:shd w:val="clear" w:color="auto" w:fill="auto"/>
            <w:noWrap/>
            <w:vAlign w:val="center"/>
          </w:tcPr>
          <w:p w14:paraId="5C8C185F">
            <w:pPr>
              <w:jc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Symptomatic Infected humans</w:t>
            </w:r>
          </w:p>
        </w:tc>
      </w:tr>
      <w:tr w14:paraId="45CD075D">
        <w:trPr>
          <w:trHeight w:val="336" w:hRule="atLeast"/>
        </w:trPr>
        <w:tc>
          <w:tcPr>
            <w:tcW w:w="1075" w:type="pct"/>
            <w:tcBorders>
              <w:top w:val="nil"/>
              <w:left w:val="nil"/>
              <w:bottom w:val="nil"/>
              <w:right w:val="nil"/>
            </w:tcBorders>
            <w:shd w:val="clear" w:color="auto" w:fill="auto"/>
            <w:noWrap/>
            <w:vAlign w:val="center"/>
          </w:tcPr>
          <w:p w14:paraId="7E2BFAEF">
            <w:pPr>
              <w:jc w:val="center"/>
              <w:rPr>
                <w:rFonts w:ascii="Times New Roman Regular" w:hAnsi="Times New Roman Regular" w:eastAsia="宋体" w:cs="Times New Roman Regular"/>
                <w:color w:val="000000"/>
                <w:sz w:val="22"/>
                <w:szCs w:val="22"/>
              </w:rPr>
            </w:pPr>
            <m:oMathPara>
              <m:oMath>
                <m:sSub>
                  <m:sSubPr>
                    <m:ctrlPr>
                      <w:rPr>
                        <w:rFonts w:ascii="DejaVu Math TeX Gyre" w:hAnsi="DejaVu Math TeX Gyre" w:cs="Times New Roman Regular"/>
                        <w:i/>
                      </w:rPr>
                    </m:ctrlPr>
                  </m:sSubPr>
                  <m:e>
                    <m:r>
                      <m:rPr>
                        <m:nor/>
                      </m:rPr>
                      <w:rPr>
                        <w:rFonts w:ascii="DejaVu Math TeX Gyre" w:hAnsi="DejaVu Math TeX Gyre" w:cs="Times New Roman Regular"/>
                        <w:i/>
                      </w:rPr>
                      <m:t>A</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h</m:t>
                    </m:r>
                    <m:ctrlPr>
                      <w:rPr>
                        <w:rFonts w:ascii="DejaVu Math TeX Gyre" w:hAnsi="DejaVu Math TeX Gyre" w:cs="Times New Roman Regular"/>
                        <w:i/>
                      </w:rPr>
                    </m:ctrlPr>
                  </m:sub>
                </m:sSub>
              </m:oMath>
            </m:oMathPara>
          </w:p>
        </w:tc>
        <w:tc>
          <w:tcPr>
            <w:tcW w:w="6685" w:type="dxa"/>
            <w:tcBorders>
              <w:top w:val="nil"/>
              <w:left w:val="nil"/>
              <w:bottom w:val="nil"/>
              <w:right w:val="nil"/>
            </w:tcBorders>
            <w:shd w:val="clear" w:color="auto" w:fill="auto"/>
            <w:noWrap/>
            <w:vAlign w:val="center"/>
          </w:tcPr>
          <w:p w14:paraId="2011CDAD">
            <w:pPr>
              <w:jc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Asymptomatic Infected humans</w:t>
            </w:r>
          </w:p>
        </w:tc>
      </w:tr>
      <w:tr w14:paraId="42A1B12F">
        <w:trPr>
          <w:trHeight w:val="393" w:hRule="atLeast"/>
        </w:trPr>
        <w:tc>
          <w:tcPr>
            <w:tcW w:w="1075" w:type="pct"/>
            <w:tcBorders>
              <w:top w:val="nil"/>
              <w:left w:val="nil"/>
              <w:bottom w:val="single" w:color="000000" w:sz="4" w:space="0"/>
              <w:right w:val="nil"/>
            </w:tcBorders>
            <w:shd w:val="clear" w:color="auto" w:fill="auto"/>
            <w:noWrap/>
            <w:vAlign w:val="center"/>
          </w:tcPr>
          <w:p w14:paraId="2CA9F34B">
            <w:pPr>
              <w:jc w:val="center"/>
              <w:rPr>
                <w:rFonts w:ascii="Times New Roman Regular" w:hAnsi="Times New Roman Regular" w:eastAsia="宋体" w:cs="Times New Roman Regular"/>
                <w:color w:val="000000"/>
                <w:sz w:val="22"/>
                <w:szCs w:val="22"/>
              </w:rPr>
            </w:pPr>
            <m:oMathPara>
              <m:oMath>
                <m:sSub>
                  <m:sSubPr>
                    <m:ctrlPr>
                      <w:rPr>
                        <w:rFonts w:ascii="DejaVu Math TeX Gyre" w:hAnsi="DejaVu Math TeX Gyre" w:cs="Times New Roman Regular"/>
                        <w:i/>
                      </w:rPr>
                    </m:ctrlPr>
                  </m:sSubPr>
                  <m:e>
                    <m:r>
                      <m:rPr>
                        <m:nor/>
                      </m:rPr>
                      <w:rPr>
                        <w:rFonts w:ascii="DejaVu Math TeX Gyre" w:hAnsi="DejaVu Math TeX Gyre" w:cs="Times New Roman Regular"/>
                        <w:i/>
                      </w:rPr>
                      <m:t>R</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h</m:t>
                    </m:r>
                    <m:ctrlPr>
                      <w:rPr>
                        <w:rFonts w:ascii="DejaVu Math TeX Gyre" w:hAnsi="DejaVu Math TeX Gyre" w:cs="Times New Roman Regular"/>
                        <w:i/>
                      </w:rPr>
                    </m:ctrlPr>
                  </m:sub>
                </m:sSub>
              </m:oMath>
            </m:oMathPara>
          </w:p>
        </w:tc>
        <w:tc>
          <w:tcPr>
            <w:tcW w:w="6685" w:type="dxa"/>
            <w:tcBorders>
              <w:top w:val="nil"/>
              <w:left w:val="nil"/>
              <w:bottom w:val="single" w:color="000000" w:sz="4" w:space="0"/>
              <w:right w:val="nil"/>
            </w:tcBorders>
            <w:shd w:val="clear" w:color="auto" w:fill="auto"/>
            <w:noWrap/>
            <w:vAlign w:val="center"/>
          </w:tcPr>
          <w:p w14:paraId="1C4C8E2A">
            <w:pPr>
              <w:jc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Recovered humans</w:t>
            </w:r>
          </w:p>
        </w:tc>
      </w:tr>
    </w:tbl>
    <w:p w14:paraId="76EE0E80">
      <w:pPr>
        <w:rPr>
          <w:rFonts w:ascii="Times New Roman Regular" w:hAnsi="Times New Roman Regular" w:cs="Times New Roman Regular"/>
        </w:rPr>
      </w:pPr>
      <w:r>
        <w:rPr>
          <w:rFonts w:ascii="Times New Roman Regular" w:hAnsi="Times New Roman Regular" w:cs="Times New Roman Regular"/>
        </w:rPr>
        <w:br w:type="page"/>
      </w:r>
    </w:p>
    <w:p w14:paraId="1A99D10B">
      <w:pPr>
        <w:rPr>
          <w:rFonts w:ascii="Times New Roman Regular" w:hAnsi="Times New Roman Regular" w:cs="Times New Roman Regular"/>
        </w:rPr>
        <w:sectPr>
          <w:pgSz w:w="11906" w:h="16838"/>
          <w:pgMar w:top="1440" w:right="1803" w:bottom="1440" w:left="1803" w:header="851" w:footer="992" w:gutter="0"/>
          <w:cols w:space="0" w:num="1"/>
          <w:docGrid w:type="lines" w:linePitch="312" w:charSpace="0"/>
        </w:sectPr>
      </w:pPr>
    </w:p>
    <w:p w14:paraId="267C51A0">
      <w:pPr>
        <w:pStyle w:val="11"/>
      </w:pPr>
      <w:bookmarkStart w:id="7" w:name="_Toc1611676265"/>
      <w:r>
        <w:t>Table S</w:t>
      </w:r>
      <w:r>
        <w:rPr>
          <w:rFonts w:hint="eastAsia"/>
          <w:lang w:val="en-US" w:eastAsia="zh-CN"/>
        </w:rPr>
        <w:t>6</w:t>
      </w:r>
      <w:r>
        <w:t xml:space="preserve">. Model </w:t>
      </w:r>
      <w:r>
        <w:rPr>
          <w:rFonts w:hint="default"/>
          <w:lang w:val="en-US"/>
        </w:rPr>
        <w:t>p</w:t>
      </w:r>
      <w:r>
        <w:t xml:space="preserve">arameters and </w:t>
      </w:r>
      <w:r>
        <w:rPr>
          <w:rFonts w:hint="default"/>
          <w:lang w:val="en-US"/>
        </w:rPr>
        <w:t>v</w:t>
      </w:r>
      <w:r>
        <w:t>alues</w:t>
      </w:r>
      <w:bookmarkEnd w:id="7"/>
    </w:p>
    <w:tbl>
      <w:tblPr>
        <w:tblStyle w:val="7"/>
        <w:tblpPr w:leftFromText="180" w:rightFromText="180" w:vertAnchor="text" w:horzAnchor="page" w:tblpX="1890" w:tblpY="310"/>
        <w:tblOverlap w:val="never"/>
        <w:tblW w:w="5000" w:type="pct"/>
        <w:tblInd w:w="0" w:type="dxa"/>
        <w:tblLayout w:type="autofit"/>
        <w:tblCellMar>
          <w:top w:w="0" w:type="dxa"/>
          <w:left w:w="108" w:type="dxa"/>
          <w:bottom w:w="0" w:type="dxa"/>
          <w:right w:w="108" w:type="dxa"/>
        </w:tblCellMar>
      </w:tblPr>
      <w:tblGrid>
        <w:gridCol w:w="1189"/>
        <w:gridCol w:w="8067"/>
        <w:gridCol w:w="590"/>
        <w:gridCol w:w="821"/>
        <w:gridCol w:w="1775"/>
        <w:gridCol w:w="1732"/>
      </w:tblGrid>
      <w:tr w14:paraId="516C5D17">
        <w:trPr>
          <w:trHeight w:val="336" w:hRule="atLeast"/>
        </w:trPr>
        <w:tc>
          <w:tcPr>
            <w:tcW w:w="5000" w:type="pct"/>
            <w:gridSpan w:val="6"/>
            <w:tcBorders>
              <w:top w:val="nil"/>
              <w:left w:val="nil"/>
              <w:bottom w:val="single" w:color="000000" w:sz="4" w:space="0"/>
              <w:right w:val="nil"/>
            </w:tcBorders>
            <w:shd w:val="clear" w:color="auto" w:fill="auto"/>
            <w:noWrap/>
            <w:vAlign w:val="center"/>
          </w:tcPr>
          <w:p w14:paraId="2B4C5CC2">
            <w:pPr>
              <w:jc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Table S</w:t>
            </w:r>
            <w:r>
              <w:rPr>
                <w:rFonts w:hint="eastAsia" w:ascii="Times New Roman Regular" w:hAnsi="Times New Roman Regular" w:eastAsia="宋体" w:cs="Times New Roman Regular"/>
                <w:color w:val="000000"/>
                <w:sz w:val="22"/>
                <w:szCs w:val="22"/>
                <w:lang w:val="en-US" w:eastAsia="zh-CN"/>
              </w:rPr>
              <w:t>6</w:t>
            </w:r>
            <w:r>
              <w:rPr>
                <w:rFonts w:ascii="Times New Roman Regular" w:hAnsi="Times New Roman Regular" w:eastAsia="宋体" w:cs="Times New Roman Regular"/>
                <w:color w:val="000000"/>
                <w:sz w:val="22"/>
                <w:szCs w:val="22"/>
              </w:rPr>
              <w:t xml:space="preserve">. Model </w:t>
            </w:r>
            <w:r>
              <w:rPr>
                <w:rFonts w:hint="default" w:ascii="Times New Roman Regular" w:hAnsi="Times New Roman Regular" w:eastAsia="宋体" w:cs="Times New Roman Regular"/>
                <w:color w:val="000000"/>
                <w:sz w:val="22"/>
                <w:szCs w:val="22"/>
                <w:lang w:val="en-US"/>
              </w:rPr>
              <w:t>p</w:t>
            </w:r>
            <w:r>
              <w:rPr>
                <w:rFonts w:ascii="Times New Roman Regular" w:hAnsi="Times New Roman Regular" w:eastAsia="宋体" w:cs="Times New Roman Regular"/>
                <w:color w:val="000000"/>
                <w:sz w:val="22"/>
                <w:szCs w:val="22"/>
              </w:rPr>
              <w:t xml:space="preserve">arameters and </w:t>
            </w:r>
            <w:r>
              <w:rPr>
                <w:rFonts w:hint="default" w:ascii="Times New Roman Regular" w:hAnsi="Times New Roman Regular" w:eastAsia="宋体" w:cs="Times New Roman Regular"/>
                <w:color w:val="000000"/>
                <w:sz w:val="22"/>
                <w:szCs w:val="22"/>
                <w:lang w:val="en-US"/>
              </w:rPr>
              <w:t>v</w:t>
            </w:r>
            <w:r>
              <w:rPr>
                <w:rFonts w:ascii="Times New Roman Regular" w:hAnsi="Times New Roman Regular" w:eastAsia="宋体" w:cs="Times New Roman Regular"/>
                <w:color w:val="000000"/>
                <w:sz w:val="22"/>
                <w:szCs w:val="22"/>
              </w:rPr>
              <w:t>alues</w:t>
            </w:r>
          </w:p>
        </w:tc>
      </w:tr>
      <w:tr w14:paraId="705E1C1C">
        <w:trPr>
          <w:trHeight w:val="336" w:hRule="atLeast"/>
        </w:trPr>
        <w:tc>
          <w:tcPr>
            <w:tcW w:w="419" w:type="pct"/>
            <w:tcBorders>
              <w:top w:val="nil"/>
              <w:left w:val="nil"/>
              <w:bottom w:val="single" w:color="000000" w:sz="4" w:space="0"/>
              <w:right w:val="nil"/>
            </w:tcBorders>
            <w:shd w:val="clear" w:color="auto" w:fill="auto"/>
            <w:noWrap/>
            <w:vAlign w:val="center"/>
          </w:tcPr>
          <w:p w14:paraId="2C4417AB">
            <w:pPr>
              <w:widowControl/>
              <w:jc w:val="left"/>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kern w:val="0"/>
                <w:sz w:val="24"/>
                <w:lang w:bidi="ar"/>
              </w:rPr>
              <w:t>Parameter</w:t>
            </w:r>
          </w:p>
        </w:tc>
        <w:tc>
          <w:tcPr>
            <w:tcW w:w="2844" w:type="pct"/>
            <w:tcBorders>
              <w:top w:val="nil"/>
              <w:left w:val="nil"/>
              <w:bottom w:val="single" w:color="000000" w:sz="4" w:space="0"/>
              <w:right w:val="nil"/>
            </w:tcBorders>
            <w:shd w:val="clear" w:color="auto" w:fill="auto"/>
            <w:noWrap/>
            <w:vAlign w:val="center"/>
          </w:tcPr>
          <w:p w14:paraId="3BC41BCA">
            <w:pPr>
              <w:ind w:firstLine="302"/>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Description</w:t>
            </w:r>
          </w:p>
        </w:tc>
        <w:tc>
          <w:tcPr>
            <w:tcW w:w="208" w:type="pct"/>
            <w:tcBorders>
              <w:top w:val="nil"/>
              <w:left w:val="nil"/>
              <w:bottom w:val="single" w:color="000000" w:sz="4" w:space="0"/>
              <w:right w:val="nil"/>
            </w:tcBorders>
            <w:shd w:val="clear" w:color="auto" w:fill="auto"/>
            <w:noWrap/>
            <w:vAlign w:val="center"/>
          </w:tcPr>
          <w:p w14:paraId="24BC5BE9">
            <w:pPr>
              <w:rPr>
                <w:rFonts w:ascii="Times New Roman Regular" w:hAnsi="Times New Roman Regular" w:eastAsia="宋体" w:cs="Times New Roman Regular"/>
                <w:color w:val="000000"/>
                <w:sz w:val="22"/>
                <w:szCs w:val="22"/>
              </w:rPr>
            </w:pPr>
            <w:r>
              <w:rPr>
                <w:rFonts w:ascii="Times New Roman Regular" w:hAnsi="Times New Roman Regular" w:cs="Times New Roman Regular"/>
              </w:rPr>
              <w:t>Unit</w:t>
            </w:r>
          </w:p>
        </w:tc>
        <w:tc>
          <w:tcPr>
            <w:tcW w:w="290" w:type="pct"/>
            <w:tcBorders>
              <w:top w:val="nil"/>
              <w:left w:val="nil"/>
              <w:bottom w:val="single" w:color="000000" w:sz="4" w:space="0"/>
              <w:right w:val="nil"/>
            </w:tcBorders>
            <w:shd w:val="clear" w:color="auto" w:fill="auto"/>
            <w:noWrap/>
            <w:vAlign w:val="center"/>
          </w:tcPr>
          <w:p w14:paraId="25F37515">
            <w:pPr>
              <w:rPr>
                <w:rFonts w:ascii="Times New Roman Regular" w:hAnsi="Times New Roman Regular" w:eastAsia="宋体" w:cs="Times New Roman Regular"/>
                <w:color w:val="000000"/>
                <w:sz w:val="22"/>
                <w:szCs w:val="22"/>
              </w:rPr>
            </w:pPr>
            <w:r>
              <w:rPr>
                <w:rFonts w:ascii="Times New Roman Regular" w:hAnsi="Times New Roman Regular" w:cs="Times New Roman Regular"/>
              </w:rPr>
              <w:t xml:space="preserve">Value </w:t>
            </w:r>
          </w:p>
        </w:tc>
        <w:tc>
          <w:tcPr>
            <w:tcW w:w="529" w:type="pct"/>
            <w:tcBorders>
              <w:top w:val="nil"/>
              <w:left w:val="nil"/>
              <w:bottom w:val="single" w:color="000000" w:sz="4" w:space="0"/>
              <w:right w:val="nil"/>
            </w:tcBorders>
            <w:shd w:val="clear" w:color="auto" w:fill="auto"/>
            <w:noWrap/>
            <w:vAlign w:val="center"/>
          </w:tcPr>
          <w:p w14:paraId="566932EA">
            <w:pPr>
              <w:rPr>
                <w:rFonts w:ascii="Times New Roman Regular" w:hAnsi="Times New Roman Regular" w:eastAsia="宋体" w:cs="Times New Roman Regular"/>
                <w:color w:val="000000"/>
                <w:sz w:val="22"/>
                <w:szCs w:val="22"/>
              </w:rPr>
            </w:pPr>
            <w:r>
              <w:rPr>
                <w:rFonts w:ascii="Times New Roman Regular" w:hAnsi="Times New Roman Regular" w:cs="Times New Roman Regular"/>
              </w:rPr>
              <w:t>Range</w:t>
            </w:r>
          </w:p>
        </w:tc>
        <w:tc>
          <w:tcPr>
            <w:tcW w:w="709" w:type="pct"/>
            <w:tcBorders>
              <w:top w:val="nil"/>
              <w:left w:val="nil"/>
              <w:bottom w:val="single" w:color="000000" w:sz="4" w:space="0"/>
              <w:right w:val="nil"/>
            </w:tcBorders>
            <w:shd w:val="clear" w:color="auto" w:fill="auto"/>
            <w:noWrap/>
            <w:vAlign w:val="center"/>
          </w:tcPr>
          <w:p w14:paraId="3F60B76F">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Source</w:t>
            </w:r>
          </w:p>
        </w:tc>
      </w:tr>
      <w:tr w14:paraId="0AFA2AD8">
        <w:trPr>
          <w:trHeight w:val="336" w:hRule="atLeast"/>
        </w:trPr>
        <w:tc>
          <w:tcPr>
            <w:tcW w:w="419" w:type="pct"/>
            <w:tcBorders>
              <w:top w:val="nil"/>
              <w:left w:val="nil"/>
              <w:bottom w:val="nil"/>
              <w:right w:val="nil"/>
            </w:tcBorders>
            <w:shd w:val="clear" w:color="auto" w:fill="auto"/>
            <w:noWrap/>
            <w:vAlign w:val="center"/>
          </w:tcPr>
          <w:p w14:paraId="295F6A3F">
            <w:pPr>
              <w:rPr>
                <w:rFonts w:ascii="Times New Roman Regular" w:hAnsi="Times New Roman Regular" w:eastAsia="宋体" w:cs="Times New Roman Regular"/>
                <w:color w:val="000000"/>
                <w:sz w:val="22"/>
                <w:szCs w:val="22"/>
              </w:rPr>
            </w:pPr>
            <m:oMathPara>
              <m:oMath>
                <m:r>
                  <m:rPr>
                    <m:nor/>
                  </m:rPr>
                  <w:rPr>
                    <w:rFonts w:ascii="DejaVu Math TeX Gyre" w:hAnsi="DejaVu Math TeX Gyre" w:cs="Times New Roman Regular"/>
                    <w:i/>
                  </w:rPr>
                  <m:t>a</m:t>
                </m:r>
              </m:oMath>
            </m:oMathPara>
          </w:p>
        </w:tc>
        <w:tc>
          <w:tcPr>
            <w:tcW w:w="2844" w:type="pct"/>
            <w:tcBorders>
              <w:top w:val="nil"/>
              <w:left w:val="nil"/>
              <w:bottom w:val="nil"/>
              <w:right w:val="nil"/>
            </w:tcBorders>
            <w:shd w:val="clear" w:color="auto" w:fill="auto"/>
            <w:noWrap/>
            <w:vAlign w:val="center"/>
          </w:tcPr>
          <w:p w14:paraId="1CAFD877">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Birth rate of Aedes mosquitoes</w:t>
            </w:r>
          </w:p>
        </w:tc>
        <w:tc>
          <w:tcPr>
            <w:tcW w:w="208" w:type="pct"/>
            <w:tcBorders>
              <w:top w:val="nil"/>
              <w:left w:val="nil"/>
              <w:bottom w:val="nil"/>
              <w:right w:val="nil"/>
            </w:tcBorders>
            <w:shd w:val="clear" w:color="auto" w:fill="auto"/>
            <w:noWrap/>
            <w:vAlign w:val="center"/>
          </w:tcPr>
          <w:p w14:paraId="61FB8804">
            <w:pPr>
              <w:rPr>
                <w:rFonts w:ascii="Times New Roman Regular" w:hAnsi="Times New Roman Regular" w:eastAsia="宋体" w:cs="Times New Roman Regular"/>
                <w:color w:val="000000"/>
                <w:sz w:val="22"/>
                <w:szCs w:val="22"/>
              </w:rPr>
            </w:pPr>
          </w:p>
        </w:tc>
        <w:tc>
          <w:tcPr>
            <w:tcW w:w="290" w:type="pct"/>
            <w:tcBorders>
              <w:top w:val="nil"/>
              <w:left w:val="nil"/>
              <w:bottom w:val="nil"/>
              <w:right w:val="nil"/>
            </w:tcBorders>
            <w:shd w:val="clear" w:color="auto" w:fill="auto"/>
            <w:noWrap/>
            <w:vAlign w:val="center"/>
          </w:tcPr>
          <w:p w14:paraId="09123801">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0.071</w:t>
            </w:r>
          </w:p>
        </w:tc>
        <w:tc>
          <w:tcPr>
            <w:tcW w:w="529" w:type="pct"/>
            <w:tcBorders>
              <w:top w:val="nil"/>
              <w:left w:val="nil"/>
              <w:bottom w:val="nil"/>
              <w:right w:val="nil"/>
            </w:tcBorders>
            <w:shd w:val="clear" w:color="auto" w:fill="auto"/>
            <w:noWrap/>
            <w:vAlign w:val="center"/>
          </w:tcPr>
          <w:p w14:paraId="50645F04">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0.02-0.25</w:t>
            </w:r>
          </w:p>
        </w:tc>
        <w:tc>
          <w:tcPr>
            <w:tcW w:w="709" w:type="pct"/>
            <w:tcBorders>
              <w:top w:val="nil"/>
              <w:left w:val="nil"/>
              <w:bottom w:val="nil"/>
              <w:right w:val="nil"/>
            </w:tcBorders>
            <w:shd w:val="clear" w:color="auto" w:fill="auto"/>
            <w:noWrap/>
            <w:vAlign w:val="center"/>
          </w:tcPr>
          <w:p w14:paraId="573B68CB">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fldChar w:fldCharType="begin">
                <w:fldData xml:space="preserve">PEVuZE5vdGU+PENpdGU+PEF1dGhvcj5BbmRyYXVkPC9BdXRob3I+PFllYXI+MjAxMjwvWWVhcj48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</w:fldData>
              </w:fldChar>
            </w:r>
            <w:r>
              <w:rPr>
                <w:rFonts w:ascii="Times New Roman Regular" w:hAnsi="Times New Roman Regular" w:eastAsia="宋体" w:cs="Times New Roman Regular"/>
                <w:color w:val="000000"/>
                <w:sz w:val="22"/>
                <w:szCs w:val="22"/>
              </w:rPr>
              <w:instrText xml:space="preserve"> ADDIN EN.CITE </w:instrText>
            </w:r>
            <w:r>
              <w:rPr>
                <w:rFonts w:ascii="Times New Roman Regular" w:hAnsi="Times New Roman Regular" w:eastAsia="宋体" w:cs="Times New Roman Regular"/>
                <w:color w:val="000000"/>
                <w:sz w:val="22"/>
                <w:szCs w:val="22"/>
              </w:rPr>
              <w:fldChar w:fldCharType="begin">
                <w:fldData xml:space="preserve">PEVuZE5vdGU+PENpdGU+PEF1dGhvcj5BbmRyYXVkPC9BdXRob3I+PFllYXI+MjAxMjwvWWVhcj48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</w:fldData>
              </w:fldChar>
            </w:r>
            <w:r>
              <w:rPr>
                <w:rFonts w:ascii="Times New Roman Regular" w:hAnsi="Times New Roman Regular" w:eastAsia="宋体" w:cs="Times New Roman Regular"/>
                <w:color w:val="000000"/>
                <w:sz w:val="22"/>
                <w:szCs w:val="22"/>
              </w:rPr>
              <w:instrText xml:space="preserve"> ADDIN EN.CITE.DATA </w:instrText>
            </w:r>
            <w:r>
              <w:rPr>
                <w:rFonts w:ascii="Times New Roman Regular" w:hAnsi="Times New Roman Regular" w:eastAsia="宋体" w:cs="Times New Roman Regular"/>
                <w:color w:val="000000"/>
                <w:sz w:val="22"/>
                <w:szCs w:val="22"/>
              </w:rPr>
              <w:fldChar w:fldCharType="end"/>
            </w:r>
            <w:r>
              <w:rPr>
                <w:rFonts w:ascii="Times New Roman Regular" w:hAnsi="Times New Roman Regular" w:eastAsia="宋体" w:cs="Times New Roman Regular"/>
                <w:color w:val="000000"/>
                <w:sz w:val="22"/>
                <w:szCs w:val="22"/>
              </w:rPr>
              <w:fldChar w:fldCharType="separate"/>
            </w:r>
            <w:r>
              <w:rPr>
                <w:rFonts w:ascii="Times New Roman Regular" w:hAnsi="Times New Roman Regular" w:eastAsia="宋体" w:cs="Times New Roman Regular"/>
                <w:color w:val="000000"/>
                <w:sz w:val="22"/>
                <w:szCs w:val="22"/>
              </w:rPr>
              <w:t>(1, 2)</w:t>
            </w:r>
            <w:r>
              <w:rPr>
                <w:rFonts w:ascii="Times New Roman Regular" w:hAnsi="Times New Roman Regular" w:eastAsia="宋体" w:cs="Times New Roman Regular"/>
                <w:color w:val="000000"/>
                <w:sz w:val="22"/>
                <w:szCs w:val="22"/>
              </w:rPr>
              <w:fldChar w:fldCharType="end"/>
            </w:r>
          </w:p>
        </w:tc>
      </w:tr>
      <w:tr w14:paraId="5095CD6A">
        <w:trPr>
          <w:trHeight w:val="336" w:hRule="atLeast"/>
        </w:trPr>
        <w:tc>
          <w:tcPr>
            <w:tcW w:w="419" w:type="pct"/>
            <w:tcBorders>
              <w:top w:val="nil"/>
              <w:left w:val="nil"/>
              <w:bottom w:val="nil"/>
              <w:right w:val="nil"/>
            </w:tcBorders>
            <w:shd w:val="clear" w:color="auto" w:fill="auto"/>
            <w:noWrap/>
            <w:vAlign w:val="center"/>
          </w:tcPr>
          <w:p w14:paraId="54F868DD">
            <w:pPr>
              <w:rPr>
                <w:rFonts w:ascii="Times New Roman Regular" w:hAnsi="Times New Roman Regular" w:eastAsia="宋体" w:cs="Times New Roman Regular"/>
                <w:color w:val="000000"/>
                <w:sz w:val="22"/>
                <w:szCs w:val="22"/>
              </w:rPr>
            </w:pPr>
            <m:oMathPara>
              <m:oMath>
                <m:r>
                  <m:rPr>
                    <m:nor/>
                    <m:sty m:val="p"/>
                  </m:rPr>
                  <w:rPr>
                    <w:rFonts w:ascii="DejaVu Math TeX Gyre" w:hAnsi="DejaVu Math TeX Gyre" w:cs="Times New Roman Regular"/>
                    <w:b w:val="0"/>
                    <w:i w:val="0"/>
                  </w:rPr>
                  <m:t>ε</m:t>
                </m:r>
              </m:oMath>
            </m:oMathPara>
          </w:p>
        </w:tc>
        <w:tc>
          <w:tcPr>
            <w:tcW w:w="2844" w:type="pct"/>
            <w:tcBorders>
              <w:top w:val="nil"/>
              <w:left w:val="nil"/>
              <w:bottom w:val="nil"/>
              <w:right w:val="nil"/>
            </w:tcBorders>
            <w:shd w:val="clear" w:color="auto" w:fill="auto"/>
            <w:noWrap/>
            <w:vAlign w:val="center"/>
          </w:tcPr>
          <w:p w14:paraId="6DC04738">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Proportion of infected adult females that transmit the pathogen to their offspring via eggs</w:t>
            </w:r>
          </w:p>
        </w:tc>
        <w:tc>
          <w:tcPr>
            <w:tcW w:w="208" w:type="pct"/>
            <w:tcBorders>
              <w:top w:val="nil"/>
              <w:left w:val="nil"/>
              <w:bottom w:val="nil"/>
              <w:right w:val="nil"/>
            </w:tcBorders>
            <w:shd w:val="clear" w:color="auto" w:fill="auto"/>
            <w:noWrap/>
            <w:vAlign w:val="center"/>
          </w:tcPr>
          <w:p w14:paraId="2CB34E43">
            <w:pPr>
              <w:rPr>
                <w:rFonts w:ascii="Times New Roman Regular" w:hAnsi="Times New Roman Regular" w:eastAsia="宋体" w:cs="Times New Roman Regular"/>
                <w:color w:val="000000"/>
                <w:sz w:val="22"/>
                <w:szCs w:val="22"/>
              </w:rPr>
            </w:pPr>
          </w:p>
        </w:tc>
        <w:tc>
          <w:tcPr>
            <w:tcW w:w="290" w:type="pct"/>
            <w:tcBorders>
              <w:top w:val="nil"/>
              <w:left w:val="nil"/>
              <w:bottom w:val="nil"/>
              <w:right w:val="nil"/>
            </w:tcBorders>
            <w:shd w:val="clear" w:color="auto" w:fill="auto"/>
            <w:noWrap/>
            <w:vAlign w:val="center"/>
          </w:tcPr>
          <w:p w14:paraId="0E8B9C08">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0.1</w:t>
            </w:r>
          </w:p>
        </w:tc>
        <w:tc>
          <w:tcPr>
            <w:tcW w:w="529" w:type="pct"/>
            <w:tcBorders>
              <w:top w:val="nil"/>
              <w:left w:val="nil"/>
              <w:bottom w:val="nil"/>
              <w:right w:val="nil"/>
            </w:tcBorders>
            <w:shd w:val="clear" w:color="auto" w:fill="auto"/>
            <w:noWrap/>
            <w:vAlign w:val="center"/>
          </w:tcPr>
          <w:p w14:paraId="68644F22">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0.014-0.174</w:t>
            </w:r>
          </w:p>
        </w:tc>
        <w:tc>
          <w:tcPr>
            <w:tcW w:w="709" w:type="pct"/>
            <w:tcBorders>
              <w:top w:val="nil"/>
              <w:left w:val="nil"/>
              <w:bottom w:val="nil"/>
              <w:right w:val="nil"/>
            </w:tcBorders>
            <w:shd w:val="clear" w:color="auto" w:fill="auto"/>
            <w:noWrap/>
            <w:vAlign w:val="center"/>
          </w:tcPr>
          <w:p w14:paraId="42C3E537">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fldChar w:fldCharType="begin"/>
            </w:r>
            <w:r>
              <w:rPr>
                <w:rFonts w:ascii="Times New Roman Regular" w:hAnsi="Times New Roman Regular" w:eastAsia="宋体" w:cs="Times New Roman Regular"/>
                <w:color w:val="000000"/>
                <w:sz w:val="22"/>
                <w:szCs w:val="22"/>
              </w:rPr>
              <w:instrText xml:space="preserve"> ADDIN EN.CITE &lt;EndNote&gt;&lt;Cite&gt;&lt;Author&gt;Grunnill&lt;/Author&gt;&lt;Year&gt;2016&lt;/Year&gt;&lt;RecNum&gt;172&lt;/RecNum&gt;&lt;DisplayText&gt;(3)&lt;/DisplayText&gt;&lt;record&gt;&lt;rec-number&gt;172&lt;/rec-number&gt;&lt;foreign-keys&gt;&lt;key app="EN" db-id="2wee2vs94e95zuefe255ar2e0tr9t2seep0f" timestamp="1756045423"&gt;172&lt;/key&gt;&lt;/foreign-keys&gt;&lt;ref-type name="Journal Article"&gt;17&lt;/ref-type&gt;&lt;contributors&gt;&lt;authors&gt;&lt;author&gt;Grunnill, M.&lt;/author&gt;&lt;author&gt;Boots, M.&lt;/author&gt;&lt;/authors&gt;&lt;/contributors&gt;&lt;auth-address&gt;Centre for Ecology and Conservation Biosciences, College of Life and Environmental Sciences, University of Exeter, Penryn Campus, Treliever Road, Penryn, Cornwall TR10 9FE, United Kingdom (mdg206@exeter.ac.uk), mg206@exeter.ac.uk.&amp;#xD;Department of Integrative Biology, University of California, Berkeley, California, United States of America (mboots@berkeley.edu).&lt;/auth-address&gt;&lt;titles&gt;&lt;title&gt;How Important is Vertical Transmission of Dengue Viruses by Mosquitoes (Diptera: Culicidae)?&lt;/title&gt;&lt;secondary-title&gt;J Med Entomol&lt;/secondary-title&gt;&lt;/titles&gt;&lt;periodical&gt;&lt;full-title&gt;J Med Entomol&lt;/full-title&gt;&lt;/periodical&gt;&lt;pages&gt;1-19&lt;/pages&gt;&lt;volume&gt;53&lt;/volume&gt;&lt;number&gt;1&lt;/number&gt;&lt;edition&gt;20151105&lt;/edition&gt;&lt;keywords&gt;&lt;keyword&gt;Aedes/*virology&lt;/keyword&gt;&lt;keyword&gt;Animals&lt;/keyword&gt;&lt;keyword&gt;Dengue/*transmission&lt;/keyword&gt;&lt;keyword&gt;Diapause, Insect&lt;/keyword&gt;&lt;keyword&gt;Humans&lt;/keyword&gt;&lt;keyword&gt;*Infectious Disease Transmission, Vertical&lt;/keyword&gt;&lt;keyword&gt;Insect Vectors/*virology&lt;/keyword&gt;&lt;keyword&gt;Ovum/virology&lt;/keyword&gt;&lt;keyword&gt;Aedes aegypti&lt;/keyword&gt;&lt;keyword&gt;Aedes albopictus&lt;/keyword&gt;&lt;keyword&gt;arbovirus&lt;/keyword&gt;&lt;keyword&gt;dengue&lt;/keyword&gt;&lt;keyword&gt;persistence&lt;/keyword&gt;&lt;/keywords&gt;&lt;dates&gt;&lt;year&gt;2016&lt;/year&gt;&lt;pub-dates&gt;&lt;date&gt;Jan&lt;/date&gt;&lt;/pub-dates&gt;&lt;/dates&gt;&lt;isbn&gt;0022-2585 (Print)&amp;#xD;0022-2585&lt;/isbn&gt;&lt;accession-num&gt;26545718&lt;/accession-num&gt;&lt;urls&gt;&lt;/urls&gt;&lt;electronic-resource-num&gt;10.1093/jme/tjv168&lt;/electronic-resource-num&gt;&lt;remote-database-provider&gt;NLM&lt;/remote-database-provider&gt;&lt;language&gt;eng&lt;/language&gt;&lt;/record&gt;&lt;/Cite&gt;&lt;/EndNote&gt;</w:instrText>
            </w:r>
            <w:r>
              <w:rPr>
                <w:rFonts w:ascii="Times New Roman Regular" w:hAnsi="Times New Roman Regular" w:eastAsia="宋体" w:cs="Times New Roman Regular"/>
                <w:color w:val="000000"/>
                <w:sz w:val="22"/>
                <w:szCs w:val="22"/>
              </w:rPr>
              <w:fldChar w:fldCharType="separate"/>
            </w:r>
            <w:r>
              <w:rPr>
                <w:rFonts w:ascii="Times New Roman Regular" w:hAnsi="Times New Roman Regular" w:eastAsia="宋体" w:cs="Times New Roman Regular"/>
                <w:color w:val="000000"/>
                <w:sz w:val="22"/>
                <w:szCs w:val="22"/>
              </w:rPr>
              <w:t>(3)</w:t>
            </w:r>
            <w:r>
              <w:rPr>
                <w:rFonts w:ascii="Times New Roman Regular" w:hAnsi="Times New Roman Regular" w:eastAsia="宋体" w:cs="Times New Roman Regular"/>
                <w:color w:val="000000"/>
                <w:sz w:val="22"/>
                <w:szCs w:val="22"/>
              </w:rPr>
              <w:fldChar w:fldCharType="end"/>
            </w:r>
          </w:p>
        </w:tc>
      </w:tr>
      <w:tr w14:paraId="094146A4">
        <w:trPr>
          <w:trHeight w:val="308" w:hRule="atLeast"/>
        </w:trPr>
        <w:tc>
          <w:tcPr>
            <w:tcW w:w="419" w:type="pct"/>
            <w:tcBorders>
              <w:top w:val="nil"/>
              <w:left w:val="nil"/>
              <w:bottom w:val="nil"/>
              <w:right w:val="nil"/>
            </w:tcBorders>
            <w:shd w:val="clear" w:color="auto" w:fill="auto"/>
            <w:noWrap/>
            <w:vAlign w:val="center"/>
          </w:tcPr>
          <w:p w14:paraId="387F3AFE">
            <w:pPr>
              <w:rPr>
                <w:rFonts w:ascii="Times New Roman Regular" w:hAnsi="Times New Roman Regular" w:eastAsia="宋体" w:cs="Times New Roman Regular"/>
                <w:color w:val="000000"/>
                <w:sz w:val="22"/>
                <w:szCs w:val="22"/>
              </w:rPr>
            </w:pPr>
            <m:oMathPara>
              <m:oMath>
                <m:r>
                  <m:rPr>
                    <m:nor/>
                  </m:rPr>
                  <w:rPr>
                    <w:rFonts w:ascii="DejaVu Math TeX Gyre" w:hAnsi="DejaVu Math TeX Gyre" w:cs="Times New Roman Regular"/>
                    <w:i/>
                  </w:rPr>
                  <m:t>λ</m:t>
                </m:r>
              </m:oMath>
            </m:oMathPara>
          </w:p>
        </w:tc>
        <w:tc>
          <w:tcPr>
            <w:tcW w:w="2844" w:type="pct"/>
            <w:tcBorders>
              <w:top w:val="nil"/>
              <w:left w:val="nil"/>
              <w:bottom w:val="nil"/>
              <w:right w:val="nil"/>
            </w:tcBorders>
            <w:shd w:val="clear" w:color="auto" w:fill="auto"/>
            <w:noWrap/>
            <w:vAlign w:val="center"/>
          </w:tcPr>
          <w:p w14:paraId="074B323D">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The average maturation rate from immature stages (larvae/pupae) to adults</w:t>
            </w:r>
          </w:p>
        </w:tc>
        <w:tc>
          <w:tcPr>
            <w:tcW w:w="208" w:type="pct"/>
            <w:tcBorders>
              <w:top w:val="nil"/>
              <w:left w:val="nil"/>
              <w:bottom w:val="nil"/>
              <w:right w:val="nil"/>
            </w:tcBorders>
            <w:shd w:val="clear" w:color="auto" w:fill="auto"/>
            <w:noWrap/>
            <w:vAlign w:val="center"/>
          </w:tcPr>
          <w:p w14:paraId="13A9C579">
            <w:pPr>
              <w:rPr>
                <w:rFonts w:ascii="Times New Roman Regular" w:hAnsi="Times New Roman Regular" w:eastAsia="宋体" w:cs="Times New Roman Regular"/>
                <w:color w:val="000000"/>
                <w:sz w:val="22"/>
                <w:szCs w:val="22"/>
              </w:rPr>
            </w:pPr>
          </w:p>
        </w:tc>
        <w:tc>
          <w:tcPr>
            <w:tcW w:w="290" w:type="pct"/>
            <w:tcBorders>
              <w:top w:val="nil"/>
              <w:left w:val="nil"/>
              <w:bottom w:val="nil"/>
              <w:right w:val="nil"/>
            </w:tcBorders>
            <w:shd w:val="clear" w:color="auto" w:fill="auto"/>
            <w:noWrap/>
            <w:vAlign w:val="center"/>
          </w:tcPr>
          <w:p w14:paraId="543826E1">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0.1176</w:t>
            </w:r>
          </w:p>
        </w:tc>
        <w:tc>
          <w:tcPr>
            <w:tcW w:w="529" w:type="pct"/>
            <w:tcBorders>
              <w:top w:val="nil"/>
              <w:left w:val="nil"/>
              <w:bottom w:val="nil"/>
              <w:right w:val="nil"/>
            </w:tcBorders>
            <w:shd w:val="clear" w:color="auto" w:fill="auto"/>
            <w:noWrap/>
            <w:vAlign w:val="center"/>
          </w:tcPr>
          <w:p w14:paraId="0DEAC797">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0.09434 -0.</w:t>
            </w:r>
            <w:r>
              <w:rPr>
                <w:rFonts w:hint="eastAsia" w:ascii="Times New Roman Regular" w:hAnsi="Times New Roman Regular" w:eastAsia="宋体" w:cs="Times New Roman Regular"/>
                <w:color w:val="000000"/>
                <w:sz w:val="22"/>
                <w:szCs w:val="22"/>
              </w:rPr>
              <w:t>121</w:t>
            </w:r>
            <w:r>
              <w:rPr>
                <w:rFonts w:ascii="Times New Roman Regular" w:hAnsi="Times New Roman Regular" w:eastAsia="宋体" w:cs="Times New Roman Regular"/>
                <w:color w:val="000000"/>
                <w:sz w:val="22"/>
                <w:szCs w:val="22"/>
              </w:rPr>
              <w:t>9</w:t>
            </w:r>
            <w:r>
              <w:rPr>
                <w:rFonts w:hint="eastAsia" w:ascii="Times New Roman Regular" w:hAnsi="Times New Roman Regular" w:eastAsia="宋体" w:cs="Times New Roman Regular"/>
                <w:color w:val="000000"/>
                <w:sz w:val="22"/>
                <w:szCs w:val="22"/>
              </w:rPr>
              <w:t>5</w:t>
            </w:r>
          </w:p>
        </w:tc>
        <w:tc>
          <w:tcPr>
            <w:tcW w:w="709" w:type="pct"/>
            <w:tcBorders>
              <w:top w:val="nil"/>
              <w:left w:val="nil"/>
              <w:bottom w:val="nil"/>
              <w:right w:val="nil"/>
            </w:tcBorders>
            <w:shd w:val="clear" w:color="auto" w:fill="auto"/>
            <w:noWrap/>
            <w:vAlign w:val="center"/>
          </w:tcPr>
          <w:p w14:paraId="07E508A4">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fldChar w:fldCharType="begin"/>
            </w:r>
            <w:r>
              <w:rPr>
                <w:rFonts w:ascii="Times New Roman Regular" w:hAnsi="Times New Roman Regular" w:eastAsia="宋体" w:cs="Times New Roman Regular"/>
                <w:color w:val="000000"/>
                <w:sz w:val="22"/>
                <w:szCs w:val="22"/>
              </w:rPr>
              <w:instrText xml:space="preserve"> ADDIN EN.CITE &lt;EndNote&gt;&lt;Cite&gt;&lt;Author&gt;Delatte&lt;/Author&gt;&lt;Year&gt;2009&lt;/Year&gt;&lt;RecNum&gt;184&lt;/RecNum&gt;&lt;DisplayText&gt;(4)&lt;/DisplayText&gt;&lt;record&gt;&lt;rec-number&gt;184&lt;/rec-number&gt;&lt;foreign-keys&gt;&lt;key app="EN" db-id="2wee2vs94e95zuefe255ar2e0tr9t2seep0f" timestamp="1756046511"&gt;184&lt;/key&gt;&lt;/foreign-keys&gt;&lt;ref-type name="Journal Article"&gt;17&lt;/ref-type&gt;&lt;contributors&gt;&lt;authors&gt;&lt;author&gt;Delatte, H.&lt;/author&gt;&lt;author&gt;Gimonneau, G.&lt;/author&gt;&lt;author&gt;Triboire, A.&lt;/author&gt;&lt;author&gt;Fontenille, D.&lt;/author&gt;&lt;/authors&gt;&lt;/contributors&gt;&lt;auth-address&gt;Research Unit 016, Institut de Recherche pour le Développement (IRD), 7 chemin de l&amp;apos;IRAT, 97410 Saint Pierre, La Réunion, France. helene.delatte@ird.fr&lt;/auth-address&gt;&lt;titles&gt;&lt;title&gt;Influence of temperature on immature development, survival, longevity, fecundity, and gonotrophic cycles of Aedes albopictus, vector of chikungunya and dengue in the Indian Ocean&lt;/title&gt;&lt;secondary-title&gt;J Med Entomol&lt;/secondary-title&gt;&lt;/titles&gt;&lt;periodical&gt;&lt;full-title&gt;J Med Entomol&lt;/full-title&gt;&lt;/periodical&gt;&lt;pages&gt;33-41&lt;/pages&gt;&lt;volume&gt;46&lt;/volume&gt;&lt;number&gt;1&lt;/number&gt;&lt;keywords&gt;&lt;keyword&gt;Aedes/*growth &amp;amp; development/physiology/virology&lt;/keyword&gt;&lt;keyword&gt;Animals&lt;/keyword&gt;&lt;keyword&gt;*Chikungunya virus&lt;/keyword&gt;&lt;keyword&gt;*Dengue Virus&lt;/keyword&gt;&lt;keyword&gt;Feeding Behavior&lt;/keyword&gt;&lt;keyword&gt;Female&lt;/keyword&gt;&lt;keyword&gt;Fertility&lt;/keyword&gt;&lt;keyword&gt;Indian Ocean&lt;/keyword&gt;&lt;keyword&gt;Insect Vectors/*growth &amp;amp; development/physiology&lt;/keyword&gt;&lt;keyword&gt;*Longevity&lt;/keyword&gt;&lt;keyword&gt;Male&lt;/keyword&gt;&lt;keyword&gt;*Temperature&lt;/keyword&gt;&lt;/keywords&gt;&lt;dates&gt;&lt;year&gt;2009&lt;/year&gt;&lt;pub-dates&gt;&lt;date&gt;Jan&lt;/date&gt;&lt;/pub-dates&gt;&lt;/dates&gt;&lt;isbn&gt;0022-2585 (Print)&amp;#xD;0022-2585&lt;/isbn&gt;&lt;accession-num&gt;19198515&lt;/accession-num&gt;&lt;urls&gt;&lt;/urls&gt;&lt;electronic-resource-num&gt;10.1603/033.046.0105&lt;/electronic-resource-num&gt;&lt;remote-database-provider&gt;NLM&lt;/remote-database-provider&gt;&lt;language&gt;eng&lt;/language&gt;&lt;/record&gt;&lt;/Cite&gt;&lt;/EndNote&gt;</w:instrText>
            </w:r>
            <w:r>
              <w:rPr>
                <w:rFonts w:ascii="Times New Roman Regular" w:hAnsi="Times New Roman Regular" w:eastAsia="宋体" w:cs="Times New Roman Regular"/>
                <w:color w:val="000000"/>
                <w:sz w:val="22"/>
                <w:szCs w:val="22"/>
              </w:rPr>
              <w:fldChar w:fldCharType="separate"/>
            </w:r>
            <w:r>
              <w:rPr>
                <w:rFonts w:ascii="Times New Roman Regular" w:hAnsi="Times New Roman Regular" w:eastAsia="宋体" w:cs="Times New Roman Regular"/>
                <w:color w:val="000000"/>
                <w:sz w:val="22"/>
                <w:szCs w:val="22"/>
              </w:rPr>
              <w:t>(4)</w:t>
            </w:r>
            <w:r>
              <w:rPr>
                <w:rFonts w:ascii="Times New Roman Regular" w:hAnsi="Times New Roman Regular" w:eastAsia="宋体" w:cs="Times New Roman Regular"/>
                <w:color w:val="000000"/>
                <w:sz w:val="22"/>
                <w:szCs w:val="22"/>
              </w:rPr>
              <w:fldChar w:fldCharType="end"/>
            </w:r>
          </w:p>
        </w:tc>
      </w:tr>
      <w:tr w14:paraId="46F1132A">
        <w:trPr>
          <w:trHeight w:val="336" w:hRule="atLeast"/>
        </w:trPr>
        <w:tc>
          <w:tcPr>
            <w:tcW w:w="419" w:type="pct"/>
            <w:tcBorders>
              <w:top w:val="nil"/>
              <w:left w:val="nil"/>
              <w:bottom w:val="nil"/>
              <w:right w:val="nil"/>
            </w:tcBorders>
            <w:shd w:val="clear" w:color="auto" w:fill="auto"/>
            <w:noWrap/>
            <w:vAlign w:val="center"/>
          </w:tcPr>
          <w:p w14:paraId="63610734">
            <w:pPr>
              <w:rPr>
                <w:rFonts w:ascii="Times New Roman Regular" w:hAnsi="Times New Roman Regular" w:eastAsia="宋体" w:cs="Times New Roman Regular"/>
                <w:color w:val="000000"/>
                <w:sz w:val="22"/>
                <w:szCs w:val="22"/>
              </w:rPr>
            </w:pPr>
            <m:oMathPara>
              <m:oMath>
                <m:r>
                  <m:rPr>
                    <m:nor/>
                  </m:rPr>
                  <w:rPr>
                    <w:rFonts w:ascii="DejaVu Math TeX Gyre" w:hAnsi="DejaVu Math TeX Gyre" w:cs="Times New Roman Regular"/>
                    <w:i/>
                  </w:rPr>
                  <m:t>c</m:t>
                </m:r>
              </m:oMath>
            </m:oMathPara>
          </w:p>
        </w:tc>
        <w:tc>
          <w:tcPr>
            <w:tcW w:w="2844" w:type="pct"/>
            <w:tcBorders>
              <w:top w:val="nil"/>
              <w:left w:val="nil"/>
              <w:bottom w:val="nil"/>
              <w:right w:val="nil"/>
            </w:tcBorders>
            <w:shd w:val="clear" w:color="auto" w:fill="auto"/>
            <w:noWrap/>
            <w:vAlign w:val="center"/>
          </w:tcPr>
          <w:p w14:paraId="78BB3F4C">
            <w:pPr>
              <w:rPr>
                <w:rFonts w:ascii="Times New Roman Regular" w:hAnsi="Times New Roman Regular" w:eastAsia="宋体" w:cs="Times New Roman Regular"/>
                <w:color w:val="000000"/>
                <w:sz w:val="22"/>
                <w:szCs w:val="22"/>
              </w:rPr>
            </w:pPr>
            <w:r>
              <w:rPr>
                <w:rFonts w:ascii="Times New Roman Regular" w:hAnsi="Times New Roman Regular" w:cs="Times New Roman Regular"/>
              </w:rPr>
              <w:t>Seasonality coefficient for Aedes population dynamics</w:t>
            </w:r>
          </w:p>
        </w:tc>
        <w:tc>
          <w:tcPr>
            <w:tcW w:w="208" w:type="pct"/>
            <w:tcBorders>
              <w:top w:val="nil"/>
              <w:left w:val="nil"/>
              <w:bottom w:val="nil"/>
              <w:right w:val="nil"/>
            </w:tcBorders>
            <w:shd w:val="clear" w:color="auto" w:fill="auto"/>
            <w:noWrap/>
            <w:vAlign w:val="center"/>
          </w:tcPr>
          <w:p w14:paraId="363B68FF">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1</w:t>
            </w:r>
          </w:p>
        </w:tc>
        <w:tc>
          <w:tcPr>
            <w:tcW w:w="290" w:type="pct"/>
            <w:tcBorders>
              <w:top w:val="nil"/>
              <w:left w:val="nil"/>
              <w:bottom w:val="nil"/>
              <w:right w:val="nil"/>
            </w:tcBorders>
            <w:shd w:val="clear" w:color="auto" w:fill="auto"/>
            <w:noWrap/>
            <w:vAlign w:val="center"/>
          </w:tcPr>
          <w:p w14:paraId="416B878D">
            <w:pPr>
              <w:rPr>
                <w:rFonts w:ascii="Times New Roman Regular" w:hAnsi="Times New Roman Regular" w:eastAsia="宋体" w:cs="Times New Roman Regular"/>
                <w:color w:val="000000"/>
                <w:sz w:val="22"/>
                <w:szCs w:val="22"/>
              </w:rPr>
            </w:pPr>
          </w:p>
        </w:tc>
        <w:tc>
          <w:tcPr>
            <w:tcW w:w="529" w:type="pct"/>
            <w:tcBorders>
              <w:top w:val="nil"/>
              <w:left w:val="nil"/>
              <w:bottom w:val="nil"/>
              <w:right w:val="nil"/>
            </w:tcBorders>
            <w:shd w:val="clear" w:color="auto" w:fill="auto"/>
            <w:noWrap/>
            <w:vAlign w:val="center"/>
          </w:tcPr>
          <w:p w14:paraId="528C2F39">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w:t>
            </w:r>
          </w:p>
        </w:tc>
        <w:tc>
          <w:tcPr>
            <w:tcW w:w="709" w:type="pct"/>
            <w:tcBorders>
              <w:top w:val="nil"/>
              <w:left w:val="nil"/>
              <w:bottom w:val="nil"/>
              <w:right w:val="nil"/>
            </w:tcBorders>
            <w:shd w:val="clear" w:color="auto" w:fill="auto"/>
            <w:noWrap/>
            <w:vAlign w:val="center"/>
          </w:tcPr>
          <w:p w14:paraId="7D4FD730">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Model fitting</w:t>
            </w:r>
          </w:p>
        </w:tc>
      </w:tr>
      <w:tr w14:paraId="02C562D6">
        <w:trPr>
          <w:trHeight w:val="336" w:hRule="atLeast"/>
        </w:trPr>
        <w:tc>
          <w:tcPr>
            <w:tcW w:w="419" w:type="pct"/>
            <w:tcBorders>
              <w:top w:val="nil"/>
              <w:left w:val="nil"/>
              <w:bottom w:val="nil"/>
              <w:right w:val="nil"/>
            </w:tcBorders>
            <w:shd w:val="clear" w:color="auto" w:fill="auto"/>
            <w:noWrap/>
            <w:vAlign w:val="center"/>
          </w:tcPr>
          <w:p w14:paraId="3A0BCA54">
            <w:pPr>
              <w:rPr>
                <w:rFonts w:ascii="Times New Roman Regular" w:hAnsi="Times New Roman Regular" w:eastAsia="宋体" w:cs="Times New Roman Regular"/>
                <w:color w:val="000000"/>
                <w:sz w:val="22"/>
                <w:szCs w:val="22"/>
              </w:rPr>
            </w:pPr>
            <m:oMathPara>
              <m:oMath>
                <m:r>
                  <m:rPr>
                    <m:nor/>
                  </m:rPr>
                  <w:rPr>
                    <w:rFonts w:ascii="DejaVu Math TeX Gyre" w:hAnsi="DejaVu Math TeX Gyre" w:cs="Times New Roman Regular"/>
                    <w:i/>
                  </w:rPr>
                  <m:t>b</m:t>
                </m:r>
              </m:oMath>
            </m:oMathPara>
          </w:p>
        </w:tc>
        <w:tc>
          <w:tcPr>
            <w:tcW w:w="2844" w:type="pct"/>
            <w:tcBorders>
              <w:top w:val="nil"/>
              <w:left w:val="nil"/>
              <w:bottom w:val="nil"/>
              <w:right w:val="nil"/>
            </w:tcBorders>
            <w:shd w:val="clear" w:color="auto" w:fill="auto"/>
            <w:noWrap/>
            <w:vAlign w:val="center"/>
          </w:tcPr>
          <w:p w14:paraId="2DD1D0DF">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Natural mortality rate of adult mosquitoes</w:t>
            </w:r>
          </w:p>
        </w:tc>
        <w:tc>
          <w:tcPr>
            <w:tcW w:w="208" w:type="pct"/>
            <w:tcBorders>
              <w:top w:val="nil"/>
              <w:left w:val="nil"/>
              <w:bottom w:val="nil"/>
              <w:right w:val="nil"/>
            </w:tcBorders>
            <w:shd w:val="clear" w:color="auto" w:fill="auto"/>
            <w:noWrap/>
            <w:vAlign w:val="center"/>
          </w:tcPr>
          <w:p w14:paraId="4D94CBEA">
            <w:pPr>
              <w:rPr>
                <w:rFonts w:ascii="Times New Roman Regular" w:hAnsi="Times New Roman Regular" w:eastAsia="宋体" w:cs="Times New Roman Regular"/>
                <w:color w:val="000000"/>
                <w:sz w:val="22"/>
                <w:szCs w:val="22"/>
              </w:rPr>
            </w:pPr>
          </w:p>
        </w:tc>
        <w:tc>
          <w:tcPr>
            <w:tcW w:w="290" w:type="pct"/>
            <w:tcBorders>
              <w:top w:val="nil"/>
              <w:left w:val="nil"/>
              <w:bottom w:val="nil"/>
              <w:right w:val="nil"/>
            </w:tcBorders>
            <w:shd w:val="clear" w:color="auto" w:fill="auto"/>
            <w:noWrap/>
            <w:vAlign w:val="center"/>
          </w:tcPr>
          <w:p w14:paraId="60DBBE24">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0.0714</w:t>
            </w:r>
          </w:p>
        </w:tc>
        <w:tc>
          <w:tcPr>
            <w:tcW w:w="529" w:type="pct"/>
            <w:tcBorders>
              <w:top w:val="nil"/>
              <w:left w:val="nil"/>
              <w:bottom w:val="nil"/>
              <w:right w:val="nil"/>
            </w:tcBorders>
            <w:shd w:val="clear" w:color="auto" w:fill="auto"/>
            <w:noWrap/>
            <w:vAlign w:val="center"/>
          </w:tcPr>
          <w:p w14:paraId="20CBAD7D">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≥0</w:t>
            </w:r>
          </w:p>
        </w:tc>
        <w:tc>
          <w:tcPr>
            <w:tcW w:w="709" w:type="pct"/>
            <w:tcBorders>
              <w:top w:val="nil"/>
              <w:left w:val="nil"/>
              <w:bottom w:val="nil"/>
              <w:right w:val="nil"/>
            </w:tcBorders>
            <w:shd w:val="clear" w:color="auto" w:fill="auto"/>
            <w:noWrap/>
            <w:vAlign w:val="center"/>
          </w:tcPr>
          <w:p w14:paraId="68F56432">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fldChar w:fldCharType="begin">
                <w:fldData xml:space="preserve">PEVuZE5vdGU+PENpdGU+PEF1dGhvcj5BbmRyYXVkPC9BdXRob3I+PFllYXI+MjAxMjwvWWVhcj48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</w:fldData>
              </w:fldChar>
            </w:r>
            <w:r>
              <w:rPr>
                <w:rFonts w:ascii="Times New Roman Regular" w:hAnsi="Times New Roman Regular" w:eastAsia="宋体" w:cs="Times New Roman Regular"/>
                <w:color w:val="000000"/>
                <w:sz w:val="22"/>
                <w:szCs w:val="22"/>
              </w:rPr>
              <w:instrText xml:space="preserve"> ADDIN EN.CITE </w:instrText>
            </w:r>
            <w:r>
              <w:rPr>
                <w:rFonts w:ascii="Times New Roman Regular" w:hAnsi="Times New Roman Regular" w:eastAsia="宋体" w:cs="Times New Roman Regular"/>
                <w:color w:val="000000"/>
                <w:sz w:val="22"/>
                <w:szCs w:val="22"/>
              </w:rPr>
              <w:fldChar w:fldCharType="begin">
                <w:fldData xml:space="preserve">PEVuZE5vdGU+PENpdGU+PEF1dGhvcj5BbmRyYXVkPC9BdXRob3I+PFllYXI+MjAxMjwvWWVhcj48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</w:fldData>
              </w:fldChar>
            </w:r>
            <w:r>
              <w:rPr>
                <w:rFonts w:ascii="Times New Roman Regular" w:hAnsi="Times New Roman Regular" w:eastAsia="宋体" w:cs="Times New Roman Regular"/>
                <w:color w:val="000000"/>
                <w:sz w:val="22"/>
                <w:szCs w:val="22"/>
              </w:rPr>
              <w:instrText xml:space="preserve"> ADDIN EN.CITE.DATA </w:instrText>
            </w:r>
            <w:r>
              <w:rPr>
                <w:rFonts w:ascii="Times New Roman Regular" w:hAnsi="Times New Roman Regular" w:eastAsia="宋体" w:cs="Times New Roman Regular"/>
                <w:color w:val="000000"/>
                <w:sz w:val="22"/>
                <w:szCs w:val="22"/>
              </w:rPr>
              <w:fldChar w:fldCharType="end"/>
            </w:r>
            <w:r>
              <w:rPr>
                <w:rFonts w:ascii="Times New Roman Regular" w:hAnsi="Times New Roman Regular" w:eastAsia="宋体" w:cs="Times New Roman Regular"/>
                <w:color w:val="000000"/>
                <w:sz w:val="22"/>
                <w:szCs w:val="22"/>
              </w:rPr>
              <w:fldChar w:fldCharType="separate"/>
            </w:r>
            <w:r>
              <w:rPr>
                <w:rFonts w:ascii="Times New Roman Regular" w:hAnsi="Times New Roman Regular" w:eastAsia="宋体" w:cs="Times New Roman Regular"/>
                <w:color w:val="000000"/>
                <w:sz w:val="22"/>
                <w:szCs w:val="22"/>
              </w:rPr>
              <w:t>(1, 2)</w:t>
            </w:r>
            <w:r>
              <w:rPr>
                <w:rFonts w:ascii="Times New Roman Regular" w:hAnsi="Times New Roman Regular" w:eastAsia="宋体" w:cs="Times New Roman Regular"/>
                <w:color w:val="000000"/>
                <w:sz w:val="22"/>
                <w:szCs w:val="22"/>
              </w:rPr>
              <w:fldChar w:fldCharType="end"/>
            </w:r>
          </w:p>
        </w:tc>
      </w:tr>
      <w:tr w14:paraId="24BD2813">
        <w:trPr>
          <w:trHeight w:val="336" w:hRule="atLeast"/>
        </w:trPr>
        <w:tc>
          <w:tcPr>
            <w:tcW w:w="419" w:type="pct"/>
            <w:tcBorders>
              <w:top w:val="nil"/>
              <w:left w:val="nil"/>
              <w:bottom w:val="nil"/>
              <w:right w:val="nil"/>
            </w:tcBorders>
            <w:shd w:val="clear" w:color="auto" w:fill="auto"/>
            <w:noWrap/>
            <w:vAlign w:val="center"/>
          </w:tcPr>
          <w:p w14:paraId="1C0A8FB1">
            <w:pPr>
              <w:rPr>
                <w:rFonts w:ascii="Times New Roman Regular" w:hAnsi="Times New Roman Regular" w:eastAsia="宋体" w:cs="Times New Roman Regular"/>
                <w:color w:val="000000"/>
                <w:sz w:val="22"/>
                <w:szCs w:val="22"/>
              </w:rPr>
            </w:pPr>
            <m:oMathPara>
              <m:oMath>
                <m:sSub>
                  <m:sSubPr>
                    <m:ctrlPr>
                      <w:rPr>
                        <w:rFonts w:ascii="DejaVu Math TeX Gyre" w:hAnsi="DejaVu Math TeX Gyre" w:cs="Times New Roman Regular"/>
                        <w:i/>
                      </w:rPr>
                    </m:ctrlPr>
                  </m:sSubPr>
                  <m:e>
                    <m:r>
                      <m:rPr>
                        <m:nor/>
                      </m:rPr>
                      <w:rPr>
                        <w:rFonts w:ascii="DejaVu Math TeX Gyre" w:hAnsi="DejaVu Math TeX Gyre" w:cs="Times New Roman Regular"/>
                        <w:i/>
                      </w:rPr>
                      <m:t>β</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h</m:t>
                    </m:r>
                    <m:r>
                      <m:rPr>
                        <m:nor/>
                      </m:rPr>
                      <w:rPr>
                        <w:rFonts w:ascii="DejaVu Math TeX Gyre" w:hAnsi="DejaVu Math TeX Gyre" w:cs="Times New Roman Regular"/>
                        <w:i/>
                      </w:rPr>
                      <m:t>M</m:t>
                    </m:r>
                    <m:ctrlPr>
                      <w:rPr>
                        <w:rFonts w:ascii="DejaVu Math TeX Gyre" w:hAnsi="DejaVu Math TeX Gyre" w:cs="Times New Roman Regular"/>
                        <w:i/>
                      </w:rPr>
                    </m:ctrlPr>
                  </m:sub>
                </m:sSub>
              </m:oMath>
            </m:oMathPara>
          </w:p>
        </w:tc>
        <w:tc>
          <w:tcPr>
            <w:tcW w:w="2844" w:type="pct"/>
            <w:tcBorders>
              <w:top w:val="nil"/>
              <w:left w:val="nil"/>
              <w:bottom w:val="nil"/>
              <w:right w:val="nil"/>
            </w:tcBorders>
            <w:shd w:val="clear" w:color="auto" w:fill="auto"/>
            <w:noWrap/>
            <w:vAlign w:val="center"/>
          </w:tcPr>
          <w:p w14:paraId="3D7D0BDC">
            <w:pPr>
              <w:widowControl/>
              <w:jc w:val="left"/>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kern w:val="0"/>
                <w:sz w:val="24"/>
                <w:lang w:bidi="ar"/>
              </w:rPr>
              <w:t xml:space="preserve">Transmission rate from humans to mosquitoes </w:t>
            </w:r>
          </w:p>
        </w:tc>
        <w:tc>
          <w:tcPr>
            <w:tcW w:w="208" w:type="pct"/>
            <w:tcBorders>
              <w:top w:val="nil"/>
              <w:left w:val="nil"/>
              <w:bottom w:val="nil"/>
              <w:right w:val="nil"/>
            </w:tcBorders>
            <w:shd w:val="clear" w:color="auto" w:fill="auto"/>
            <w:noWrap/>
            <w:vAlign w:val="center"/>
          </w:tcPr>
          <w:p w14:paraId="7B34A214">
            <w:pPr>
              <w:rPr>
                <w:rFonts w:ascii="Times New Roman Regular" w:hAnsi="Times New Roman Regular" w:eastAsia="宋体" w:cs="Times New Roman Regular"/>
                <w:color w:val="000000"/>
                <w:sz w:val="22"/>
                <w:szCs w:val="22"/>
              </w:rPr>
            </w:pPr>
          </w:p>
        </w:tc>
        <w:tc>
          <w:tcPr>
            <w:tcW w:w="290" w:type="pct"/>
            <w:tcBorders>
              <w:top w:val="nil"/>
              <w:left w:val="nil"/>
              <w:bottom w:val="nil"/>
              <w:right w:val="nil"/>
            </w:tcBorders>
            <w:shd w:val="clear" w:color="auto" w:fill="auto"/>
            <w:noWrap/>
            <w:vAlign w:val="center"/>
          </w:tcPr>
          <w:p w14:paraId="3257DD1C">
            <w:pPr>
              <w:rPr>
                <w:rFonts w:ascii="Times New Roman Regular" w:hAnsi="Times New Roman Regular" w:eastAsia="宋体" w:cs="Times New Roman Regular"/>
                <w:color w:val="000000"/>
                <w:sz w:val="22"/>
                <w:szCs w:val="22"/>
              </w:rPr>
            </w:pPr>
          </w:p>
        </w:tc>
        <w:tc>
          <w:tcPr>
            <w:tcW w:w="529" w:type="pct"/>
            <w:tcBorders>
              <w:top w:val="nil"/>
              <w:left w:val="nil"/>
              <w:bottom w:val="nil"/>
              <w:right w:val="nil"/>
            </w:tcBorders>
            <w:shd w:val="clear" w:color="auto" w:fill="auto"/>
            <w:noWrap/>
            <w:vAlign w:val="center"/>
          </w:tcPr>
          <w:p w14:paraId="627D3BFC">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≥0</w:t>
            </w:r>
          </w:p>
        </w:tc>
        <w:tc>
          <w:tcPr>
            <w:tcW w:w="709" w:type="pct"/>
            <w:tcBorders>
              <w:top w:val="nil"/>
              <w:left w:val="nil"/>
              <w:bottom w:val="nil"/>
              <w:right w:val="nil"/>
            </w:tcBorders>
            <w:shd w:val="clear" w:color="auto" w:fill="auto"/>
            <w:noWrap/>
            <w:vAlign w:val="center"/>
          </w:tcPr>
          <w:p w14:paraId="363A4AD2">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Model fitting</w:t>
            </w:r>
          </w:p>
        </w:tc>
      </w:tr>
      <w:tr w14:paraId="462F9294">
        <w:trPr>
          <w:trHeight w:val="336" w:hRule="atLeast"/>
        </w:trPr>
        <w:tc>
          <w:tcPr>
            <w:tcW w:w="419" w:type="pct"/>
            <w:tcBorders>
              <w:top w:val="nil"/>
              <w:left w:val="nil"/>
              <w:bottom w:val="nil"/>
              <w:right w:val="nil"/>
            </w:tcBorders>
            <w:shd w:val="clear" w:color="auto" w:fill="auto"/>
            <w:noWrap/>
            <w:vAlign w:val="center"/>
          </w:tcPr>
          <w:p w14:paraId="11BD55C6">
            <w:pPr>
              <w:rPr>
                <w:rFonts w:ascii="Times New Roman Regular" w:hAnsi="Times New Roman Regular" w:eastAsia="宋体" w:cs="Times New Roman Regular"/>
                <w:color w:val="000000"/>
                <w:sz w:val="22"/>
                <w:szCs w:val="22"/>
              </w:rPr>
            </w:pPr>
            <m:oMathPara>
              <m:oMath>
                <m:sSub>
                  <m:sSubPr>
                    <m:ctrlPr>
                      <w:rPr>
                        <w:rFonts w:ascii="DejaVu Math TeX Gyre" w:hAnsi="DejaVu Math TeX Gyre" w:cs="Times New Roman Regular"/>
                        <w:i/>
                      </w:rPr>
                    </m:ctrlPr>
                  </m:sSubPr>
                  <m:e>
                    <m:r>
                      <m:rPr>
                        <m:nor/>
                      </m:rPr>
                      <w:rPr>
                        <w:rFonts w:ascii="DejaVu Math TeX Gyre" w:hAnsi="DejaVu Math TeX Gyre" w:cs="Times New Roman Regular"/>
                        <w:i/>
                      </w:rPr>
                      <m:t>β</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Mh</m:t>
                    </m:r>
                    <m:ctrlPr>
                      <w:rPr>
                        <w:rFonts w:ascii="DejaVu Math TeX Gyre" w:hAnsi="DejaVu Math TeX Gyre" w:cs="Times New Roman Regular"/>
                        <w:i/>
                      </w:rPr>
                    </m:ctrlPr>
                  </m:sub>
                </m:sSub>
              </m:oMath>
            </m:oMathPara>
          </w:p>
        </w:tc>
        <w:tc>
          <w:tcPr>
            <w:tcW w:w="2844" w:type="pct"/>
            <w:tcBorders>
              <w:top w:val="nil"/>
              <w:left w:val="nil"/>
              <w:bottom w:val="nil"/>
              <w:right w:val="nil"/>
            </w:tcBorders>
            <w:shd w:val="clear" w:color="auto" w:fill="auto"/>
            <w:noWrap/>
            <w:vAlign w:val="center"/>
          </w:tcPr>
          <w:p w14:paraId="2D7564B8">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Transmission rate from mosquitoes to humans</w:t>
            </w:r>
          </w:p>
        </w:tc>
        <w:tc>
          <w:tcPr>
            <w:tcW w:w="208" w:type="pct"/>
            <w:tcBorders>
              <w:top w:val="nil"/>
              <w:left w:val="nil"/>
              <w:bottom w:val="nil"/>
              <w:right w:val="nil"/>
            </w:tcBorders>
            <w:shd w:val="clear" w:color="auto" w:fill="auto"/>
            <w:noWrap/>
            <w:vAlign w:val="center"/>
          </w:tcPr>
          <w:p w14:paraId="49D85152">
            <w:pPr>
              <w:rPr>
                <w:rFonts w:ascii="Times New Roman Regular" w:hAnsi="Times New Roman Regular" w:eastAsia="宋体" w:cs="Times New Roman Regular"/>
                <w:color w:val="000000"/>
                <w:sz w:val="22"/>
                <w:szCs w:val="22"/>
              </w:rPr>
            </w:pPr>
          </w:p>
        </w:tc>
        <w:tc>
          <w:tcPr>
            <w:tcW w:w="290" w:type="pct"/>
            <w:tcBorders>
              <w:top w:val="nil"/>
              <w:left w:val="nil"/>
              <w:bottom w:val="nil"/>
              <w:right w:val="nil"/>
            </w:tcBorders>
            <w:shd w:val="clear" w:color="auto" w:fill="auto"/>
            <w:noWrap/>
            <w:vAlign w:val="center"/>
          </w:tcPr>
          <w:p w14:paraId="35DF4C3D">
            <w:pPr>
              <w:rPr>
                <w:rFonts w:ascii="Times New Roman Regular" w:hAnsi="Times New Roman Regular" w:eastAsia="宋体" w:cs="Times New Roman Regular"/>
                <w:color w:val="000000"/>
                <w:sz w:val="22"/>
                <w:szCs w:val="22"/>
              </w:rPr>
            </w:pPr>
          </w:p>
        </w:tc>
        <w:tc>
          <w:tcPr>
            <w:tcW w:w="529" w:type="pct"/>
            <w:tcBorders>
              <w:top w:val="nil"/>
              <w:left w:val="nil"/>
              <w:bottom w:val="nil"/>
              <w:right w:val="nil"/>
            </w:tcBorders>
            <w:shd w:val="clear" w:color="auto" w:fill="auto"/>
            <w:noWrap/>
            <w:vAlign w:val="center"/>
          </w:tcPr>
          <w:p w14:paraId="3F0DB678">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≥0</w:t>
            </w:r>
          </w:p>
        </w:tc>
        <w:tc>
          <w:tcPr>
            <w:tcW w:w="709" w:type="pct"/>
            <w:tcBorders>
              <w:top w:val="nil"/>
              <w:left w:val="nil"/>
              <w:bottom w:val="nil"/>
              <w:right w:val="nil"/>
            </w:tcBorders>
            <w:shd w:val="clear" w:color="auto" w:fill="auto"/>
            <w:noWrap/>
            <w:vAlign w:val="center"/>
          </w:tcPr>
          <w:p w14:paraId="606E9A44">
            <w:pPr>
              <w:rPr>
                <w:rFonts w:ascii="Times New Roman Regular" w:hAnsi="Times New Roman Regular" w:eastAsia="宋体" w:cs="Times New Roman Regular"/>
                <w:color w:val="000000"/>
                <w:sz w:val="22"/>
                <w:szCs w:val="22"/>
              </w:rPr>
            </w:pPr>
          </w:p>
        </w:tc>
      </w:tr>
      <w:tr w14:paraId="5C7E9E3E">
        <w:trPr>
          <w:trHeight w:val="336" w:hRule="atLeast"/>
        </w:trPr>
        <w:tc>
          <w:tcPr>
            <w:tcW w:w="419" w:type="pct"/>
            <w:tcBorders>
              <w:top w:val="nil"/>
              <w:left w:val="nil"/>
              <w:bottom w:val="nil"/>
              <w:right w:val="nil"/>
            </w:tcBorders>
            <w:shd w:val="clear" w:color="auto" w:fill="auto"/>
            <w:noWrap/>
            <w:vAlign w:val="center"/>
          </w:tcPr>
          <w:p w14:paraId="10524C3F">
            <w:pPr>
              <w:rPr>
                <w:rFonts w:ascii="Times New Roman Regular" w:hAnsi="Times New Roman Regular" w:eastAsia="宋体" w:cs="Times New Roman Regular"/>
                <w:color w:val="000000"/>
                <w:sz w:val="22"/>
                <w:szCs w:val="22"/>
              </w:rPr>
            </w:pPr>
            <m:oMathPara>
              <m:oMath>
                <m:sSub>
                  <m:sSubPr>
                    <m:ctrlPr>
                      <w:rPr>
                        <w:rFonts w:ascii="DejaVu Math TeX Gyre" w:hAnsi="DejaVu Math TeX Gyre" w:cs="Times New Roman Regular"/>
                        <w:i/>
                      </w:rPr>
                    </m:ctrlPr>
                  </m:sSubPr>
                  <m:e>
                    <m:r>
                      <m:rPr>
                        <m:nor/>
                      </m:rPr>
                      <w:rPr>
                        <w:rFonts w:ascii="DejaVu Math TeX Gyre" w:hAnsi="DejaVu Math TeX Gyre" w:cs="Times New Roman Regular"/>
                        <w:i/>
                      </w:rPr>
                      <m:t>ω</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M</m:t>
                    </m:r>
                    <m:ctrlPr>
                      <w:rPr>
                        <w:rFonts w:ascii="DejaVu Math TeX Gyre" w:hAnsi="DejaVu Math TeX Gyre" w:cs="Times New Roman Regular"/>
                        <w:i/>
                      </w:rPr>
                    </m:ctrlPr>
                  </m:sub>
                </m:sSub>
              </m:oMath>
            </m:oMathPara>
          </w:p>
        </w:tc>
        <w:tc>
          <w:tcPr>
            <w:tcW w:w="2844" w:type="pct"/>
            <w:tcBorders>
              <w:top w:val="nil"/>
              <w:left w:val="nil"/>
              <w:bottom w:val="nil"/>
              <w:right w:val="nil"/>
            </w:tcBorders>
            <w:shd w:val="clear" w:color="auto" w:fill="auto"/>
            <w:noWrap/>
            <w:vAlign w:val="center"/>
          </w:tcPr>
          <w:p w14:paraId="01D88089">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Mosquito incubation rate</w:t>
            </w:r>
          </w:p>
        </w:tc>
        <w:tc>
          <w:tcPr>
            <w:tcW w:w="208" w:type="pct"/>
            <w:tcBorders>
              <w:top w:val="nil"/>
              <w:left w:val="nil"/>
              <w:bottom w:val="nil"/>
              <w:right w:val="nil"/>
            </w:tcBorders>
            <w:shd w:val="clear" w:color="auto" w:fill="auto"/>
            <w:noWrap/>
            <w:vAlign w:val="center"/>
          </w:tcPr>
          <w:p w14:paraId="14573E3B">
            <w:pPr>
              <w:rPr>
                <w:rFonts w:ascii="Times New Roman Regular" w:hAnsi="Times New Roman Regular" w:eastAsia="宋体" w:cs="Times New Roman Regular"/>
                <w:color w:val="000000"/>
                <w:sz w:val="22"/>
                <w:szCs w:val="22"/>
              </w:rPr>
            </w:pPr>
          </w:p>
        </w:tc>
        <w:tc>
          <w:tcPr>
            <w:tcW w:w="290" w:type="pct"/>
            <w:tcBorders>
              <w:top w:val="nil"/>
              <w:left w:val="nil"/>
              <w:bottom w:val="nil"/>
              <w:right w:val="nil"/>
            </w:tcBorders>
            <w:shd w:val="clear" w:color="auto" w:fill="auto"/>
            <w:noWrap/>
            <w:vAlign w:val="center"/>
          </w:tcPr>
          <w:p w14:paraId="147A16F5">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0.1</w:t>
            </w:r>
          </w:p>
        </w:tc>
        <w:tc>
          <w:tcPr>
            <w:tcW w:w="529" w:type="pct"/>
            <w:tcBorders>
              <w:top w:val="nil"/>
              <w:left w:val="nil"/>
              <w:bottom w:val="nil"/>
              <w:right w:val="nil"/>
            </w:tcBorders>
            <w:shd w:val="clear" w:color="auto" w:fill="auto"/>
            <w:noWrap/>
            <w:vAlign w:val="center"/>
          </w:tcPr>
          <w:p w14:paraId="2E5D7912">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0.0833-0.1250</w:t>
            </w:r>
          </w:p>
        </w:tc>
        <w:tc>
          <w:tcPr>
            <w:tcW w:w="709" w:type="pct"/>
            <w:tcBorders>
              <w:top w:val="nil"/>
              <w:left w:val="nil"/>
              <w:bottom w:val="nil"/>
              <w:right w:val="nil"/>
            </w:tcBorders>
            <w:shd w:val="clear" w:color="auto" w:fill="auto"/>
            <w:noWrap/>
            <w:vAlign w:val="center"/>
          </w:tcPr>
          <w:p w14:paraId="18AD1224">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fldChar w:fldCharType="begin">
                <w:fldData xml:space="preserve">PEVuZE5vdGU+PENpdGU+PEF1dGhvcj5MaXU8L0F1dGhvcj48WWVhcj4yMDIxPC9ZZWFyPjxSZWNO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</w:fldData>
              </w:fldChar>
            </w:r>
            <w:r>
              <w:rPr>
                <w:rFonts w:ascii="Times New Roman Regular" w:hAnsi="Times New Roman Regular" w:eastAsia="宋体" w:cs="Times New Roman Regular"/>
                <w:color w:val="000000"/>
                <w:sz w:val="22"/>
                <w:szCs w:val="22"/>
              </w:rPr>
              <w:instrText xml:space="preserve"> ADDIN EN.CITE </w:instrText>
            </w:r>
            <w:r>
              <w:rPr>
                <w:rFonts w:ascii="Times New Roman Regular" w:hAnsi="Times New Roman Regular" w:eastAsia="宋体" w:cs="Times New Roman Regular"/>
                <w:color w:val="000000"/>
                <w:sz w:val="22"/>
                <w:szCs w:val="22"/>
              </w:rPr>
              <w:fldChar w:fldCharType="begin">
                <w:fldData xml:space="preserve">PEVuZE5vdGU+PENpdGU+PEF1dGhvcj5MaXU8L0F1dGhvcj48WWVhcj4yMDIxPC9ZZWFyPjxSZWNO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</w:fldData>
              </w:fldChar>
            </w:r>
            <w:r>
              <w:rPr>
                <w:rFonts w:ascii="Times New Roman Regular" w:hAnsi="Times New Roman Regular" w:eastAsia="宋体" w:cs="Times New Roman Regular"/>
                <w:color w:val="000000"/>
                <w:sz w:val="22"/>
                <w:szCs w:val="22"/>
              </w:rPr>
              <w:instrText xml:space="preserve"> ADDIN EN.CITE.DATA </w:instrText>
            </w:r>
            <w:r>
              <w:rPr>
                <w:rFonts w:ascii="Times New Roman Regular" w:hAnsi="Times New Roman Regular" w:eastAsia="宋体" w:cs="Times New Roman Regular"/>
                <w:color w:val="000000"/>
                <w:sz w:val="22"/>
                <w:szCs w:val="22"/>
              </w:rPr>
              <w:fldChar w:fldCharType="end"/>
            </w:r>
            <w:r>
              <w:rPr>
                <w:rFonts w:ascii="Times New Roman Regular" w:hAnsi="Times New Roman Regular" w:eastAsia="宋体" w:cs="Times New Roman Regular"/>
                <w:color w:val="000000"/>
                <w:sz w:val="22"/>
                <w:szCs w:val="22"/>
              </w:rPr>
              <w:fldChar w:fldCharType="separate"/>
            </w:r>
            <w:r>
              <w:rPr>
                <w:rFonts w:ascii="Times New Roman Regular" w:hAnsi="Times New Roman Regular" w:eastAsia="宋体" w:cs="Times New Roman Regular"/>
                <w:color w:val="000000"/>
                <w:sz w:val="22"/>
                <w:szCs w:val="22"/>
              </w:rPr>
              <w:t>(5)</w:t>
            </w:r>
            <w:r>
              <w:rPr>
                <w:rFonts w:ascii="Times New Roman Regular" w:hAnsi="Times New Roman Regular" w:eastAsia="宋体" w:cs="Times New Roman Regular"/>
                <w:color w:val="000000"/>
                <w:sz w:val="22"/>
                <w:szCs w:val="22"/>
              </w:rPr>
              <w:fldChar w:fldCharType="end"/>
            </w:r>
          </w:p>
        </w:tc>
      </w:tr>
      <w:tr w14:paraId="6BD592B1">
        <w:trPr>
          <w:trHeight w:val="336" w:hRule="atLeast"/>
        </w:trPr>
        <w:tc>
          <w:tcPr>
            <w:tcW w:w="419" w:type="pct"/>
            <w:tcBorders>
              <w:top w:val="nil"/>
              <w:left w:val="nil"/>
              <w:bottom w:val="nil"/>
              <w:right w:val="nil"/>
            </w:tcBorders>
            <w:shd w:val="clear" w:color="auto" w:fill="auto"/>
            <w:noWrap/>
            <w:vAlign w:val="center"/>
          </w:tcPr>
          <w:p w14:paraId="373D4288">
            <w:pPr>
              <w:rPr>
                <w:rFonts w:ascii="Times New Roman Regular" w:hAnsi="Times New Roman Regular" w:eastAsia="宋体" w:cs="Times New Roman Regular"/>
                <w:color w:val="000000"/>
                <w:sz w:val="22"/>
                <w:szCs w:val="22"/>
              </w:rPr>
            </w:pPr>
            <m:oMathPara>
              <m:oMath>
                <m:sSub>
                  <m:sSubPr>
                    <m:ctrlPr>
                      <w:rPr>
                        <w:rFonts w:ascii="DejaVu Math TeX Gyre" w:hAnsi="DejaVu Math TeX Gyre" w:cs="Times New Roman Regular"/>
                        <w:i/>
                      </w:rPr>
                    </m:ctrlPr>
                  </m:sSubPr>
                  <m:e>
                    <m:r>
                      <m:rPr>
                        <m:nor/>
                      </m:rPr>
                      <w:rPr>
                        <w:rFonts w:ascii="DejaVu Math TeX Gyre" w:hAnsi="DejaVu Math TeX Gyre" w:cs="Times New Roman Regular"/>
                        <w:i/>
                      </w:rPr>
                      <m:t>ω</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h</m:t>
                    </m:r>
                    <m:ctrlPr>
                      <w:rPr>
                        <w:rFonts w:ascii="DejaVu Math TeX Gyre" w:hAnsi="DejaVu Math TeX Gyre" w:cs="Times New Roman Regular"/>
                        <w:i/>
                      </w:rPr>
                    </m:ctrlPr>
                  </m:sub>
                </m:sSub>
              </m:oMath>
            </m:oMathPara>
          </w:p>
        </w:tc>
        <w:tc>
          <w:tcPr>
            <w:tcW w:w="2844" w:type="pct"/>
            <w:tcBorders>
              <w:top w:val="nil"/>
              <w:left w:val="nil"/>
              <w:bottom w:val="nil"/>
              <w:right w:val="nil"/>
            </w:tcBorders>
            <w:shd w:val="clear" w:color="auto" w:fill="auto"/>
            <w:noWrap/>
            <w:vAlign w:val="center"/>
          </w:tcPr>
          <w:p w14:paraId="4A69D173">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Human incubation rate</w:t>
            </w:r>
          </w:p>
        </w:tc>
        <w:tc>
          <w:tcPr>
            <w:tcW w:w="208" w:type="pct"/>
            <w:tcBorders>
              <w:top w:val="nil"/>
              <w:left w:val="nil"/>
              <w:bottom w:val="nil"/>
              <w:right w:val="nil"/>
            </w:tcBorders>
            <w:shd w:val="clear" w:color="auto" w:fill="auto"/>
            <w:noWrap/>
            <w:vAlign w:val="center"/>
          </w:tcPr>
          <w:p w14:paraId="2BE78A4F">
            <w:pPr>
              <w:rPr>
                <w:rFonts w:ascii="Times New Roman Regular" w:hAnsi="Times New Roman Regular" w:eastAsia="宋体" w:cs="Times New Roman Regular"/>
                <w:color w:val="000000"/>
                <w:sz w:val="22"/>
                <w:szCs w:val="22"/>
              </w:rPr>
            </w:pPr>
          </w:p>
        </w:tc>
        <w:tc>
          <w:tcPr>
            <w:tcW w:w="290" w:type="pct"/>
            <w:tcBorders>
              <w:top w:val="nil"/>
              <w:left w:val="nil"/>
              <w:bottom w:val="nil"/>
              <w:right w:val="nil"/>
            </w:tcBorders>
            <w:shd w:val="clear" w:color="auto" w:fill="auto"/>
            <w:noWrap/>
            <w:vAlign w:val="center"/>
          </w:tcPr>
          <w:p w14:paraId="487C5DDF">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0.1429</w:t>
            </w:r>
          </w:p>
        </w:tc>
        <w:tc>
          <w:tcPr>
            <w:tcW w:w="529" w:type="pct"/>
            <w:tcBorders>
              <w:top w:val="nil"/>
              <w:left w:val="nil"/>
              <w:bottom w:val="nil"/>
              <w:right w:val="nil"/>
            </w:tcBorders>
            <w:shd w:val="clear" w:color="auto" w:fill="auto"/>
            <w:noWrap/>
            <w:vAlign w:val="center"/>
          </w:tcPr>
          <w:p w14:paraId="1253F767">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0.</w:t>
            </w:r>
            <w:r>
              <w:rPr>
                <w:rFonts w:hint="eastAsia" w:ascii="Times New Roman Regular" w:hAnsi="Times New Roman Regular" w:eastAsia="宋体" w:cs="Times New Roman Regular"/>
                <w:color w:val="000000"/>
                <w:sz w:val="22"/>
                <w:szCs w:val="22"/>
              </w:rPr>
              <w:t>0833</w:t>
            </w:r>
            <w:r>
              <w:rPr>
                <w:rFonts w:ascii="Times New Roman Regular" w:hAnsi="Times New Roman Regular" w:eastAsia="宋体" w:cs="Times New Roman Regular"/>
                <w:color w:val="000000"/>
                <w:sz w:val="22"/>
                <w:szCs w:val="22"/>
              </w:rPr>
              <w:t>-0.</w:t>
            </w:r>
            <w:r>
              <w:rPr>
                <w:rFonts w:hint="eastAsia" w:ascii="Times New Roman Regular" w:hAnsi="Times New Roman Regular" w:eastAsia="宋体" w:cs="Times New Roman Regular"/>
                <w:color w:val="000000"/>
                <w:sz w:val="22"/>
                <w:szCs w:val="22"/>
              </w:rPr>
              <w:t>5</w:t>
            </w:r>
          </w:p>
        </w:tc>
        <w:tc>
          <w:tcPr>
            <w:tcW w:w="709" w:type="pct"/>
            <w:tcBorders>
              <w:top w:val="nil"/>
              <w:left w:val="nil"/>
              <w:bottom w:val="nil"/>
              <w:right w:val="nil"/>
            </w:tcBorders>
            <w:shd w:val="clear" w:color="auto" w:fill="auto"/>
            <w:noWrap/>
            <w:vAlign w:val="center"/>
          </w:tcPr>
          <w:p w14:paraId="29938955">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fldChar w:fldCharType="begin"/>
            </w:r>
            <w:r>
              <w:rPr>
                <w:rFonts w:ascii="Times New Roman Regular" w:hAnsi="Times New Roman Regular" w:eastAsia="宋体" w:cs="Times New Roman Regular"/>
                <w:color w:val="000000"/>
                <w:sz w:val="22"/>
                <w:szCs w:val="22"/>
              </w:rPr>
              <w:instrText xml:space="preserve"> ADDIN EN.CITE &lt;EndNote&gt;&lt;Cite&gt;&lt;Author&gt;Staples&lt;/Author&gt;&lt;Year&gt;2009&lt;/Year&gt;&lt;RecNum&gt;185&lt;/RecNum&gt;&lt;DisplayText&gt;(6)&lt;/DisplayText&gt;&lt;record&gt;&lt;rec-number&gt;185&lt;/rec-number&gt;&lt;foreign-keys&gt;&lt;key app="EN" db-id="2wee2vs94e95zuefe255ar2e0tr9t2seep0f" timestamp="1756046859"&gt;185&lt;/key&gt;&lt;/foreign-keys&gt;&lt;ref-type name="Journal Article"&gt;17&lt;/ref-type&gt;&lt;contributors&gt;&lt;authors&gt;&lt;author&gt;Staples, J. E.&lt;/author&gt;&lt;author&gt;Breiman, R. F.&lt;/author&gt;&lt;author&gt;Powers, A. M.&lt;/author&gt;&lt;/authors&gt;&lt;/contributors&gt;&lt;auth-address&gt;Arboviral Diseases Branch, Division of Vector-borne Infectious Diseases, Centers for Disease Control and Prevention, Fort Collins, Colorado 80521, USA. EStaples@cdc.gov&lt;/auth-address&gt;&lt;titles&gt;&lt;title&gt;Chikungunya fever: an epidemiological review of a re-emerging infectious disease&lt;/title&gt;&lt;secondary-title&gt;Clin Infect Dis&lt;/secondary-title&gt;&lt;/titles&gt;&lt;periodical&gt;&lt;full-title&gt;Clin Infect Dis&lt;/full-title&gt;&lt;/periodical&gt;&lt;pages&gt;942-8&lt;/pages&gt;&lt;volume&gt;49&lt;/volume&gt;&lt;number&gt;6&lt;/number&gt;&lt;keywords&gt;&lt;keyword&gt;Alphavirus Infections/diagnosis/*epidemiology/prevention &amp;amp; control&lt;/keyword&gt;&lt;keyword&gt;Animals&lt;/keyword&gt;&lt;keyword&gt;*Chikungunya virus/genetics&lt;/keyword&gt;&lt;keyword&gt;Communicable Disease Control&lt;/keyword&gt;&lt;keyword&gt;Communicable Diseases, Emerging/*epidemiology/prevention &amp;amp; control/virology&lt;/keyword&gt;&lt;keyword&gt;Culicidae/*virology&lt;/keyword&gt;&lt;keyword&gt;Disease Outbreaks/prevention &amp;amp; control&lt;/keyword&gt;&lt;keyword&gt;Global Health&lt;/keyword&gt;&lt;keyword&gt;Humans&lt;/keyword&gt;&lt;keyword&gt;Insect Control&lt;/keyword&gt;&lt;keyword&gt;Insect Vectors/*virology&lt;/keyword&gt;&lt;keyword&gt;Molecular Epidemiology&lt;/keyword&gt;&lt;keyword&gt;Public Health&lt;/keyword&gt;&lt;/keywords&gt;&lt;dates&gt;&lt;year&gt;2009&lt;/year&gt;&lt;pub-dates&gt;&lt;date&gt;Sep 15&lt;/date&gt;&lt;/pub-dates&gt;&lt;/dates&gt;&lt;isbn&gt;1058-4838&lt;/isbn&gt;&lt;accession-num&gt;19663604&lt;/accession-num&gt;&lt;urls&gt;&lt;/urls&gt;&lt;electronic-resource-num&gt;10.1086/605496&lt;/electronic-resource-num&gt;&lt;remote-database-provider&gt;NLM&lt;/remote-database-provider&gt;&lt;language&gt;eng&lt;/language&gt;&lt;/record&gt;&lt;/Cite&gt;&lt;/EndNote&gt;</w:instrText>
            </w:r>
            <w:r>
              <w:rPr>
                <w:rFonts w:ascii="Times New Roman Regular" w:hAnsi="Times New Roman Regular" w:eastAsia="宋体" w:cs="Times New Roman Regular"/>
                <w:color w:val="000000"/>
                <w:sz w:val="22"/>
                <w:szCs w:val="22"/>
              </w:rPr>
              <w:fldChar w:fldCharType="separate"/>
            </w:r>
            <w:r>
              <w:rPr>
                <w:rFonts w:ascii="Times New Roman Regular" w:hAnsi="Times New Roman Regular" w:eastAsia="宋体" w:cs="Times New Roman Regular"/>
                <w:color w:val="000000"/>
                <w:sz w:val="22"/>
                <w:szCs w:val="22"/>
              </w:rPr>
              <w:t>(6)</w:t>
            </w:r>
            <w:r>
              <w:rPr>
                <w:rFonts w:ascii="Times New Roman Regular" w:hAnsi="Times New Roman Regular" w:eastAsia="宋体" w:cs="Times New Roman Regular"/>
                <w:color w:val="000000"/>
                <w:sz w:val="22"/>
                <w:szCs w:val="22"/>
              </w:rPr>
              <w:fldChar w:fldCharType="end"/>
            </w:r>
          </w:p>
        </w:tc>
      </w:tr>
      <w:tr w14:paraId="224AD232">
        <w:trPr>
          <w:trHeight w:val="336" w:hRule="atLeast"/>
        </w:trPr>
        <w:tc>
          <w:tcPr>
            <w:tcW w:w="419" w:type="pct"/>
            <w:tcBorders>
              <w:top w:val="nil"/>
              <w:left w:val="nil"/>
              <w:bottom w:val="nil"/>
              <w:right w:val="nil"/>
            </w:tcBorders>
            <w:shd w:val="clear" w:color="auto" w:fill="auto"/>
            <w:noWrap/>
            <w:vAlign w:val="center"/>
          </w:tcPr>
          <w:p w14:paraId="69066ED9">
            <w:pPr>
              <w:rPr>
                <w:rFonts w:ascii="Times New Roman Regular" w:hAnsi="Times New Roman Regular" w:eastAsia="宋体" w:cs="Times New Roman Regular"/>
                <w:color w:val="000000"/>
                <w:sz w:val="22"/>
                <w:szCs w:val="22"/>
              </w:rPr>
            </w:pPr>
            <m:oMathPara>
              <m:oMath>
                <m:r>
                  <m:rPr>
                    <m:nor/>
                  </m:rPr>
                  <w:rPr>
                    <w:rFonts w:ascii="DejaVu Math TeX Gyre" w:hAnsi="DejaVu Math TeX Gyre" w:cs="Times New Roman Regular"/>
                    <w:i/>
                  </w:rPr>
                  <m:t>q</m:t>
                </m:r>
              </m:oMath>
            </m:oMathPara>
          </w:p>
        </w:tc>
        <w:tc>
          <w:tcPr>
            <w:tcW w:w="2844" w:type="pct"/>
            <w:tcBorders>
              <w:top w:val="nil"/>
              <w:left w:val="nil"/>
              <w:bottom w:val="nil"/>
              <w:right w:val="nil"/>
            </w:tcBorders>
            <w:shd w:val="clear" w:color="auto" w:fill="auto"/>
            <w:noWrap/>
            <w:vAlign w:val="center"/>
          </w:tcPr>
          <w:p w14:paraId="4EAD699C">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Proportion of asymptomatic human infections</w:t>
            </w:r>
          </w:p>
        </w:tc>
        <w:tc>
          <w:tcPr>
            <w:tcW w:w="208" w:type="pct"/>
            <w:tcBorders>
              <w:top w:val="nil"/>
              <w:left w:val="nil"/>
              <w:bottom w:val="nil"/>
              <w:right w:val="nil"/>
            </w:tcBorders>
            <w:shd w:val="clear" w:color="auto" w:fill="auto"/>
            <w:noWrap/>
            <w:vAlign w:val="center"/>
          </w:tcPr>
          <w:p w14:paraId="7BFCAAB8">
            <w:pPr>
              <w:rPr>
                <w:rFonts w:ascii="Times New Roman Regular" w:hAnsi="Times New Roman Regular" w:eastAsia="宋体" w:cs="Times New Roman Regular"/>
                <w:color w:val="000000"/>
                <w:sz w:val="22"/>
                <w:szCs w:val="22"/>
              </w:rPr>
            </w:pPr>
          </w:p>
        </w:tc>
        <w:tc>
          <w:tcPr>
            <w:tcW w:w="290" w:type="pct"/>
            <w:tcBorders>
              <w:top w:val="nil"/>
              <w:left w:val="nil"/>
              <w:bottom w:val="nil"/>
              <w:right w:val="nil"/>
            </w:tcBorders>
            <w:shd w:val="clear" w:color="auto" w:fill="auto"/>
            <w:noWrap/>
            <w:vAlign w:val="center"/>
          </w:tcPr>
          <w:p w14:paraId="3C2B62CE">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0.14</w:t>
            </w:r>
          </w:p>
        </w:tc>
        <w:tc>
          <w:tcPr>
            <w:tcW w:w="529" w:type="pct"/>
            <w:tcBorders>
              <w:top w:val="nil"/>
              <w:left w:val="nil"/>
              <w:bottom w:val="nil"/>
              <w:right w:val="nil"/>
            </w:tcBorders>
            <w:shd w:val="clear" w:color="auto" w:fill="auto"/>
            <w:noWrap/>
            <w:vAlign w:val="center"/>
          </w:tcPr>
          <w:p w14:paraId="0EBA1DD5">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0-1</w:t>
            </w:r>
          </w:p>
        </w:tc>
        <w:tc>
          <w:tcPr>
            <w:tcW w:w="709" w:type="pct"/>
            <w:tcBorders>
              <w:top w:val="nil"/>
              <w:left w:val="nil"/>
              <w:bottom w:val="nil"/>
              <w:right w:val="nil"/>
            </w:tcBorders>
            <w:shd w:val="clear" w:color="auto" w:fill="auto"/>
            <w:noWrap/>
            <w:vAlign w:val="center"/>
          </w:tcPr>
          <w:p w14:paraId="3E3570DF">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fldChar w:fldCharType="begin">
                <w:fldData xml:space="preserve">PEVuZE5vdGU+PENpdGU+PEF1dGhvcj5XYW5nPC9BdXRob3I+PFllYXI+MjAxNTwvWWVhcj48UmVj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</w:fldData>
              </w:fldChar>
            </w:r>
            <w:r>
              <w:rPr>
                <w:rFonts w:ascii="Times New Roman Regular" w:hAnsi="Times New Roman Regular" w:eastAsia="宋体" w:cs="Times New Roman Regular"/>
                <w:color w:val="000000"/>
                <w:sz w:val="22"/>
                <w:szCs w:val="22"/>
              </w:rPr>
              <w:instrText xml:space="preserve"> ADDIN EN.CITE </w:instrText>
            </w:r>
            <w:r>
              <w:rPr>
                <w:rFonts w:ascii="Times New Roman Regular" w:hAnsi="Times New Roman Regular" w:eastAsia="宋体" w:cs="Times New Roman Regular"/>
                <w:color w:val="000000"/>
                <w:sz w:val="22"/>
                <w:szCs w:val="22"/>
              </w:rPr>
              <w:fldChar w:fldCharType="begin">
                <w:fldData xml:space="preserve">PEVuZE5vdGU+PENpdGU+PEF1dGhvcj5XYW5nPC9BdXRob3I+PFllYXI+MjAxNTwvWWVhcj48UmVj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</w:fldData>
              </w:fldChar>
            </w:r>
            <w:r>
              <w:rPr>
                <w:rFonts w:ascii="Times New Roman Regular" w:hAnsi="Times New Roman Regular" w:eastAsia="宋体" w:cs="Times New Roman Regular"/>
                <w:color w:val="000000"/>
                <w:sz w:val="22"/>
                <w:szCs w:val="22"/>
              </w:rPr>
              <w:instrText xml:space="preserve"> ADDIN EN.CITE.DATA </w:instrText>
            </w:r>
            <w:r>
              <w:rPr>
                <w:rFonts w:ascii="Times New Roman Regular" w:hAnsi="Times New Roman Regular" w:eastAsia="宋体" w:cs="Times New Roman Regular"/>
                <w:color w:val="000000"/>
                <w:sz w:val="22"/>
                <w:szCs w:val="22"/>
              </w:rPr>
              <w:fldChar w:fldCharType="end"/>
            </w:r>
            <w:r>
              <w:rPr>
                <w:rFonts w:ascii="Times New Roman Regular" w:hAnsi="Times New Roman Regular" w:eastAsia="宋体" w:cs="Times New Roman Regular"/>
                <w:color w:val="000000"/>
                <w:sz w:val="22"/>
                <w:szCs w:val="22"/>
              </w:rPr>
              <w:fldChar w:fldCharType="separate"/>
            </w:r>
            <w:r>
              <w:rPr>
                <w:rFonts w:ascii="Times New Roman Regular" w:hAnsi="Times New Roman Regular" w:eastAsia="宋体" w:cs="Times New Roman Regular"/>
                <w:color w:val="000000"/>
                <w:sz w:val="22"/>
                <w:szCs w:val="22"/>
              </w:rPr>
              <w:t>(7)</w:t>
            </w:r>
            <w:r>
              <w:rPr>
                <w:rFonts w:ascii="Times New Roman Regular" w:hAnsi="Times New Roman Regular" w:eastAsia="宋体" w:cs="Times New Roman Regular"/>
                <w:color w:val="000000"/>
                <w:sz w:val="22"/>
                <w:szCs w:val="22"/>
              </w:rPr>
              <w:fldChar w:fldCharType="end"/>
            </w:r>
          </w:p>
        </w:tc>
      </w:tr>
      <w:tr w14:paraId="55AAD30C">
        <w:trPr>
          <w:trHeight w:val="358" w:hRule="atLeast"/>
        </w:trPr>
        <w:tc>
          <w:tcPr>
            <w:tcW w:w="419" w:type="pct"/>
            <w:tcBorders>
              <w:top w:val="nil"/>
              <w:left w:val="nil"/>
              <w:bottom w:val="nil"/>
              <w:right w:val="nil"/>
            </w:tcBorders>
            <w:shd w:val="clear" w:color="auto" w:fill="auto"/>
            <w:noWrap/>
            <w:vAlign w:val="center"/>
          </w:tcPr>
          <w:p w14:paraId="08B4E1C1">
            <w:pPr>
              <w:rPr>
                <w:rFonts w:ascii="Times New Roman Regular" w:hAnsi="Times New Roman Regular" w:eastAsia="宋体" w:cs="Times New Roman Regular"/>
                <w:color w:val="000000"/>
                <w:sz w:val="22"/>
                <w:szCs w:val="22"/>
              </w:rPr>
            </w:pPr>
            <m:oMathPara>
              <m:oMath>
                <m:sSub>
                  <m:sSubPr>
                    <m:ctrlPr>
                      <w:rPr>
                        <w:rFonts w:ascii="DejaVu Math TeX Gyre" w:hAnsi="DejaVu Math TeX Gyre" w:cs="Times New Roman Regular"/>
                        <w:i/>
                      </w:rPr>
                    </m:ctrlPr>
                  </m:sSubPr>
                  <m:e>
                    <m:r>
                      <m:rPr>
                        <m:nor/>
                      </m:rPr>
                      <w:rPr>
                        <w:rFonts w:ascii="DejaVu Math TeX Gyre" w:hAnsi="DejaVu Math TeX Gyre" w:cs="Times New Roman Regular"/>
                        <w:i/>
                      </w:rPr>
                      <m:t>γ</m:t>
                    </m:r>
                    <m:ctrlPr>
                      <w:rPr>
                        <w:rFonts w:ascii="DejaVu Math TeX Gyre" w:hAnsi="DejaVu Math TeX Gyre" w:cs="Times New Roman Regular"/>
                        <w:i/>
                      </w:rPr>
                    </m:ctrlPr>
                  </m:e>
                  <m:sub>
                    <m:r>
                      <m:rPr>
                        <m:nor/>
                        <m:sty m:val="p"/>
                      </m:rPr>
                      <w:rPr>
                        <w:rFonts w:ascii="DejaVu Math TeX Gyre" w:hAnsi="DejaVu Math TeX Gyre" w:cs="Times New Roman Regular"/>
                        <w:b w:val="0"/>
                        <w:i w:val="0"/>
                      </w:rPr>
                      <m:t>I</m:t>
                    </m:r>
                    <m:ctrlPr>
                      <w:rPr>
                        <w:rFonts w:ascii="DejaVu Math TeX Gyre" w:hAnsi="DejaVu Math TeX Gyre" w:cs="Times New Roman Regular"/>
                        <w:i/>
                      </w:rPr>
                    </m:ctrlPr>
                  </m:sub>
                </m:sSub>
              </m:oMath>
            </m:oMathPara>
          </w:p>
        </w:tc>
        <w:tc>
          <w:tcPr>
            <w:tcW w:w="2844" w:type="pct"/>
            <w:tcBorders>
              <w:top w:val="nil"/>
              <w:left w:val="nil"/>
              <w:bottom w:val="nil"/>
              <w:right w:val="nil"/>
            </w:tcBorders>
            <w:shd w:val="clear" w:color="auto" w:fill="auto"/>
            <w:noWrap/>
            <w:vAlign w:val="center"/>
          </w:tcPr>
          <w:p w14:paraId="44FC84B6">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Recovery rate of symptomatic humans</w:t>
            </w:r>
          </w:p>
        </w:tc>
        <w:tc>
          <w:tcPr>
            <w:tcW w:w="208" w:type="pct"/>
            <w:tcBorders>
              <w:top w:val="nil"/>
              <w:left w:val="nil"/>
              <w:bottom w:val="nil"/>
              <w:right w:val="nil"/>
            </w:tcBorders>
            <w:shd w:val="clear" w:color="auto" w:fill="auto"/>
            <w:noWrap/>
            <w:vAlign w:val="center"/>
          </w:tcPr>
          <w:p w14:paraId="65456A72">
            <w:pPr>
              <w:rPr>
                <w:rFonts w:ascii="Times New Roman Regular" w:hAnsi="Times New Roman Regular" w:eastAsia="宋体" w:cs="Times New Roman Regular"/>
                <w:color w:val="000000"/>
                <w:sz w:val="22"/>
                <w:szCs w:val="22"/>
              </w:rPr>
            </w:pPr>
          </w:p>
        </w:tc>
        <w:tc>
          <w:tcPr>
            <w:tcW w:w="290" w:type="pct"/>
            <w:tcBorders>
              <w:top w:val="nil"/>
              <w:left w:val="nil"/>
              <w:bottom w:val="nil"/>
              <w:right w:val="nil"/>
            </w:tcBorders>
            <w:shd w:val="clear" w:color="auto" w:fill="auto"/>
            <w:noWrap/>
            <w:vAlign w:val="center"/>
          </w:tcPr>
          <w:p w14:paraId="60C6EF1D">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0.143</w:t>
            </w:r>
          </w:p>
        </w:tc>
        <w:tc>
          <w:tcPr>
            <w:tcW w:w="529" w:type="pct"/>
            <w:tcBorders>
              <w:top w:val="nil"/>
              <w:left w:val="nil"/>
              <w:bottom w:val="nil"/>
              <w:right w:val="nil"/>
            </w:tcBorders>
            <w:shd w:val="clear" w:color="auto" w:fill="auto"/>
            <w:noWrap/>
            <w:vAlign w:val="center"/>
          </w:tcPr>
          <w:p w14:paraId="4EFC6683">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0.0714-.0333</w:t>
            </w:r>
          </w:p>
        </w:tc>
        <w:tc>
          <w:tcPr>
            <w:tcW w:w="709" w:type="pct"/>
            <w:tcBorders>
              <w:top w:val="nil"/>
              <w:left w:val="nil"/>
              <w:bottom w:val="nil"/>
              <w:right w:val="nil"/>
            </w:tcBorders>
            <w:shd w:val="clear" w:color="auto" w:fill="auto"/>
            <w:noWrap/>
            <w:vAlign w:val="center"/>
          </w:tcPr>
          <w:p w14:paraId="0232BF86">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fldChar w:fldCharType="begin">
                <w:fldData xml:space="preserve">PEVuZE5vdGU+PENpdGU+PEF1dGhvcj5MaXU8L0F1dGhvcj48WWVhcj4yMDIxPC9ZZWFyPjxSZWNO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</w:fldData>
              </w:fldChar>
            </w:r>
            <w:r>
              <w:rPr>
                <w:rFonts w:ascii="Times New Roman Regular" w:hAnsi="Times New Roman Regular" w:eastAsia="宋体" w:cs="Times New Roman Regular"/>
                <w:color w:val="000000"/>
                <w:sz w:val="22"/>
                <w:szCs w:val="22"/>
              </w:rPr>
              <w:instrText xml:space="preserve"> ADDIN EN.CITE </w:instrText>
            </w:r>
            <w:r>
              <w:rPr>
                <w:rFonts w:ascii="Times New Roman Regular" w:hAnsi="Times New Roman Regular" w:eastAsia="宋体" w:cs="Times New Roman Regular"/>
                <w:color w:val="000000"/>
                <w:sz w:val="22"/>
                <w:szCs w:val="22"/>
              </w:rPr>
              <w:fldChar w:fldCharType="begin">
                <w:fldData xml:space="preserve">PEVuZE5vdGU+PENpdGU+PEF1dGhvcj5MaXU8L0F1dGhvcj48WWVhcj4yMDIxPC9ZZWFyPjxSZWNO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</w:fldData>
              </w:fldChar>
            </w:r>
            <w:r>
              <w:rPr>
                <w:rFonts w:ascii="Times New Roman Regular" w:hAnsi="Times New Roman Regular" w:eastAsia="宋体" w:cs="Times New Roman Regular"/>
                <w:color w:val="000000"/>
                <w:sz w:val="22"/>
                <w:szCs w:val="22"/>
              </w:rPr>
              <w:instrText xml:space="preserve"> ADDIN EN.CITE.DATA </w:instrText>
            </w:r>
            <w:r>
              <w:rPr>
                <w:rFonts w:ascii="Times New Roman Regular" w:hAnsi="Times New Roman Regular" w:eastAsia="宋体" w:cs="Times New Roman Regular"/>
                <w:color w:val="000000"/>
                <w:sz w:val="22"/>
                <w:szCs w:val="22"/>
              </w:rPr>
              <w:fldChar w:fldCharType="end"/>
            </w:r>
            <w:r>
              <w:rPr>
                <w:rFonts w:ascii="Times New Roman Regular" w:hAnsi="Times New Roman Regular" w:eastAsia="宋体" w:cs="Times New Roman Regular"/>
                <w:color w:val="000000"/>
                <w:sz w:val="22"/>
                <w:szCs w:val="22"/>
              </w:rPr>
              <w:fldChar w:fldCharType="separate"/>
            </w:r>
            <w:r>
              <w:rPr>
                <w:rFonts w:ascii="Times New Roman Regular" w:hAnsi="Times New Roman Regular" w:eastAsia="宋体" w:cs="Times New Roman Regular"/>
                <w:color w:val="000000"/>
                <w:sz w:val="22"/>
                <w:szCs w:val="22"/>
              </w:rPr>
              <w:t>(5)</w:t>
            </w:r>
            <w:r>
              <w:rPr>
                <w:rFonts w:ascii="Times New Roman Regular" w:hAnsi="Times New Roman Regular" w:eastAsia="宋体" w:cs="Times New Roman Regular"/>
                <w:color w:val="000000"/>
                <w:sz w:val="22"/>
                <w:szCs w:val="22"/>
              </w:rPr>
              <w:fldChar w:fldCharType="end"/>
            </w:r>
          </w:p>
        </w:tc>
      </w:tr>
      <w:tr w14:paraId="51EB3AF7">
        <w:trPr>
          <w:trHeight w:val="336" w:hRule="atLeast"/>
        </w:trPr>
        <w:tc>
          <w:tcPr>
            <w:tcW w:w="419" w:type="pct"/>
            <w:tcBorders>
              <w:top w:val="nil"/>
              <w:left w:val="nil"/>
              <w:bottom w:val="single" w:color="auto" w:sz="4" w:space="0"/>
              <w:right w:val="nil"/>
            </w:tcBorders>
            <w:shd w:val="clear" w:color="auto" w:fill="auto"/>
            <w:noWrap/>
            <w:vAlign w:val="center"/>
          </w:tcPr>
          <w:p w14:paraId="2ED2D08C">
            <w:pPr>
              <w:rPr>
                <w:rFonts w:ascii="Times New Roman Regular" w:hAnsi="Times New Roman Regular" w:eastAsia="宋体" w:cs="Times New Roman Regular"/>
                <w:color w:val="000000"/>
                <w:sz w:val="22"/>
                <w:szCs w:val="22"/>
              </w:rPr>
            </w:pPr>
            <m:oMathPara>
              <m:oMath>
                <m:sSub>
                  <m:sSubPr>
                    <m:ctrlPr>
                      <w:rPr>
                        <w:rFonts w:ascii="Cambria Math" w:hAnsi="Cambria Math" w:cs="Times New Roman Regular"/>
                        <w:i/>
                      </w:rPr>
                    </m:ctrlPr>
                  </m:sSubPr>
                  <m:e>
                    <m:r>
                      <m:rPr>
                        <m:nor/>
                      </m:rPr>
                      <w:rPr>
                        <w:rFonts w:ascii="DejaVu Math TeX Gyre" w:hAnsi="DejaVu Math TeX Gyre" w:cs="Times New Roman Regular"/>
                        <w:i/>
                      </w:rPr>
                      <m:t>γ</m:t>
                    </m:r>
                    <m:ctrlPr>
                      <w:rPr>
                        <w:rFonts w:ascii="Cambria Math" w:hAnsi="Cambria Math" w:cs="Times New Roman Regular"/>
                        <w:i/>
                      </w:rPr>
                    </m:ctrlPr>
                  </m:e>
                  <m:sub>
                    <m:r>
                      <m:rPr>
                        <m:nor/>
                        <m:sty m:val="p"/>
                      </m:rPr>
                      <w:rPr>
                        <w:rFonts w:ascii="DejaVu Math TeX Gyre" w:hAnsi="DejaVu Math TeX Gyre" w:cs="Times New Roman Regular"/>
                        <w:b w:val="0"/>
                        <w:i w:val="0"/>
                      </w:rPr>
                      <m:t>A</m:t>
                    </m:r>
                    <m:ctrlPr>
                      <w:rPr>
                        <w:rFonts w:ascii="Cambria Math" w:hAnsi="Cambria Math" w:cs="Times New Roman Regular"/>
                        <w:i/>
                      </w:rPr>
                    </m:ctrlPr>
                  </m:sub>
                </m:sSub>
              </m:oMath>
            </m:oMathPara>
          </w:p>
        </w:tc>
        <w:tc>
          <w:tcPr>
            <w:tcW w:w="2844" w:type="pct"/>
            <w:tcBorders>
              <w:top w:val="nil"/>
              <w:left w:val="nil"/>
              <w:bottom w:val="single" w:color="auto" w:sz="4" w:space="0"/>
              <w:right w:val="nil"/>
            </w:tcBorders>
            <w:shd w:val="clear" w:color="auto" w:fill="auto"/>
            <w:noWrap/>
            <w:vAlign w:val="center"/>
          </w:tcPr>
          <w:p w14:paraId="6F6A4847">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Recovery rate of asymptomatic humans</w:t>
            </w:r>
          </w:p>
        </w:tc>
        <w:tc>
          <w:tcPr>
            <w:tcW w:w="208" w:type="pct"/>
            <w:tcBorders>
              <w:top w:val="nil"/>
              <w:left w:val="nil"/>
              <w:bottom w:val="single" w:color="auto" w:sz="4" w:space="0"/>
              <w:right w:val="nil"/>
            </w:tcBorders>
            <w:shd w:val="clear" w:color="auto" w:fill="auto"/>
            <w:noWrap/>
            <w:vAlign w:val="center"/>
          </w:tcPr>
          <w:p w14:paraId="213B789B">
            <w:pPr>
              <w:rPr>
                <w:rFonts w:ascii="Times New Roman Regular" w:hAnsi="Times New Roman Regular" w:eastAsia="宋体" w:cs="Times New Roman Regular"/>
                <w:color w:val="000000"/>
                <w:sz w:val="22"/>
                <w:szCs w:val="22"/>
              </w:rPr>
            </w:pPr>
          </w:p>
        </w:tc>
        <w:tc>
          <w:tcPr>
            <w:tcW w:w="290" w:type="pct"/>
            <w:tcBorders>
              <w:top w:val="nil"/>
              <w:left w:val="nil"/>
              <w:bottom w:val="single" w:color="auto" w:sz="4" w:space="0"/>
              <w:right w:val="nil"/>
            </w:tcBorders>
            <w:shd w:val="clear" w:color="auto" w:fill="auto"/>
            <w:noWrap/>
            <w:vAlign w:val="center"/>
          </w:tcPr>
          <w:p w14:paraId="0F1FFCD1">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0.143</w:t>
            </w:r>
          </w:p>
        </w:tc>
        <w:tc>
          <w:tcPr>
            <w:tcW w:w="529" w:type="pct"/>
            <w:tcBorders>
              <w:top w:val="nil"/>
              <w:left w:val="nil"/>
              <w:bottom w:val="single" w:color="auto" w:sz="4" w:space="0"/>
              <w:right w:val="nil"/>
            </w:tcBorders>
            <w:shd w:val="clear" w:color="auto" w:fill="auto"/>
            <w:noWrap/>
            <w:vAlign w:val="center"/>
          </w:tcPr>
          <w:p w14:paraId="4467EC64">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t>0.0714-.0333</w:t>
            </w:r>
          </w:p>
        </w:tc>
        <w:tc>
          <w:tcPr>
            <w:tcW w:w="709" w:type="pct"/>
            <w:tcBorders>
              <w:top w:val="nil"/>
              <w:left w:val="nil"/>
              <w:bottom w:val="single" w:color="auto" w:sz="4" w:space="0"/>
              <w:right w:val="nil"/>
            </w:tcBorders>
            <w:shd w:val="clear" w:color="auto" w:fill="auto"/>
            <w:noWrap/>
            <w:vAlign w:val="center"/>
          </w:tcPr>
          <w:p w14:paraId="0A50D6A0">
            <w:pP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sz w:val="22"/>
                <w:szCs w:val="22"/>
              </w:rPr>
              <w:fldChar w:fldCharType="begin">
                <w:fldData xml:space="preserve">PEVuZE5vdGU+PENpdGU+PEF1dGhvcj5BbmRyYXVkPC9BdXRob3I+PFllYXI+MjAxMjwvWWVhcj48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</w:fldData>
              </w:fldChar>
            </w:r>
            <w:r>
              <w:rPr>
                <w:rFonts w:ascii="Times New Roman Regular" w:hAnsi="Times New Roman Regular" w:eastAsia="宋体" w:cs="Times New Roman Regular"/>
                <w:color w:val="000000"/>
                <w:sz w:val="22"/>
                <w:szCs w:val="22"/>
              </w:rPr>
              <w:instrText xml:space="preserve"> ADDIN EN.CITE </w:instrText>
            </w:r>
            <w:r>
              <w:rPr>
                <w:rFonts w:ascii="Times New Roman Regular" w:hAnsi="Times New Roman Regular" w:eastAsia="宋体" w:cs="Times New Roman Regular"/>
                <w:color w:val="000000"/>
                <w:sz w:val="22"/>
                <w:szCs w:val="22"/>
              </w:rPr>
              <w:fldChar w:fldCharType="begin">
                <w:fldData xml:space="preserve">PEVuZE5vdGU+PENpdGU+PEF1dGhvcj5BbmRyYXVkPC9BdXRob3I+PFllYXI+MjAxMjwvWWVhcj48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</w:fldData>
              </w:fldChar>
            </w:r>
            <w:r>
              <w:rPr>
                <w:rFonts w:ascii="Times New Roman Regular" w:hAnsi="Times New Roman Regular" w:eastAsia="宋体" w:cs="Times New Roman Regular"/>
                <w:color w:val="000000"/>
                <w:sz w:val="22"/>
                <w:szCs w:val="22"/>
              </w:rPr>
              <w:instrText xml:space="preserve"> ADDIN EN.CITE.DATA </w:instrText>
            </w:r>
            <w:r>
              <w:rPr>
                <w:rFonts w:ascii="Times New Roman Regular" w:hAnsi="Times New Roman Regular" w:eastAsia="宋体" w:cs="Times New Roman Regular"/>
                <w:color w:val="000000"/>
                <w:sz w:val="22"/>
                <w:szCs w:val="22"/>
              </w:rPr>
              <w:fldChar w:fldCharType="end"/>
            </w:r>
            <w:r>
              <w:rPr>
                <w:rFonts w:ascii="Times New Roman Regular" w:hAnsi="Times New Roman Regular" w:eastAsia="宋体" w:cs="Times New Roman Regular"/>
                <w:color w:val="000000"/>
                <w:sz w:val="22"/>
                <w:szCs w:val="22"/>
              </w:rPr>
              <w:fldChar w:fldCharType="separate"/>
            </w:r>
            <w:r>
              <w:rPr>
                <w:rFonts w:ascii="Times New Roman Regular" w:hAnsi="Times New Roman Regular" w:eastAsia="宋体" w:cs="Times New Roman Regular"/>
                <w:color w:val="000000"/>
                <w:sz w:val="22"/>
                <w:szCs w:val="22"/>
              </w:rPr>
              <w:t>(1, 2)</w:t>
            </w:r>
            <w:r>
              <w:rPr>
                <w:rFonts w:ascii="Times New Roman Regular" w:hAnsi="Times New Roman Regular" w:eastAsia="宋体" w:cs="Times New Roman Regular"/>
                <w:color w:val="000000"/>
                <w:sz w:val="22"/>
                <w:szCs w:val="22"/>
              </w:rPr>
              <w:fldChar w:fldCharType="end"/>
            </w:r>
          </w:p>
        </w:tc>
      </w:tr>
    </w:tbl>
    <w:p w14:paraId="725E8C2B">
      <w:pPr>
        <w:rPr>
          <w:rFonts w:ascii="Times New Roman Regular" w:hAnsi="Times New Roman Regular" w:cs="Times New Roman Regular"/>
        </w:rPr>
      </w:pPr>
      <w:r>
        <w:rPr>
          <w:rFonts w:ascii="Times New Roman Regular" w:hAnsi="Times New Roman Regular" w:cs="Times New Roman Regular"/>
        </w:rPr>
        <w:br w:type="page"/>
      </w:r>
    </w:p>
    <w:p w14:paraId="776D218D">
      <w:pPr>
        <w:pStyle w:val="11"/>
      </w:pPr>
      <w:bookmarkStart w:id="8" w:name="_Toc1231746244"/>
      <w:r>
        <w:t>Table S</w:t>
      </w:r>
      <w:r>
        <w:rPr>
          <w:rFonts w:hint="eastAsia"/>
          <w:lang w:val="en-US" w:eastAsia="zh-CN"/>
        </w:rPr>
        <w:t>7</w:t>
      </w:r>
      <w:r>
        <w:t>. Parameter descriptions, distributions, and values for the Index P</w:t>
      </w:r>
      <w:bookmarkEnd w:id="8"/>
    </w:p>
    <w:tbl>
      <w:tblPr>
        <w:tblStyle w:val="7"/>
        <w:tblW w:w="5000" w:type="pct"/>
        <w:tblInd w:w="0" w:type="dxa"/>
        <w:tblLayout w:type="autofit"/>
        <w:tblCellMar>
          <w:top w:w="0" w:type="dxa"/>
          <w:left w:w="108" w:type="dxa"/>
          <w:bottom w:w="0" w:type="dxa"/>
          <w:right w:w="108" w:type="dxa"/>
        </w:tblCellMar>
      </w:tblPr>
      <w:tblGrid>
        <w:gridCol w:w="1145"/>
        <w:gridCol w:w="5879"/>
        <w:gridCol w:w="1633"/>
        <w:gridCol w:w="3286"/>
        <w:gridCol w:w="879"/>
        <w:gridCol w:w="1352"/>
      </w:tblGrid>
      <w:tr w14:paraId="619D241B">
        <w:trPr>
          <w:trHeight w:val="334" w:hRule="atLeast"/>
        </w:trPr>
        <w:tc>
          <w:tcPr>
            <w:tcW w:w="5000" w:type="pct"/>
            <w:gridSpan w:val="6"/>
            <w:tcBorders>
              <w:top w:val="nil"/>
              <w:left w:val="nil"/>
              <w:bottom w:val="single" w:color="000000" w:sz="4" w:space="0"/>
              <w:right w:val="nil"/>
            </w:tcBorders>
            <w:shd w:val="clear" w:color="auto" w:fill="auto"/>
            <w:noWrap/>
            <w:vAlign w:val="center"/>
          </w:tcPr>
          <w:p w14:paraId="4F7DF5AE">
            <w:pPr>
              <w:widowControl/>
              <w:jc w:val="center"/>
              <w:rPr>
                <w:rFonts w:ascii="Times New Roman Regular" w:hAnsi="Times New Roman Regular" w:cs="Times New Roman Regular"/>
              </w:rPr>
            </w:pPr>
            <w:r>
              <w:rPr>
                <w:rFonts w:ascii="Times New Roman Regular" w:hAnsi="Times New Roman Regular" w:eastAsia="宋体" w:cs="Times New Roman Regular"/>
                <w:kern w:val="0"/>
                <w:sz w:val="24"/>
                <w:lang w:bidi="ar"/>
              </w:rPr>
              <w:t>Table S</w:t>
            </w:r>
            <w:r>
              <w:rPr>
                <w:rFonts w:hint="eastAsia" w:ascii="Times New Roman Regular" w:hAnsi="Times New Roman Regular" w:eastAsia="宋体" w:cs="Times New Roman Regular"/>
                <w:kern w:val="0"/>
                <w:sz w:val="24"/>
                <w:lang w:val="en-US" w:eastAsia="zh-CN" w:bidi="ar"/>
              </w:rPr>
              <w:t>7</w:t>
            </w:r>
            <w:r>
              <w:rPr>
                <w:rFonts w:ascii="Times New Roman Regular" w:hAnsi="Times New Roman Regular" w:eastAsia="宋体" w:cs="Times New Roman Regular"/>
                <w:kern w:val="0"/>
                <w:sz w:val="24"/>
                <w:lang w:bidi="ar"/>
              </w:rPr>
              <w:t>. Parameter descriptions, distributions, and values for the Index P</w:t>
            </w:r>
          </w:p>
        </w:tc>
      </w:tr>
      <w:tr w14:paraId="7051A96F">
        <w:trPr>
          <w:trHeight w:val="334" w:hRule="atLeast"/>
        </w:trPr>
        <w:tc>
          <w:tcPr>
            <w:tcW w:w="404" w:type="pct"/>
            <w:tcBorders>
              <w:top w:val="nil"/>
              <w:left w:val="nil"/>
              <w:bottom w:val="single" w:color="000000" w:sz="4" w:space="0"/>
              <w:right w:val="nil"/>
            </w:tcBorders>
            <w:shd w:val="clear" w:color="auto" w:fill="auto"/>
            <w:noWrap/>
            <w:vAlign w:val="center"/>
          </w:tcPr>
          <w:p w14:paraId="4E42706D">
            <w:pPr>
              <w:rPr>
                <w:rFonts w:ascii="Times New Roman Regular" w:hAnsi="Times New Roman Regular" w:cs="Times New Roman Regular"/>
              </w:rPr>
            </w:pPr>
            <w:r>
              <w:rPr>
                <w:rFonts w:ascii="Times New Roman Regular" w:hAnsi="Times New Roman Regular" w:cs="Times New Roman Regular"/>
              </w:rPr>
              <w:t>Symbol</w:t>
            </w:r>
          </w:p>
        </w:tc>
        <w:tc>
          <w:tcPr>
            <w:tcW w:w="2074" w:type="pct"/>
            <w:tcBorders>
              <w:top w:val="nil"/>
              <w:left w:val="nil"/>
              <w:bottom w:val="single" w:color="000000" w:sz="4" w:space="0"/>
              <w:right w:val="nil"/>
            </w:tcBorders>
            <w:shd w:val="clear" w:color="auto" w:fill="auto"/>
            <w:noWrap/>
            <w:vAlign w:val="center"/>
          </w:tcPr>
          <w:p w14:paraId="7F383D06">
            <w:pPr>
              <w:rPr>
                <w:rFonts w:ascii="Times New Roman Regular" w:hAnsi="Times New Roman Regular" w:cs="Times New Roman Regular"/>
              </w:rPr>
            </w:pPr>
            <w:r>
              <w:rPr>
                <w:rFonts w:ascii="Times New Roman Regular" w:hAnsi="Times New Roman Regular" w:cs="Times New Roman Regular"/>
              </w:rPr>
              <w:t>Description</w:t>
            </w:r>
          </w:p>
        </w:tc>
        <w:tc>
          <w:tcPr>
            <w:tcW w:w="576" w:type="pct"/>
            <w:tcBorders>
              <w:top w:val="nil"/>
              <w:left w:val="nil"/>
              <w:bottom w:val="single" w:color="000000" w:sz="4" w:space="0"/>
              <w:right w:val="nil"/>
            </w:tcBorders>
            <w:shd w:val="clear" w:color="auto" w:fill="auto"/>
            <w:noWrap/>
            <w:vAlign w:val="center"/>
          </w:tcPr>
          <w:p w14:paraId="4F6AF676">
            <w:pPr>
              <w:rPr>
                <w:rFonts w:ascii="Times New Roman Regular" w:hAnsi="Times New Roman Regular" w:cs="Times New Roman Regular"/>
              </w:rPr>
            </w:pPr>
            <w:r>
              <w:rPr>
                <w:rFonts w:ascii="Times New Roman Regular" w:hAnsi="Times New Roman Regular" w:cs="Times New Roman Regular"/>
              </w:rPr>
              <w:t>Distribution</w:t>
            </w:r>
          </w:p>
        </w:tc>
        <w:tc>
          <w:tcPr>
            <w:tcW w:w="1159" w:type="pct"/>
            <w:tcBorders>
              <w:top w:val="nil"/>
              <w:left w:val="nil"/>
              <w:bottom w:val="single" w:color="000000" w:sz="4" w:space="0"/>
              <w:right w:val="nil"/>
            </w:tcBorders>
            <w:shd w:val="clear" w:color="auto" w:fill="auto"/>
            <w:noWrap/>
            <w:vAlign w:val="center"/>
          </w:tcPr>
          <w:p w14:paraId="36C3077F">
            <w:pPr>
              <w:rPr>
                <w:rFonts w:ascii="Times New Roman Regular" w:hAnsi="Times New Roman Regular" w:cs="Times New Roman Regular"/>
              </w:rPr>
            </w:pPr>
            <w:r>
              <w:rPr>
                <w:rFonts w:ascii="Times New Roman Regular" w:hAnsi="Times New Roman Regular" w:cs="Times New Roman Regular"/>
              </w:rPr>
              <w:t>Mean, SD</w:t>
            </w:r>
          </w:p>
        </w:tc>
        <w:tc>
          <w:tcPr>
            <w:tcW w:w="310" w:type="pct"/>
            <w:tcBorders>
              <w:top w:val="nil"/>
              <w:left w:val="nil"/>
              <w:bottom w:val="single" w:color="000000" w:sz="4" w:space="0"/>
              <w:right w:val="nil"/>
            </w:tcBorders>
            <w:shd w:val="clear" w:color="auto" w:fill="auto"/>
            <w:noWrap/>
            <w:vAlign w:val="center"/>
          </w:tcPr>
          <w:p w14:paraId="2D288F04">
            <w:pPr>
              <w:rPr>
                <w:rFonts w:ascii="Times New Roman Regular" w:hAnsi="Times New Roman Regular" w:cs="Times New Roman Regular"/>
              </w:rPr>
            </w:pPr>
            <w:r>
              <w:rPr>
                <w:rFonts w:ascii="Times New Roman Regular" w:hAnsi="Times New Roman Regular" w:cs="Times New Roman Regular"/>
              </w:rPr>
              <w:t>Units</w:t>
            </w:r>
          </w:p>
        </w:tc>
        <w:tc>
          <w:tcPr>
            <w:tcW w:w="475" w:type="pct"/>
            <w:tcBorders>
              <w:top w:val="nil"/>
              <w:left w:val="nil"/>
              <w:bottom w:val="single" w:color="000000" w:sz="4" w:space="0"/>
              <w:right w:val="nil"/>
            </w:tcBorders>
            <w:shd w:val="clear" w:color="auto" w:fill="auto"/>
            <w:noWrap/>
            <w:vAlign w:val="center"/>
          </w:tcPr>
          <w:p w14:paraId="5EA88DF4">
            <w:pPr>
              <w:rPr>
                <w:rFonts w:ascii="Times New Roman Regular" w:hAnsi="Times New Roman Regular" w:cs="Times New Roman Regular"/>
              </w:rPr>
            </w:pPr>
            <w:r>
              <w:rPr>
                <w:rFonts w:ascii="Times New Roman Regular" w:hAnsi="Times New Roman Regular" w:cs="Times New Roman Regular"/>
              </w:rPr>
              <w:t>Sources</w:t>
            </w:r>
          </w:p>
        </w:tc>
      </w:tr>
      <w:tr w14:paraId="72505A4A">
        <w:trPr>
          <w:trHeight w:val="334" w:hRule="atLeast"/>
        </w:trPr>
        <w:tc>
          <w:tcPr>
            <w:tcW w:w="404" w:type="pct"/>
            <w:tcBorders>
              <w:top w:val="nil"/>
              <w:left w:val="nil"/>
              <w:bottom w:val="nil"/>
              <w:right w:val="nil"/>
            </w:tcBorders>
            <w:shd w:val="clear" w:color="auto" w:fill="auto"/>
            <w:noWrap/>
            <w:vAlign w:val="center"/>
          </w:tcPr>
          <w:p w14:paraId="37D04E72">
            <w:pPr>
              <w:rPr>
                <w:rFonts w:ascii="Times New Roman Regular" w:hAnsi="Times New Roman Regular" w:cs="Times New Roman Regular"/>
              </w:rPr>
            </w:pPr>
            <m:oMathPara>
              <m:oMath>
                <m:sSubSup>
                  <m:sSubSupPr>
                    <m:ctrlPr>
                      <w:rPr>
                        <w:rFonts w:ascii="DejaVu Math TeX Gyre" w:hAnsi="DejaVu Math TeX Gyre" w:cs="Times New Roman Regular"/>
                      </w:rPr>
                    </m:ctrlPr>
                  </m:sSubSupPr>
                  <m:e>
                    <m:r>
                      <m:rPr>
                        <m:nor/>
                        <m:sty m:val="p"/>
                      </m:rPr>
                      <w:rPr>
                        <w:rFonts w:ascii="DejaVu Math TeX Gyre" w:hAnsi="DejaVu Math TeX Gyre" w:cs="Times New Roman Regular"/>
                        <w:b w:val="0"/>
                        <w:i w:val="0"/>
                      </w:rPr>
                      <m:t>a</m:t>
                    </m:r>
                    <m:ctrlPr>
                      <w:rPr>
                        <w:rFonts w:ascii="DejaVu Math TeX Gyre" w:hAnsi="DejaVu Math TeX Gyre" w:cs="Times New Roman Regular"/>
                      </w:rPr>
                    </m:ctrlPr>
                  </m:e>
                  <m:sub>
                    <m:r>
                      <m:rPr>
                        <m:nor/>
                        <m:sty m:val="p"/>
                      </m:rPr>
                      <w:rPr>
                        <w:rFonts w:ascii="DejaVu Math TeX Gyre" w:hAnsi="DejaVu Math TeX Gyre" w:cs="Times New Roman Regular"/>
                        <w:b w:val="0"/>
                        <w:i w:val="0"/>
                      </w:rPr>
                      <m:t>(u)</m:t>
                    </m:r>
                    <m:ctrlPr>
                      <w:rPr>
                        <w:rFonts w:ascii="DejaVu Math TeX Gyre" w:hAnsi="DejaVu Math TeX Gyre" w:cs="Times New Roman Regular"/>
                      </w:rPr>
                    </m:ctrlPr>
                  </m:sub>
                  <m:sup>
                    <m:r>
                      <m:rPr>
                        <m:nor/>
                        <m:sty m:val="p"/>
                      </m:rPr>
                      <w:rPr>
                        <w:rFonts w:ascii="DejaVu Math TeX Gyre" w:hAnsi="DejaVu Math TeX Gyre" w:cs="Times New Roman Regular"/>
                        <w:b w:val="0"/>
                        <w:i w:val="0"/>
                      </w:rPr>
                      <m:t>v</m:t>
                    </m:r>
                    <m:ctrlPr>
                      <w:rPr>
                        <w:rFonts w:ascii="DejaVu Math TeX Gyre" w:hAnsi="DejaVu Math TeX Gyre" w:cs="Times New Roman Regular"/>
                      </w:rPr>
                    </m:ctrlPr>
                  </m:sup>
                </m:sSubSup>
              </m:oMath>
            </m:oMathPara>
          </w:p>
        </w:tc>
        <w:tc>
          <w:tcPr>
            <w:tcW w:w="2074" w:type="pct"/>
            <w:tcBorders>
              <w:top w:val="nil"/>
              <w:left w:val="nil"/>
              <w:bottom w:val="nil"/>
              <w:right w:val="nil"/>
            </w:tcBorders>
            <w:shd w:val="clear" w:color="auto" w:fill="auto"/>
            <w:noWrap/>
            <w:vAlign w:val="center"/>
          </w:tcPr>
          <w:p w14:paraId="540CDCFA">
            <w:pPr>
              <w:rPr>
                <w:rFonts w:ascii="Times New Roman Regular" w:hAnsi="Times New Roman Regular" w:cs="Times New Roman Regular"/>
              </w:rPr>
            </w:pPr>
            <w:r>
              <w:rPr>
                <w:rFonts w:ascii="Times New Roman Regular" w:hAnsi="Times New Roman Regular" w:cs="Times New Roman Regular"/>
              </w:rPr>
              <w:t>Adult Aedes biting rate</w:t>
            </w:r>
          </w:p>
        </w:tc>
        <w:tc>
          <w:tcPr>
            <w:tcW w:w="576" w:type="pct"/>
            <w:tcBorders>
              <w:top w:val="nil"/>
              <w:left w:val="nil"/>
              <w:bottom w:val="nil"/>
              <w:right w:val="nil"/>
            </w:tcBorders>
            <w:shd w:val="clear" w:color="auto" w:fill="auto"/>
            <w:noWrap/>
            <w:vAlign w:val="center"/>
          </w:tcPr>
          <w:p w14:paraId="3A4929FE">
            <w:pPr>
              <w:rPr>
                <w:rFonts w:ascii="Times New Roman Regular" w:hAnsi="Times New Roman Regular" w:cs="Times New Roman Regular"/>
              </w:rPr>
            </w:pPr>
            <w:r>
              <w:rPr>
                <w:rFonts w:ascii="Times New Roman Regular" w:hAnsi="Times New Roman Regular" w:cs="Times New Roman Regular"/>
              </w:rPr>
              <w:t>normal</w:t>
            </w:r>
          </w:p>
        </w:tc>
        <w:tc>
          <w:tcPr>
            <w:tcW w:w="1159" w:type="pct"/>
            <w:tcBorders>
              <w:top w:val="nil"/>
              <w:left w:val="nil"/>
              <w:bottom w:val="nil"/>
              <w:right w:val="nil"/>
            </w:tcBorders>
            <w:shd w:val="clear" w:color="auto" w:fill="auto"/>
            <w:noWrap/>
            <w:vAlign w:val="center"/>
          </w:tcPr>
          <w:p w14:paraId="00E89497">
            <w:pPr>
              <w:rPr>
                <w:rFonts w:ascii="Times New Roman Regular" w:hAnsi="Times New Roman Regular" w:cs="Times New Roman Regular"/>
              </w:rPr>
            </w:pPr>
            <w:r>
              <w:rPr>
                <w:rFonts w:ascii="Times New Roman Regular" w:hAnsi="Times New Roman Regular" w:cs="Times New Roman Regular"/>
              </w:rPr>
              <w:t>0.25, 0.01</w:t>
            </w:r>
          </w:p>
        </w:tc>
        <w:tc>
          <w:tcPr>
            <w:tcW w:w="310" w:type="pct"/>
            <w:tcBorders>
              <w:top w:val="nil"/>
              <w:left w:val="nil"/>
              <w:bottom w:val="nil"/>
              <w:right w:val="nil"/>
            </w:tcBorders>
            <w:shd w:val="clear" w:color="auto" w:fill="auto"/>
            <w:noWrap/>
            <w:vAlign w:val="center"/>
          </w:tcPr>
          <w:p w14:paraId="426306FA">
            <w:pPr>
              <w:rPr>
                <w:rFonts w:ascii="Times New Roman Regular" w:hAnsi="Times New Roman Regular" w:cs="Times New Roman Regular"/>
              </w:rPr>
            </w:pPr>
          </w:p>
        </w:tc>
        <w:tc>
          <w:tcPr>
            <w:tcW w:w="475" w:type="pct"/>
            <w:tcBorders>
              <w:top w:val="nil"/>
              <w:left w:val="nil"/>
              <w:bottom w:val="nil"/>
              <w:right w:val="nil"/>
            </w:tcBorders>
            <w:shd w:val="clear" w:color="auto" w:fill="auto"/>
            <w:noWrap/>
            <w:vAlign w:val="center"/>
          </w:tcPr>
          <w:p w14:paraId="43529DDA">
            <w:pPr>
              <w:rPr>
                <w:rFonts w:ascii="Times New Roman Regular" w:hAnsi="Times New Roman Regular" w:cs="Times New Roman Regular"/>
              </w:rPr>
            </w:pPr>
            <w:r>
              <w:rPr>
                <w:rFonts w:ascii="Times New Roman Regular" w:hAnsi="Times New Roman Regular" w:cs="Times New Roman Regular"/>
              </w:rPr>
              <w:fldChar w:fldCharType="begin">
                <w:fldData xml:space="preserve">PEVuZE5vdGU+PENpdGU+PEF1dGhvcj5ZYXN1bm88L0F1dGhvcj48WWVhcj4xOTcwPC9ZZWFyPjxS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</w:fldData>
              </w:fldChar>
            </w:r>
            <w:r>
              <w:rPr>
                <w:rFonts w:ascii="Times New Roman Regular" w:hAnsi="Times New Roman Regular" w:cs="Times New Roman Regular"/>
              </w:rPr>
              <w:instrText xml:space="preserve"> ADDIN EN.CITE </w:instrText>
            </w:r>
            <w:r>
              <w:rPr>
                <w:rFonts w:ascii="Times New Roman Regular" w:hAnsi="Times New Roman Regular" w:cs="Times New Roman Regular"/>
              </w:rPr>
              <w:fldChar w:fldCharType="begin">
                <w:fldData xml:space="preserve">PEVuZE5vdGU+PENpdGU+PEF1dGhvcj5ZYXN1bm88L0F1dGhvcj48WWVhcj4xOTcwPC9ZZWFyPjxS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</w:fldData>
              </w:fldChar>
            </w:r>
            <w:r>
              <w:rPr>
                <w:rFonts w:ascii="Times New Roman Regular" w:hAnsi="Times New Roman Regular" w:cs="Times New Roman Regular"/>
              </w:rPr>
              <w:instrText xml:space="preserve"> ADDIN EN.CITE.DATA </w:instrText>
            </w:r>
            <w:r>
              <w:rPr>
                <w:rFonts w:ascii="Times New Roman Regular" w:hAnsi="Times New Roman Regular" w:cs="Times New Roman Regular"/>
              </w:rPr>
              <w:fldChar w:fldCharType="end"/>
            </w:r>
            <w:r>
              <w:rPr>
                <w:rFonts w:ascii="Times New Roman Regular" w:hAnsi="Times New Roman Regular" w:cs="Times New Roman Regular"/>
              </w:rPr>
              <w:fldChar w:fldCharType="separate"/>
            </w:r>
            <w:r>
              <w:rPr>
                <w:rFonts w:ascii="Times New Roman Regular" w:hAnsi="Times New Roman Regular" w:cs="Times New Roman Regular"/>
              </w:rPr>
              <w:t>(8, 9)</w:t>
            </w:r>
            <w:r>
              <w:rPr>
                <w:rFonts w:ascii="Times New Roman Regular" w:hAnsi="Times New Roman Regular" w:cs="Times New Roman Regular"/>
              </w:rPr>
              <w:fldChar w:fldCharType="end"/>
            </w:r>
          </w:p>
        </w:tc>
      </w:tr>
      <w:tr w14:paraId="45DBAFB2">
        <w:trPr>
          <w:trHeight w:val="334" w:hRule="atLeast"/>
        </w:trPr>
        <w:tc>
          <w:tcPr>
            <w:tcW w:w="404" w:type="pct"/>
            <w:tcBorders>
              <w:top w:val="nil"/>
              <w:left w:val="nil"/>
              <w:bottom w:val="nil"/>
              <w:right w:val="nil"/>
            </w:tcBorders>
            <w:shd w:val="clear" w:color="auto" w:fill="auto"/>
            <w:noWrap/>
            <w:vAlign w:val="center"/>
          </w:tcPr>
          <w:p w14:paraId="02099157">
            <w:pPr>
              <w:rPr>
                <w:rFonts w:ascii="Times New Roman Regular" w:hAnsi="Times New Roman Regular" w:cs="Times New Roman Regular"/>
              </w:rPr>
            </w:pPr>
            <m:oMathPara>
              <m:oMath>
                <m:r>
                  <m:rPr>
                    <m:nor/>
                    <m:sty m:val="p"/>
                  </m:rPr>
                  <w:rPr>
                    <w:rFonts w:ascii="DejaVu Math TeX Gyre" w:hAnsi="DejaVu Math TeX Gyre" w:cs="Times New Roman Regular"/>
                    <w:b w:val="0"/>
                    <w:i w:val="0"/>
                  </w:rPr>
                  <m:t>1/</m:t>
                </m:r>
                <m:sSubSup>
                  <m:sSubSupPr>
                    <m:ctrlPr>
                      <w:rPr>
                        <w:rFonts w:ascii="DejaVu Math TeX Gyre" w:hAnsi="DejaVu Math TeX Gyre" w:cs="Times New Roman Regular"/>
                      </w:rPr>
                    </m:ctrlPr>
                  </m:sSubSupPr>
                  <m:e>
                    <m:r>
                      <m:rPr>
                        <m:nor/>
                        <m:sty m:val="p"/>
                      </m:rPr>
                      <w:rPr>
                        <w:rFonts w:ascii="DejaVu Math TeX Gyre" w:hAnsi="DejaVu Math TeX Gyre" w:cs="Times New Roman Regular"/>
                        <w:b w:val="0"/>
                        <w:i w:val="0"/>
                      </w:rPr>
                      <m:t>μ</m:t>
                    </m:r>
                    <m:ctrlPr>
                      <w:rPr>
                        <w:rFonts w:ascii="DejaVu Math TeX Gyre" w:hAnsi="DejaVu Math TeX Gyre" w:cs="Times New Roman Regular"/>
                      </w:rPr>
                    </m:ctrlPr>
                  </m:e>
                  <m:sub>
                    <m:r>
                      <m:rPr>
                        <m:nor/>
                        <m:sty m:val="p"/>
                      </m:rPr>
                      <w:rPr>
                        <w:rFonts w:ascii="DejaVu Math TeX Gyre" w:hAnsi="DejaVu Math TeX Gyre" w:cs="Times New Roman Regular"/>
                        <w:b w:val="0"/>
                        <w:i w:val="0"/>
                      </w:rPr>
                      <m:t>(u,t)</m:t>
                    </m:r>
                    <m:ctrlPr>
                      <w:rPr>
                        <w:rFonts w:ascii="DejaVu Math TeX Gyre" w:hAnsi="DejaVu Math TeX Gyre" w:cs="Times New Roman Regular"/>
                      </w:rPr>
                    </m:ctrlPr>
                  </m:sub>
                  <m:sup>
                    <m:r>
                      <m:rPr>
                        <m:nor/>
                        <m:sty m:val="p"/>
                      </m:rPr>
                      <w:rPr>
                        <w:rFonts w:ascii="DejaVu Math TeX Gyre" w:hAnsi="DejaVu Math TeX Gyre" w:cs="Times New Roman Regular"/>
                        <w:b w:val="0"/>
                        <w:i w:val="0"/>
                      </w:rPr>
                      <m:t>v</m:t>
                    </m:r>
                    <m:ctrlPr>
                      <w:rPr>
                        <w:rFonts w:ascii="DejaVu Math TeX Gyre" w:hAnsi="DejaVu Math TeX Gyre" w:cs="Times New Roman Regular"/>
                      </w:rPr>
                    </m:ctrlPr>
                  </m:sup>
                </m:sSubSup>
              </m:oMath>
            </m:oMathPara>
          </w:p>
        </w:tc>
        <w:tc>
          <w:tcPr>
            <w:tcW w:w="2074" w:type="pct"/>
            <w:tcBorders>
              <w:top w:val="nil"/>
              <w:left w:val="nil"/>
              <w:bottom w:val="nil"/>
              <w:right w:val="nil"/>
            </w:tcBorders>
            <w:shd w:val="clear" w:color="auto" w:fill="auto"/>
            <w:noWrap/>
            <w:vAlign w:val="center"/>
          </w:tcPr>
          <w:p w14:paraId="678BAD8E">
            <w:pPr>
              <w:rPr>
                <w:rFonts w:ascii="Times New Roman Regular" w:hAnsi="Times New Roman Regular" w:cs="Times New Roman Regular"/>
              </w:rPr>
            </w:pPr>
            <w:r>
              <w:rPr>
                <w:rFonts w:ascii="Times New Roman Regular" w:hAnsi="Times New Roman Regular" w:cs="Times New Roman Regular"/>
              </w:rPr>
              <w:t>Adult Aedes lifespan</w:t>
            </w:r>
          </w:p>
        </w:tc>
        <w:tc>
          <w:tcPr>
            <w:tcW w:w="576" w:type="pct"/>
            <w:tcBorders>
              <w:top w:val="nil"/>
              <w:left w:val="nil"/>
              <w:bottom w:val="nil"/>
              <w:right w:val="nil"/>
            </w:tcBorders>
            <w:shd w:val="clear" w:color="auto" w:fill="auto"/>
            <w:noWrap/>
            <w:vAlign w:val="center"/>
          </w:tcPr>
          <w:p w14:paraId="0E6C1E89">
            <w:pPr>
              <w:rPr>
                <w:rFonts w:ascii="Times New Roman Regular" w:hAnsi="Times New Roman Regular" w:cs="Times New Roman Regular"/>
              </w:rPr>
            </w:pPr>
            <w:r>
              <w:rPr>
                <w:rFonts w:ascii="Times New Roman Regular" w:hAnsi="Times New Roman Regular" w:cs="Times New Roman Regular"/>
              </w:rPr>
              <w:t>normal</w:t>
            </w:r>
          </w:p>
        </w:tc>
        <w:tc>
          <w:tcPr>
            <w:tcW w:w="1159" w:type="pct"/>
            <w:tcBorders>
              <w:top w:val="nil"/>
              <w:left w:val="nil"/>
              <w:bottom w:val="nil"/>
              <w:right w:val="nil"/>
            </w:tcBorders>
            <w:shd w:val="clear" w:color="auto" w:fill="auto"/>
            <w:noWrap/>
            <w:vAlign w:val="center"/>
          </w:tcPr>
          <w:p w14:paraId="4F9A1A74">
            <w:pPr>
              <w:rPr>
                <w:rFonts w:ascii="Times New Roman Regular" w:hAnsi="Times New Roman Regular" w:cs="Times New Roman Regular"/>
              </w:rPr>
            </w:pPr>
            <w:r>
              <w:rPr>
                <w:rFonts w:ascii="Times New Roman Regular" w:hAnsi="Times New Roman Regular" w:cs="Times New Roman Regular"/>
              </w:rPr>
              <w:t>10, 2.55</w:t>
            </w:r>
          </w:p>
        </w:tc>
        <w:tc>
          <w:tcPr>
            <w:tcW w:w="310" w:type="pct"/>
            <w:tcBorders>
              <w:top w:val="nil"/>
              <w:left w:val="nil"/>
              <w:bottom w:val="nil"/>
              <w:right w:val="nil"/>
            </w:tcBorders>
            <w:shd w:val="clear" w:color="auto" w:fill="auto"/>
            <w:noWrap/>
            <w:vAlign w:val="center"/>
          </w:tcPr>
          <w:p w14:paraId="0F5E2EE3">
            <w:pPr>
              <w:rPr>
                <w:rFonts w:ascii="Times New Roman Regular" w:hAnsi="Times New Roman Regular" w:cs="Times New Roman Regular"/>
              </w:rPr>
            </w:pPr>
          </w:p>
        </w:tc>
        <w:tc>
          <w:tcPr>
            <w:tcW w:w="475" w:type="pct"/>
            <w:tcBorders>
              <w:top w:val="nil"/>
              <w:left w:val="nil"/>
              <w:bottom w:val="nil"/>
              <w:right w:val="nil"/>
            </w:tcBorders>
            <w:shd w:val="clear" w:color="auto" w:fill="auto"/>
            <w:noWrap/>
            <w:vAlign w:val="center"/>
          </w:tcPr>
          <w:p w14:paraId="69DF35F9">
            <w:pPr>
              <w:rPr>
                <w:rFonts w:ascii="Times New Roman Regular" w:hAnsi="Times New Roman Regular" w:cs="Times New Roman Regular"/>
              </w:rPr>
            </w:pPr>
            <w:r>
              <w:rPr>
                <w:rFonts w:ascii="Times New Roman Regular" w:hAnsi="Times New Roman Regular" w:cs="Times New Roman Regular"/>
              </w:rPr>
              <w:fldChar w:fldCharType="begin">
                <w:fldData xml:space="preserve">PEVuZE5vdGU+PENpdGU+PEF1dGhvcj5CcmFkeTwvQXV0aG9yPjxZZWFyPjIwMTM8L1llYXI+PFJl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</w:fldData>
              </w:fldChar>
            </w:r>
            <w:r>
              <w:rPr>
                <w:rFonts w:ascii="Times New Roman Regular" w:hAnsi="Times New Roman Regular" w:cs="Times New Roman Regular"/>
              </w:rPr>
              <w:instrText xml:space="preserve"> ADDIN EN.CITE </w:instrText>
            </w:r>
            <w:r>
              <w:rPr>
                <w:rFonts w:ascii="Times New Roman Regular" w:hAnsi="Times New Roman Regular" w:cs="Times New Roman Regular"/>
              </w:rPr>
              <w:fldChar w:fldCharType="begin">
                <w:fldData xml:space="preserve">PEVuZE5vdGU+PENpdGU+PEF1dGhvcj5CcmFkeTwvQXV0aG9yPjxZZWFyPjIwMTM8L1llYXI+PFJl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</w:fldData>
              </w:fldChar>
            </w:r>
            <w:r>
              <w:rPr>
                <w:rFonts w:ascii="Times New Roman Regular" w:hAnsi="Times New Roman Regular" w:cs="Times New Roman Regular"/>
              </w:rPr>
              <w:instrText xml:space="preserve"> ADDIN EN.CITE.DATA </w:instrText>
            </w:r>
            <w:r>
              <w:rPr>
                <w:rFonts w:ascii="Times New Roman Regular" w:hAnsi="Times New Roman Regular" w:cs="Times New Roman Regular"/>
              </w:rPr>
              <w:fldChar w:fldCharType="end"/>
            </w:r>
            <w:r>
              <w:rPr>
                <w:rFonts w:ascii="Times New Roman Regular" w:hAnsi="Times New Roman Regular" w:cs="Times New Roman Regular"/>
              </w:rPr>
              <w:fldChar w:fldCharType="separate"/>
            </w:r>
            <w:r>
              <w:rPr>
                <w:rFonts w:ascii="Times New Roman Regular" w:hAnsi="Times New Roman Regular" w:cs="Times New Roman Regular"/>
              </w:rPr>
              <w:t>(10, 11)</w:t>
            </w:r>
            <w:r>
              <w:rPr>
                <w:rFonts w:ascii="Times New Roman Regular" w:hAnsi="Times New Roman Regular" w:cs="Times New Roman Regular"/>
              </w:rPr>
              <w:fldChar w:fldCharType="end"/>
            </w:r>
          </w:p>
        </w:tc>
      </w:tr>
      <w:tr w14:paraId="1E8E28FE">
        <w:trPr>
          <w:trHeight w:val="334" w:hRule="atLeast"/>
        </w:trPr>
        <w:tc>
          <w:tcPr>
            <w:tcW w:w="404" w:type="pct"/>
            <w:vMerge w:val="restart"/>
            <w:tcBorders>
              <w:top w:val="nil"/>
              <w:left w:val="nil"/>
              <w:right w:val="nil"/>
            </w:tcBorders>
            <w:shd w:val="clear" w:color="auto" w:fill="auto"/>
            <w:noWrap/>
            <w:vAlign w:val="center"/>
          </w:tcPr>
          <w:p w14:paraId="654DA8BF">
            <w:pPr>
              <w:rPr>
                <w:rFonts w:ascii="Times New Roman Regular" w:hAnsi="Times New Roman Regular" w:cs="Times New Roman Regular"/>
              </w:rPr>
            </w:pPr>
            <m:oMathPara>
              <m:oMath>
                <m:sSubSup>
                  <m:sSubSupPr>
                    <m:ctrlPr>
                      <w:rPr>
                        <w:rFonts w:ascii="DejaVu Math TeX Gyre" w:hAnsi="DejaVu Math TeX Gyre" w:cs="Times New Roman Regular"/>
                      </w:rPr>
                    </m:ctrlPr>
                  </m:sSubSupPr>
                  <m:e>
                    <m:r>
                      <m:rPr>
                        <m:nor/>
                        <m:sty m:val="p"/>
                      </m:rPr>
                      <w:rPr>
                        <w:rFonts w:ascii="DejaVu Math TeX Gyre" w:hAnsi="DejaVu Math TeX Gyre" w:cs="Times New Roman Regular"/>
                        <w:b w:val="0"/>
                        <w:i w:val="0"/>
                      </w:rPr>
                      <m:t>1/γ</m:t>
                    </m:r>
                    <m:ctrlPr>
                      <w:rPr>
                        <w:rFonts w:ascii="DejaVu Math TeX Gyre" w:hAnsi="DejaVu Math TeX Gyre" w:cs="Times New Roman Regular"/>
                      </w:rPr>
                    </m:ctrlPr>
                  </m:e>
                  <m:sub>
                    <m:r>
                      <m:rPr>
                        <m:nor/>
                        <m:sty m:val="p"/>
                      </m:rPr>
                      <w:rPr>
                        <w:rFonts w:ascii="DejaVu Math TeX Gyre" w:hAnsi="DejaVu Math TeX Gyre" w:cs="Times New Roman Regular"/>
                        <w:b w:val="0"/>
                        <w:i w:val="0"/>
                      </w:rPr>
                      <m:t>(t)</m:t>
                    </m:r>
                    <m:ctrlPr>
                      <w:rPr>
                        <w:rFonts w:ascii="DejaVu Math TeX Gyre" w:hAnsi="DejaVu Math TeX Gyre" w:cs="Times New Roman Regular"/>
                      </w:rPr>
                    </m:ctrlPr>
                  </m:sub>
                  <m:sup>
                    <m:r>
                      <m:rPr>
                        <m:nor/>
                        <m:sty m:val="p"/>
                      </m:rPr>
                      <w:rPr>
                        <w:rFonts w:ascii="DejaVu Math TeX Gyre" w:hAnsi="DejaVu Math TeX Gyre" w:cs="Times New Roman Regular"/>
                        <w:b w:val="0"/>
                        <w:i w:val="0"/>
                      </w:rPr>
                      <m:t>v</m:t>
                    </m:r>
                    <m:ctrlPr>
                      <w:rPr>
                        <w:rFonts w:ascii="DejaVu Math TeX Gyre" w:hAnsi="DejaVu Math TeX Gyre" w:cs="Times New Roman Regular"/>
                      </w:rPr>
                    </m:ctrlPr>
                  </m:sup>
                </m:sSubSup>
              </m:oMath>
            </m:oMathPara>
          </w:p>
        </w:tc>
        <w:tc>
          <w:tcPr>
            <w:tcW w:w="2074" w:type="pct"/>
            <w:vMerge w:val="restart"/>
            <w:tcBorders>
              <w:top w:val="nil"/>
              <w:left w:val="nil"/>
              <w:right w:val="nil"/>
            </w:tcBorders>
            <w:shd w:val="clear" w:color="auto" w:fill="auto"/>
            <w:noWrap/>
            <w:vAlign w:val="center"/>
          </w:tcPr>
          <w:p w14:paraId="50163F54">
            <w:pPr>
              <w:rPr>
                <w:rFonts w:ascii="Times New Roman Regular" w:hAnsi="Times New Roman Regular" w:cs="Times New Roman Regular"/>
              </w:rPr>
            </w:pPr>
            <w:r>
              <w:rPr>
                <w:rFonts w:ascii="Times New Roman Regular" w:hAnsi="Times New Roman Regular" w:cs="Times New Roman Regular"/>
              </w:rPr>
              <w:t>Extrinsic Aedes-DENV incubation period</w:t>
            </w:r>
          </w:p>
        </w:tc>
        <w:tc>
          <w:tcPr>
            <w:tcW w:w="576" w:type="pct"/>
            <w:vMerge w:val="restart"/>
            <w:tcBorders>
              <w:top w:val="nil"/>
              <w:left w:val="nil"/>
              <w:right w:val="nil"/>
            </w:tcBorders>
            <w:shd w:val="clear" w:color="auto" w:fill="auto"/>
            <w:noWrap/>
            <w:vAlign w:val="center"/>
          </w:tcPr>
          <w:p w14:paraId="076072FB">
            <w:pPr>
              <w:rPr>
                <w:rFonts w:ascii="Times New Roman Regular" w:hAnsi="Times New Roman Regular" w:cs="Times New Roman Regular"/>
              </w:rPr>
            </w:pPr>
            <w:r>
              <w:rPr>
                <w:rFonts w:ascii="Times New Roman Regular" w:hAnsi="Times New Roman Regular" w:cs="Times New Roman Regular"/>
              </w:rPr>
              <w:t>lognormal</w:t>
            </w:r>
          </w:p>
        </w:tc>
        <w:tc>
          <w:tcPr>
            <w:tcW w:w="1159" w:type="pct"/>
            <w:tcBorders>
              <w:top w:val="nil"/>
              <w:left w:val="nil"/>
              <w:bottom w:val="nil"/>
              <w:right w:val="nil"/>
            </w:tcBorders>
            <w:shd w:val="clear" w:color="auto" w:fill="auto"/>
            <w:noWrap/>
            <w:vAlign w:val="center"/>
          </w:tcPr>
          <w:p w14:paraId="146AA171">
            <w:pPr>
              <w:rPr>
                <w:rFonts w:ascii="Times New Roman Regular" w:hAnsi="Times New Roman Regular" w:cs="Times New Roman Regular"/>
              </w:rPr>
            </w:pPr>
            <w:r>
              <w:rPr>
                <w:rFonts w:ascii="Times New Roman Regular" w:hAnsi="Times New Roman Regular" w:cs="Times New Roman Regular"/>
              </w:rPr>
              <w:t>1228, 1825 (∞,15 °C)</w:t>
            </w:r>
          </w:p>
        </w:tc>
        <w:tc>
          <w:tcPr>
            <w:tcW w:w="310" w:type="pct"/>
            <w:tcBorders>
              <w:top w:val="nil"/>
              <w:left w:val="nil"/>
              <w:bottom w:val="nil"/>
              <w:right w:val="nil"/>
            </w:tcBorders>
            <w:shd w:val="clear" w:color="auto" w:fill="auto"/>
            <w:noWrap/>
            <w:vAlign w:val="center"/>
          </w:tcPr>
          <w:p w14:paraId="46CC5E1F">
            <w:pPr>
              <w:rPr>
                <w:rFonts w:ascii="Times New Roman Regular" w:hAnsi="Times New Roman Regular" w:cs="Times New Roman Regular"/>
              </w:rPr>
            </w:pPr>
          </w:p>
        </w:tc>
        <w:tc>
          <w:tcPr>
            <w:tcW w:w="475" w:type="pct"/>
            <w:vMerge w:val="restart"/>
            <w:tcBorders>
              <w:top w:val="nil"/>
              <w:left w:val="nil"/>
              <w:right w:val="nil"/>
            </w:tcBorders>
            <w:shd w:val="clear" w:color="auto" w:fill="auto"/>
            <w:noWrap/>
            <w:vAlign w:val="center"/>
          </w:tcPr>
          <w:p w14:paraId="008EDFB6">
            <w:pPr>
              <w:rPr>
                <w:rFonts w:ascii="Times New Roman Regular" w:hAnsi="Times New Roman Regular" w:cs="Times New Roman Regular"/>
              </w:rPr>
            </w:pPr>
            <w:r>
              <w:rPr>
                <w:rFonts w:ascii="Times New Roman Regular" w:hAnsi="Times New Roman Regular" w:cs="Times New Roman Regular"/>
              </w:rPr>
              <w:fldChar w:fldCharType="begin"/>
            </w:r>
            <w:r>
              <w:rPr>
                <w:rFonts w:ascii="Times New Roman Regular" w:hAnsi="Times New Roman Regular" w:cs="Times New Roman Regular"/>
              </w:rPr>
              <w:instrText xml:space="preserve"> ADDIN EN.CITE &lt;EndNote&gt;&lt;Cite&gt;&lt;Author&gt;Chan&lt;/Author&gt;&lt;Year&gt;2012&lt;/Year&gt;&lt;RecNum&gt;179&lt;/RecNum&gt;&lt;DisplayText&gt;(12)&lt;/DisplayText&gt;&lt;record&gt;&lt;rec-number&gt;179&lt;/rec-number&gt;&lt;foreign-keys&gt;&lt;key app="EN" db-id="2wee2vs94e95zuefe255ar2e0tr9t2seep0f" timestamp="1756045947"&gt;179&lt;/key&gt;&lt;/foreign-keys&gt;&lt;ref-type name="Journal Article"&gt;17&lt;/ref-type&gt;&lt;contributors&gt;&lt;authors&gt;&lt;author&gt;Chan, M.&lt;/author&gt;&lt;author&gt;Johansson, M. A.&lt;/author&gt;&lt;/authors&gt;&lt;/contributors&gt;&lt;auth-address&gt;Department of Epidemiology, Rollins School of Public Health, Emory University, Atlanta, GA, USA.&lt;/auth-address&gt;&lt;titles&gt;&lt;title&gt;The incubation periods of Dengue viruses&lt;/title&gt;&lt;secondary-title&gt;PLoS One&lt;/secondary-title&gt;&lt;/titles&gt;&lt;periodical&gt;&lt;full-title&gt;PLoS One&lt;/full-title&gt;&lt;/periodical&gt;&lt;pages&gt;e50972&lt;/pages&gt;&lt;volume&gt;7&lt;/volume&gt;&lt;number&gt;11&lt;/number&gt;&lt;edition&gt;20121130&lt;/edition&gt;&lt;keywords&gt;&lt;keyword&gt;Aedes/virology&lt;/keyword&gt;&lt;keyword&gt;Animals&lt;/keyword&gt;&lt;keyword&gt;Databases as Topic&lt;/keyword&gt;&lt;keyword&gt;Dengue/transmission/virology&lt;/keyword&gt;&lt;keyword&gt;Dengue Virus/*physiology&lt;/keyword&gt;&lt;keyword&gt;Humans&lt;/keyword&gt;&lt;keyword&gt;*Infectious Disease Incubation Period&lt;/keyword&gt;&lt;keyword&gt;Models, Biological&lt;/keyword&gt;&lt;/keywords&gt;&lt;dates&gt;&lt;year&gt;2012&lt;/year&gt;&lt;/dates&gt;&lt;isbn&gt;1932-6203&lt;/isbn&gt;&lt;accession-num&gt;23226436&lt;/accession-num&gt;&lt;urls&gt;&lt;/urls&gt;&lt;custom1&gt;Competing Interests: The authors have declared that no competing interests exist.&lt;/custom1&gt;&lt;custom2&gt;PMC3511440&lt;/custom2&gt;&lt;electronic-resource-num&gt;10.1371/journal.pone.0050972&lt;/electronic-resource-num&gt;&lt;remote-database-provider&gt;NLM&lt;/remote-database-provider&gt;&lt;language&gt;eng&lt;/language&gt;&lt;/record&gt;&lt;/Cite&gt;&lt;/EndNote&gt;</w:instrText>
            </w:r>
            <w:r>
              <w:rPr>
                <w:rFonts w:ascii="Times New Roman Regular" w:hAnsi="Times New Roman Regular" w:cs="Times New Roman Regular"/>
              </w:rPr>
              <w:fldChar w:fldCharType="separate"/>
            </w:r>
            <w:r>
              <w:rPr>
                <w:rFonts w:ascii="Times New Roman Regular" w:hAnsi="Times New Roman Regular" w:cs="Times New Roman Regular"/>
              </w:rPr>
              <w:t>(12)</w:t>
            </w:r>
            <w:r>
              <w:rPr>
                <w:rFonts w:ascii="Times New Roman Regular" w:hAnsi="Times New Roman Regular" w:cs="Times New Roman Regular"/>
              </w:rPr>
              <w:fldChar w:fldCharType="end"/>
            </w:r>
          </w:p>
        </w:tc>
      </w:tr>
      <w:tr w14:paraId="3C17CC1E">
        <w:trPr>
          <w:trHeight w:val="334" w:hRule="atLeast"/>
        </w:trPr>
        <w:tc>
          <w:tcPr>
            <w:tcW w:w="404" w:type="pct"/>
            <w:vMerge w:val="continue"/>
            <w:tcBorders>
              <w:left w:val="nil"/>
              <w:right w:val="nil"/>
            </w:tcBorders>
            <w:shd w:val="clear" w:color="auto" w:fill="auto"/>
            <w:noWrap/>
            <w:vAlign w:val="center"/>
          </w:tcPr>
          <w:p w14:paraId="43052FB4">
            <w:pPr>
              <w:rPr>
                <w:rFonts w:ascii="DejaVu Math TeX Gyre" w:hAnsi="DejaVu Math TeX Gyre" w:cs="Times New Roman Regular"/>
                <w:oMath/>
              </w:rPr>
            </w:pPr>
          </w:p>
        </w:tc>
        <w:tc>
          <w:tcPr>
            <w:tcW w:w="2074" w:type="pct"/>
            <w:vMerge w:val="continue"/>
            <w:tcBorders>
              <w:left w:val="nil"/>
              <w:right w:val="nil"/>
            </w:tcBorders>
            <w:shd w:val="clear" w:color="auto" w:fill="auto"/>
            <w:noWrap/>
            <w:vAlign w:val="center"/>
          </w:tcPr>
          <w:p w14:paraId="046FBAD1">
            <w:pPr>
              <w:rPr>
                <w:rFonts w:ascii="Times New Roman Regular" w:hAnsi="Times New Roman Regular" w:cs="Times New Roman Regular"/>
              </w:rPr>
            </w:pPr>
          </w:p>
        </w:tc>
        <w:tc>
          <w:tcPr>
            <w:tcW w:w="576" w:type="pct"/>
            <w:vMerge w:val="continue"/>
            <w:tcBorders>
              <w:left w:val="nil"/>
              <w:right w:val="nil"/>
            </w:tcBorders>
            <w:shd w:val="clear" w:color="auto" w:fill="auto"/>
            <w:noWrap/>
            <w:vAlign w:val="center"/>
          </w:tcPr>
          <w:p w14:paraId="4C317995">
            <w:pPr>
              <w:rPr>
                <w:rFonts w:ascii="Times New Roman Regular" w:hAnsi="Times New Roman Regular" w:cs="Times New Roman Regular"/>
              </w:rPr>
            </w:pPr>
          </w:p>
        </w:tc>
        <w:tc>
          <w:tcPr>
            <w:tcW w:w="1159" w:type="pct"/>
            <w:tcBorders>
              <w:top w:val="nil"/>
              <w:left w:val="nil"/>
              <w:bottom w:val="nil"/>
              <w:right w:val="nil"/>
            </w:tcBorders>
            <w:shd w:val="clear" w:color="auto" w:fill="auto"/>
            <w:noWrap/>
            <w:vAlign w:val="center"/>
          </w:tcPr>
          <w:p w14:paraId="0F3F2B33">
            <w:pPr>
              <w:rPr>
                <w:rFonts w:ascii="Times New Roman Regular" w:hAnsi="Times New Roman Regular" w:cs="Times New Roman Regular"/>
              </w:rPr>
            </w:pPr>
            <w:r>
              <w:rPr>
                <w:rFonts w:ascii="Times New Roman Regular" w:hAnsi="Times New Roman Regular" w:cs="Times New Roman Regular"/>
              </w:rPr>
              <w:t>232, 181 [15 °C, 17.5 °C)</w:t>
            </w:r>
          </w:p>
        </w:tc>
        <w:tc>
          <w:tcPr>
            <w:tcW w:w="310" w:type="pct"/>
            <w:tcBorders>
              <w:top w:val="nil"/>
              <w:left w:val="nil"/>
              <w:bottom w:val="nil"/>
              <w:right w:val="nil"/>
            </w:tcBorders>
            <w:shd w:val="clear" w:color="auto" w:fill="auto"/>
            <w:noWrap/>
            <w:vAlign w:val="center"/>
          </w:tcPr>
          <w:p w14:paraId="7F478030">
            <w:pPr>
              <w:rPr>
                <w:rFonts w:ascii="Times New Roman Regular" w:hAnsi="Times New Roman Regular" w:cs="Times New Roman Regular"/>
              </w:rPr>
            </w:pPr>
          </w:p>
        </w:tc>
        <w:tc>
          <w:tcPr>
            <w:tcW w:w="475" w:type="pct"/>
            <w:vMerge w:val="continue"/>
            <w:tcBorders>
              <w:left w:val="nil"/>
              <w:right w:val="nil"/>
            </w:tcBorders>
            <w:shd w:val="clear" w:color="auto" w:fill="auto"/>
            <w:noWrap/>
            <w:vAlign w:val="center"/>
          </w:tcPr>
          <w:p w14:paraId="1DB774A3">
            <w:pPr>
              <w:rPr>
                <w:rFonts w:ascii="Times New Roman Regular" w:hAnsi="Times New Roman Regular" w:cs="Times New Roman Regular"/>
              </w:rPr>
            </w:pPr>
          </w:p>
        </w:tc>
      </w:tr>
      <w:tr w14:paraId="6F6AAC90">
        <w:trPr>
          <w:trHeight w:val="334" w:hRule="atLeast"/>
        </w:trPr>
        <w:tc>
          <w:tcPr>
            <w:tcW w:w="404" w:type="pct"/>
            <w:vMerge w:val="continue"/>
            <w:tcBorders>
              <w:left w:val="nil"/>
              <w:right w:val="nil"/>
            </w:tcBorders>
            <w:shd w:val="clear" w:color="auto" w:fill="auto"/>
            <w:noWrap/>
            <w:vAlign w:val="center"/>
          </w:tcPr>
          <w:p w14:paraId="01A881C1">
            <w:pPr>
              <w:rPr>
                <w:rFonts w:ascii="DejaVu Math TeX Gyre" w:hAnsi="DejaVu Math TeX Gyre" w:cs="Times New Roman Regular"/>
                <w:oMath/>
              </w:rPr>
            </w:pPr>
          </w:p>
        </w:tc>
        <w:tc>
          <w:tcPr>
            <w:tcW w:w="2074" w:type="pct"/>
            <w:vMerge w:val="continue"/>
            <w:tcBorders>
              <w:left w:val="nil"/>
              <w:right w:val="nil"/>
            </w:tcBorders>
            <w:shd w:val="clear" w:color="auto" w:fill="auto"/>
            <w:noWrap/>
            <w:vAlign w:val="center"/>
          </w:tcPr>
          <w:p w14:paraId="56C214D7">
            <w:pPr>
              <w:rPr>
                <w:rFonts w:ascii="Times New Roman Regular" w:hAnsi="Times New Roman Regular" w:cs="Times New Roman Regular"/>
              </w:rPr>
            </w:pPr>
          </w:p>
        </w:tc>
        <w:tc>
          <w:tcPr>
            <w:tcW w:w="576" w:type="pct"/>
            <w:vMerge w:val="continue"/>
            <w:tcBorders>
              <w:left w:val="nil"/>
              <w:right w:val="nil"/>
            </w:tcBorders>
            <w:shd w:val="clear" w:color="auto" w:fill="auto"/>
            <w:noWrap/>
            <w:vAlign w:val="center"/>
          </w:tcPr>
          <w:p w14:paraId="5CD71ADF">
            <w:pPr>
              <w:rPr>
                <w:rFonts w:ascii="Times New Roman Regular" w:hAnsi="Times New Roman Regular" w:cs="Times New Roman Regular"/>
              </w:rPr>
            </w:pPr>
          </w:p>
        </w:tc>
        <w:tc>
          <w:tcPr>
            <w:tcW w:w="1159" w:type="pct"/>
            <w:tcBorders>
              <w:top w:val="nil"/>
              <w:left w:val="nil"/>
              <w:bottom w:val="nil"/>
              <w:right w:val="nil"/>
            </w:tcBorders>
            <w:shd w:val="clear" w:color="auto" w:fill="auto"/>
            <w:noWrap/>
            <w:vAlign w:val="center"/>
          </w:tcPr>
          <w:p w14:paraId="5A5FF25E">
            <w:pPr>
              <w:rPr>
                <w:rFonts w:ascii="Times New Roman Regular" w:hAnsi="Times New Roman Regular" w:cs="Times New Roman Regular"/>
              </w:rPr>
            </w:pPr>
            <w:r>
              <w:rPr>
                <w:rFonts w:ascii="Times New Roman Regular" w:hAnsi="Times New Roman Regular" w:cs="Times New Roman Regular"/>
              </w:rPr>
              <w:t>72.4, 32.6 [17.5 °C, 20 °C)</w:t>
            </w:r>
          </w:p>
        </w:tc>
        <w:tc>
          <w:tcPr>
            <w:tcW w:w="310" w:type="pct"/>
            <w:tcBorders>
              <w:top w:val="nil"/>
              <w:left w:val="nil"/>
              <w:bottom w:val="nil"/>
              <w:right w:val="nil"/>
            </w:tcBorders>
            <w:shd w:val="clear" w:color="auto" w:fill="auto"/>
            <w:noWrap/>
            <w:vAlign w:val="center"/>
          </w:tcPr>
          <w:p w14:paraId="29A52BD3">
            <w:pPr>
              <w:rPr>
                <w:rFonts w:ascii="Times New Roman Regular" w:hAnsi="Times New Roman Regular" w:cs="Times New Roman Regular"/>
              </w:rPr>
            </w:pPr>
          </w:p>
        </w:tc>
        <w:tc>
          <w:tcPr>
            <w:tcW w:w="475" w:type="pct"/>
            <w:vMerge w:val="continue"/>
            <w:tcBorders>
              <w:left w:val="nil"/>
              <w:right w:val="nil"/>
            </w:tcBorders>
            <w:shd w:val="clear" w:color="auto" w:fill="auto"/>
            <w:noWrap/>
            <w:vAlign w:val="center"/>
          </w:tcPr>
          <w:p w14:paraId="297AA221">
            <w:pPr>
              <w:rPr>
                <w:rFonts w:ascii="Times New Roman Regular" w:hAnsi="Times New Roman Regular" w:cs="Times New Roman Regular"/>
              </w:rPr>
            </w:pPr>
          </w:p>
        </w:tc>
      </w:tr>
      <w:tr w14:paraId="7872D070">
        <w:trPr>
          <w:trHeight w:val="334" w:hRule="atLeast"/>
        </w:trPr>
        <w:tc>
          <w:tcPr>
            <w:tcW w:w="404" w:type="pct"/>
            <w:vMerge w:val="continue"/>
            <w:tcBorders>
              <w:left w:val="nil"/>
              <w:right w:val="nil"/>
            </w:tcBorders>
            <w:shd w:val="clear" w:color="auto" w:fill="auto"/>
            <w:noWrap/>
            <w:vAlign w:val="center"/>
          </w:tcPr>
          <w:p w14:paraId="2F21CFFE">
            <w:pPr>
              <w:rPr>
                <w:rFonts w:ascii="DejaVu Math TeX Gyre" w:hAnsi="DejaVu Math TeX Gyre" w:cs="Times New Roman Regular"/>
                <w:oMath/>
              </w:rPr>
            </w:pPr>
          </w:p>
        </w:tc>
        <w:tc>
          <w:tcPr>
            <w:tcW w:w="2074" w:type="pct"/>
            <w:vMerge w:val="continue"/>
            <w:tcBorders>
              <w:left w:val="nil"/>
              <w:right w:val="nil"/>
            </w:tcBorders>
            <w:shd w:val="clear" w:color="auto" w:fill="auto"/>
            <w:noWrap/>
            <w:vAlign w:val="center"/>
          </w:tcPr>
          <w:p w14:paraId="0D393335">
            <w:pPr>
              <w:rPr>
                <w:rFonts w:ascii="Times New Roman Regular" w:hAnsi="Times New Roman Regular" w:cs="Times New Roman Regular"/>
              </w:rPr>
            </w:pPr>
          </w:p>
        </w:tc>
        <w:tc>
          <w:tcPr>
            <w:tcW w:w="576" w:type="pct"/>
            <w:vMerge w:val="continue"/>
            <w:tcBorders>
              <w:left w:val="nil"/>
              <w:right w:val="nil"/>
            </w:tcBorders>
            <w:shd w:val="clear" w:color="auto" w:fill="auto"/>
            <w:noWrap/>
            <w:vAlign w:val="center"/>
          </w:tcPr>
          <w:p w14:paraId="262C1D34">
            <w:pPr>
              <w:rPr>
                <w:rFonts w:ascii="Times New Roman Regular" w:hAnsi="Times New Roman Regular" w:cs="Times New Roman Regular"/>
              </w:rPr>
            </w:pPr>
          </w:p>
        </w:tc>
        <w:tc>
          <w:tcPr>
            <w:tcW w:w="1159" w:type="pct"/>
            <w:tcBorders>
              <w:top w:val="nil"/>
              <w:left w:val="nil"/>
              <w:bottom w:val="nil"/>
              <w:right w:val="nil"/>
            </w:tcBorders>
            <w:shd w:val="clear" w:color="auto" w:fill="auto"/>
            <w:noWrap/>
            <w:vAlign w:val="center"/>
          </w:tcPr>
          <w:p w14:paraId="607407FC">
            <w:pPr>
              <w:rPr>
                <w:rFonts w:ascii="Times New Roman Regular" w:hAnsi="Times New Roman Regular" w:cs="Times New Roman Regular"/>
              </w:rPr>
            </w:pPr>
            <w:r>
              <w:rPr>
                <w:rFonts w:ascii="Times New Roman Regular" w:hAnsi="Times New Roman Regular" w:cs="Times New Roman Regular"/>
              </w:rPr>
              <w:t>28.9, 7.64 [20 °C, 22.5 °C)</w:t>
            </w:r>
          </w:p>
        </w:tc>
        <w:tc>
          <w:tcPr>
            <w:tcW w:w="310" w:type="pct"/>
            <w:tcBorders>
              <w:top w:val="nil"/>
              <w:left w:val="nil"/>
              <w:bottom w:val="nil"/>
              <w:right w:val="nil"/>
            </w:tcBorders>
            <w:shd w:val="clear" w:color="auto" w:fill="auto"/>
            <w:noWrap/>
            <w:vAlign w:val="center"/>
          </w:tcPr>
          <w:p w14:paraId="22E83CAD">
            <w:pPr>
              <w:rPr>
                <w:rFonts w:ascii="Times New Roman Regular" w:hAnsi="Times New Roman Regular" w:cs="Times New Roman Regular"/>
              </w:rPr>
            </w:pPr>
          </w:p>
        </w:tc>
        <w:tc>
          <w:tcPr>
            <w:tcW w:w="475" w:type="pct"/>
            <w:vMerge w:val="continue"/>
            <w:tcBorders>
              <w:left w:val="nil"/>
              <w:right w:val="nil"/>
            </w:tcBorders>
            <w:shd w:val="clear" w:color="auto" w:fill="auto"/>
            <w:noWrap/>
            <w:vAlign w:val="center"/>
          </w:tcPr>
          <w:p w14:paraId="4744CEC2">
            <w:pPr>
              <w:rPr>
                <w:rFonts w:ascii="Times New Roman Regular" w:hAnsi="Times New Roman Regular" w:cs="Times New Roman Regular"/>
              </w:rPr>
            </w:pPr>
          </w:p>
        </w:tc>
      </w:tr>
      <w:tr w14:paraId="298DDE84">
        <w:trPr>
          <w:trHeight w:val="334" w:hRule="atLeast"/>
        </w:trPr>
        <w:tc>
          <w:tcPr>
            <w:tcW w:w="404" w:type="pct"/>
            <w:vMerge w:val="continue"/>
            <w:tcBorders>
              <w:left w:val="nil"/>
              <w:right w:val="nil"/>
            </w:tcBorders>
            <w:shd w:val="clear" w:color="auto" w:fill="auto"/>
            <w:noWrap/>
            <w:vAlign w:val="center"/>
          </w:tcPr>
          <w:p w14:paraId="2CC5C720">
            <w:pPr>
              <w:rPr>
                <w:rFonts w:ascii="Times New Roman Regular" w:hAnsi="Times New Roman Regular" w:cs="Times New Roman Regular"/>
              </w:rPr>
            </w:pPr>
          </w:p>
        </w:tc>
        <w:tc>
          <w:tcPr>
            <w:tcW w:w="2074" w:type="pct"/>
            <w:vMerge w:val="continue"/>
            <w:tcBorders>
              <w:left w:val="nil"/>
              <w:right w:val="nil"/>
            </w:tcBorders>
            <w:shd w:val="clear" w:color="auto" w:fill="auto"/>
            <w:noWrap/>
            <w:vAlign w:val="center"/>
          </w:tcPr>
          <w:p w14:paraId="6255E43A">
            <w:pPr>
              <w:rPr>
                <w:rFonts w:ascii="Times New Roman Regular" w:hAnsi="Times New Roman Regular" w:cs="Times New Roman Regular"/>
              </w:rPr>
            </w:pPr>
          </w:p>
        </w:tc>
        <w:tc>
          <w:tcPr>
            <w:tcW w:w="576" w:type="pct"/>
            <w:vMerge w:val="continue"/>
            <w:tcBorders>
              <w:left w:val="nil"/>
              <w:right w:val="nil"/>
            </w:tcBorders>
            <w:shd w:val="clear" w:color="auto" w:fill="auto"/>
            <w:noWrap/>
            <w:vAlign w:val="center"/>
          </w:tcPr>
          <w:p w14:paraId="5654DB42">
            <w:pPr>
              <w:rPr>
                <w:rFonts w:ascii="Times New Roman Regular" w:hAnsi="Times New Roman Regular" w:cs="Times New Roman Regular"/>
              </w:rPr>
            </w:pPr>
          </w:p>
        </w:tc>
        <w:tc>
          <w:tcPr>
            <w:tcW w:w="1159" w:type="pct"/>
            <w:tcBorders>
              <w:top w:val="nil"/>
              <w:left w:val="nil"/>
              <w:bottom w:val="nil"/>
              <w:right w:val="nil"/>
            </w:tcBorders>
            <w:shd w:val="clear" w:color="auto" w:fill="auto"/>
            <w:noWrap/>
            <w:vAlign w:val="center"/>
          </w:tcPr>
          <w:p w14:paraId="6769AE2A">
            <w:pPr>
              <w:rPr>
                <w:rFonts w:ascii="Times New Roman Regular" w:hAnsi="Times New Roman Regular" w:cs="Times New Roman Regular"/>
              </w:rPr>
            </w:pPr>
            <w:r>
              <w:rPr>
                <w:rFonts w:ascii="Times New Roman Regular" w:hAnsi="Times New Roman Regular" w:cs="Times New Roman Regular"/>
              </w:rPr>
              <w:t>14.7, 2.66 [22.5 °C, 25 °C)</w:t>
            </w:r>
          </w:p>
        </w:tc>
        <w:tc>
          <w:tcPr>
            <w:tcW w:w="310" w:type="pct"/>
            <w:tcBorders>
              <w:top w:val="nil"/>
              <w:left w:val="nil"/>
              <w:bottom w:val="nil"/>
              <w:right w:val="nil"/>
            </w:tcBorders>
            <w:shd w:val="clear" w:color="auto" w:fill="auto"/>
            <w:noWrap/>
            <w:vAlign w:val="center"/>
          </w:tcPr>
          <w:p w14:paraId="38B77477">
            <w:pPr>
              <w:rPr>
                <w:rFonts w:ascii="Times New Roman Regular" w:hAnsi="Times New Roman Regular" w:cs="Times New Roman Regular"/>
              </w:rPr>
            </w:pPr>
          </w:p>
        </w:tc>
        <w:tc>
          <w:tcPr>
            <w:tcW w:w="475" w:type="pct"/>
            <w:vMerge w:val="continue"/>
            <w:tcBorders>
              <w:left w:val="nil"/>
              <w:right w:val="nil"/>
            </w:tcBorders>
            <w:shd w:val="clear" w:color="auto" w:fill="auto"/>
            <w:noWrap/>
            <w:vAlign w:val="center"/>
          </w:tcPr>
          <w:p w14:paraId="46443557">
            <w:pPr>
              <w:rPr>
                <w:rFonts w:ascii="Times New Roman Regular" w:hAnsi="Times New Roman Regular" w:cs="Times New Roman Regular"/>
              </w:rPr>
            </w:pPr>
          </w:p>
        </w:tc>
      </w:tr>
      <w:tr w14:paraId="536DF4B2">
        <w:trPr>
          <w:trHeight w:val="334" w:hRule="atLeast"/>
        </w:trPr>
        <w:tc>
          <w:tcPr>
            <w:tcW w:w="404" w:type="pct"/>
            <w:vMerge w:val="continue"/>
            <w:tcBorders>
              <w:left w:val="nil"/>
              <w:right w:val="nil"/>
            </w:tcBorders>
            <w:shd w:val="clear" w:color="auto" w:fill="auto"/>
            <w:noWrap/>
            <w:vAlign w:val="center"/>
          </w:tcPr>
          <w:p w14:paraId="6E3427A9">
            <w:pPr>
              <w:rPr>
                <w:rFonts w:ascii="Times New Roman Regular" w:hAnsi="Times New Roman Regular" w:cs="Times New Roman Regular"/>
              </w:rPr>
            </w:pPr>
          </w:p>
        </w:tc>
        <w:tc>
          <w:tcPr>
            <w:tcW w:w="2074" w:type="pct"/>
            <w:vMerge w:val="continue"/>
            <w:tcBorders>
              <w:left w:val="nil"/>
              <w:right w:val="nil"/>
            </w:tcBorders>
            <w:shd w:val="clear" w:color="auto" w:fill="auto"/>
            <w:noWrap/>
            <w:vAlign w:val="center"/>
          </w:tcPr>
          <w:p w14:paraId="247E62B1">
            <w:pPr>
              <w:rPr>
                <w:rFonts w:ascii="Times New Roman Regular" w:hAnsi="Times New Roman Regular" w:cs="Times New Roman Regular"/>
              </w:rPr>
            </w:pPr>
          </w:p>
        </w:tc>
        <w:tc>
          <w:tcPr>
            <w:tcW w:w="576" w:type="pct"/>
            <w:vMerge w:val="continue"/>
            <w:tcBorders>
              <w:left w:val="nil"/>
              <w:right w:val="nil"/>
            </w:tcBorders>
            <w:shd w:val="clear" w:color="auto" w:fill="auto"/>
            <w:noWrap/>
            <w:vAlign w:val="center"/>
          </w:tcPr>
          <w:p w14:paraId="1FB1FC4C">
            <w:pPr>
              <w:rPr>
                <w:rFonts w:ascii="Times New Roman Regular" w:hAnsi="Times New Roman Regular" w:cs="Times New Roman Regular"/>
              </w:rPr>
            </w:pPr>
          </w:p>
        </w:tc>
        <w:tc>
          <w:tcPr>
            <w:tcW w:w="1159" w:type="pct"/>
            <w:tcBorders>
              <w:top w:val="nil"/>
              <w:left w:val="nil"/>
              <w:bottom w:val="nil"/>
              <w:right w:val="nil"/>
            </w:tcBorders>
            <w:shd w:val="clear" w:color="auto" w:fill="auto"/>
            <w:noWrap/>
            <w:vAlign w:val="center"/>
          </w:tcPr>
          <w:p w14:paraId="0667088A">
            <w:pPr>
              <w:rPr>
                <w:rFonts w:ascii="Times New Roman Regular" w:hAnsi="Times New Roman Regular" w:cs="Times New Roman Regular"/>
              </w:rPr>
            </w:pPr>
            <w:r>
              <w:rPr>
                <w:rFonts w:ascii="Times New Roman Regular" w:hAnsi="Times New Roman Regular" w:cs="Times New Roman Regular"/>
              </w:rPr>
              <w:t>8.68, 1.31 [25 °C, 27.5 °C)</w:t>
            </w:r>
          </w:p>
        </w:tc>
        <w:tc>
          <w:tcPr>
            <w:tcW w:w="310" w:type="pct"/>
            <w:tcBorders>
              <w:top w:val="nil"/>
              <w:left w:val="nil"/>
              <w:bottom w:val="nil"/>
              <w:right w:val="nil"/>
            </w:tcBorders>
            <w:shd w:val="clear" w:color="auto" w:fill="auto"/>
            <w:noWrap/>
            <w:vAlign w:val="center"/>
          </w:tcPr>
          <w:p w14:paraId="7393F3A3">
            <w:pPr>
              <w:rPr>
                <w:rFonts w:ascii="Times New Roman Regular" w:hAnsi="Times New Roman Regular" w:cs="Times New Roman Regular"/>
              </w:rPr>
            </w:pPr>
          </w:p>
        </w:tc>
        <w:tc>
          <w:tcPr>
            <w:tcW w:w="475" w:type="pct"/>
            <w:vMerge w:val="continue"/>
            <w:tcBorders>
              <w:left w:val="nil"/>
              <w:right w:val="nil"/>
            </w:tcBorders>
            <w:shd w:val="clear" w:color="auto" w:fill="auto"/>
            <w:noWrap/>
            <w:vAlign w:val="center"/>
          </w:tcPr>
          <w:p w14:paraId="5C653DF0">
            <w:pPr>
              <w:rPr>
                <w:rFonts w:ascii="Times New Roman Regular" w:hAnsi="Times New Roman Regular" w:cs="Times New Roman Regular"/>
              </w:rPr>
            </w:pPr>
          </w:p>
        </w:tc>
      </w:tr>
      <w:tr w14:paraId="32C69C8D">
        <w:trPr>
          <w:trHeight w:val="334" w:hRule="atLeast"/>
        </w:trPr>
        <w:tc>
          <w:tcPr>
            <w:tcW w:w="404" w:type="pct"/>
            <w:vMerge w:val="continue"/>
            <w:tcBorders>
              <w:left w:val="nil"/>
              <w:right w:val="nil"/>
            </w:tcBorders>
            <w:shd w:val="clear" w:color="auto" w:fill="auto"/>
            <w:noWrap/>
            <w:vAlign w:val="center"/>
          </w:tcPr>
          <w:p w14:paraId="13DBCA6A">
            <w:pPr>
              <w:rPr>
                <w:rFonts w:ascii="Times New Roman Regular" w:hAnsi="Times New Roman Regular" w:cs="Times New Roman Regular"/>
              </w:rPr>
            </w:pPr>
          </w:p>
        </w:tc>
        <w:tc>
          <w:tcPr>
            <w:tcW w:w="2074" w:type="pct"/>
            <w:vMerge w:val="continue"/>
            <w:tcBorders>
              <w:left w:val="nil"/>
              <w:right w:val="nil"/>
            </w:tcBorders>
            <w:shd w:val="clear" w:color="auto" w:fill="auto"/>
            <w:noWrap/>
            <w:vAlign w:val="center"/>
          </w:tcPr>
          <w:p w14:paraId="0B0BA14A">
            <w:pPr>
              <w:rPr>
                <w:rFonts w:ascii="Times New Roman Regular" w:hAnsi="Times New Roman Regular" w:cs="Times New Roman Regular"/>
              </w:rPr>
            </w:pPr>
          </w:p>
        </w:tc>
        <w:tc>
          <w:tcPr>
            <w:tcW w:w="576" w:type="pct"/>
            <w:vMerge w:val="continue"/>
            <w:tcBorders>
              <w:left w:val="nil"/>
              <w:right w:val="nil"/>
            </w:tcBorders>
            <w:shd w:val="clear" w:color="auto" w:fill="auto"/>
            <w:noWrap/>
            <w:vAlign w:val="center"/>
          </w:tcPr>
          <w:p w14:paraId="3C44F5AB">
            <w:pPr>
              <w:rPr>
                <w:rFonts w:ascii="Times New Roman Regular" w:hAnsi="Times New Roman Regular" w:cs="Times New Roman Regular"/>
              </w:rPr>
            </w:pPr>
          </w:p>
        </w:tc>
        <w:tc>
          <w:tcPr>
            <w:tcW w:w="1159" w:type="pct"/>
            <w:tcBorders>
              <w:top w:val="nil"/>
              <w:left w:val="nil"/>
              <w:bottom w:val="nil"/>
              <w:right w:val="nil"/>
            </w:tcBorders>
            <w:shd w:val="clear" w:color="auto" w:fill="auto"/>
            <w:noWrap/>
            <w:vAlign w:val="center"/>
          </w:tcPr>
          <w:p w14:paraId="3272B053">
            <w:pPr>
              <w:rPr>
                <w:rFonts w:ascii="Times New Roman Regular" w:hAnsi="Times New Roman Regular" w:cs="Times New Roman Regular"/>
              </w:rPr>
            </w:pPr>
            <w:r>
              <w:rPr>
                <w:rFonts w:ascii="Times New Roman Regular" w:hAnsi="Times New Roman Regular" w:cs="Times New Roman Regular"/>
              </w:rPr>
              <w:t>5.76, 0.87 [27.5 °C, 30 °C)</w:t>
            </w:r>
          </w:p>
        </w:tc>
        <w:tc>
          <w:tcPr>
            <w:tcW w:w="310" w:type="pct"/>
            <w:tcBorders>
              <w:top w:val="nil"/>
              <w:left w:val="nil"/>
              <w:bottom w:val="nil"/>
              <w:right w:val="nil"/>
            </w:tcBorders>
            <w:shd w:val="clear" w:color="auto" w:fill="auto"/>
            <w:noWrap/>
            <w:vAlign w:val="center"/>
          </w:tcPr>
          <w:p w14:paraId="5C37A551">
            <w:pPr>
              <w:rPr>
                <w:rFonts w:ascii="Times New Roman Regular" w:hAnsi="Times New Roman Regular" w:cs="Times New Roman Regular"/>
              </w:rPr>
            </w:pPr>
          </w:p>
        </w:tc>
        <w:tc>
          <w:tcPr>
            <w:tcW w:w="475" w:type="pct"/>
            <w:vMerge w:val="continue"/>
            <w:tcBorders>
              <w:left w:val="nil"/>
              <w:right w:val="nil"/>
            </w:tcBorders>
            <w:shd w:val="clear" w:color="auto" w:fill="auto"/>
            <w:noWrap/>
            <w:vAlign w:val="center"/>
          </w:tcPr>
          <w:p w14:paraId="41224B00">
            <w:pPr>
              <w:rPr>
                <w:rFonts w:ascii="Times New Roman Regular" w:hAnsi="Times New Roman Regular" w:cs="Times New Roman Regular"/>
              </w:rPr>
            </w:pPr>
          </w:p>
        </w:tc>
      </w:tr>
      <w:tr w14:paraId="23C987D4">
        <w:trPr>
          <w:trHeight w:val="334" w:hRule="atLeast"/>
        </w:trPr>
        <w:tc>
          <w:tcPr>
            <w:tcW w:w="404" w:type="pct"/>
            <w:vMerge w:val="continue"/>
            <w:tcBorders>
              <w:left w:val="nil"/>
              <w:right w:val="nil"/>
            </w:tcBorders>
            <w:shd w:val="clear" w:color="auto" w:fill="auto"/>
            <w:noWrap/>
            <w:vAlign w:val="center"/>
          </w:tcPr>
          <w:p w14:paraId="01463E97">
            <w:pPr>
              <w:rPr>
                <w:rFonts w:ascii="Times New Roman Regular" w:hAnsi="Times New Roman Regular" w:cs="Times New Roman Regular"/>
              </w:rPr>
            </w:pPr>
          </w:p>
        </w:tc>
        <w:tc>
          <w:tcPr>
            <w:tcW w:w="2074" w:type="pct"/>
            <w:vMerge w:val="continue"/>
            <w:tcBorders>
              <w:left w:val="nil"/>
              <w:right w:val="nil"/>
            </w:tcBorders>
            <w:shd w:val="clear" w:color="auto" w:fill="auto"/>
            <w:noWrap/>
            <w:vAlign w:val="center"/>
          </w:tcPr>
          <w:p w14:paraId="507D81DE">
            <w:pPr>
              <w:rPr>
                <w:rFonts w:ascii="Times New Roman Regular" w:hAnsi="Times New Roman Regular" w:cs="Times New Roman Regular"/>
              </w:rPr>
            </w:pPr>
          </w:p>
        </w:tc>
        <w:tc>
          <w:tcPr>
            <w:tcW w:w="576" w:type="pct"/>
            <w:vMerge w:val="continue"/>
            <w:tcBorders>
              <w:left w:val="nil"/>
              <w:right w:val="nil"/>
            </w:tcBorders>
            <w:shd w:val="clear" w:color="auto" w:fill="auto"/>
            <w:noWrap/>
            <w:vAlign w:val="center"/>
          </w:tcPr>
          <w:p w14:paraId="527CF24E">
            <w:pPr>
              <w:rPr>
                <w:rFonts w:ascii="Times New Roman Regular" w:hAnsi="Times New Roman Regular" w:cs="Times New Roman Regular"/>
              </w:rPr>
            </w:pPr>
          </w:p>
        </w:tc>
        <w:tc>
          <w:tcPr>
            <w:tcW w:w="1159" w:type="pct"/>
            <w:tcBorders>
              <w:top w:val="nil"/>
              <w:left w:val="nil"/>
              <w:bottom w:val="nil"/>
              <w:right w:val="nil"/>
            </w:tcBorders>
            <w:shd w:val="clear" w:color="auto" w:fill="auto"/>
            <w:noWrap/>
            <w:vAlign w:val="center"/>
          </w:tcPr>
          <w:p w14:paraId="06C25B64">
            <w:pPr>
              <w:rPr>
                <w:rFonts w:ascii="Times New Roman Regular" w:hAnsi="Times New Roman Regular" w:cs="Times New Roman Regular"/>
              </w:rPr>
            </w:pPr>
            <w:r>
              <w:rPr>
                <w:rFonts w:ascii="Times New Roman Regular" w:hAnsi="Times New Roman Regular" w:cs="Times New Roman Regular"/>
              </w:rPr>
              <w:t>4.14, 0.63 [30 °C, 32.5 °C)</w:t>
            </w:r>
          </w:p>
        </w:tc>
        <w:tc>
          <w:tcPr>
            <w:tcW w:w="310" w:type="pct"/>
            <w:tcBorders>
              <w:top w:val="nil"/>
              <w:left w:val="nil"/>
              <w:bottom w:val="nil"/>
              <w:right w:val="nil"/>
            </w:tcBorders>
            <w:shd w:val="clear" w:color="auto" w:fill="auto"/>
            <w:noWrap/>
            <w:vAlign w:val="center"/>
          </w:tcPr>
          <w:p w14:paraId="7EEE1B52">
            <w:pPr>
              <w:rPr>
                <w:rFonts w:ascii="Times New Roman Regular" w:hAnsi="Times New Roman Regular" w:cs="Times New Roman Regular"/>
              </w:rPr>
            </w:pPr>
          </w:p>
        </w:tc>
        <w:tc>
          <w:tcPr>
            <w:tcW w:w="475" w:type="pct"/>
            <w:vMerge w:val="continue"/>
            <w:tcBorders>
              <w:left w:val="nil"/>
              <w:right w:val="nil"/>
            </w:tcBorders>
            <w:shd w:val="clear" w:color="auto" w:fill="auto"/>
            <w:noWrap/>
            <w:vAlign w:val="center"/>
          </w:tcPr>
          <w:p w14:paraId="62E93C34">
            <w:pPr>
              <w:rPr>
                <w:rFonts w:ascii="Times New Roman Regular" w:hAnsi="Times New Roman Regular" w:cs="Times New Roman Regular"/>
              </w:rPr>
            </w:pPr>
          </w:p>
        </w:tc>
      </w:tr>
      <w:tr w14:paraId="0DE565D6">
        <w:trPr>
          <w:trHeight w:val="334" w:hRule="atLeast"/>
        </w:trPr>
        <w:tc>
          <w:tcPr>
            <w:tcW w:w="404" w:type="pct"/>
            <w:vMerge w:val="continue"/>
            <w:tcBorders>
              <w:left w:val="nil"/>
              <w:bottom w:val="nil"/>
              <w:right w:val="nil"/>
            </w:tcBorders>
            <w:shd w:val="clear" w:color="auto" w:fill="auto"/>
            <w:noWrap/>
            <w:vAlign w:val="center"/>
          </w:tcPr>
          <w:p w14:paraId="55251D2F">
            <w:pPr>
              <w:rPr>
                <w:rFonts w:ascii="Times New Roman Regular" w:hAnsi="Times New Roman Regular" w:cs="Times New Roman Regular"/>
              </w:rPr>
            </w:pPr>
          </w:p>
        </w:tc>
        <w:tc>
          <w:tcPr>
            <w:tcW w:w="2074" w:type="pct"/>
            <w:vMerge w:val="continue"/>
            <w:tcBorders>
              <w:left w:val="nil"/>
              <w:bottom w:val="nil"/>
              <w:right w:val="nil"/>
            </w:tcBorders>
            <w:shd w:val="clear" w:color="auto" w:fill="auto"/>
            <w:noWrap/>
            <w:vAlign w:val="center"/>
          </w:tcPr>
          <w:p w14:paraId="45117D3D">
            <w:pPr>
              <w:rPr>
                <w:rFonts w:ascii="Times New Roman Regular" w:hAnsi="Times New Roman Regular" w:cs="Times New Roman Regular"/>
              </w:rPr>
            </w:pPr>
          </w:p>
        </w:tc>
        <w:tc>
          <w:tcPr>
            <w:tcW w:w="576" w:type="pct"/>
            <w:vMerge w:val="continue"/>
            <w:tcBorders>
              <w:left w:val="nil"/>
              <w:bottom w:val="nil"/>
              <w:right w:val="nil"/>
            </w:tcBorders>
            <w:shd w:val="clear" w:color="auto" w:fill="auto"/>
            <w:noWrap/>
            <w:vAlign w:val="center"/>
          </w:tcPr>
          <w:p w14:paraId="11916621">
            <w:pPr>
              <w:rPr>
                <w:rFonts w:ascii="Times New Roman Regular" w:hAnsi="Times New Roman Regular" w:cs="Times New Roman Regular"/>
              </w:rPr>
            </w:pPr>
          </w:p>
        </w:tc>
        <w:tc>
          <w:tcPr>
            <w:tcW w:w="1159" w:type="pct"/>
            <w:tcBorders>
              <w:top w:val="nil"/>
              <w:left w:val="nil"/>
              <w:bottom w:val="nil"/>
              <w:right w:val="nil"/>
            </w:tcBorders>
            <w:shd w:val="clear" w:color="auto" w:fill="auto"/>
            <w:noWrap/>
            <w:vAlign w:val="center"/>
          </w:tcPr>
          <w:p w14:paraId="37E4F0BB">
            <w:pPr>
              <w:rPr>
                <w:rFonts w:ascii="Times New Roman Regular" w:hAnsi="Times New Roman Regular" w:cs="Times New Roman Regular"/>
              </w:rPr>
            </w:pPr>
            <w:r>
              <w:rPr>
                <w:rFonts w:ascii="Times New Roman Regular" w:hAnsi="Times New Roman Regular" w:cs="Times New Roman Regular"/>
              </w:rPr>
              <w:t>3.19, 0.48 [32.5 °C, ∞)</w:t>
            </w:r>
          </w:p>
        </w:tc>
        <w:tc>
          <w:tcPr>
            <w:tcW w:w="310" w:type="pct"/>
            <w:tcBorders>
              <w:top w:val="nil"/>
              <w:left w:val="nil"/>
              <w:bottom w:val="nil"/>
              <w:right w:val="nil"/>
            </w:tcBorders>
            <w:shd w:val="clear" w:color="auto" w:fill="auto"/>
            <w:noWrap/>
            <w:vAlign w:val="center"/>
          </w:tcPr>
          <w:p w14:paraId="6C521820">
            <w:pPr>
              <w:rPr>
                <w:rFonts w:ascii="Times New Roman Regular" w:hAnsi="Times New Roman Regular" w:cs="Times New Roman Regular"/>
              </w:rPr>
            </w:pPr>
          </w:p>
        </w:tc>
        <w:tc>
          <w:tcPr>
            <w:tcW w:w="475" w:type="pct"/>
            <w:vMerge w:val="continue"/>
            <w:tcBorders>
              <w:left w:val="nil"/>
              <w:bottom w:val="nil"/>
              <w:right w:val="nil"/>
            </w:tcBorders>
            <w:shd w:val="clear" w:color="auto" w:fill="auto"/>
            <w:noWrap/>
            <w:vAlign w:val="center"/>
          </w:tcPr>
          <w:p w14:paraId="1DC4FEE4">
            <w:pPr>
              <w:rPr>
                <w:rFonts w:ascii="Times New Roman Regular" w:hAnsi="Times New Roman Regular" w:cs="Times New Roman Regular"/>
              </w:rPr>
            </w:pPr>
          </w:p>
        </w:tc>
      </w:tr>
      <w:tr w14:paraId="694C9B1B">
        <w:trPr>
          <w:trHeight w:val="334" w:hRule="atLeast"/>
        </w:trPr>
        <w:tc>
          <w:tcPr>
            <w:tcW w:w="404" w:type="pct"/>
            <w:tcBorders>
              <w:top w:val="nil"/>
              <w:left w:val="nil"/>
              <w:bottom w:val="nil"/>
              <w:right w:val="nil"/>
            </w:tcBorders>
            <w:shd w:val="clear" w:color="auto" w:fill="auto"/>
            <w:noWrap/>
            <w:vAlign w:val="center"/>
          </w:tcPr>
          <w:p w14:paraId="54BC2999">
            <w:pPr>
              <w:rPr>
                <w:rFonts w:ascii="Times New Roman Regular" w:hAnsi="Times New Roman Regular" w:cs="Times New Roman Regular"/>
              </w:rPr>
            </w:pPr>
            <m:oMathPara>
              <m:oMath>
                <m:sSup>
                  <m:sSupPr>
                    <m:ctrlPr>
                      <w:rPr>
                        <w:rFonts w:ascii="DejaVu Math TeX Gyre" w:hAnsi="DejaVu Math TeX Gyre" w:cs="Times New Roman Regular"/>
                      </w:rPr>
                    </m:ctrlPr>
                  </m:sSupPr>
                  <m:e>
                    <m:r>
                      <m:rPr>
                        <m:nor/>
                        <m:sty m:val="p"/>
                      </m:rPr>
                      <w:rPr>
                        <w:rFonts w:ascii="DejaVu Math TeX Gyre" w:hAnsi="DejaVu Math TeX Gyre" w:cs="Times New Roman Regular"/>
                        <w:b w:val="0"/>
                        <w:i w:val="0"/>
                      </w:rPr>
                      <m:t>1/γ</m:t>
                    </m:r>
                    <m:ctrlPr>
                      <w:rPr>
                        <w:rFonts w:ascii="DejaVu Math TeX Gyre" w:hAnsi="DejaVu Math TeX Gyre" w:cs="Times New Roman Regular"/>
                      </w:rPr>
                    </m:ctrlPr>
                  </m:e>
                  <m:sup>
                    <m:r>
                      <m:rPr>
                        <m:nor/>
                        <m:sty m:val="p"/>
                      </m:rPr>
                      <w:rPr>
                        <w:rFonts w:ascii="DejaVu Math TeX Gyre" w:hAnsi="DejaVu Math TeX Gyre" w:cs="Times New Roman Regular"/>
                        <w:b w:val="0"/>
                        <w:i w:val="0"/>
                      </w:rPr>
                      <m:t>h</m:t>
                    </m:r>
                    <m:ctrlPr>
                      <w:rPr>
                        <w:rFonts w:ascii="DejaVu Math TeX Gyre" w:hAnsi="DejaVu Math TeX Gyre" w:cs="Times New Roman Regular"/>
                      </w:rPr>
                    </m:ctrlPr>
                  </m:sup>
                </m:sSup>
              </m:oMath>
            </m:oMathPara>
          </w:p>
        </w:tc>
        <w:tc>
          <w:tcPr>
            <w:tcW w:w="2074" w:type="pct"/>
            <w:tcBorders>
              <w:top w:val="nil"/>
              <w:left w:val="nil"/>
              <w:bottom w:val="nil"/>
              <w:right w:val="nil"/>
            </w:tcBorders>
            <w:shd w:val="clear" w:color="auto" w:fill="auto"/>
            <w:noWrap/>
            <w:vAlign w:val="center"/>
          </w:tcPr>
          <w:p w14:paraId="60CD847E">
            <w:pPr>
              <w:rPr>
                <w:rFonts w:ascii="Times New Roman Regular" w:hAnsi="Times New Roman Regular" w:cs="Times New Roman Regular"/>
              </w:rPr>
            </w:pPr>
            <w:r>
              <w:rPr>
                <w:rFonts w:ascii="Times New Roman Regular" w:hAnsi="Times New Roman Regular" w:cs="Times New Roman Regular"/>
              </w:rPr>
              <w:t>Intrinsic human-DENV incubation period</w:t>
            </w:r>
          </w:p>
        </w:tc>
        <w:tc>
          <w:tcPr>
            <w:tcW w:w="576" w:type="pct"/>
            <w:tcBorders>
              <w:top w:val="nil"/>
              <w:left w:val="nil"/>
              <w:bottom w:val="nil"/>
              <w:right w:val="nil"/>
            </w:tcBorders>
            <w:shd w:val="clear" w:color="auto" w:fill="auto"/>
            <w:noWrap/>
            <w:vAlign w:val="center"/>
          </w:tcPr>
          <w:p w14:paraId="1A4B67FD">
            <w:pPr>
              <w:rPr>
                <w:rFonts w:ascii="Times New Roman Regular" w:hAnsi="Times New Roman Regular" w:cs="Times New Roman Regular"/>
              </w:rPr>
            </w:pPr>
            <w:r>
              <w:rPr>
                <w:rFonts w:ascii="Times New Roman Regular" w:hAnsi="Times New Roman Regular" w:cs="Times New Roman Regular"/>
              </w:rPr>
              <w:t>lognormal</w:t>
            </w:r>
          </w:p>
        </w:tc>
        <w:tc>
          <w:tcPr>
            <w:tcW w:w="1159" w:type="pct"/>
            <w:tcBorders>
              <w:top w:val="nil"/>
              <w:left w:val="nil"/>
              <w:bottom w:val="nil"/>
              <w:right w:val="nil"/>
            </w:tcBorders>
            <w:shd w:val="clear" w:color="auto" w:fill="auto"/>
            <w:noWrap/>
            <w:vAlign w:val="center"/>
          </w:tcPr>
          <w:p w14:paraId="4B6CEC66">
            <w:pPr>
              <w:rPr>
                <w:rFonts w:ascii="Times New Roman Regular" w:hAnsi="Times New Roman Regular" w:cs="Times New Roman Regular"/>
              </w:rPr>
            </w:pPr>
            <w:r>
              <w:rPr>
                <w:rFonts w:ascii="Times New Roman Regular" w:hAnsi="Times New Roman Regular" w:cs="Times New Roman Regular"/>
              </w:rPr>
              <w:t>5.94, 1.80</w:t>
            </w:r>
          </w:p>
        </w:tc>
        <w:tc>
          <w:tcPr>
            <w:tcW w:w="310" w:type="pct"/>
            <w:tcBorders>
              <w:top w:val="nil"/>
              <w:left w:val="nil"/>
              <w:bottom w:val="nil"/>
              <w:right w:val="nil"/>
            </w:tcBorders>
            <w:shd w:val="clear" w:color="auto" w:fill="auto"/>
            <w:noWrap/>
            <w:vAlign w:val="center"/>
          </w:tcPr>
          <w:p w14:paraId="195CC5A2">
            <w:pPr>
              <w:rPr>
                <w:rFonts w:ascii="Times New Roman Regular" w:hAnsi="Times New Roman Regular" w:cs="Times New Roman Regular"/>
              </w:rPr>
            </w:pPr>
          </w:p>
        </w:tc>
        <w:tc>
          <w:tcPr>
            <w:tcW w:w="475" w:type="pct"/>
            <w:tcBorders>
              <w:top w:val="nil"/>
              <w:left w:val="nil"/>
              <w:bottom w:val="nil"/>
              <w:right w:val="nil"/>
            </w:tcBorders>
            <w:shd w:val="clear" w:color="auto" w:fill="auto"/>
            <w:noWrap/>
            <w:vAlign w:val="center"/>
          </w:tcPr>
          <w:p w14:paraId="4A86E4A0">
            <w:pPr>
              <w:rPr>
                <w:rFonts w:ascii="Times New Roman Regular" w:hAnsi="Times New Roman Regular" w:cs="Times New Roman Regular"/>
              </w:rPr>
            </w:pPr>
            <w:r>
              <w:rPr>
                <w:rFonts w:ascii="Times New Roman Regular" w:hAnsi="Times New Roman Regular" w:cs="Times New Roman Regular"/>
              </w:rPr>
              <w:fldChar w:fldCharType="begin"/>
            </w:r>
            <w:r>
              <w:rPr>
                <w:rFonts w:ascii="Times New Roman Regular" w:hAnsi="Times New Roman Regular" w:cs="Times New Roman Regular"/>
              </w:rPr>
              <w:instrText xml:space="preserve"> ADDIN EN.CITE &lt;EndNote&gt;&lt;Cite&gt;&lt;Author&gt;Chan&lt;/Author&gt;&lt;Year&gt;2012&lt;/Year&gt;&lt;RecNum&gt;179&lt;/RecNum&gt;&lt;DisplayText&gt;(12)&lt;/DisplayText&gt;&lt;record&gt;&lt;rec-number&gt;179&lt;/rec-number&gt;&lt;foreign-keys&gt;&lt;key app="EN" db-id="2wee2vs94e95zuefe255ar2e0tr9t2seep0f" timestamp="1756045947"&gt;179&lt;/key&gt;&lt;/foreign-keys&gt;&lt;ref-type name="Journal Article"&gt;17&lt;/ref-type&gt;&lt;contributors&gt;&lt;authors&gt;&lt;author&gt;Chan, M.&lt;/author&gt;&lt;author&gt;Johansson, M. A.&lt;/author&gt;&lt;/authors&gt;&lt;/contributors&gt;&lt;auth-address&gt;Department of Epidemiology, Rollins School of Public Health, Emory University, Atlanta, GA, USA.&lt;/auth-address&gt;&lt;titles&gt;&lt;title&gt;The incubation periods of Dengue viruses&lt;/title&gt;&lt;secondary-title&gt;PLoS One&lt;/secondary-title&gt;&lt;/titles&gt;&lt;periodical&gt;&lt;full-title&gt;PLoS One&lt;/full-title&gt;&lt;/periodical&gt;&lt;pages&gt;e50972&lt;/pages&gt;&lt;volume&gt;7&lt;/volume&gt;&lt;number&gt;11&lt;/number&gt;&lt;edition&gt;20121130&lt;/edition&gt;&lt;keywords&gt;&lt;keyword&gt;Aedes/virology&lt;/keyword&gt;&lt;keyword&gt;Animals&lt;/keyword&gt;&lt;keyword&gt;Databases as Topic&lt;/keyword&gt;&lt;keyword&gt;Dengue/transmission/virology&lt;/keyword&gt;&lt;keyword&gt;Dengue Virus/*physiology&lt;/keyword&gt;&lt;keyword&gt;Humans&lt;/keyword&gt;&lt;keyword&gt;*Infectious Disease Incubation Period&lt;/keyword&gt;&lt;keyword&gt;Models, Biological&lt;/keyword&gt;&lt;/keywords&gt;&lt;dates&gt;&lt;year&gt;2012&lt;/year&gt;&lt;/dates&gt;&lt;isbn&gt;1932-6203&lt;/isbn&gt;&lt;accession-num&gt;23226436&lt;/accession-num&gt;&lt;urls&gt;&lt;/urls&gt;&lt;custom1&gt;Competing Interests: The authors have declared that no competing interests exist.&lt;/custom1&gt;&lt;custom2&gt;PMC3511440&lt;/custom2&gt;&lt;electronic-resource-num&gt;10.1371/journal.pone.0050972&lt;/electronic-resource-num&gt;&lt;remote-database-provider&gt;NLM&lt;/remote-database-provider&gt;&lt;language&gt;eng&lt;/language&gt;&lt;/record&gt;&lt;/Cite&gt;&lt;/EndNote&gt;</w:instrText>
            </w:r>
            <w:r>
              <w:rPr>
                <w:rFonts w:ascii="Times New Roman Regular" w:hAnsi="Times New Roman Regular" w:cs="Times New Roman Regular"/>
              </w:rPr>
              <w:fldChar w:fldCharType="separate"/>
            </w:r>
            <w:r>
              <w:rPr>
                <w:rFonts w:ascii="Times New Roman Regular" w:hAnsi="Times New Roman Regular" w:cs="Times New Roman Regular"/>
              </w:rPr>
              <w:t>(12)</w:t>
            </w:r>
            <w:r>
              <w:rPr>
                <w:rFonts w:ascii="Times New Roman Regular" w:hAnsi="Times New Roman Regular" w:cs="Times New Roman Regular"/>
              </w:rPr>
              <w:fldChar w:fldCharType="end"/>
            </w:r>
          </w:p>
        </w:tc>
      </w:tr>
      <w:tr w14:paraId="6CA3CDB5">
        <w:trPr>
          <w:trHeight w:val="334" w:hRule="atLeast"/>
        </w:trPr>
        <w:tc>
          <w:tcPr>
            <w:tcW w:w="404" w:type="pct"/>
            <w:tcBorders>
              <w:top w:val="nil"/>
              <w:left w:val="nil"/>
              <w:bottom w:val="nil"/>
              <w:right w:val="nil"/>
            </w:tcBorders>
            <w:shd w:val="clear" w:color="auto" w:fill="auto"/>
            <w:noWrap/>
            <w:vAlign w:val="center"/>
          </w:tcPr>
          <w:p w14:paraId="6222E88D">
            <w:pPr>
              <w:rPr>
                <w:rFonts w:ascii="DejaVu Math TeX Gyre" w:hAnsi="DejaVu Math TeX Gyre" w:cs="Times New Roman Regular"/>
                <w:oMath/>
              </w:rPr>
            </w:pPr>
            <m:oMathPara>
              <m:oMath>
                <m:sSup>
                  <m:sSupPr>
                    <m:ctrlPr>
                      <w:rPr>
                        <w:rFonts w:ascii="DejaVu Math TeX Gyre" w:hAnsi="DejaVu Math TeX Gyre" w:cs="Times New Roman Regular"/>
                      </w:rPr>
                    </m:ctrlPr>
                  </m:sSupPr>
                  <m:e>
                    <m:r>
                      <m:rPr>
                        <m:nor/>
                        <m:sty m:val="p"/>
                      </m:rPr>
                      <w:rPr>
                        <w:rFonts w:ascii="DejaVu Math TeX Gyre" w:hAnsi="DejaVu Math TeX Gyre" w:cs="Times New Roman Regular"/>
                        <w:b w:val="0"/>
                        <w:i w:val="0"/>
                      </w:rPr>
                      <m:t>1/σ</m:t>
                    </m:r>
                    <m:ctrlPr>
                      <w:rPr>
                        <w:rFonts w:ascii="DejaVu Math TeX Gyre" w:hAnsi="DejaVu Math TeX Gyre" w:cs="Times New Roman Regular"/>
                      </w:rPr>
                    </m:ctrlPr>
                  </m:e>
                  <m:sup>
                    <m:r>
                      <m:rPr>
                        <m:nor/>
                        <m:sty m:val="p"/>
                      </m:rPr>
                      <w:rPr>
                        <w:rFonts w:ascii="DejaVu Math TeX Gyre" w:hAnsi="DejaVu Math TeX Gyre" w:cs="Times New Roman Regular"/>
                        <w:b w:val="0"/>
                        <w:i w:val="0"/>
                      </w:rPr>
                      <m:t>h</m:t>
                    </m:r>
                    <m:ctrlPr>
                      <w:rPr>
                        <w:rFonts w:ascii="DejaVu Math TeX Gyre" w:hAnsi="DejaVu Math TeX Gyre" w:cs="Times New Roman Regular"/>
                      </w:rPr>
                    </m:ctrlPr>
                  </m:sup>
                </m:sSup>
              </m:oMath>
            </m:oMathPara>
          </w:p>
        </w:tc>
        <w:tc>
          <w:tcPr>
            <w:tcW w:w="2074" w:type="pct"/>
            <w:tcBorders>
              <w:top w:val="nil"/>
              <w:left w:val="nil"/>
              <w:bottom w:val="nil"/>
              <w:right w:val="nil"/>
            </w:tcBorders>
            <w:shd w:val="clear" w:color="auto" w:fill="auto"/>
            <w:noWrap/>
            <w:vAlign w:val="center"/>
          </w:tcPr>
          <w:p w14:paraId="1D5E5FAC">
            <w:pPr>
              <w:rPr>
                <w:rFonts w:ascii="Times New Roman Regular" w:hAnsi="Times New Roman Regular" w:cs="Times New Roman Regular"/>
              </w:rPr>
            </w:pPr>
            <w:r>
              <w:rPr>
                <w:rFonts w:ascii="Times New Roman Regular" w:hAnsi="Times New Roman Regular" w:cs="Times New Roman Regular"/>
              </w:rPr>
              <w:t>Human-DENV infectious period</w:t>
            </w:r>
          </w:p>
        </w:tc>
        <w:tc>
          <w:tcPr>
            <w:tcW w:w="576" w:type="pct"/>
            <w:tcBorders>
              <w:top w:val="nil"/>
              <w:left w:val="nil"/>
              <w:bottom w:val="nil"/>
              <w:right w:val="nil"/>
            </w:tcBorders>
            <w:shd w:val="clear" w:color="auto" w:fill="auto"/>
            <w:noWrap/>
            <w:vAlign w:val="center"/>
          </w:tcPr>
          <w:p w14:paraId="6B519C1A">
            <w:pPr>
              <w:rPr>
                <w:rFonts w:ascii="Times New Roman Regular" w:hAnsi="Times New Roman Regular" w:cs="Times New Roman Regular"/>
              </w:rPr>
            </w:pPr>
            <w:r>
              <w:rPr>
                <w:rFonts w:ascii="Times New Roman Regular" w:hAnsi="Times New Roman Regular" w:cs="Times New Roman Regular"/>
              </w:rPr>
              <w:t>normal</w:t>
            </w:r>
          </w:p>
        </w:tc>
        <w:tc>
          <w:tcPr>
            <w:tcW w:w="1159" w:type="pct"/>
            <w:tcBorders>
              <w:top w:val="nil"/>
              <w:left w:val="nil"/>
              <w:bottom w:val="nil"/>
              <w:right w:val="nil"/>
            </w:tcBorders>
            <w:shd w:val="clear" w:color="auto" w:fill="auto"/>
            <w:noWrap/>
            <w:vAlign w:val="center"/>
          </w:tcPr>
          <w:p w14:paraId="27F0F482">
            <w:pPr>
              <w:rPr>
                <w:rFonts w:ascii="Times New Roman Regular" w:hAnsi="Times New Roman Regular" w:cs="Times New Roman Regular"/>
              </w:rPr>
            </w:pPr>
            <w:r>
              <w:rPr>
                <w:rFonts w:ascii="Times New Roman Regular" w:hAnsi="Times New Roman Regular" w:cs="Times New Roman Regular"/>
              </w:rPr>
              <w:t>4, 0.51</w:t>
            </w:r>
          </w:p>
        </w:tc>
        <w:tc>
          <w:tcPr>
            <w:tcW w:w="310" w:type="pct"/>
            <w:tcBorders>
              <w:top w:val="nil"/>
              <w:left w:val="nil"/>
              <w:bottom w:val="nil"/>
              <w:right w:val="nil"/>
            </w:tcBorders>
            <w:shd w:val="clear" w:color="auto" w:fill="auto"/>
            <w:noWrap/>
            <w:vAlign w:val="center"/>
          </w:tcPr>
          <w:p w14:paraId="3D5487B4">
            <w:pPr>
              <w:rPr>
                <w:rFonts w:ascii="Times New Roman Regular" w:hAnsi="Times New Roman Regular" w:cs="Times New Roman Regular"/>
              </w:rPr>
            </w:pPr>
          </w:p>
        </w:tc>
        <w:tc>
          <w:tcPr>
            <w:tcW w:w="475" w:type="pct"/>
            <w:tcBorders>
              <w:top w:val="nil"/>
              <w:left w:val="nil"/>
              <w:bottom w:val="nil"/>
              <w:right w:val="nil"/>
            </w:tcBorders>
            <w:shd w:val="clear" w:color="auto" w:fill="auto"/>
            <w:noWrap/>
            <w:vAlign w:val="center"/>
          </w:tcPr>
          <w:p w14:paraId="6F1E737E">
            <w:pPr>
              <w:rPr>
                <w:rFonts w:ascii="Times New Roman Regular" w:hAnsi="Times New Roman Regular" w:cs="Times New Roman Regular"/>
              </w:rPr>
            </w:pPr>
            <w:r>
              <w:rPr>
                <w:rFonts w:ascii="Times New Roman Regular" w:hAnsi="Times New Roman Regular" w:cs="Times New Roman Regular"/>
              </w:rPr>
              <w:fldChar w:fldCharType="begin">
                <w:fldData xml:space="preserve">PEVuZE5vdGU+PENpdGU+PEF1dGhvcj5EdW9uZzwvQXV0aG9yPjxZZWFyPjIwMTU8L1llYXI+PFJl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</w:fldData>
              </w:fldChar>
            </w:r>
            <w:r>
              <w:rPr>
                <w:rFonts w:ascii="Times New Roman Regular" w:hAnsi="Times New Roman Regular" w:cs="Times New Roman Regular"/>
              </w:rPr>
              <w:instrText xml:space="preserve"> ADDIN EN.CITE </w:instrText>
            </w:r>
            <w:r>
              <w:rPr>
                <w:rFonts w:ascii="Times New Roman Regular" w:hAnsi="Times New Roman Regular" w:cs="Times New Roman Regular"/>
              </w:rPr>
              <w:fldChar w:fldCharType="begin">
                <w:fldData xml:space="preserve">PEVuZE5vdGU+PENpdGU+PEF1dGhvcj5EdW9uZzwvQXV0aG9yPjxZZWFyPjIwMTU8L1llYXI+PFJl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</w:fldData>
              </w:fldChar>
            </w:r>
            <w:r>
              <w:rPr>
                <w:rFonts w:ascii="Times New Roman Regular" w:hAnsi="Times New Roman Regular" w:cs="Times New Roman Regular"/>
              </w:rPr>
              <w:instrText xml:space="preserve"> ADDIN EN.CITE.DATA </w:instrText>
            </w:r>
            <w:r>
              <w:rPr>
                <w:rFonts w:ascii="Times New Roman Regular" w:hAnsi="Times New Roman Regular" w:cs="Times New Roman Regular"/>
              </w:rPr>
              <w:fldChar w:fldCharType="end"/>
            </w:r>
            <w:r>
              <w:rPr>
                <w:rFonts w:ascii="Times New Roman Regular" w:hAnsi="Times New Roman Regular" w:cs="Times New Roman Regular"/>
              </w:rPr>
              <w:fldChar w:fldCharType="separate"/>
            </w:r>
            <w:r>
              <w:rPr>
                <w:rFonts w:ascii="Times New Roman Regular" w:hAnsi="Times New Roman Regular" w:cs="Times New Roman Regular"/>
              </w:rPr>
              <w:t>(13-15)</w:t>
            </w:r>
            <w:r>
              <w:rPr>
                <w:rFonts w:ascii="Times New Roman Regular" w:hAnsi="Times New Roman Regular" w:cs="Times New Roman Regular"/>
              </w:rPr>
              <w:fldChar w:fldCharType="end"/>
            </w:r>
          </w:p>
        </w:tc>
      </w:tr>
      <w:tr w14:paraId="7BDC57F5">
        <w:trPr>
          <w:trHeight w:val="334" w:hRule="atLeast"/>
        </w:trPr>
        <w:tc>
          <w:tcPr>
            <w:tcW w:w="404" w:type="pct"/>
            <w:tcBorders>
              <w:top w:val="nil"/>
              <w:left w:val="nil"/>
              <w:bottom w:val="nil"/>
              <w:right w:val="nil"/>
            </w:tcBorders>
            <w:shd w:val="clear" w:color="auto" w:fill="auto"/>
            <w:noWrap/>
            <w:vAlign w:val="center"/>
          </w:tcPr>
          <w:p w14:paraId="117CDEB1">
            <w:pPr>
              <w:rPr>
                <w:rFonts w:ascii="DejaVu Math TeX Gyre" w:hAnsi="DejaVu Math TeX Gyre" w:cs="Times New Roman Regular"/>
                <w:oMath/>
              </w:rPr>
            </w:pPr>
            <m:oMathPara>
              <m:oMath>
                <m:r>
                  <m:rPr>
                    <m:nor/>
                    <m:sty m:val="p"/>
                  </m:rPr>
                  <w:rPr>
                    <w:rFonts w:ascii="DejaVu Math TeX Gyre" w:hAnsi="DejaVu Math TeX Gyre" w:cs="Times New Roman Regular"/>
                    <w:b w:val="0"/>
                    <w:i w:val="0"/>
                  </w:rPr>
                  <m:t>1/</m:t>
                </m:r>
                <m:sSup>
                  <m:sSupPr>
                    <m:ctrlPr>
                      <w:rPr>
                        <w:rFonts w:ascii="DejaVu Math TeX Gyre" w:hAnsi="DejaVu Math TeX Gyre" w:cs="Times New Roman Regular"/>
                      </w:rPr>
                    </m:ctrlPr>
                  </m:sSupPr>
                  <m:e>
                    <m:r>
                      <m:rPr>
                        <m:nor/>
                        <m:sty m:val="p"/>
                      </m:rPr>
                      <w:rPr>
                        <w:rFonts w:ascii="DejaVu Math TeX Gyre" w:hAnsi="DejaVu Math TeX Gyre" w:cs="Times New Roman Regular"/>
                        <w:b w:val="0"/>
                        <w:i w:val="0"/>
                      </w:rPr>
                      <m:t>μ</m:t>
                    </m:r>
                    <m:ctrlPr>
                      <w:rPr>
                        <w:rFonts w:ascii="DejaVu Math TeX Gyre" w:hAnsi="DejaVu Math TeX Gyre" w:cs="Times New Roman Regular"/>
                      </w:rPr>
                    </m:ctrlPr>
                  </m:e>
                  <m:sup>
                    <m:r>
                      <m:rPr>
                        <m:nor/>
                        <m:sty m:val="p"/>
                      </m:rPr>
                      <w:rPr>
                        <w:rFonts w:ascii="DejaVu Math TeX Gyre" w:hAnsi="DejaVu Math TeX Gyre" w:cs="Times New Roman Regular"/>
                        <w:b w:val="0"/>
                        <w:i w:val="0"/>
                      </w:rPr>
                      <m:t>h</m:t>
                    </m:r>
                    <m:ctrlPr>
                      <w:rPr>
                        <w:rFonts w:ascii="DejaVu Math TeX Gyre" w:hAnsi="DejaVu Math TeX Gyre" w:cs="Times New Roman Regular"/>
                      </w:rPr>
                    </m:ctrlPr>
                  </m:sup>
                </m:sSup>
              </m:oMath>
            </m:oMathPara>
          </w:p>
        </w:tc>
        <w:tc>
          <w:tcPr>
            <w:tcW w:w="2074" w:type="pct"/>
            <w:tcBorders>
              <w:top w:val="nil"/>
              <w:left w:val="nil"/>
              <w:bottom w:val="nil"/>
              <w:right w:val="nil"/>
            </w:tcBorders>
            <w:shd w:val="clear" w:color="auto" w:fill="auto"/>
            <w:noWrap/>
            <w:vAlign w:val="center"/>
          </w:tcPr>
          <w:p w14:paraId="6F470000">
            <w:pPr>
              <w:rPr>
                <w:rFonts w:ascii="Times New Roman Regular" w:hAnsi="Times New Roman Regular" w:cs="Times New Roman Regular"/>
              </w:rPr>
            </w:pPr>
            <w:r>
              <w:rPr>
                <w:rFonts w:ascii="Times New Roman Regular" w:hAnsi="Times New Roman Regular" w:cs="Times New Roman Regular"/>
              </w:rPr>
              <w:t>Human lifespan</w:t>
            </w:r>
          </w:p>
        </w:tc>
        <w:tc>
          <w:tcPr>
            <w:tcW w:w="576" w:type="pct"/>
            <w:tcBorders>
              <w:top w:val="nil"/>
              <w:left w:val="nil"/>
              <w:bottom w:val="nil"/>
              <w:right w:val="nil"/>
            </w:tcBorders>
            <w:shd w:val="clear" w:color="auto" w:fill="auto"/>
            <w:noWrap/>
            <w:vAlign w:val="center"/>
          </w:tcPr>
          <w:p w14:paraId="24E3443F">
            <w:pPr>
              <w:rPr>
                <w:rFonts w:ascii="Times New Roman Regular" w:hAnsi="Times New Roman Regular" w:cs="Times New Roman Regular"/>
              </w:rPr>
            </w:pPr>
            <w:r>
              <w:rPr>
                <w:rFonts w:ascii="Times New Roman Regular" w:hAnsi="Times New Roman Regular" w:cs="Times New Roman Regular"/>
              </w:rPr>
              <w:t>normal</w:t>
            </w:r>
          </w:p>
        </w:tc>
        <w:tc>
          <w:tcPr>
            <w:tcW w:w="1159" w:type="pct"/>
            <w:tcBorders>
              <w:top w:val="nil"/>
              <w:left w:val="nil"/>
              <w:bottom w:val="nil"/>
              <w:right w:val="nil"/>
            </w:tcBorders>
            <w:shd w:val="clear" w:color="auto" w:fill="auto"/>
            <w:noWrap/>
            <w:vAlign w:val="center"/>
          </w:tcPr>
          <w:p w14:paraId="404DF420">
            <w:pPr>
              <w:rPr>
                <w:rFonts w:ascii="Times New Roman Regular" w:hAnsi="Times New Roman Regular" w:cs="Times New Roman Regular"/>
              </w:rPr>
            </w:pPr>
            <w:r>
              <w:rPr>
                <w:rFonts w:ascii="Times New Roman Regular" w:hAnsi="Times New Roman Regular" w:cs="Times New Roman Regular"/>
              </w:rPr>
              <w:t>70, 3</w:t>
            </w:r>
          </w:p>
        </w:tc>
        <w:tc>
          <w:tcPr>
            <w:tcW w:w="310" w:type="pct"/>
            <w:tcBorders>
              <w:top w:val="nil"/>
              <w:left w:val="nil"/>
              <w:bottom w:val="nil"/>
              <w:right w:val="nil"/>
            </w:tcBorders>
            <w:shd w:val="clear" w:color="auto" w:fill="auto"/>
            <w:noWrap/>
            <w:vAlign w:val="center"/>
          </w:tcPr>
          <w:p w14:paraId="57F1DA80">
            <w:pPr>
              <w:rPr>
                <w:rFonts w:ascii="Times New Roman Regular" w:hAnsi="Times New Roman Regular" w:cs="Times New Roman Regular"/>
              </w:rPr>
            </w:pPr>
          </w:p>
        </w:tc>
        <w:tc>
          <w:tcPr>
            <w:tcW w:w="475" w:type="pct"/>
            <w:tcBorders>
              <w:top w:val="nil"/>
              <w:left w:val="nil"/>
              <w:bottom w:val="nil"/>
              <w:right w:val="nil"/>
            </w:tcBorders>
            <w:shd w:val="clear" w:color="auto" w:fill="auto"/>
            <w:noWrap/>
            <w:vAlign w:val="center"/>
          </w:tcPr>
          <w:p w14:paraId="2353A600">
            <w:pPr>
              <w:rPr>
                <w:rFonts w:ascii="Times New Roman Regular" w:hAnsi="Times New Roman Regular" w:cs="Times New Roman Regular"/>
              </w:rPr>
            </w:pPr>
            <w:r>
              <w:rPr>
                <w:rFonts w:ascii="Times New Roman Regular" w:hAnsi="Times New Roman Regular" w:cs="Times New Roman Regular"/>
              </w:rPr>
              <w:t>-</w:t>
            </w:r>
          </w:p>
        </w:tc>
      </w:tr>
      <w:tr w14:paraId="3A2F57BA">
        <w:trPr>
          <w:trHeight w:val="334" w:hRule="atLeast"/>
        </w:trPr>
        <w:tc>
          <w:tcPr>
            <w:tcW w:w="404" w:type="pct"/>
            <w:tcBorders>
              <w:top w:val="nil"/>
              <w:left w:val="nil"/>
              <w:bottom w:val="nil"/>
              <w:right w:val="nil"/>
            </w:tcBorders>
            <w:shd w:val="clear" w:color="auto" w:fill="auto"/>
            <w:noWrap/>
            <w:vAlign w:val="center"/>
          </w:tcPr>
          <w:p w14:paraId="2F849553">
            <w:pPr>
              <w:rPr>
                <w:rFonts w:ascii="DejaVu Math TeX Gyre" w:hAnsi="DejaVu Math TeX Gyre" w:cs="Times New Roman Regular"/>
                <w:oMath/>
              </w:rPr>
            </w:pPr>
            <m:oMathPara>
              <m:oMath>
                <m:sSubSup>
                  <m:sSubSupPr>
                    <m:ctrlPr>
                      <w:rPr>
                        <w:rFonts w:ascii="DejaVu Math TeX Gyre" w:hAnsi="DejaVu Math TeX Gyre" w:cs="Times New Roman Regular"/>
                      </w:rPr>
                    </m:ctrlPr>
                  </m:sSubSupPr>
                  <m:e>
                    <m:r>
                      <m:rPr>
                        <m:nor/>
                        <m:sty m:val="p"/>
                      </m:rPr>
                      <w:rPr>
                        <w:rFonts w:ascii="DejaVu Math TeX Gyre" w:hAnsi="DejaVu Math TeX Gyre" w:cs="Times New Roman Regular"/>
                        <w:b w:val="0"/>
                        <w:i w:val="0"/>
                      </w:rPr>
                      <m:t>ϕ</m:t>
                    </m:r>
                    <m:ctrlPr>
                      <w:rPr>
                        <w:rFonts w:ascii="DejaVu Math TeX Gyre" w:hAnsi="DejaVu Math TeX Gyre" w:cs="Times New Roman Regular"/>
                      </w:rPr>
                    </m:ctrlPr>
                  </m:e>
                  <m:sub>
                    <m:r>
                      <m:rPr>
                        <m:nor/>
                        <m:sty m:val="p"/>
                      </m:rPr>
                      <w:rPr>
                        <w:rFonts w:ascii="DejaVu Math TeX Gyre" w:hAnsi="DejaVu Math TeX Gyre" w:cs="Times New Roman Regular"/>
                        <w:b w:val="0"/>
                        <w:i w:val="0"/>
                      </w:rPr>
                      <m:t>(t)</m:t>
                    </m:r>
                    <m:ctrlPr>
                      <w:rPr>
                        <w:rFonts w:ascii="DejaVu Math TeX Gyre" w:hAnsi="DejaVu Math TeX Gyre" w:cs="Times New Roman Regular"/>
                      </w:rPr>
                    </m:ctrlPr>
                  </m:sub>
                  <m:sup>
                    <m:r>
                      <m:rPr>
                        <m:nor/>
                        <m:sty m:val="p"/>
                      </m:rPr>
                      <w:rPr>
                        <w:rFonts w:ascii="DejaVu Math TeX Gyre" w:hAnsi="DejaVu Math TeX Gyre" w:cs="Times New Roman Regular"/>
                        <w:b w:val="0"/>
                        <w:i w:val="0"/>
                      </w:rPr>
                      <m:t>v→h</m:t>
                    </m:r>
                    <m:ctrlPr>
                      <w:rPr>
                        <w:rFonts w:ascii="DejaVu Math TeX Gyre" w:hAnsi="DejaVu Math TeX Gyre" w:cs="Times New Roman Regular"/>
                      </w:rPr>
                    </m:ctrlPr>
                  </m:sup>
                </m:sSubSup>
              </m:oMath>
            </m:oMathPara>
          </w:p>
        </w:tc>
        <w:tc>
          <w:tcPr>
            <w:tcW w:w="2074" w:type="pct"/>
            <w:tcBorders>
              <w:top w:val="nil"/>
              <w:left w:val="nil"/>
              <w:bottom w:val="nil"/>
              <w:right w:val="nil"/>
            </w:tcBorders>
            <w:shd w:val="clear" w:color="auto" w:fill="auto"/>
            <w:noWrap/>
            <w:vAlign w:val="center"/>
          </w:tcPr>
          <w:p w14:paraId="45321F6B">
            <w:pPr>
              <w:rPr>
                <w:rFonts w:ascii="Times New Roman Regular" w:hAnsi="Times New Roman Regular" w:cs="Times New Roman Regular"/>
              </w:rPr>
            </w:pPr>
            <w:r>
              <w:rPr>
                <w:rFonts w:ascii="Times New Roman Regular" w:hAnsi="Times New Roman Regular" w:cs="Times New Roman Regular"/>
              </w:rPr>
              <w:t>Transmission probability per mosquito bite (Aedes-to-human)</w:t>
            </w:r>
          </w:p>
        </w:tc>
        <w:tc>
          <w:tcPr>
            <w:tcW w:w="576" w:type="pct"/>
            <w:tcBorders>
              <w:top w:val="nil"/>
              <w:left w:val="nil"/>
              <w:bottom w:val="nil"/>
              <w:right w:val="nil"/>
            </w:tcBorders>
            <w:shd w:val="clear" w:color="auto" w:fill="auto"/>
            <w:noWrap/>
            <w:vAlign w:val="center"/>
          </w:tcPr>
          <w:p w14:paraId="230BED1C">
            <w:pPr>
              <w:rPr>
                <w:rFonts w:ascii="Times New Roman Regular" w:hAnsi="Times New Roman Regular" w:cs="Times New Roman Regular"/>
              </w:rPr>
            </w:pPr>
            <w:r>
              <w:rPr>
                <w:rFonts w:ascii="Times New Roman Regular" w:hAnsi="Times New Roman Regular" w:cs="Times New Roman Regular"/>
              </w:rPr>
              <w:t>none</w:t>
            </w:r>
          </w:p>
        </w:tc>
        <w:tc>
          <w:tcPr>
            <w:tcW w:w="1159" w:type="pct"/>
            <w:tcBorders>
              <w:top w:val="nil"/>
              <w:left w:val="nil"/>
              <w:bottom w:val="nil"/>
              <w:right w:val="nil"/>
            </w:tcBorders>
            <w:shd w:val="clear" w:color="auto" w:fill="auto"/>
            <w:noWrap/>
            <w:vAlign w:val="center"/>
          </w:tcPr>
          <w:p w14:paraId="513D90A8">
            <w:pPr>
              <w:rPr>
                <w:rFonts w:ascii="Times New Roman Regular" w:hAnsi="Times New Roman Regular" w:cs="Times New Roman Regular"/>
              </w:rPr>
            </w:pPr>
            <w:r>
              <w:rPr>
                <w:rFonts w:ascii="Times New Roman Regular" w:hAnsi="Times New Roman Regular" w:cs="Times New Roman Regular"/>
              </w:rPr>
              <w:t>N/A</w:t>
            </w:r>
          </w:p>
        </w:tc>
        <w:tc>
          <w:tcPr>
            <w:tcW w:w="310" w:type="pct"/>
            <w:tcBorders>
              <w:top w:val="nil"/>
              <w:left w:val="nil"/>
              <w:bottom w:val="nil"/>
              <w:right w:val="nil"/>
            </w:tcBorders>
            <w:shd w:val="clear" w:color="auto" w:fill="auto"/>
            <w:noWrap/>
            <w:vAlign w:val="center"/>
          </w:tcPr>
          <w:p w14:paraId="07F28B0D">
            <w:pPr>
              <w:rPr>
                <w:rFonts w:ascii="Times New Roman Regular" w:hAnsi="Times New Roman Regular" w:cs="Times New Roman Regular"/>
              </w:rPr>
            </w:pPr>
            <w:r>
              <w:rPr>
                <w:rFonts w:ascii="Times New Roman Regular" w:hAnsi="Times New Roman Regular" w:cs="Times New Roman Regular"/>
              </w:rPr>
              <w:t>N/A</w:t>
            </w:r>
          </w:p>
        </w:tc>
        <w:tc>
          <w:tcPr>
            <w:tcW w:w="475" w:type="pct"/>
            <w:tcBorders>
              <w:top w:val="nil"/>
              <w:left w:val="nil"/>
              <w:bottom w:val="nil"/>
              <w:right w:val="nil"/>
            </w:tcBorders>
            <w:shd w:val="clear" w:color="auto" w:fill="auto"/>
            <w:noWrap/>
            <w:vAlign w:val="center"/>
          </w:tcPr>
          <w:p w14:paraId="16EB8D83">
            <w:pPr>
              <w:rPr>
                <w:rFonts w:ascii="Times New Roman Regular" w:hAnsi="Times New Roman Regular" w:cs="Times New Roman Regular"/>
              </w:rPr>
            </w:pPr>
            <w:r>
              <w:rPr>
                <w:rFonts w:ascii="Times New Roman Regular" w:hAnsi="Times New Roman Regular" w:cs="Times New Roman Regular"/>
              </w:rPr>
              <w:t>N/A</w:t>
            </w:r>
          </w:p>
        </w:tc>
      </w:tr>
      <w:tr w14:paraId="731D9628">
        <w:trPr>
          <w:trHeight w:val="334" w:hRule="atLeast"/>
        </w:trPr>
        <w:tc>
          <w:tcPr>
            <w:tcW w:w="404" w:type="pct"/>
            <w:tcBorders>
              <w:top w:val="nil"/>
              <w:left w:val="nil"/>
              <w:bottom w:val="single" w:color="auto" w:sz="4" w:space="0"/>
              <w:right w:val="nil"/>
            </w:tcBorders>
            <w:shd w:val="clear" w:color="auto" w:fill="auto"/>
            <w:noWrap/>
            <w:vAlign w:val="center"/>
          </w:tcPr>
          <w:p w14:paraId="33091AB5">
            <w:pPr>
              <w:rPr>
                <w:rFonts w:ascii="DejaVu Math TeX Gyre" w:hAnsi="DejaVu Math TeX Gyre" w:cs="Times New Roman Regular"/>
                <w:oMath/>
              </w:rPr>
            </w:pPr>
            <m:oMathPara>
              <m:oMath>
                <m:sSubSup>
                  <m:sSubSupPr>
                    <m:ctrlPr>
                      <w:rPr>
                        <w:rFonts w:ascii="DejaVu Math TeX Gyre" w:hAnsi="DejaVu Math TeX Gyre" w:cs="Times New Roman Regular"/>
                      </w:rPr>
                    </m:ctrlPr>
                  </m:sSubSupPr>
                  <m:e>
                    <m:r>
                      <m:rPr>
                        <m:nor/>
                        <m:sty m:val="p"/>
                      </m:rPr>
                      <w:rPr>
                        <w:rFonts w:ascii="DejaVu Math TeX Gyre" w:hAnsi="DejaVu Math TeX Gyre" w:cs="Times New Roman Regular"/>
                        <w:b w:val="0"/>
                        <w:i w:val="0"/>
                      </w:rPr>
                      <m:t>ϕ</m:t>
                    </m:r>
                    <m:ctrlPr>
                      <w:rPr>
                        <w:rFonts w:ascii="DejaVu Math TeX Gyre" w:hAnsi="DejaVu Math TeX Gyre" w:cs="Times New Roman Regular"/>
                      </w:rPr>
                    </m:ctrlPr>
                  </m:e>
                  <m:sub>
                    <m:r>
                      <m:rPr>
                        <m:nor/>
                        <m:sty m:val="p"/>
                      </m:rPr>
                      <w:rPr>
                        <w:rFonts w:ascii="DejaVu Math TeX Gyre" w:hAnsi="DejaVu Math TeX Gyre" w:cs="Times New Roman Regular"/>
                        <w:b w:val="0"/>
                        <w:i w:val="0"/>
                      </w:rPr>
                      <m:t>(t)</m:t>
                    </m:r>
                    <m:ctrlPr>
                      <w:rPr>
                        <w:rFonts w:ascii="DejaVu Math TeX Gyre" w:hAnsi="DejaVu Math TeX Gyre" w:cs="Times New Roman Regular"/>
                      </w:rPr>
                    </m:ctrlPr>
                  </m:sub>
                  <m:sup>
                    <m:r>
                      <m:rPr>
                        <m:nor/>
                        <m:sty m:val="p"/>
                      </m:rPr>
                      <w:rPr>
                        <w:rFonts w:ascii="DejaVu Math TeX Gyre" w:hAnsi="DejaVu Math TeX Gyre" w:cs="Times New Roman Regular"/>
                        <w:b w:val="0"/>
                        <w:i w:val="0"/>
                      </w:rPr>
                      <m:t>h→v</m:t>
                    </m:r>
                    <m:ctrlPr>
                      <w:rPr>
                        <w:rFonts w:ascii="DejaVu Math TeX Gyre" w:hAnsi="DejaVu Math TeX Gyre" w:cs="Times New Roman Regular"/>
                      </w:rPr>
                    </m:ctrlPr>
                  </m:sup>
                </m:sSubSup>
              </m:oMath>
            </m:oMathPara>
          </w:p>
        </w:tc>
        <w:tc>
          <w:tcPr>
            <w:tcW w:w="2074" w:type="pct"/>
            <w:tcBorders>
              <w:top w:val="nil"/>
              <w:left w:val="nil"/>
              <w:bottom w:val="single" w:color="auto" w:sz="4" w:space="0"/>
              <w:right w:val="nil"/>
            </w:tcBorders>
            <w:shd w:val="clear" w:color="auto" w:fill="auto"/>
            <w:noWrap/>
            <w:vAlign w:val="center"/>
          </w:tcPr>
          <w:p w14:paraId="7CD9DBFF">
            <w:pPr>
              <w:tabs>
                <w:tab w:val="left" w:pos="1689"/>
              </w:tabs>
              <w:rPr>
                <w:rFonts w:ascii="Times New Roman Regular" w:hAnsi="Times New Roman Regular" w:cs="Times New Roman Regular"/>
              </w:rPr>
            </w:pPr>
            <w:r>
              <w:rPr>
                <w:rFonts w:ascii="Times New Roman Regular" w:hAnsi="Times New Roman Regular" w:cs="Times New Roman Regular"/>
              </w:rPr>
              <w:t>Transmission probability per mosquito bite (human-to-Aedes)</w:t>
            </w:r>
          </w:p>
        </w:tc>
        <w:tc>
          <w:tcPr>
            <w:tcW w:w="576" w:type="pct"/>
            <w:tcBorders>
              <w:top w:val="nil"/>
              <w:left w:val="nil"/>
              <w:bottom w:val="single" w:color="auto" w:sz="4" w:space="0"/>
              <w:right w:val="nil"/>
            </w:tcBorders>
            <w:shd w:val="clear" w:color="auto" w:fill="auto"/>
            <w:noWrap/>
            <w:vAlign w:val="center"/>
          </w:tcPr>
          <w:p w14:paraId="34B28E44">
            <w:pPr>
              <w:rPr>
                <w:rFonts w:ascii="Times New Roman Regular" w:hAnsi="Times New Roman Regular" w:cs="Times New Roman Regular"/>
              </w:rPr>
            </w:pPr>
            <w:r>
              <w:rPr>
                <w:rFonts w:ascii="Times New Roman Regular" w:hAnsi="Times New Roman Regular" w:cs="Times New Roman Regular"/>
              </w:rPr>
              <w:t>none</w:t>
            </w:r>
          </w:p>
        </w:tc>
        <w:tc>
          <w:tcPr>
            <w:tcW w:w="1159" w:type="pct"/>
            <w:tcBorders>
              <w:top w:val="nil"/>
              <w:left w:val="nil"/>
              <w:bottom w:val="single" w:color="auto" w:sz="4" w:space="0"/>
              <w:right w:val="nil"/>
            </w:tcBorders>
            <w:shd w:val="clear" w:color="auto" w:fill="auto"/>
            <w:noWrap/>
            <w:vAlign w:val="center"/>
          </w:tcPr>
          <w:p w14:paraId="38B9FE7A">
            <w:pPr>
              <w:rPr>
                <w:rFonts w:ascii="Times New Roman Regular" w:hAnsi="Times New Roman Regular" w:cs="Times New Roman Regular"/>
              </w:rPr>
            </w:pPr>
            <w:r>
              <w:rPr>
                <w:rFonts w:ascii="Times New Roman Regular" w:hAnsi="Times New Roman Regular" w:cs="Times New Roman Regular"/>
              </w:rPr>
              <w:t>N/A</w:t>
            </w:r>
          </w:p>
        </w:tc>
        <w:tc>
          <w:tcPr>
            <w:tcW w:w="310" w:type="pct"/>
            <w:tcBorders>
              <w:top w:val="nil"/>
              <w:left w:val="nil"/>
              <w:bottom w:val="single" w:color="auto" w:sz="4" w:space="0"/>
              <w:right w:val="nil"/>
            </w:tcBorders>
            <w:shd w:val="clear" w:color="auto" w:fill="auto"/>
            <w:noWrap/>
            <w:vAlign w:val="center"/>
          </w:tcPr>
          <w:p w14:paraId="2E8D1239">
            <w:pPr>
              <w:rPr>
                <w:rFonts w:ascii="Times New Roman Regular" w:hAnsi="Times New Roman Regular" w:cs="Times New Roman Regular"/>
              </w:rPr>
            </w:pPr>
            <w:r>
              <w:rPr>
                <w:rFonts w:ascii="Times New Roman Regular" w:hAnsi="Times New Roman Regular" w:cs="Times New Roman Regular"/>
              </w:rPr>
              <w:t>N/A</w:t>
            </w:r>
          </w:p>
        </w:tc>
        <w:tc>
          <w:tcPr>
            <w:tcW w:w="475" w:type="pct"/>
            <w:tcBorders>
              <w:top w:val="nil"/>
              <w:left w:val="nil"/>
              <w:bottom w:val="single" w:color="auto" w:sz="4" w:space="0"/>
              <w:right w:val="nil"/>
            </w:tcBorders>
            <w:shd w:val="clear" w:color="auto" w:fill="auto"/>
            <w:noWrap/>
            <w:vAlign w:val="center"/>
          </w:tcPr>
          <w:p w14:paraId="17B99485">
            <w:pPr>
              <w:rPr>
                <w:rFonts w:ascii="Times New Roman Regular" w:hAnsi="Times New Roman Regular" w:cs="Times New Roman Regular"/>
              </w:rPr>
            </w:pPr>
            <w:r>
              <w:rPr>
                <w:rFonts w:ascii="Times New Roman Regular" w:hAnsi="Times New Roman Regular" w:cs="Times New Roman Regular"/>
              </w:rPr>
              <w:t>N/A</w:t>
            </w:r>
          </w:p>
        </w:tc>
      </w:tr>
    </w:tbl>
    <w:p w14:paraId="1FDD4316">
      <w:pPr>
        <w:tabs>
          <w:tab w:val="left" w:pos="12517"/>
        </w:tabs>
        <w:jc w:val="left"/>
        <w:rPr>
          <w:rFonts w:ascii="Times New Roman Regular" w:hAnsi="Times New Roman Regular" w:cs="Times New Roman Regular"/>
        </w:rPr>
      </w:pPr>
      <w:r>
        <w:rPr>
          <w:rFonts w:ascii="Times New Roman Regular" w:hAnsi="Times New Roman Regular" w:cs="Times New Roman Regular"/>
        </w:rPr>
        <w:tab/>
      </w:r>
    </w:p>
    <w:p w14:paraId="6FE12CF0">
      <w:pPr>
        <w:tabs>
          <w:tab w:val="left" w:pos="12517"/>
        </w:tabs>
        <w:jc w:val="left"/>
        <w:rPr>
          <w:rFonts w:ascii="Times New Roman Regular" w:hAnsi="Times New Roman Regular" w:cs="Times New Roman Regular"/>
        </w:rPr>
      </w:pPr>
    </w:p>
    <w:p w14:paraId="2760E395">
      <w:pPr>
        <w:tabs>
          <w:tab w:val="left" w:pos="12517"/>
        </w:tabs>
        <w:jc w:val="left"/>
        <w:rPr>
          <w:rFonts w:ascii="Times New Roman Regular" w:hAnsi="Times New Roman Regular" w:cs="Times New Roman Regular"/>
        </w:rPr>
        <w:sectPr>
          <w:pgSz w:w="16838" w:h="11906" w:orient="landscape"/>
          <w:pgMar w:top="1803" w:right="1440" w:bottom="1803" w:left="1440" w:header="851" w:footer="992" w:gutter="0"/>
          <w:cols w:space="0" w:num="1"/>
          <w:docGrid w:type="lines" w:linePitch="319" w:charSpace="0"/>
        </w:sectPr>
      </w:pPr>
    </w:p>
    <w:p w14:paraId="6AE04303">
      <w:pPr>
        <w:pStyle w:val="11"/>
      </w:pPr>
      <w:bookmarkStart w:id="9" w:name="_Toc216765828"/>
      <w:r>
        <w:t>Table S</w:t>
      </w:r>
      <w:r>
        <w:rPr>
          <w:rFonts w:hint="eastAsia"/>
          <w:lang w:val="en-US" w:eastAsia="zh-CN"/>
        </w:rPr>
        <w:t>8</w:t>
      </w:r>
      <w:r>
        <w:t>. National four-tier transmission-risk classification and historical outbreak weights</w:t>
      </w:r>
      <w:bookmarkEnd w:id="9"/>
    </w:p>
    <w:tbl>
      <w:tblPr>
        <w:tblStyle w:val="7"/>
        <w:tblW w:w="5000" w:type="pct"/>
        <w:tblInd w:w="0" w:type="dxa"/>
        <w:tblLayout w:type="autofit"/>
        <w:tblCellMar>
          <w:top w:w="0" w:type="dxa"/>
          <w:left w:w="108" w:type="dxa"/>
          <w:bottom w:w="0" w:type="dxa"/>
          <w:right w:w="108" w:type="dxa"/>
        </w:tblCellMar>
      </w:tblPr>
      <w:tblGrid>
        <w:gridCol w:w="2466"/>
        <w:gridCol w:w="930"/>
        <w:gridCol w:w="1831"/>
        <w:gridCol w:w="2469"/>
        <w:gridCol w:w="2404"/>
        <w:gridCol w:w="4074"/>
      </w:tblGrid>
      <w:tr w14:paraId="51FB9265">
        <w:trPr>
          <w:trHeight w:val="336" w:hRule="atLeast"/>
        </w:trPr>
        <w:tc>
          <w:tcPr>
            <w:tcW w:w="5000" w:type="pct"/>
            <w:gridSpan w:val="6"/>
            <w:tcBorders>
              <w:top w:val="single" w:color="auto" w:sz="4" w:space="0"/>
              <w:left w:val="nil"/>
              <w:bottom w:val="single" w:color="000000" w:sz="4" w:space="0"/>
              <w:right w:val="nil"/>
            </w:tcBorders>
            <w:shd w:val="clear" w:color="auto" w:fill="auto"/>
            <w:vAlign w:val="center"/>
          </w:tcPr>
          <w:p w14:paraId="2C6AF4B3">
            <w:pPr>
              <w:widowControl/>
              <w:jc w:val="center"/>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Table S</w:t>
            </w:r>
            <w:r>
              <w:rPr>
                <w:rFonts w:hint="eastAsia" w:ascii="Times New Roman Regular" w:hAnsi="Times New Roman Regular" w:eastAsia="宋体" w:cs="Times New Roman Regular"/>
                <w:color w:val="000000"/>
                <w:kern w:val="0"/>
                <w:sz w:val="22"/>
                <w:szCs w:val="22"/>
                <w:lang w:val="en-US" w:eastAsia="zh-CN" w:bidi="ar"/>
              </w:rPr>
              <w:t>8</w:t>
            </w:r>
            <w:r>
              <w:rPr>
                <w:rFonts w:ascii="Times New Roman Regular" w:hAnsi="Times New Roman Regular" w:eastAsia="宋体" w:cs="Times New Roman Regular"/>
                <w:color w:val="000000"/>
                <w:kern w:val="0"/>
                <w:sz w:val="22"/>
                <w:szCs w:val="22"/>
                <w:lang w:bidi="ar"/>
              </w:rPr>
              <w:t>. National four-tier transmission-risk classification and historical outbreak weights</w:t>
            </w:r>
          </w:p>
        </w:tc>
      </w:tr>
      <w:tr w14:paraId="1E0A130B">
        <w:trPr>
          <w:trHeight w:val="1020" w:hRule="atLeast"/>
        </w:trPr>
        <w:tc>
          <w:tcPr>
            <w:tcW w:w="870" w:type="pct"/>
            <w:tcBorders>
              <w:top w:val="nil"/>
              <w:left w:val="nil"/>
              <w:bottom w:val="nil"/>
              <w:right w:val="nil"/>
            </w:tcBorders>
            <w:shd w:val="clear" w:color="auto" w:fill="auto"/>
            <w:vAlign w:val="center"/>
          </w:tcPr>
          <w:p w14:paraId="1020672E">
            <w:pPr>
              <w:widowControl/>
              <w:jc w:val="center"/>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Province</w:t>
            </w:r>
          </w:p>
        </w:tc>
        <w:tc>
          <w:tcPr>
            <w:tcW w:w="328" w:type="pct"/>
            <w:tcBorders>
              <w:top w:val="nil"/>
              <w:left w:val="nil"/>
              <w:bottom w:val="nil"/>
              <w:right w:val="nil"/>
            </w:tcBorders>
            <w:shd w:val="clear" w:color="auto" w:fill="auto"/>
            <w:vAlign w:val="center"/>
          </w:tcPr>
          <w:p w14:paraId="5F594ED3">
            <w:pPr>
              <w:widowControl/>
              <w:jc w:val="righ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Tier</w:t>
            </w:r>
          </w:p>
        </w:tc>
        <w:tc>
          <w:tcPr>
            <w:tcW w:w="646" w:type="pct"/>
            <w:tcBorders>
              <w:top w:val="nil"/>
              <w:left w:val="nil"/>
              <w:bottom w:val="nil"/>
              <w:right w:val="nil"/>
            </w:tcBorders>
            <w:shd w:val="clear" w:color="auto" w:fill="auto"/>
            <w:vAlign w:val="center"/>
          </w:tcPr>
          <w:p w14:paraId="5E05D8D9">
            <w:pPr>
              <w:widowControl/>
              <w:jc w:val="righ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Historical magnitude (cases)</w:t>
            </w:r>
          </w:p>
        </w:tc>
        <w:tc>
          <w:tcPr>
            <w:tcW w:w="871" w:type="pct"/>
            <w:tcBorders>
              <w:top w:val="nil"/>
              <w:left w:val="nil"/>
              <w:bottom w:val="nil"/>
              <w:right w:val="nil"/>
            </w:tcBorders>
            <w:shd w:val="clear" w:color="auto" w:fill="auto"/>
            <w:vAlign w:val="center"/>
          </w:tcPr>
          <w:p w14:paraId="61571429">
            <w:pPr>
              <w:widowControl/>
              <w:jc w:val="righ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Historical share (%)</w:t>
            </w:r>
          </w:p>
        </w:tc>
        <w:tc>
          <w:tcPr>
            <w:tcW w:w="848" w:type="pct"/>
            <w:tcBorders>
              <w:top w:val="nil"/>
              <w:left w:val="nil"/>
              <w:bottom w:val="nil"/>
              <w:right w:val="nil"/>
            </w:tcBorders>
            <w:shd w:val="clear" w:color="auto" w:fill="auto"/>
            <w:vAlign w:val="center"/>
          </w:tcPr>
          <w:p w14:paraId="7466DF41">
            <w:pPr>
              <w:widowControl/>
              <w:jc w:val="righ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Final historical weight (%)</w:t>
            </w:r>
          </w:p>
        </w:tc>
        <w:tc>
          <w:tcPr>
            <w:tcW w:w="1434" w:type="pct"/>
            <w:tcBorders>
              <w:top w:val="nil"/>
              <w:left w:val="nil"/>
              <w:bottom w:val="nil"/>
              <w:right w:val="nil"/>
            </w:tcBorders>
            <w:shd w:val="clear" w:color="auto" w:fill="auto"/>
            <w:vAlign w:val="center"/>
          </w:tcPr>
          <w:p w14:paraId="787CDC40">
            <w:pPr>
              <w:widowControl/>
              <w:jc w:val="center"/>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Allocation rule</w:t>
            </w:r>
          </w:p>
        </w:tc>
      </w:tr>
      <w:tr w14:paraId="3697BE70">
        <w:trPr>
          <w:trHeight w:val="2020" w:hRule="atLeast"/>
        </w:trPr>
        <w:tc>
          <w:tcPr>
            <w:tcW w:w="870" w:type="pct"/>
            <w:tcBorders>
              <w:top w:val="nil"/>
              <w:left w:val="nil"/>
              <w:bottom w:val="nil"/>
              <w:right w:val="nil"/>
            </w:tcBorders>
            <w:shd w:val="clear" w:color="auto" w:fill="auto"/>
            <w:vAlign w:val="center"/>
          </w:tcPr>
          <w:p w14:paraId="2C538A5D">
            <w:pPr>
              <w:widowControl/>
              <w:jc w:val="lef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Guangdong</w:t>
            </w:r>
          </w:p>
        </w:tc>
        <w:tc>
          <w:tcPr>
            <w:tcW w:w="328" w:type="pct"/>
            <w:tcBorders>
              <w:top w:val="nil"/>
              <w:left w:val="nil"/>
              <w:bottom w:val="nil"/>
              <w:right w:val="nil"/>
            </w:tcBorders>
            <w:shd w:val="clear" w:color="auto" w:fill="auto"/>
            <w:vAlign w:val="center"/>
          </w:tcPr>
          <w:p w14:paraId="4D2AB993">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I</w:t>
            </w:r>
          </w:p>
        </w:tc>
        <w:tc>
          <w:tcPr>
            <w:tcW w:w="646" w:type="pct"/>
            <w:tcBorders>
              <w:top w:val="nil"/>
              <w:left w:val="nil"/>
              <w:bottom w:val="nil"/>
              <w:right w:val="nil"/>
            </w:tcBorders>
            <w:shd w:val="clear" w:color="auto" w:fill="auto"/>
            <w:vAlign w:val="center"/>
          </w:tcPr>
          <w:p w14:paraId="374D040B">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68,070</w:t>
            </w:r>
          </w:p>
        </w:tc>
        <w:tc>
          <w:tcPr>
            <w:tcW w:w="871" w:type="pct"/>
            <w:tcBorders>
              <w:top w:val="nil"/>
              <w:left w:val="nil"/>
              <w:bottom w:val="nil"/>
              <w:right w:val="nil"/>
            </w:tcBorders>
            <w:shd w:val="clear" w:color="auto" w:fill="auto"/>
            <w:vAlign w:val="center"/>
          </w:tcPr>
          <w:p w14:paraId="3492B6E2">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57.74</w:t>
            </w:r>
          </w:p>
        </w:tc>
        <w:tc>
          <w:tcPr>
            <w:tcW w:w="848" w:type="pct"/>
            <w:tcBorders>
              <w:top w:val="nil"/>
              <w:left w:val="nil"/>
              <w:bottom w:val="nil"/>
              <w:right w:val="nil"/>
            </w:tcBorders>
            <w:shd w:val="clear" w:color="auto" w:fill="auto"/>
            <w:vAlign w:val="center"/>
          </w:tcPr>
          <w:p w14:paraId="4333F061">
            <w:pPr>
              <w:widowControl/>
              <w:jc w:val="righ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57.74</w:t>
            </w:r>
          </w:p>
        </w:tc>
        <w:tc>
          <w:tcPr>
            <w:tcW w:w="1434" w:type="pct"/>
            <w:tcBorders>
              <w:top w:val="nil"/>
              <w:left w:val="nil"/>
              <w:bottom w:val="nil"/>
              <w:right w:val="nil"/>
            </w:tcBorders>
            <w:shd w:val="clear" w:color="auto" w:fill="auto"/>
            <w:vAlign w:val="center"/>
          </w:tcPr>
          <w:p w14:paraId="18495510">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Direct (harmonized historical magnitude)</w:t>
            </w:r>
          </w:p>
        </w:tc>
      </w:tr>
      <w:tr w14:paraId="6B01EEA0">
        <w:trPr>
          <w:trHeight w:val="340" w:hRule="atLeast"/>
        </w:trPr>
        <w:tc>
          <w:tcPr>
            <w:tcW w:w="870" w:type="pct"/>
            <w:tcBorders>
              <w:top w:val="nil"/>
              <w:left w:val="nil"/>
              <w:bottom w:val="nil"/>
              <w:right w:val="nil"/>
            </w:tcBorders>
            <w:shd w:val="clear" w:color="auto" w:fill="auto"/>
            <w:vAlign w:val="center"/>
          </w:tcPr>
          <w:p w14:paraId="78D67488">
            <w:pPr>
              <w:widowControl/>
              <w:jc w:val="lef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Yunnan</w:t>
            </w:r>
          </w:p>
        </w:tc>
        <w:tc>
          <w:tcPr>
            <w:tcW w:w="328" w:type="pct"/>
            <w:tcBorders>
              <w:top w:val="nil"/>
              <w:left w:val="nil"/>
              <w:bottom w:val="nil"/>
              <w:right w:val="nil"/>
            </w:tcBorders>
            <w:shd w:val="clear" w:color="auto" w:fill="auto"/>
            <w:vAlign w:val="center"/>
          </w:tcPr>
          <w:p w14:paraId="730333A1">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I</w:t>
            </w:r>
          </w:p>
        </w:tc>
        <w:tc>
          <w:tcPr>
            <w:tcW w:w="646" w:type="pct"/>
            <w:tcBorders>
              <w:top w:val="nil"/>
              <w:left w:val="nil"/>
              <w:bottom w:val="nil"/>
              <w:right w:val="nil"/>
            </w:tcBorders>
            <w:shd w:val="clear" w:color="auto" w:fill="auto"/>
            <w:vAlign w:val="center"/>
          </w:tcPr>
          <w:p w14:paraId="129753BE">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30,785</w:t>
            </w:r>
          </w:p>
        </w:tc>
        <w:tc>
          <w:tcPr>
            <w:tcW w:w="871" w:type="pct"/>
            <w:tcBorders>
              <w:top w:val="nil"/>
              <w:left w:val="nil"/>
              <w:bottom w:val="nil"/>
              <w:right w:val="nil"/>
            </w:tcBorders>
            <w:shd w:val="clear" w:color="auto" w:fill="auto"/>
            <w:vAlign w:val="center"/>
          </w:tcPr>
          <w:p w14:paraId="17BAAA91">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26.11</w:t>
            </w:r>
          </w:p>
        </w:tc>
        <w:tc>
          <w:tcPr>
            <w:tcW w:w="848" w:type="pct"/>
            <w:tcBorders>
              <w:top w:val="nil"/>
              <w:left w:val="nil"/>
              <w:bottom w:val="nil"/>
              <w:right w:val="nil"/>
            </w:tcBorders>
            <w:shd w:val="clear" w:color="auto" w:fill="auto"/>
            <w:vAlign w:val="center"/>
          </w:tcPr>
          <w:p w14:paraId="37073CF5">
            <w:pPr>
              <w:widowControl/>
              <w:jc w:val="righ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26.11</w:t>
            </w:r>
          </w:p>
        </w:tc>
        <w:tc>
          <w:tcPr>
            <w:tcW w:w="1434" w:type="pct"/>
            <w:tcBorders>
              <w:top w:val="nil"/>
              <w:left w:val="nil"/>
              <w:bottom w:val="nil"/>
              <w:right w:val="nil"/>
            </w:tcBorders>
            <w:shd w:val="clear" w:color="auto" w:fill="auto"/>
            <w:vAlign w:val="center"/>
          </w:tcPr>
          <w:p w14:paraId="7DE5A004">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Direct</w:t>
            </w:r>
          </w:p>
        </w:tc>
      </w:tr>
      <w:tr w14:paraId="4E35883B">
        <w:trPr>
          <w:trHeight w:val="340" w:hRule="atLeast"/>
        </w:trPr>
        <w:tc>
          <w:tcPr>
            <w:tcW w:w="870" w:type="pct"/>
            <w:tcBorders>
              <w:top w:val="nil"/>
              <w:left w:val="nil"/>
              <w:bottom w:val="nil"/>
              <w:right w:val="nil"/>
            </w:tcBorders>
            <w:shd w:val="clear" w:color="auto" w:fill="auto"/>
            <w:vAlign w:val="center"/>
          </w:tcPr>
          <w:p w14:paraId="17B8F667">
            <w:pPr>
              <w:widowControl/>
              <w:jc w:val="lef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Fujian</w:t>
            </w:r>
          </w:p>
        </w:tc>
        <w:tc>
          <w:tcPr>
            <w:tcW w:w="328" w:type="pct"/>
            <w:tcBorders>
              <w:top w:val="nil"/>
              <w:left w:val="nil"/>
              <w:bottom w:val="nil"/>
              <w:right w:val="nil"/>
            </w:tcBorders>
            <w:shd w:val="clear" w:color="auto" w:fill="auto"/>
            <w:vAlign w:val="center"/>
          </w:tcPr>
          <w:p w14:paraId="4147198A">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I</w:t>
            </w:r>
          </w:p>
        </w:tc>
        <w:tc>
          <w:tcPr>
            <w:tcW w:w="646" w:type="pct"/>
            <w:tcBorders>
              <w:top w:val="nil"/>
              <w:left w:val="nil"/>
              <w:bottom w:val="nil"/>
              <w:right w:val="nil"/>
            </w:tcBorders>
            <w:shd w:val="clear" w:color="auto" w:fill="auto"/>
            <w:vAlign w:val="center"/>
          </w:tcPr>
          <w:p w14:paraId="2665205F">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3,742</w:t>
            </w:r>
          </w:p>
        </w:tc>
        <w:tc>
          <w:tcPr>
            <w:tcW w:w="871" w:type="pct"/>
            <w:tcBorders>
              <w:top w:val="nil"/>
              <w:left w:val="nil"/>
              <w:bottom w:val="nil"/>
              <w:right w:val="nil"/>
            </w:tcBorders>
            <w:shd w:val="clear" w:color="auto" w:fill="auto"/>
            <w:vAlign w:val="center"/>
          </w:tcPr>
          <w:p w14:paraId="0AE7AB02">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3.17</w:t>
            </w:r>
          </w:p>
        </w:tc>
        <w:tc>
          <w:tcPr>
            <w:tcW w:w="848" w:type="pct"/>
            <w:tcBorders>
              <w:top w:val="nil"/>
              <w:left w:val="nil"/>
              <w:bottom w:val="nil"/>
              <w:right w:val="nil"/>
            </w:tcBorders>
            <w:shd w:val="clear" w:color="auto" w:fill="auto"/>
            <w:vAlign w:val="center"/>
          </w:tcPr>
          <w:p w14:paraId="50F8BE1E">
            <w:pPr>
              <w:widowControl/>
              <w:jc w:val="righ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3.17</w:t>
            </w:r>
          </w:p>
        </w:tc>
        <w:tc>
          <w:tcPr>
            <w:tcW w:w="1434" w:type="pct"/>
            <w:tcBorders>
              <w:top w:val="nil"/>
              <w:left w:val="nil"/>
              <w:bottom w:val="nil"/>
              <w:right w:val="nil"/>
            </w:tcBorders>
            <w:shd w:val="clear" w:color="auto" w:fill="auto"/>
            <w:vAlign w:val="center"/>
          </w:tcPr>
          <w:p w14:paraId="0375A2A1">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Direct</w:t>
            </w:r>
          </w:p>
        </w:tc>
      </w:tr>
      <w:tr w14:paraId="723D0155">
        <w:trPr>
          <w:trHeight w:val="340" w:hRule="atLeast"/>
        </w:trPr>
        <w:tc>
          <w:tcPr>
            <w:tcW w:w="870" w:type="pct"/>
            <w:tcBorders>
              <w:top w:val="nil"/>
              <w:left w:val="nil"/>
              <w:bottom w:val="nil"/>
              <w:right w:val="nil"/>
            </w:tcBorders>
            <w:shd w:val="clear" w:color="auto" w:fill="auto"/>
            <w:vAlign w:val="center"/>
          </w:tcPr>
          <w:p w14:paraId="2D1E920A">
            <w:pPr>
              <w:widowControl/>
              <w:jc w:val="lef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Zhejiang</w:t>
            </w:r>
          </w:p>
        </w:tc>
        <w:tc>
          <w:tcPr>
            <w:tcW w:w="328" w:type="pct"/>
            <w:tcBorders>
              <w:top w:val="nil"/>
              <w:left w:val="nil"/>
              <w:bottom w:val="nil"/>
              <w:right w:val="nil"/>
            </w:tcBorders>
            <w:shd w:val="clear" w:color="auto" w:fill="auto"/>
            <w:vAlign w:val="center"/>
          </w:tcPr>
          <w:p w14:paraId="004CA5D3">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I</w:t>
            </w:r>
          </w:p>
        </w:tc>
        <w:tc>
          <w:tcPr>
            <w:tcW w:w="646" w:type="pct"/>
            <w:tcBorders>
              <w:top w:val="nil"/>
              <w:left w:val="nil"/>
              <w:bottom w:val="nil"/>
              <w:right w:val="nil"/>
            </w:tcBorders>
            <w:shd w:val="clear" w:color="auto" w:fill="auto"/>
            <w:vAlign w:val="center"/>
          </w:tcPr>
          <w:p w14:paraId="3721C8F4">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3,260</w:t>
            </w:r>
          </w:p>
        </w:tc>
        <w:tc>
          <w:tcPr>
            <w:tcW w:w="871" w:type="pct"/>
            <w:tcBorders>
              <w:top w:val="nil"/>
              <w:left w:val="nil"/>
              <w:bottom w:val="nil"/>
              <w:right w:val="nil"/>
            </w:tcBorders>
            <w:shd w:val="clear" w:color="auto" w:fill="auto"/>
            <w:vAlign w:val="center"/>
          </w:tcPr>
          <w:p w14:paraId="70656D18">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2.77</w:t>
            </w:r>
          </w:p>
        </w:tc>
        <w:tc>
          <w:tcPr>
            <w:tcW w:w="848" w:type="pct"/>
            <w:tcBorders>
              <w:top w:val="nil"/>
              <w:left w:val="nil"/>
              <w:bottom w:val="nil"/>
              <w:right w:val="nil"/>
            </w:tcBorders>
            <w:shd w:val="clear" w:color="auto" w:fill="auto"/>
            <w:vAlign w:val="center"/>
          </w:tcPr>
          <w:p w14:paraId="36117D6C">
            <w:pPr>
              <w:widowControl/>
              <w:jc w:val="righ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2.77</w:t>
            </w:r>
          </w:p>
        </w:tc>
        <w:tc>
          <w:tcPr>
            <w:tcW w:w="1434" w:type="pct"/>
            <w:tcBorders>
              <w:top w:val="nil"/>
              <w:left w:val="nil"/>
              <w:bottom w:val="nil"/>
              <w:right w:val="nil"/>
            </w:tcBorders>
            <w:shd w:val="clear" w:color="auto" w:fill="auto"/>
            <w:vAlign w:val="center"/>
          </w:tcPr>
          <w:p w14:paraId="2B00D59A">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Direct</w:t>
            </w:r>
          </w:p>
        </w:tc>
      </w:tr>
      <w:tr w14:paraId="75AAF3B2">
        <w:trPr>
          <w:trHeight w:val="340" w:hRule="atLeast"/>
        </w:trPr>
        <w:tc>
          <w:tcPr>
            <w:tcW w:w="870" w:type="pct"/>
            <w:tcBorders>
              <w:top w:val="nil"/>
              <w:left w:val="nil"/>
              <w:bottom w:val="nil"/>
              <w:right w:val="nil"/>
            </w:tcBorders>
            <w:shd w:val="clear" w:color="auto" w:fill="auto"/>
            <w:vAlign w:val="center"/>
          </w:tcPr>
          <w:p w14:paraId="37D768D3">
            <w:pPr>
              <w:widowControl/>
              <w:jc w:val="lef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Guangxi</w:t>
            </w:r>
          </w:p>
        </w:tc>
        <w:tc>
          <w:tcPr>
            <w:tcW w:w="328" w:type="pct"/>
            <w:tcBorders>
              <w:top w:val="nil"/>
              <w:left w:val="nil"/>
              <w:bottom w:val="nil"/>
              <w:right w:val="nil"/>
            </w:tcBorders>
            <w:shd w:val="clear" w:color="auto" w:fill="auto"/>
            <w:vAlign w:val="center"/>
          </w:tcPr>
          <w:p w14:paraId="6F163AA6">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I</w:t>
            </w:r>
          </w:p>
        </w:tc>
        <w:tc>
          <w:tcPr>
            <w:tcW w:w="646" w:type="pct"/>
            <w:tcBorders>
              <w:top w:val="nil"/>
              <w:left w:val="nil"/>
              <w:bottom w:val="nil"/>
              <w:right w:val="nil"/>
            </w:tcBorders>
            <w:shd w:val="clear" w:color="auto" w:fill="auto"/>
            <w:vAlign w:val="center"/>
          </w:tcPr>
          <w:p w14:paraId="2E7CE3B9">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3,136</w:t>
            </w:r>
          </w:p>
        </w:tc>
        <w:tc>
          <w:tcPr>
            <w:tcW w:w="871" w:type="pct"/>
            <w:tcBorders>
              <w:top w:val="nil"/>
              <w:left w:val="nil"/>
              <w:bottom w:val="nil"/>
              <w:right w:val="nil"/>
            </w:tcBorders>
            <w:shd w:val="clear" w:color="auto" w:fill="auto"/>
            <w:vAlign w:val="center"/>
          </w:tcPr>
          <w:p w14:paraId="0F769A5B">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2.66</w:t>
            </w:r>
          </w:p>
        </w:tc>
        <w:tc>
          <w:tcPr>
            <w:tcW w:w="848" w:type="pct"/>
            <w:tcBorders>
              <w:top w:val="nil"/>
              <w:left w:val="nil"/>
              <w:bottom w:val="nil"/>
              <w:right w:val="nil"/>
            </w:tcBorders>
            <w:shd w:val="clear" w:color="auto" w:fill="auto"/>
            <w:vAlign w:val="center"/>
          </w:tcPr>
          <w:p w14:paraId="146DBEBC">
            <w:pPr>
              <w:widowControl/>
              <w:jc w:val="righ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2.66</w:t>
            </w:r>
          </w:p>
        </w:tc>
        <w:tc>
          <w:tcPr>
            <w:tcW w:w="1434" w:type="pct"/>
            <w:tcBorders>
              <w:top w:val="nil"/>
              <w:left w:val="nil"/>
              <w:bottom w:val="nil"/>
              <w:right w:val="nil"/>
            </w:tcBorders>
            <w:shd w:val="clear" w:color="auto" w:fill="auto"/>
            <w:vAlign w:val="center"/>
          </w:tcPr>
          <w:p w14:paraId="070ADDB7">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Direct</w:t>
            </w:r>
          </w:p>
        </w:tc>
      </w:tr>
      <w:tr w14:paraId="6A67503E">
        <w:trPr>
          <w:trHeight w:val="1360" w:hRule="atLeast"/>
        </w:trPr>
        <w:tc>
          <w:tcPr>
            <w:tcW w:w="870" w:type="pct"/>
            <w:tcBorders>
              <w:top w:val="nil"/>
              <w:left w:val="nil"/>
              <w:bottom w:val="nil"/>
              <w:right w:val="nil"/>
            </w:tcBorders>
            <w:shd w:val="clear" w:color="auto" w:fill="auto"/>
            <w:vAlign w:val="center"/>
          </w:tcPr>
          <w:p w14:paraId="3999DA32">
            <w:pPr>
              <w:widowControl/>
              <w:jc w:val="lef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Hainan</w:t>
            </w:r>
          </w:p>
        </w:tc>
        <w:tc>
          <w:tcPr>
            <w:tcW w:w="328" w:type="pct"/>
            <w:tcBorders>
              <w:top w:val="nil"/>
              <w:left w:val="nil"/>
              <w:bottom w:val="nil"/>
              <w:right w:val="nil"/>
            </w:tcBorders>
            <w:shd w:val="clear" w:color="auto" w:fill="auto"/>
            <w:vAlign w:val="center"/>
          </w:tcPr>
          <w:p w14:paraId="3C93B98A">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I</w:t>
            </w:r>
          </w:p>
        </w:tc>
        <w:tc>
          <w:tcPr>
            <w:tcW w:w="646" w:type="pct"/>
            <w:tcBorders>
              <w:top w:val="nil"/>
              <w:left w:val="nil"/>
              <w:bottom w:val="nil"/>
              <w:right w:val="nil"/>
            </w:tcBorders>
            <w:shd w:val="clear" w:color="auto" w:fill="auto"/>
            <w:vAlign w:val="center"/>
          </w:tcPr>
          <w:p w14:paraId="76425C6F">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71" w:type="pct"/>
            <w:tcBorders>
              <w:top w:val="nil"/>
              <w:left w:val="nil"/>
              <w:bottom w:val="nil"/>
              <w:right w:val="nil"/>
            </w:tcBorders>
            <w:shd w:val="clear" w:color="auto" w:fill="auto"/>
            <w:vAlign w:val="center"/>
          </w:tcPr>
          <w:p w14:paraId="4C766BD4">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48" w:type="pct"/>
            <w:tcBorders>
              <w:top w:val="nil"/>
              <w:left w:val="nil"/>
              <w:bottom w:val="nil"/>
              <w:right w:val="nil"/>
            </w:tcBorders>
            <w:shd w:val="clear" w:color="auto" w:fill="auto"/>
            <w:vAlign w:val="center"/>
          </w:tcPr>
          <w:p w14:paraId="5AF08337">
            <w:pPr>
              <w:widowControl/>
              <w:jc w:val="righ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0.0789</w:t>
            </w:r>
          </w:p>
        </w:tc>
        <w:tc>
          <w:tcPr>
            <w:tcW w:w="1434" w:type="pct"/>
            <w:tcBorders>
              <w:top w:val="nil"/>
              <w:left w:val="nil"/>
              <w:bottom w:val="nil"/>
              <w:right w:val="nil"/>
            </w:tcBorders>
            <w:shd w:val="clear" w:color="auto" w:fill="auto"/>
            <w:vAlign w:val="center"/>
          </w:tcPr>
          <w:p w14:paraId="4EB42264">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No harmonized historical record (captured by other modules)</w:t>
            </w:r>
          </w:p>
        </w:tc>
      </w:tr>
      <w:tr w14:paraId="4B5B1218">
        <w:trPr>
          <w:trHeight w:val="680" w:hRule="atLeast"/>
        </w:trPr>
        <w:tc>
          <w:tcPr>
            <w:tcW w:w="870" w:type="pct"/>
            <w:tcBorders>
              <w:top w:val="nil"/>
              <w:left w:val="nil"/>
              <w:bottom w:val="nil"/>
              <w:right w:val="nil"/>
            </w:tcBorders>
            <w:shd w:val="clear" w:color="auto" w:fill="auto"/>
            <w:vAlign w:val="center"/>
          </w:tcPr>
          <w:p w14:paraId="781681B7">
            <w:pPr>
              <w:widowControl/>
              <w:jc w:val="lef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Shanghai</w:t>
            </w:r>
          </w:p>
        </w:tc>
        <w:tc>
          <w:tcPr>
            <w:tcW w:w="328" w:type="pct"/>
            <w:tcBorders>
              <w:top w:val="nil"/>
              <w:left w:val="nil"/>
              <w:bottom w:val="nil"/>
              <w:right w:val="nil"/>
            </w:tcBorders>
            <w:shd w:val="clear" w:color="auto" w:fill="auto"/>
            <w:vAlign w:val="center"/>
          </w:tcPr>
          <w:p w14:paraId="4EB39D71">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II</w:t>
            </w:r>
          </w:p>
        </w:tc>
        <w:tc>
          <w:tcPr>
            <w:tcW w:w="646" w:type="pct"/>
            <w:tcBorders>
              <w:top w:val="nil"/>
              <w:left w:val="nil"/>
              <w:bottom w:val="nil"/>
              <w:right w:val="nil"/>
            </w:tcBorders>
            <w:shd w:val="clear" w:color="auto" w:fill="auto"/>
            <w:vAlign w:val="center"/>
          </w:tcPr>
          <w:p w14:paraId="20F1AA37">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71" w:type="pct"/>
            <w:tcBorders>
              <w:top w:val="nil"/>
              <w:left w:val="nil"/>
              <w:bottom w:val="nil"/>
              <w:right w:val="nil"/>
            </w:tcBorders>
            <w:shd w:val="clear" w:color="auto" w:fill="auto"/>
            <w:vAlign w:val="center"/>
          </w:tcPr>
          <w:p w14:paraId="621F529A">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48" w:type="pct"/>
            <w:tcBorders>
              <w:top w:val="nil"/>
              <w:left w:val="nil"/>
              <w:bottom w:val="nil"/>
              <w:right w:val="nil"/>
            </w:tcBorders>
            <w:shd w:val="clear" w:color="auto" w:fill="auto"/>
            <w:vAlign w:val="center"/>
          </w:tcPr>
          <w:p w14:paraId="0EFBC7B8">
            <w:pPr>
              <w:widowControl/>
              <w:jc w:val="righ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0.4545</w:t>
            </w:r>
          </w:p>
        </w:tc>
        <w:tc>
          <w:tcPr>
            <w:tcW w:w="1434" w:type="pct"/>
            <w:tcBorders>
              <w:top w:val="nil"/>
              <w:left w:val="nil"/>
              <w:bottom w:val="nil"/>
              <w:right w:val="nil"/>
            </w:tcBorders>
            <w:shd w:val="clear" w:color="auto" w:fill="auto"/>
            <w:vAlign w:val="center"/>
          </w:tcPr>
          <w:p w14:paraId="0599EA4D">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Tier II (5% / 11)</w:t>
            </w:r>
          </w:p>
        </w:tc>
      </w:tr>
      <w:tr w14:paraId="48EA9217">
        <w:trPr>
          <w:trHeight w:val="680" w:hRule="atLeast"/>
        </w:trPr>
        <w:tc>
          <w:tcPr>
            <w:tcW w:w="870" w:type="pct"/>
            <w:tcBorders>
              <w:top w:val="nil"/>
              <w:left w:val="nil"/>
              <w:bottom w:val="nil"/>
              <w:right w:val="nil"/>
            </w:tcBorders>
            <w:shd w:val="clear" w:color="auto" w:fill="auto"/>
            <w:vAlign w:val="center"/>
          </w:tcPr>
          <w:p w14:paraId="2D0ABB65">
            <w:pPr>
              <w:widowControl/>
              <w:jc w:val="lef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Jiangsu</w:t>
            </w:r>
          </w:p>
        </w:tc>
        <w:tc>
          <w:tcPr>
            <w:tcW w:w="328" w:type="pct"/>
            <w:tcBorders>
              <w:top w:val="nil"/>
              <w:left w:val="nil"/>
              <w:bottom w:val="nil"/>
              <w:right w:val="nil"/>
            </w:tcBorders>
            <w:shd w:val="clear" w:color="auto" w:fill="auto"/>
            <w:vAlign w:val="center"/>
          </w:tcPr>
          <w:p w14:paraId="15172DAB">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II</w:t>
            </w:r>
          </w:p>
        </w:tc>
        <w:tc>
          <w:tcPr>
            <w:tcW w:w="646" w:type="pct"/>
            <w:tcBorders>
              <w:top w:val="nil"/>
              <w:left w:val="nil"/>
              <w:bottom w:val="nil"/>
              <w:right w:val="nil"/>
            </w:tcBorders>
            <w:shd w:val="clear" w:color="auto" w:fill="auto"/>
            <w:vAlign w:val="center"/>
          </w:tcPr>
          <w:p w14:paraId="58947C81">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71" w:type="pct"/>
            <w:tcBorders>
              <w:top w:val="nil"/>
              <w:left w:val="nil"/>
              <w:bottom w:val="nil"/>
              <w:right w:val="nil"/>
            </w:tcBorders>
            <w:shd w:val="clear" w:color="auto" w:fill="auto"/>
            <w:vAlign w:val="center"/>
          </w:tcPr>
          <w:p w14:paraId="7E7ECF29">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48" w:type="pct"/>
            <w:tcBorders>
              <w:top w:val="nil"/>
              <w:left w:val="nil"/>
              <w:bottom w:val="nil"/>
              <w:right w:val="nil"/>
            </w:tcBorders>
            <w:shd w:val="clear" w:color="auto" w:fill="auto"/>
            <w:vAlign w:val="center"/>
          </w:tcPr>
          <w:p w14:paraId="5B5DA549">
            <w:pPr>
              <w:widowControl/>
              <w:jc w:val="righ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0.4545</w:t>
            </w:r>
          </w:p>
        </w:tc>
        <w:tc>
          <w:tcPr>
            <w:tcW w:w="1434" w:type="pct"/>
            <w:tcBorders>
              <w:top w:val="nil"/>
              <w:left w:val="nil"/>
              <w:bottom w:val="nil"/>
              <w:right w:val="nil"/>
            </w:tcBorders>
            <w:shd w:val="clear" w:color="auto" w:fill="auto"/>
            <w:vAlign w:val="center"/>
          </w:tcPr>
          <w:p w14:paraId="24797DF3">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 xml:space="preserve">Tier II </w:t>
            </w:r>
          </w:p>
        </w:tc>
      </w:tr>
      <w:tr w14:paraId="28FB5183">
        <w:trPr>
          <w:trHeight w:val="680" w:hRule="atLeast"/>
        </w:trPr>
        <w:tc>
          <w:tcPr>
            <w:tcW w:w="870" w:type="pct"/>
            <w:tcBorders>
              <w:top w:val="nil"/>
              <w:left w:val="nil"/>
              <w:bottom w:val="nil"/>
              <w:right w:val="nil"/>
            </w:tcBorders>
            <w:shd w:val="clear" w:color="auto" w:fill="auto"/>
            <w:vAlign w:val="center"/>
          </w:tcPr>
          <w:p w14:paraId="1AA27A9F">
            <w:pPr>
              <w:widowControl/>
              <w:jc w:val="lef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Anhui</w:t>
            </w:r>
          </w:p>
        </w:tc>
        <w:tc>
          <w:tcPr>
            <w:tcW w:w="328" w:type="pct"/>
            <w:tcBorders>
              <w:top w:val="nil"/>
              <w:left w:val="nil"/>
              <w:bottom w:val="nil"/>
              <w:right w:val="nil"/>
            </w:tcBorders>
            <w:shd w:val="clear" w:color="auto" w:fill="auto"/>
            <w:vAlign w:val="center"/>
          </w:tcPr>
          <w:p w14:paraId="731B73F8">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II</w:t>
            </w:r>
          </w:p>
        </w:tc>
        <w:tc>
          <w:tcPr>
            <w:tcW w:w="646" w:type="pct"/>
            <w:tcBorders>
              <w:top w:val="nil"/>
              <w:left w:val="nil"/>
              <w:bottom w:val="nil"/>
              <w:right w:val="nil"/>
            </w:tcBorders>
            <w:shd w:val="clear" w:color="auto" w:fill="auto"/>
            <w:vAlign w:val="center"/>
          </w:tcPr>
          <w:p w14:paraId="0F333956">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71" w:type="pct"/>
            <w:tcBorders>
              <w:top w:val="nil"/>
              <w:left w:val="nil"/>
              <w:bottom w:val="nil"/>
              <w:right w:val="nil"/>
            </w:tcBorders>
            <w:shd w:val="clear" w:color="auto" w:fill="auto"/>
            <w:vAlign w:val="center"/>
          </w:tcPr>
          <w:p w14:paraId="45A4149D">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48" w:type="pct"/>
            <w:tcBorders>
              <w:top w:val="nil"/>
              <w:left w:val="nil"/>
              <w:bottom w:val="nil"/>
              <w:right w:val="nil"/>
            </w:tcBorders>
            <w:shd w:val="clear" w:color="auto" w:fill="auto"/>
            <w:vAlign w:val="center"/>
          </w:tcPr>
          <w:p w14:paraId="4008A0B4">
            <w:pPr>
              <w:widowControl/>
              <w:jc w:val="righ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0.4545</w:t>
            </w:r>
          </w:p>
        </w:tc>
        <w:tc>
          <w:tcPr>
            <w:tcW w:w="1434" w:type="pct"/>
            <w:tcBorders>
              <w:top w:val="nil"/>
              <w:left w:val="nil"/>
              <w:bottom w:val="nil"/>
              <w:right w:val="nil"/>
            </w:tcBorders>
            <w:shd w:val="clear" w:color="auto" w:fill="auto"/>
            <w:vAlign w:val="center"/>
          </w:tcPr>
          <w:p w14:paraId="6881A44A">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 xml:space="preserve">Tier II </w:t>
            </w:r>
          </w:p>
        </w:tc>
      </w:tr>
      <w:tr w14:paraId="2391472B">
        <w:trPr>
          <w:trHeight w:val="680" w:hRule="atLeast"/>
        </w:trPr>
        <w:tc>
          <w:tcPr>
            <w:tcW w:w="870" w:type="pct"/>
            <w:tcBorders>
              <w:top w:val="nil"/>
              <w:left w:val="nil"/>
              <w:bottom w:val="nil"/>
              <w:right w:val="nil"/>
            </w:tcBorders>
            <w:shd w:val="clear" w:color="auto" w:fill="auto"/>
            <w:vAlign w:val="center"/>
          </w:tcPr>
          <w:p w14:paraId="612B5F77">
            <w:pPr>
              <w:widowControl/>
              <w:jc w:val="lef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Jiangxi</w:t>
            </w:r>
          </w:p>
        </w:tc>
        <w:tc>
          <w:tcPr>
            <w:tcW w:w="328" w:type="pct"/>
            <w:tcBorders>
              <w:top w:val="nil"/>
              <w:left w:val="nil"/>
              <w:bottom w:val="nil"/>
              <w:right w:val="nil"/>
            </w:tcBorders>
            <w:shd w:val="clear" w:color="auto" w:fill="auto"/>
            <w:vAlign w:val="center"/>
          </w:tcPr>
          <w:p w14:paraId="29502840">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II</w:t>
            </w:r>
          </w:p>
        </w:tc>
        <w:tc>
          <w:tcPr>
            <w:tcW w:w="646" w:type="pct"/>
            <w:tcBorders>
              <w:top w:val="nil"/>
              <w:left w:val="nil"/>
              <w:bottom w:val="nil"/>
              <w:right w:val="nil"/>
            </w:tcBorders>
            <w:shd w:val="clear" w:color="auto" w:fill="auto"/>
            <w:vAlign w:val="center"/>
          </w:tcPr>
          <w:p w14:paraId="4DA2D903">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71" w:type="pct"/>
            <w:tcBorders>
              <w:top w:val="nil"/>
              <w:left w:val="nil"/>
              <w:bottom w:val="nil"/>
              <w:right w:val="nil"/>
            </w:tcBorders>
            <w:shd w:val="clear" w:color="auto" w:fill="auto"/>
            <w:vAlign w:val="center"/>
          </w:tcPr>
          <w:p w14:paraId="2859221B">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48" w:type="pct"/>
            <w:tcBorders>
              <w:top w:val="nil"/>
              <w:left w:val="nil"/>
              <w:bottom w:val="nil"/>
              <w:right w:val="nil"/>
            </w:tcBorders>
            <w:shd w:val="clear" w:color="auto" w:fill="auto"/>
            <w:vAlign w:val="center"/>
          </w:tcPr>
          <w:p w14:paraId="76EA7694">
            <w:pPr>
              <w:widowControl/>
              <w:jc w:val="righ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0.4545</w:t>
            </w:r>
          </w:p>
        </w:tc>
        <w:tc>
          <w:tcPr>
            <w:tcW w:w="1434" w:type="pct"/>
            <w:tcBorders>
              <w:top w:val="nil"/>
              <w:left w:val="nil"/>
              <w:bottom w:val="nil"/>
              <w:right w:val="nil"/>
            </w:tcBorders>
            <w:shd w:val="clear" w:color="auto" w:fill="auto"/>
            <w:vAlign w:val="center"/>
          </w:tcPr>
          <w:p w14:paraId="38F8CD0A">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 xml:space="preserve">Tier II </w:t>
            </w:r>
          </w:p>
        </w:tc>
      </w:tr>
      <w:tr w14:paraId="016E86C2">
        <w:trPr>
          <w:trHeight w:val="680" w:hRule="atLeast"/>
        </w:trPr>
        <w:tc>
          <w:tcPr>
            <w:tcW w:w="870" w:type="pct"/>
            <w:tcBorders>
              <w:top w:val="nil"/>
              <w:left w:val="nil"/>
              <w:bottom w:val="nil"/>
              <w:right w:val="nil"/>
            </w:tcBorders>
            <w:shd w:val="clear" w:color="auto" w:fill="auto"/>
            <w:vAlign w:val="center"/>
          </w:tcPr>
          <w:p w14:paraId="777489DA">
            <w:pPr>
              <w:widowControl/>
              <w:jc w:val="lef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Shandong</w:t>
            </w:r>
          </w:p>
        </w:tc>
        <w:tc>
          <w:tcPr>
            <w:tcW w:w="328" w:type="pct"/>
            <w:tcBorders>
              <w:top w:val="nil"/>
              <w:left w:val="nil"/>
              <w:bottom w:val="nil"/>
              <w:right w:val="nil"/>
            </w:tcBorders>
            <w:shd w:val="clear" w:color="auto" w:fill="auto"/>
            <w:vAlign w:val="center"/>
          </w:tcPr>
          <w:p w14:paraId="2B4230EB">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II</w:t>
            </w:r>
          </w:p>
        </w:tc>
        <w:tc>
          <w:tcPr>
            <w:tcW w:w="646" w:type="pct"/>
            <w:tcBorders>
              <w:top w:val="nil"/>
              <w:left w:val="nil"/>
              <w:bottom w:val="nil"/>
              <w:right w:val="nil"/>
            </w:tcBorders>
            <w:shd w:val="clear" w:color="auto" w:fill="auto"/>
            <w:vAlign w:val="center"/>
          </w:tcPr>
          <w:p w14:paraId="2ACF6CF6">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71" w:type="pct"/>
            <w:tcBorders>
              <w:top w:val="nil"/>
              <w:left w:val="nil"/>
              <w:bottom w:val="nil"/>
              <w:right w:val="nil"/>
            </w:tcBorders>
            <w:shd w:val="clear" w:color="auto" w:fill="auto"/>
            <w:vAlign w:val="center"/>
          </w:tcPr>
          <w:p w14:paraId="11B71B97">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48" w:type="pct"/>
            <w:tcBorders>
              <w:top w:val="nil"/>
              <w:left w:val="nil"/>
              <w:bottom w:val="nil"/>
              <w:right w:val="nil"/>
            </w:tcBorders>
            <w:shd w:val="clear" w:color="auto" w:fill="auto"/>
            <w:vAlign w:val="center"/>
          </w:tcPr>
          <w:p w14:paraId="23908CB5">
            <w:pPr>
              <w:widowControl/>
              <w:jc w:val="righ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0.4545</w:t>
            </w:r>
          </w:p>
        </w:tc>
        <w:tc>
          <w:tcPr>
            <w:tcW w:w="1434" w:type="pct"/>
            <w:tcBorders>
              <w:top w:val="nil"/>
              <w:left w:val="nil"/>
              <w:bottom w:val="nil"/>
              <w:right w:val="nil"/>
            </w:tcBorders>
            <w:shd w:val="clear" w:color="auto" w:fill="auto"/>
            <w:vAlign w:val="center"/>
          </w:tcPr>
          <w:p w14:paraId="23ACADE4">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 xml:space="preserve">Tier II </w:t>
            </w:r>
          </w:p>
        </w:tc>
      </w:tr>
      <w:tr w14:paraId="01DCE6F9">
        <w:trPr>
          <w:trHeight w:val="680" w:hRule="atLeast"/>
        </w:trPr>
        <w:tc>
          <w:tcPr>
            <w:tcW w:w="870" w:type="pct"/>
            <w:tcBorders>
              <w:top w:val="nil"/>
              <w:left w:val="nil"/>
              <w:bottom w:val="nil"/>
              <w:right w:val="nil"/>
            </w:tcBorders>
            <w:shd w:val="clear" w:color="auto" w:fill="auto"/>
            <w:vAlign w:val="center"/>
          </w:tcPr>
          <w:p w14:paraId="42348747">
            <w:pPr>
              <w:widowControl/>
              <w:jc w:val="lef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Henan</w:t>
            </w:r>
          </w:p>
        </w:tc>
        <w:tc>
          <w:tcPr>
            <w:tcW w:w="328" w:type="pct"/>
            <w:tcBorders>
              <w:top w:val="nil"/>
              <w:left w:val="nil"/>
              <w:bottom w:val="nil"/>
              <w:right w:val="nil"/>
            </w:tcBorders>
            <w:shd w:val="clear" w:color="auto" w:fill="auto"/>
            <w:vAlign w:val="center"/>
          </w:tcPr>
          <w:p w14:paraId="41E9C1B1">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II</w:t>
            </w:r>
          </w:p>
        </w:tc>
        <w:tc>
          <w:tcPr>
            <w:tcW w:w="646" w:type="pct"/>
            <w:tcBorders>
              <w:top w:val="nil"/>
              <w:left w:val="nil"/>
              <w:bottom w:val="nil"/>
              <w:right w:val="nil"/>
            </w:tcBorders>
            <w:shd w:val="clear" w:color="auto" w:fill="auto"/>
            <w:vAlign w:val="center"/>
          </w:tcPr>
          <w:p w14:paraId="3E95A691">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71" w:type="pct"/>
            <w:tcBorders>
              <w:top w:val="nil"/>
              <w:left w:val="nil"/>
              <w:bottom w:val="nil"/>
              <w:right w:val="nil"/>
            </w:tcBorders>
            <w:shd w:val="clear" w:color="auto" w:fill="auto"/>
            <w:vAlign w:val="center"/>
          </w:tcPr>
          <w:p w14:paraId="64359598">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48" w:type="pct"/>
            <w:tcBorders>
              <w:top w:val="nil"/>
              <w:left w:val="nil"/>
              <w:bottom w:val="nil"/>
              <w:right w:val="nil"/>
            </w:tcBorders>
            <w:shd w:val="clear" w:color="auto" w:fill="auto"/>
            <w:vAlign w:val="center"/>
          </w:tcPr>
          <w:p w14:paraId="24793CEE">
            <w:pPr>
              <w:widowControl/>
              <w:jc w:val="righ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0.4545</w:t>
            </w:r>
          </w:p>
        </w:tc>
        <w:tc>
          <w:tcPr>
            <w:tcW w:w="1434" w:type="pct"/>
            <w:tcBorders>
              <w:top w:val="nil"/>
              <w:left w:val="nil"/>
              <w:bottom w:val="nil"/>
              <w:right w:val="nil"/>
            </w:tcBorders>
            <w:shd w:val="clear" w:color="auto" w:fill="auto"/>
            <w:vAlign w:val="center"/>
          </w:tcPr>
          <w:p w14:paraId="7810A3A1">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 xml:space="preserve">Tier II </w:t>
            </w:r>
          </w:p>
        </w:tc>
      </w:tr>
      <w:tr w14:paraId="1AA9C3A8">
        <w:trPr>
          <w:trHeight w:val="680" w:hRule="atLeast"/>
        </w:trPr>
        <w:tc>
          <w:tcPr>
            <w:tcW w:w="870" w:type="pct"/>
            <w:tcBorders>
              <w:top w:val="nil"/>
              <w:left w:val="nil"/>
              <w:bottom w:val="nil"/>
              <w:right w:val="nil"/>
            </w:tcBorders>
            <w:shd w:val="clear" w:color="auto" w:fill="auto"/>
            <w:vAlign w:val="center"/>
          </w:tcPr>
          <w:p w14:paraId="1A95D6F6">
            <w:pPr>
              <w:widowControl/>
              <w:jc w:val="lef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Hubei</w:t>
            </w:r>
          </w:p>
        </w:tc>
        <w:tc>
          <w:tcPr>
            <w:tcW w:w="328" w:type="pct"/>
            <w:tcBorders>
              <w:top w:val="nil"/>
              <w:left w:val="nil"/>
              <w:bottom w:val="nil"/>
              <w:right w:val="nil"/>
            </w:tcBorders>
            <w:shd w:val="clear" w:color="auto" w:fill="auto"/>
            <w:vAlign w:val="center"/>
          </w:tcPr>
          <w:p w14:paraId="38202334">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II</w:t>
            </w:r>
          </w:p>
        </w:tc>
        <w:tc>
          <w:tcPr>
            <w:tcW w:w="646" w:type="pct"/>
            <w:tcBorders>
              <w:top w:val="nil"/>
              <w:left w:val="nil"/>
              <w:bottom w:val="nil"/>
              <w:right w:val="nil"/>
            </w:tcBorders>
            <w:shd w:val="clear" w:color="auto" w:fill="auto"/>
            <w:vAlign w:val="center"/>
          </w:tcPr>
          <w:p w14:paraId="07BE1F15">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71" w:type="pct"/>
            <w:tcBorders>
              <w:top w:val="nil"/>
              <w:left w:val="nil"/>
              <w:bottom w:val="nil"/>
              <w:right w:val="nil"/>
            </w:tcBorders>
            <w:shd w:val="clear" w:color="auto" w:fill="auto"/>
            <w:vAlign w:val="center"/>
          </w:tcPr>
          <w:p w14:paraId="047B311D">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48" w:type="pct"/>
            <w:tcBorders>
              <w:top w:val="nil"/>
              <w:left w:val="nil"/>
              <w:bottom w:val="nil"/>
              <w:right w:val="nil"/>
            </w:tcBorders>
            <w:shd w:val="clear" w:color="auto" w:fill="auto"/>
            <w:vAlign w:val="center"/>
          </w:tcPr>
          <w:p w14:paraId="0260347C">
            <w:pPr>
              <w:widowControl/>
              <w:jc w:val="righ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0.4545</w:t>
            </w:r>
          </w:p>
        </w:tc>
        <w:tc>
          <w:tcPr>
            <w:tcW w:w="1434" w:type="pct"/>
            <w:tcBorders>
              <w:top w:val="nil"/>
              <w:left w:val="nil"/>
              <w:bottom w:val="nil"/>
              <w:right w:val="nil"/>
            </w:tcBorders>
            <w:shd w:val="clear" w:color="auto" w:fill="auto"/>
            <w:vAlign w:val="center"/>
          </w:tcPr>
          <w:p w14:paraId="174B10D8">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 xml:space="preserve">Tier II </w:t>
            </w:r>
          </w:p>
        </w:tc>
      </w:tr>
      <w:tr w14:paraId="0467A6F7">
        <w:trPr>
          <w:trHeight w:val="680" w:hRule="atLeast"/>
        </w:trPr>
        <w:tc>
          <w:tcPr>
            <w:tcW w:w="870" w:type="pct"/>
            <w:tcBorders>
              <w:top w:val="nil"/>
              <w:left w:val="nil"/>
              <w:bottom w:val="nil"/>
              <w:right w:val="nil"/>
            </w:tcBorders>
            <w:shd w:val="clear" w:color="auto" w:fill="auto"/>
            <w:vAlign w:val="center"/>
          </w:tcPr>
          <w:p w14:paraId="3CAC9729">
            <w:pPr>
              <w:widowControl/>
              <w:jc w:val="lef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Hunan</w:t>
            </w:r>
          </w:p>
        </w:tc>
        <w:tc>
          <w:tcPr>
            <w:tcW w:w="328" w:type="pct"/>
            <w:tcBorders>
              <w:top w:val="nil"/>
              <w:left w:val="nil"/>
              <w:bottom w:val="nil"/>
              <w:right w:val="nil"/>
            </w:tcBorders>
            <w:shd w:val="clear" w:color="auto" w:fill="auto"/>
            <w:vAlign w:val="center"/>
          </w:tcPr>
          <w:p w14:paraId="77D76C55">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II</w:t>
            </w:r>
          </w:p>
        </w:tc>
        <w:tc>
          <w:tcPr>
            <w:tcW w:w="646" w:type="pct"/>
            <w:tcBorders>
              <w:top w:val="nil"/>
              <w:left w:val="nil"/>
              <w:bottom w:val="nil"/>
              <w:right w:val="nil"/>
            </w:tcBorders>
            <w:shd w:val="clear" w:color="auto" w:fill="auto"/>
            <w:vAlign w:val="center"/>
          </w:tcPr>
          <w:p w14:paraId="57E19636">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71" w:type="pct"/>
            <w:tcBorders>
              <w:top w:val="nil"/>
              <w:left w:val="nil"/>
              <w:bottom w:val="nil"/>
              <w:right w:val="nil"/>
            </w:tcBorders>
            <w:shd w:val="clear" w:color="auto" w:fill="auto"/>
            <w:vAlign w:val="center"/>
          </w:tcPr>
          <w:p w14:paraId="77C9677A">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48" w:type="pct"/>
            <w:tcBorders>
              <w:top w:val="nil"/>
              <w:left w:val="nil"/>
              <w:bottom w:val="nil"/>
              <w:right w:val="nil"/>
            </w:tcBorders>
            <w:shd w:val="clear" w:color="auto" w:fill="auto"/>
            <w:vAlign w:val="center"/>
          </w:tcPr>
          <w:p w14:paraId="59F34F10">
            <w:pPr>
              <w:widowControl/>
              <w:jc w:val="righ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0.4545</w:t>
            </w:r>
          </w:p>
        </w:tc>
        <w:tc>
          <w:tcPr>
            <w:tcW w:w="1434" w:type="pct"/>
            <w:tcBorders>
              <w:top w:val="nil"/>
              <w:left w:val="nil"/>
              <w:bottom w:val="nil"/>
              <w:right w:val="nil"/>
            </w:tcBorders>
            <w:shd w:val="clear" w:color="auto" w:fill="auto"/>
            <w:vAlign w:val="center"/>
          </w:tcPr>
          <w:p w14:paraId="145A19AE">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 xml:space="preserve">Tier II </w:t>
            </w:r>
          </w:p>
        </w:tc>
      </w:tr>
      <w:tr w14:paraId="702A42EE">
        <w:trPr>
          <w:trHeight w:val="680" w:hRule="atLeast"/>
        </w:trPr>
        <w:tc>
          <w:tcPr>
            <w:tcW w:w="870" w:type="pct"/>
            <w:tcBorders>
              <w:top w:val="nil"/>
              <w:left w:val="nil"/>
              <w:bottom w:val="nil"/>
              <w:right w:val="nil"/>
            </w:tcBorders>
            <w:shd w:val="clear" w:color="auto" w:fill="auto"/>
            <w:vAlign w:val="center"/>
          </w:tcPr>
          <w:p w14:paraId="39488C53">
            <w:pPr>
              <w:widowControl/>
              <w:jc w:val="lef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Chongqing</w:t>
            </w:r>
          </w:p>
        </w:tc>
        <w:tc>
          <w:tcPr>
            <w:tcW w:w="328" w:type="pct"/>
            <w:tcBorders>
              <w:top w:val="nil"/>
              <w:left w:val="nil"/>
              <w:bottom w:val="nil"/>
              <w:right w:val="nil"/>
            </w:tcBorders>
            <w:shd w:val="clear" w:color="auto" w:fill="auto"/>
            <w:vAlign w:val="center"/>
          </w:tcPr>
          <w:p w14:paraId="58FB2024">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II</w:t>
            </w:r>
          </w:p>
        </w:tc>
        <w:tc>
          <w:tcPr>
            <w:tcW w:w="646" w:type="pct"/>
            <w:tcBorders>
              <w:top w:val="nil"/>
              <w:left w:val="nil"/>
              <w:bottom w:val="nil"/>
              <w:right w:val="nil"/>
            </w:tcBorders>
            <w:shd w:val="clear" w:color="auto" w:fill="auto"/>
            <w:vAlign w:val="center"/>
          </w:tcPr>
          <w:p w14:paraId="639F6686">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71" w:type="pct"/>
            <w:tcBorders>
              <w:top w:val="nil"/>
              <w:left w:val="nil"/>
              <w:bottom w:val="nil"/>
              <w:right w:val="nil"/>
            </w:tcBorders>
            <w:shd w:val="clear" w:color="auto" w:fill="auto"/>
            <w:vAlign w:val="center"/>
          </w:tcPr>
          <w:p w14:paraId="4CACEF38">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48" w:type="pct"/>
            <w:tcBorders>
              <w:top w:val="nil"/>
              <w:left w:val="nil"/>
              <w:bottom w:val="nil"/>
              <w:right w:val="nil"/>
            </w:tcBorders>
            <w:shd w:val="clear" w:color="auto" w:fill="auto"/>
            <w:vAlign w:val="center"/>
          </w:tcPr>
          <w:p w14:paraId="49A2DDD1">
            <w:pPr>
              <w:widowControl/>
              <w:jc w:val="righ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0.4545</w:t>
            </w:r>
          </w:p>
        </w:tc>
        <w:tc>
          <w:tcPr>
            <w:tcW w:w="1434" w:type="pct"/>
            <w:tcBorders>
              <w:top w:val="nil"/>
              <w:left w:val="nil"/>
              <w:bottom w:val="nil"/>
              <w:right w:val="nil"/>
            </w:tcBorders>
            <w:shd w:val="clear" w:color="auto" w:fill="auto"/>
            <w:vAlign w:val="center"/>
          </w:tcPr>
          <w:p w14:paraId="044A7837">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 xml:space="preserve">Tier II </w:t>
            </w:r>
          </w:p>
        </w:tc>
      </w:tr>
      <w:tr w14:paraId="52139636">
        <w:trPr>
          <w:trHeight w:val="680" w:hRule="atLeast"/>
        </w:trPr>
        <w:tc>
          <w:tcPr>
            <w:tcW w:w="870" w:type="pct"/>
            <w:tcBorders>
              <w:top w:val="nil"/>
              <w:left w:val="nil"/>
              <w:bottom w:val="nil"/>
              <w:right w:val="nil"/>
            </w:tcBorders>
            <w:shd w:val="clear" w:color="auto" w:fill="auto"/>
            <w:vAlign w:val="center"/>
          </w:tcPr>
          <w:p w14:paraId="173D30D7">
            <w:pPr>
              <w:widowControl/>
              <w:jc w:val="lef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Sichuan</w:t>
            </w:r>
          </w:p>
        </w:tc>
        <w:tc>
          <w:tcPr>
            <w:tcW w:w="328" w:type="pct"/>
            <w:tcBorders>
              <w:top w:val="nil"/>
              <w:left w:val="nil"/>
              <w:bottom w:val="nil"/>
              <w:right w:val="nil"/>
            </w:tcBorders>
            <w:shd w:val="clear" w:color="auto" w:fill="auto"/>
            <w:vAlign w:val="center"/>
          </w:tcPr>
          <w:p w14:paraId="7DA74652">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II</w:t>
            </w:r>
          </w:p>
        </w:tc>
        <w:tc>
          <w:tcPr>
            <w:tcW w:w="646" w:type="pct"/>
            <w:tcBorders>
              <w:top w:val="nil"/>
              <w:left w:val="nil"/>
              <w:bottom w:val="nil"/>
              <w:right w:val="nil"/>
            </w:tcBorders>
            <w:shd w:val="clear" w:color="auto" w:fill="auto"/>
            <w:vAlign w:val="center"/>
          </w:tcPr>
          <w:p w14:paraId="31BEF00B">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71" w:type="pct"/>
            <w:tcBorders>
              <w:top w:val="nil"/>
              <w:left w:val="nil"/>
              <w:bottom w:val="nil"/>
              <w:right w:val="nil"/>
            </w:tcBorders>
            <w:shd w:val="clear" w:color="auto" w:fill="auto"/>
            <w:vAlign w:val="center"/>
          </w:tcPr>
          <w:p w14:paraId="5EFE5D91">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48" w:type="pct"/>
            <w:tcBorders>
              <w:top w:val="nil"/>
              <w:left w:val="nil"/>
              <w:bottom w:val="nil"/>
              <w:right w:val="nil"/>
            </w:tcBorders>
            <w:shd w:val="clear" w:color="auto" w:fill="auto"/>
            <w:vAlign w:val="center"/>
          </w:tcPr>
          <w:p w14:paraId="7EA6FF83">
            <w:pPr>
              <w:widowControl/>
              <w:jc w:val="righ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0.4545</w:t>
            </w:r>
          </w:p>
        </w:tc>
        <w:tc>
          <w:tcPr>
            <w:tcW w:w="1434" w:type="pct"/>
            <w:tcBorders>
              <w:top w:val="nil"/>
              <w:left w:val="nil"/>
              <w:bottom w:val="nil"/>
              <w:right w:val="nil"/>
            </w:tcBorders>
            <w:shd w:val="clear" w:color="auto" w:fill="auto"/>
            <w:vAlign w:val="center"/>
          </w:tcPr>
          <w:p w14:paraId="7A3B8552">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 xml:space="preserve">Tier II </w:t>
            </w:r>
          </w:p>
        </w:tc>
      </w:tr>
      <w:tr w14:paraId="3681F0D2">
        <w:trPr>
          <w:trHeight w:val="680" w:hRule="atLeast"/>
        </w:trPr>
        <w:tc>
          <w:tcPr>
            <w:tcW w:w="870" w:type="pct"/>
            <w:tcBorders>
              <w:top w:val="nil"/>
              <w:left w:val="nil"/>
              <w:bottom w:val="nil"/>
              <w:right w:val="nil"/>
            </w:tcBorders>
            <w:shd w:val="clear" w:color="auto" w:fill="auto"/>
            <w:vAlign w:val="center"/>
          </w:tcPr>
          <w:p w14:paraId="15145781">
            <w:pPr>
              <w:widowControl/>
              <w:jc w:val="lef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Guizhou</w:t>
            </w:r>
          </w:p>
        </w:tc>
        <w:tc>
          <w:tcPr>
            <w:tcW w:w="328" w:type="pct"/>
            <w:tcBorders>
              <w:top w:val="nil"/>
              <w:left w:val="nil"/>
              <w:bottom w:val="nil"/>
              <w:right w:val="nil"/>
            </w:tcBorders>
            <w:shd w:val="clear" w:color="auto" w:fill="auto"/>
            <w:vAlign w:val="center"/>
          </w:tcPr>
          <w:p w14:paraId="4CB079A0">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II</w:t>
            </w:r>
          </w:p>
        </w:tc>
        <w:tc>
          <w:tcPr>
            <w:tcW w:w="646" w:type="pct"/>
            <w:tcBorders>
              <w:top w:val="nil"/>
              <w:left w:val="nil"/>
              <w:bottom w:val="nil"/>
              <w:right w:val="nil"/>
            </w:tcBorders>
            <w:shd w:val="clear" w:color="auto" w:fill="auto"/>
            <w:vAlign w:val="center"/>
          </w:tcPr>
          <w:p w14:paraId="389E5843">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71" w:type="pct"/>
            <w:tcBorders>
              <w:top w:val="nil"/>
              <w:left w:val="nil"/>
              <w:bottom w:val="nil"/>
              <w:right w:val="nil"/>
            </w:tcBorders>
            <w:shd w:val="clear" w:color="auto" w:fill="auto"/>
            <w:vAlign w:val="center"/>
          </w:tcPr>
          <w:p w14:paraId="1AA2A8F9">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48" w:type="pct"/>
            <w:tcBorders>
              <w:top w:val="nil"/>
              <w:left w:val="nil"/>
              <w:bottom w:val="nil"/>
              <w:right w:val="nil"/>
            </w:tcBorders>
            <w:shd w:val="clear" w:color="auto" w:fill="auto"/>
            <w:vAlign w:val="center"/>
          </w:tcPr>
          <w:p w14:paraId="60E45610">
            <w:pPr>
              <w:widowControl/>
              <w:jc w:val="righ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0.4545</w:t>
            </w:r>
          </w:p>
        </w:tc>
        <w:tc>
          <w:tcPr>
            <w:tcW w:w="1434" w:type="pct"/>
            <w:tcBorders>
              <w:top w:val="nil"/>
              <w:left w:val="nil"/>
              <w:bottom w:val="nil"/>
              <w:right w:val="nil"/>
            </w:tcBorders>
            <w:shd w:val="clear" w:color="auto" w:fill="auto"/>
            <w:vAlign w:val="center"/>
          </w:tcPr>
          <w:p w14:paraId="0456EEE1">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 xml:space="preserve">Tier II </w:t>
            </w:r>
          </w:p>
        </w:tc>
      </w:tr>
      <w:tr w14:paraId="58B88828">
        <w:trPr>
          <w:trHeight w:val="1020" w:hRule="atLeast"/>
        </w:trPr>
        <w:tc>
          <w:tcPr>
            <w:tcW w:w="870" w:type="pct"/>
            <w:tcBorders>
              <w:top w:val="nil"/>
              <w:left w:val="nil"/>
              <w:bottom w:val="nil"/>
              <w:right w:val="nil"/>
            </w:tcBorders>
            <w:shd w:val="clear" w:color="auto" w:fill="auto"/>
            <w:vAlign w:val="center"/>
          </w:tcPr>
          <w:p w14:paraId="1840E9F1">
            <w:pPr>
              <w:widowControl/>
              <w:jc w:val="lef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Beijing</w:t>
            </w:r>
          </w:p>
        </w:tc>
        <w:tc>
          <w:tcPr>
            <w:tcW w:w="328" w:type="pct"/>
            <w:tcBorders>
              <w:top w:val="nil"/>
              <w:left w:val="nil"/>
              <w:bottom w:val="nil"/>
              <w:right w:val="nil"/>
            </w:tcBorders>
            <w:shd w:val="clear" w:color="auto" w:fill="auto"/>
            <w:vAlign w:val="center"/>
          </w:tcPr>
          <w:p w14:paraId="7677CD0A">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III</w:t>
            </w:r>
          </w:p>
        </w:tc>
        <w:tc>
          <w:tcPr>
            <w:tcW w:w="646" w:type="pct"/>
            <w:tcBorders>
              <w:top w:val="nil"/>
              <w:left w:val="nil"/>
              <w:bottom w:val="nil"/>
              <w:right w:val="nil"/>
            </w:tcBorders>
            <w:shd w:val="clear" w:color="auto" w:fill="auto"/>
            <w:vAlign w:val="center"/>
          </w:tcPr>
          <w:p w14:paraId="10982D56">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71" w:type="pct"/>
            <w:tcBorders>
              <w:top w:val="nil"/>
              <w:left w:val="nil"/>
              <w:bottom w:val="nil"/>
              <w:right w:val="nil"/>
            </w:tcBorders>
            <w:shd w:val="clear" w:color="auto" w:fill="auto"/>
            <w:vAlign w:val="center"/>
          </w:tcPr>
          <w:p w14:paraId="77B30182">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48" w:type="pct"/>
            <w:tcBorders>
              <w:top w:val="nil"/>
              <w:left w:val="nil"/>
              <w:bottom w:val="nil"/>
              <w:right w:val="nil"/>
            </w:tcBorders>
            <w:shd w:val="clear" w:color="auto" w:fill="auto"/>
            <w:vAlign w:val="center"/>
          </w:tcPr>
          <w:p w14:paraId="1F9BC6B5">
            <w:pPr>
              <w:widowControl/>
              <w:jc w:val="righ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0.25</w:t>
            </w:r>
          </w:p>
        </w:tc>
        <w:tc>
          <w:tcPr>
            <w:tcW w:w="1434" w:type="pct"/>
            <w:tcBorders>
              <w:top w:val="nil"/>
              <w:left w:val="nil"/>
              <w:bottom w:val="nil"/>
              <w:right w:val="nil"/>
            </w:tcBorders>
            <w:shd w:val="clear" w:color="auto" w:fill="auto"/>
            <w:vAlign w:val="center"/>
          </w:tcPr>
          <w:p w14:paraId="0485E1B3">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Tier III (2% / 8)</w:t>
            </w:r>
          </w:p>
        </w:tc>
      </w:tr>
      <w:tr w14:paraId="5BE69FF3">
        <w:trPr>
          <w:trHeight w:val="680" w:hRule="atLeast"/>
        </w:trPr>
        <w:tc>
          <w:tcPr>
            <w:tcW w:w="870" w:type="pct"/>
            <w:tcBorders>
              <w:top w:val="nil"/>
              <w:left w:val="nil"/>
              <w:bottom w:val="nil"/>
              <w:right w:val="nil"/>
            </w:tcBorders>
            <w:shd w:val="clear" w:color="auto" w:fill="auto"/>
            <w:vAlign w:val="center"/>
          </w:tcPr>
          <w:p w14:paraId="5AE399B6">
            <w:pPr>
              <w:widowControl/>
              <w:jc w:val="lef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Tianjin</w:t>
            </w:r>
          </w:p>
        </w:tc>
        <w:tc>
          <w:tcPr>
            <w:tcW w:w="328" w:type="pct"/>
            <w:tcBorders>
              <w:top w:val="nil"/>
              <w:left w:val="nil"/>
              <w:bottom w:val="nil"/>
              <w:right w:val="nil"/>
            </w:tcBorders>
            <w:shd w:val="clear" w:color="auto" w:fill="auto"/>
            <w:vAlign w:val="center"/>
          </w:tcPr>
          <w:p w14:paraId="257BF691">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III</w:t>
            </w:r>
          </w:p>
        </w:tc>
        <w:tc>
          <w:tcPr>
            <w:tcW w:w="646" w:type="pct"/>
            <w:tcBorders>
              <w:top w:val="nil"/>
              <w:left w:val="nil"/>
              <w:bottom w:val="nil"/>
              <w:right w:val="nil"/>
            </w:tcBorders>
            <w:shd w:val="clear" w:color="auto" w:fill="auto"/>
            <w:vAlign w:val="center"/>
          </w:tcPr>
          <w:p w14:paraId="5BB7C5A5">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71" w:type="pct"/>
            <w:tcBorders>
              <w:top w:val="nil"/>
              <w:left w:val="nil"/>
              <w:bottom w:val="nil"/>
              <w:right w:val="nil"/>
            </w:tcBorders>
            <w:shd w:val="clear" w:color="auto" w:fill="auto"/>
            <w:vAlign w:val="center"/>
          </w:tcPr>
          <w:p w14:paraId="4B9E6C25">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48" w:type="pct"/>
            <w:tcBorders>
              <w:top w:val="nil"/>
              <w:left w:val="nil"/>
              <w:bottom w:val="nil"/>
              <w:right w:val="nil"/>
            </w:tcBorders>
            <w:shd w:val="clear" w:color="auto" w:fill="auto"/>
            <w:vAlign w:val="center"/>
          </w:tcPr>
          <w:p w14:paraId="3082648F">
            <w:pPr>
              <w:widowControl/>
              <w:jc w:val="righ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0.25</w:t>
            </w:r>
          </w:p>
        </w:tc>
        <w:tc>
          <w:tcPr>
            <w:tcW w:w="1434" w:type="pct"/>
            <w:tcBorders>
              <w:top w:val="nil"/>
              <w:left w:val="nil"/>
              <w:bottom w:val="nil"/>
              <w:right w:val="nil"/>
            </w:tcBorders>
            <w:shd w:val="clear" w:color="auto" w:fill="auto"/>
            <w:vAlign w:val="center"/>
          </w:tcPr>
          <w:p w14:paraId="5E83C0E8">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 xml:space="preserve">Tier III </w:t>
            </w:r>
          </w:p>
        </w:tc>
      </w:tr>
      <w:tr w14:paraId="1E0354D0">
        <w:trPr>
          <w:trHeight w:val="680" w:hRule="atLeast"/>
        </w:trPr>
        <w:tc>
          <w:tcPr>
            <w:tcW w:w="870" w:type="pct"/>
            <w:tcBorders>
              <w:top w:val="nil"/>
              <w:left w:val="nil"/>
              <w:bottom w:val="nil"/>
              <w:right w:val="nil"/>
            </w:tcBorders>
            <w:shd w:val="clear" w:color="auto" w:fill="auto"/>
            <w:vAlign w:val="center"/>
          </w:tcPr>
          <w:p w14:paraId="2A3D85B6">
            <w:pPr>
              <w:widowControl/>
              <w:jc w:val="lef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Hebei</w:t>
            </w:r>
          </w:p>
        </w:tc>
        <w:tc>
          <w:tcPr>
            <w:tcW w:w="328" w:type="pct"/>
            <w:tcBorders>
              <w:top w:val="nil"/>
              <w:left w:val="nil"/>
              <w:bottom w:val="nil"/>
              <w:right w:val="nil"/>
            </w:tcBorders>
            <w:shd w:val="clear" w:color="auto" w:fill="auto"/>
            <w:vAlign w:val="center"/>
          </w:tcPr>
          <w:p w14:paraId="6F1E1961">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III</w:t>
            </w:r>
          </w:p>
        </w:tc>
        <w:tc>
          <w:tcPr>
            <w:tcW w:w="646" w:type="pct"/>
            <w:tcBorders>
              <w:top w:val="nil"/>
              <w:left w:val="nil"/>
              <w:bottom w:val="nil"/>
              <w:right w:val="nil"/>
            </w:tcBorders>
            <w:shd w:val="clear" w:color="auto" w:fill="auto"/>
            <w:vAlign w:val="center"/>
          </w:tcPr>
          <w:p w14:paraId="4AB19E04">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71" w:type="pct"/>
            <w:tcBorders>
              <w:top w:val="nil"/>
              <w:left w:val="nil"/>
              <w:bottom w:val="nil"/>
              <w:right w:val="nil"/>
            </w:tcBorders>
            <w:shd w:val="clear" w:color="auto" w:fill="auto"/>
            <w:vAlign w:val="center"/>
          </w:tcPr>
          <w:p w14:paraId="41C7C264">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48" w:type="pct"/>
            <w:tcBorders>
              <w:top w:val="nil"/>
              <w:left w:val="nil"/>
              <w:bottom w:val="nil"/>
              <w:right w:val="nil"/>
            </w:tcBorders>
            <w:shd w:val="clear" w:color="auto" w:fill="auto"/>
            <w:vAlign w:val="center"/>
          </w:tcPr>
          <w:p w14:paraId="3A784872">
            <w:pPr>
              <w:widowControl/>
              <w:jc w:val="righ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0.25</w:t>
            </w:r>
          </w:p>
        </w:tc>
        <w:tc>
          <w:tcPr>
            <w:tcW w:w="1434" w:type="pct"/>
            <w:tcBorders>
              <w:top w:val="nil"/>
              <w:left w:val="nil"/>
              <w:bottom w:val="nil"/>
              <w:right w:val="nil"/>
            </w:tcBorders>
            <w:shd w:val="clear" w:color="auto" w:fill="auto"/>
            <w:vAlign w:val="center"/>
          </w:tcPr>
          <w:p w14:paraId="39BB2DFF">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 xml:space="preserve">Tier III </w:t>
            </w:r>
          </w:p>
        </w:tc>
      </w:tr>
      <w:tr w14:paraId="4E5DDD3F">
        <w:trPr>
          <w:trHeight w:val="680" w:hRule="atLeast"/>
        </w:trPr>
        <w:tc>
          <w:tcPr>
            <w:tcW w:w="870" w:type="pct"/>
            <w:tcBorders>
              <w:top w:val="nil"/>
              <w:left w:val="nil"/>
              <w:bottom w:val="nil"/>
              <w:right w:val="nil"/>
            </w:tcBorders>
            <w:shd w:val="clear" w:color="auto" w:fill="auto"/>
            <w:vAlign w:val="center"/>
          </w:tcPr>
          <w:p w14:paraId="622AD39B">
            <w:pPr>
              <w:widowControl/>
              <w:jc w:val="lef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Shanxi</w:t>
            </w:r>
          </w:p>
        </w:tc>
        <w:tc>
          <w:tcPr>
            <w:tcW w:w="328" w:type="pct"/>
            <w:tcBorders>
              <w:top w:val="nil"/>
              <w:left w:val="nil"/>
              <w:bottom w:val="nil"/>
              <w:right w:val="nil"/>
            </w:tcBorders>
            <w:shd w:val="clear" w:color="auto" w:fill="auto"/>
            <w:vAlign w:val="center"/>
          </w:tcPr>
          <w:p w14:paraId="0E677669">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III</w:t>
            </w:r>
          </w:p>
        </w:tc>
        <w:tc>
          <w:tcPr>
            <w:tcW w:w="646" w:type="pct"/>
            <w:tcBorders>
              <w:top w:val="nil"/>
              <w:left w:val="nil"/>
              <w:bottom w:val="nil"/>
              <w:right w:val="nil"/>
            </w:tcBorders>
            <w:shd w:val="clear" w:color="auto" w:fill="auto"/>
            <w:vAlign w:val="center"/>
          </w:tcPr>
          <w:p w14:paraId="2654E942">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71" w:type="pct"/>
            <w:tcBorders>
              <w:top w:val="nil"/>
              <w:left w:val="nil"/>
              <w:bottom w:val="nil"/>
              <w:right w:val="nil"/>
            </w:tcBorders>
            <w:shd w:val="clear" w:color="auto" w:fill="auto"/>
            <w:vAlign w:val="center"/>
          </w:tcPr>
          <w:p w14:paraId="28EBA10A">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48" w:type="pct"/>
            <w:tcBorders>
              <w:top w:val="nil"/>
              <w:left w:val="nil"/>
              <w:bottom w:val="nil"/>
              <w:right w:val="nil"/>
            </w:tcBorders>
            <w:shd w:val="clear" w:color="auto" w:fill="auto"/>
            <w:vAlign w:val="center"/>
          </w:tcPr>
          <w:p w14:paraId="069F97F1">
            <w:pPr>
              <w:widowControl/>
              <w:jc w:val="righ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0.25</w:t>
            </w:r>
          </w:p>
        </w:tc>
        <w:tc>
          <w:tcPr>
            <w:tcW w:w="1434" w:type="pct"/>
            <w:tcBorders>
              <w:top w:val="nil"/>
              <w:left w:val="nil"/>
              <w:bottom w:val="nil"/>
              <w:right w:val="nil"/>
            </w:tcBorders>
            <w:shd w:val="clear" w:color="auto" w:fill="auto"/>
            <w:vAlign w:val="center"/>
          </w:tcPr>
          <w:p w14:paraId="12BD3942">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 xml:space="preserve">Tier III </w:t>
            </w:r>
          </w:p>
        </w:tc>
      </w:tr>
      <w:tr w14:paraId="260EDED9">
        <w:trPr>
          <w:trHeight w:val="680" w:hRule="atLeast"/>
        </w:trPr>
        <w:tc>
          <w:tcPr>
            <w:tcW w:w="870" w:type="pct"/>
            <w:tcBorders>
              <w:top w:val="nil"/>
              <w:left w:val="nil"/>
              <w:bottom w:val="nil"/>
              <w:right w:val="nil"/>
            </w:tcBorders>
            <w:shd w:val="clear" w:color="auto" w:fill="auto"/>
            <w:vAlign w:val="center"/>
          </w:tcPr>
          <w:p w14:paraId="32621197">
            <w:pPr>
              <w:widowControl/>
              <w:jc w:val="lef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Liaoning</w:t>
            </w:r>
          </w:p>
        </w:tc>
        <w:tc>
          <w:tcPr>
            <w:tcW w:w="328" w:type="pct"/>
            <w:tcBorders>
              <w:top w:val="nil"/>
              <w:left w:val="nil"/>
              <w:bottom w:val="nil"/>
              <w:right w:val="nil"/>
            </w:tcBorders>
            <w:shd w:val="clear" w:color="auto" w:fill="auto"/>
            <w:vAlign w:val="center"/>
          </w:tcPr>
          <w:p w14:paraId="4A8843B1">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III</w:t>
            </w:r>
          </w:p>
        </w:tc>
        <w:tc>
          <w:tcPr>
            <w:tcW w:w="646" w:type="pct"/>
            <w:tcBorders>
              <w:top w:val="nil"/>
              <w:left w:val="nil"/>
              <w:bottom w:val="nil"/>
              <w:right w:val="nil"/>
            </w:tcBorders>
            <w:shd w:val="clear" w:color="auto" w:fill="auto"/>
            <w:vAlign w:val="center"/>
          </w:tcPr>
          <w:p w14:paraId="39459D85">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71" w:type="pct"/>
            <w:tcBorders>
              <w:top w:val="nil"/>
              <w:left w:val="nil"/>
              <w:bottom w:val="nil"/>
              <w:right w:val="nil"/>
            </w:tcBorders>
            <w:shd w:val="clear" w:color="auto" w:fill="auto"/>
            <w:vAlign w:val="center"/>
          </w:tcPr>
          <w:p w14:paraId="7A228CF7">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48" w:type="pct"/>
            <w:tcBorders>
              <w:top w:val="nil"/>
              <w:left w:val="nil"/>
              <w:bottom w:val="nil"/>
              <w:right w:val="nil"/>
            </w:tcBorders>
            <w:shd w:val="clear" w:color="auto" w:fill="auto"/>
            <w:vAlign w:val="center"/>
          </w:tcPr>
          <w:p w14:paraId="71A1A009">
            <w:pPr>
              <w:widowControl/>
              <w:jc w:val="righ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0.25</w:t>
            </w:r>
          </w:p>
        </w:tc>
        <w:tc>
          <w:tcPr>
            <w:tcW w:w="1434" w:type="pct"/>
            <w:tcBorders>
              <w:top w:val="nil"/>
              <w:left w:val="nil"/>
              <w:bottom w:val="nil"/>
              <w:right w:val="nil"/>
            </w:tcBorders>
            <w:shd w:val="clear" w:color="auto" w:fill="auto"/>
            <w:vAlign w:val="center"/>
          </w:tcPr>
          <w:p w14:paraId="7D872AE2">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 xml:space="preserve">Tier III </w:t>
            </w:r>
          </w:p>
        </w:tc>
      </w:tr>
      <w:tr w14:paraId="5FC80D64">
        <w:trPr>
          <w:trHeight w:val="680" w:hRule="atLeast"/>
        </w:trPr>
        <w:tc>
          <w:tcPr>
            <w:tcW w:w="870" w:type="pct"/>
            <w:tcBorders>
              <w:top w:val="nil"/>
              <w:left w:val="nil"/>
              <w:bottom w:val="nil"/>
              <w:right w:val="nil"/>
            </w:tcBorders>
            <w:shd w:val="clear" w:color="auto" w:fill="auto"/>
            <w:vAlign w:val="center"/>
          </w:tcPr>
          <w:p w14:paraId="09F43C41">
            <w:pPr>
              <w:widowControl/>
              <w:jc w:val="lef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Tibet (Xizang)</w:t>
            </w:r>
          </w:p>
        </w:tc>
        <w:tc>
          <w:tcPr>
            <w:tcW w:w="328" w:type="pct"/>
            <w:tcBorders>
              <w:top w:val="nil"/>
              <w:left w:val="nil"/>
              <w:bottom w:val="nil"/>
              <w:right w:val="nil"/>
            </w:tcBorders>
            <w:shd w:val="clear" w:color="auto" w:fill="auto"/>
            <w:vAlign w:val="center"/>
          </w:tcPr>
          <w:p w14:paraId="62352199">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III</w:t>
            </w:r>
          </w:p>
        </w:tc>
        <w:tc>
          <w:tcPr>
            <w:tcW w:w="646" w:type="pct"/>
            <w:tcBorders>
              <w:top w:val="nil"/>
              <w:left w:val="nil"/>
              <w:bottom w:val="nil"/>
              <w:right w:val="nil"/>
            </w:tcBorders>
            <w:shd w:val="clear" w:color="auto" w:fill="auto"/>
            <w:vAlign w:val="center"/>
          </w:tcPr>
          <w:p w14:paraId="79B870B6">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71" w:type="pct"/>
            <w:tcBorders>
              <w:top w:val="nil"/>
              <w:left w:val="nil"/>
              <w:bottom w:val="nil"/>
              <w:right w:val="nil"/>
            </w:tcBorders>
            <w:shd w:val="clear" w:color="auto" w:fill="auto"/>
            <w:vAlign w:val="center"/>
          </w:tcPr>
          <w:p w14:paraId="0866B27F">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48" w:type="pct"/>
            <w:tcBorders>
              <w:top w:val="nil"/>
              <w:left w:val="nil"/>
              <w:bottom w:val="nil"/>
              <w:right w:val="nil"/>
            </w:tcBorders>
            <w:shd w:val="clear" w:color="auto" w:fill="auto"/>
            <w:vAlign w:val="center"/>
          </w:tcPr>
          <w:p w14:paraId="33B50C22">
            <w:pPr>
              <w:widowControl/>
              <w:jc w:val="righ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0.25</w:t>
            </w:r>
          </w:p>
        </w:tc>
        <w:tc>
          <w:tcPr>
            <w:tcW w:w="1434" w:type="pct"/>
            <w:tcBorders>
              <w:top w:val="nil"/>
              <w:left w:val="nil"/>
              <w:bottom w:val="nil"/>
              <w:right w:val="nil"/>
            </w:tcBorders>
            <w:shd w:val="clear" w:color="auto" w:fill="auto"/>
            <w:vAlign w:val="center"/>
          </w:tcPr>
          <w:p w14:paraId="527A006F">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 xml:space="preserve">Tier III </w:t>
            </w:r>
          </w:p>
        </w:tc>
      </w:tr>
      <w:tr w14:paraId="50EAEBD7">
        <w:trPr>
          <w:trHeight w:val="680" w:hRule="atLeast"/>
        </w:trPr>
        <w:tc>
          <w:tcPr>
            <w:tcW w:w="870" w:type="pct"/>
            <w:tcBorders>
              <w:top w:val="nil"/>
              <w:left w:val="nil"/>
              <w:bottom w:val="nil"/>
              <w:right w:val="nil"/>
            </w:tcBorders>
            <w:shd w:val="clear" w:color="auto" w:fill="auto"/>
            <w:vAlign w:val="center"/>
          </w:tcPr>
          <w:p w14:paraId="68DFEB28">
            <w:pPr>
              <w:widowControl/>
              <w:jc w:val="lef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Shaanxi</w:t>
            </w:r>
          </w:p>
        </w:tc>
        <w:tc>
          <w:tcPr>
            <w:tcW w:w="328" w:type="pct"/>
            <w:tcBorders>
              <w:top w:val="nil"/>
              <w:left w:val="nil"/>
              <w:bottom w:val="nil"/>
              <w:right w:val="nil"/>
            </w:tcBorders>
            <w:shd w:val="clear" w:color="auto" w:fill="auto"/>
            <w:vAlign w:val="center"/>
          </w:tcPr>
          <w:p w14:paraId="7BAF0C59">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III</w:t>
            </w:r>
          </w:p>
        </w:tc>
        <w:tc>
          <w:tcPr>
            <w:tcW w:w="646" w:type="pct"/>
            <w:tcBorders>
              <w:top w:val="nil"/>
              <w:left w:val="nil"/>
              <w:bottom w:val="nil"/>
              <w:right w:val="nil"/>
            </w:tcBorders>
            <w:shd w:val="clear" w:color="auto" w:fill="auto"/>
            <w:vAlign w:val="center"/>
          </w:tcPr>
          <w:p w14:paraId="0C421253">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71" w:type="pct"/>
            <w:tcBorders>
              <w:top w:val="nil"/>
              <w:left w:val="nil"/>
              <w:bottom w:val="nil"/>
              <w:right w:val="nil"/>
            </w:tcBorders>
            <w:shd w:val="clear" w:color="auto" w:fill="auto"/>
            <w:vAlign w:val="center"/>
          </w:tcPr>
          <w:p w14:paraId="6FF46AB2">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48" w:type="pct"/>
            <w:tcBorders>
              <w:top w:val="nil"/>
              <w:left w:val="nil"/>
              <w:bottom w:val="nil"/>
              <w:right w:val="nil"/>
            </w:tcBorders>
            <w:shd w:val="clear" w:color="auto" w:fill="auto"/>
            <w:vAlign w:val="center"/>
          </w:tcPr>
          <w:p w14:paraId="4C11854A">
            <w:pPr>
              <w:widowControl/>
              <w:jc w:val="righ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0.25</w:t>
            </w:r>
          </w:p>
        </w:tc>
        <w:tc>
          <w:tcPr>
            <w:tcW w:w="1434" w:type="pct"/>
            <w:tcBorders>
              <w:top w:val="nil"/>
              <w:left w:val="nil"/>
              <w:bottom w:val="nil"/>
              <w:right w:val="nil"/>
            </w:tcBorders>
            <w:shd w:val="clear" w:color="auto" w:fill="auto"/>
            <w:vAlign w:val="center"/>
          </w:tcPr>
          <w:p w14:paraId="253A1AAF">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 xml:space="preserve">Tier III </w:t>
            </w:r>
          </w:p>
        </w:tc>
      </w:tr>
      <w:tr w14:paraId="5F59A89B">
        <w:trPr>
          <w:trHeight w:val="680" w:hRule="atLeast"/>
        </w:trPr>
        <w:tc>
          <w:tcPr>
            <w:tcW w:w="870" w:type="pct"/>
            <w:tcBorders>
              <w:top w:val="nil"/>
              <w:left w:val="nil"/>
              <w:bottom w:val="nil"/>
              <w:right w:val="nil"/>
            </w:tcBorders>
            <w:shd w:val="clear" w:color="auto" w:fill="auto"/>
            <w:vAlign w:val="center"/>
          </w:tcPr>
          <w:p w14:paraId="56717F53">
            <w:pPr>
              <w:widowControl/>
              <w:jc w:val="lef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Gansu</w:t>
            </w:r>
          </w:p>
        </w:tc>
        <w:tc>
          <w:tcPr>
            <w:tcW w:w="328" w:type="pct"/>
            <w:tcBorders>
              <w:top w:val="nil"/>
              <w:left w:val="nil"/>
              <w:bottom w:val="nil"/>
              <w:right w:val="nil"/>
            </w:tcBorders>
            <w:shd w:val="clear" w:color="auto" w:fill="auto"/>
            <w:vAlign w:val="center"/>
          </w:tcPr>
          <w:p w14:paraId="69C9750F">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III</w:t>
            </w:r>
          </w:p>
        </w:tc>
        <w:tc>
          <w:tcPr>
            <w:tcW w:w="646" w:type="pct"/>
            <w:tcBorders>
              <w:top w:val="nil"/>
              <w:left w:val="nil"/>
              <w:bottom w:val="nil"/>
              <w:right w:val="nil"/>
            </w:tcBorders>
            <w:shd w:val="clear" w:color="auto" w:fill="auto"/>
            <w:vAlign w:val="center"/>
          </w:tcPr>
          <w:p w14:paraId="1367CDEE">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71" w:type="pct"/>
            <w:tcBorders>
              <w:top w:val="nil"/>
              <w:left w:val="nil"/>
              <w:bottom w:val="nil"/>
              <w:right w:val="nil"/>
            </w:tcBorders>
            <w:shd w:val="clear" w:color="auto" w:fill="auto"/>
            <w:vAlign w:val="center"/>
          </w:tcPr>
          <w:p w14:paraId="4F13ECBC">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48" w:type="pct"/>
            <w:tcBorders>
              <w:top w:val="nil"/>
              <w:left w:val="nil"/>
              <w:bottom w:val="nil"/>
              <w:right w:val="nil"/>
            </w:tcBorders>
            <w:shd w:val="clear" w:color="auto" w:fill="auto"/>
            <w:vAlign w:val="center"/>
          </w:tcPr>
          <w:p w14:paraId="45EDE528">
            <w:pPr>
              <w:widowControl/>
              <w:jc w:val="righ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0.25</w:t>
            </w:r>
          </w:p>
        </w:tc>
        <w:tc>
          <w:tcPr>
            <w:tcW w:w="1434" w:type="pct"/>
            <w:tcBorders>
              <w:top w:val="nil"/>
              <w:left w:val="nil"/>
              <w:bottom w:val="nil"/>
              <w:right w:val="nil"/>
            </w:tcBorders>
            <w:shd w:val="clear" w:color="auto" w:fill="auto"/>
            <w:vAlign w:val="center"/>
          </w:tcPr>
          <w:p w14:paraId="554415DF">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 xml:space="preserve">Tier III </w:t>
            </w:r>
          </w:p>
        </w:tc>
      </w:tr>
      <w:tr w14:paraId="7A806AAE">
        <w:trPr>
          <w:trHeight w:val="1360" w:hRule="atLeast"/>
        </w:trPr>
        <w:tc>
          <w:tcPr>
            <w:tcW w:w="870" w:type="pct"/>
            <w:tcBorders>
              <w:top w:val="nil"/>
              <w:left w:val="nil"/>
              <w:bottom w:val="nil"/>
              <w:right w:val="nil"/>
            </w:tcBorders>
            <w:shd w:val="clear" w:color="auto" w:fill="auto"/>
            <w:vAlign w:val="center"/>
          </w:tcPr>
          <w:p w14:paraId="3B21AB55">
            <w:pPr>
              <w:widowControl/>
              <w:jc w:val="lef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Inner Mongolia</w:t>
            </w:r>
          </w:p>
        </w:tc>
        <w:tc>
          <w:tcPr>
            <w:tcW w:w="328" w:type="pct"/>
            <w:tcBorders>
              <w:top w:val="nil"/>
              <w:left w:val="nil"/>
              <w:bottom w:val="nil"/>
              <w:right w:val="nil"/>
            </w:tcBorders>
            <w:shd w:val="clear" w:color="auto" w:fill="auto"/>
            <w:vAlign w:val="center"/>
          </w:tcPr>
          <w:p w14:paraId="01ED7CC9">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IV</w:t>
            </w:r>
          </w:p>
        </w:tc>
        <w:tc>
          <w:tcPr>
            <w:tcW w:w="646" w:type="pct"/>
            <w:tcBorders>
              <w:top w:val="nil"/>
              <w:left w:val="nil"/>
              <w:bottom w:val="nil"/>
              <w:right w:val="nil"/>
            </w:tcBorders>
            <w:shd w:val="clear" w:color="auto" w:fill="auto"/>
            <w:vAlign w:val="center"/>
          </w:tcPr>
          <w:p w14:paraId="1FFF7E5B">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71" w:type="pct"/>
            <w:tcBorders>
              <w:top w:val="nil"/>
              <w:left w:val="nil"/>
              <w:bottom w:val="nil"/>
              <w:right w:val="nil"/>
            </w:tcBorders>
            <w:shd w:val="clear" w:color="auto" w:fill="auto"/>
            <w:vAlign w:val="center"/>
          </w:tcPr>
          <w:p w14:paraId="6E853240">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48" w:type="pct"/>
            <w:tcBorders>
              <w:top w:val="nil"/>
              <w:left w:val="nil"/>
              <w:bottom w:val="nil"/>
              <w:right w:val="nil"/>
            </w:tcBorders>
            <w:shd w:val="clear" w:color="auto" w:fill="auto"/>
            <w:vAlign w:val="center"/>
          </w:tcPr>
          <w:p w14:paraId="5E34DE8D">
            <w:pPr>
              <w:widowControl/>
              <w:jc w:val="righ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0.0786</w:t>
            </w:r>
          </w:p>
        </w:tc>
        <w:tc>
          <w:tcPr>
            <w:tcW w:w="1434" w:type="pct"/>
            <w:tcBorders>
              <w:top w:val="nil"/>
              <w:left w:val="nil"/>
              <w:bottom w:val="nil"/>
              <w:right w:val="nil"/>
            </w:tcBorders>
            <w:shd w:val="clear" w:color="auto" w:fill="auto"/>
            <w:vAlign w:val="center"/>
          </w:tcPr>
          <w:p w14:paraId="48378022">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Tier IV residual (0.55% / 7)</w:t>
            </w:r>
          </w:p>
        </w:tc>
      </w:tr>
      <w:tr w14:paraId="25329F78">
        <w:trPr>
          <w:trHeight w:val="680" w:hRule="atLeast"/>
        </w:trPr>
        <w:tc>
          <w:tcPr>
            <w:tcW w:w="870" w:type="pct"/>
            <w:tcBorders>
              <w:top w:val="nil"/>
              <w:left w:val="nil"/>
              <w:bottom w:val="nil"/>
              <w:right w:val="nil"/>
            </w:tcBorders>
            <w:shd w:val="clear" w:color="auto" w:fill="auto"/>
            <w:vAlign w:val="center"/>
          </w:tcPr>
          <w:p w14:paraId="5AA3E682">
            <w:pPr>
              <w:widowControl/>
              <w:jc w:val="lef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Jilin</w:t>
            </w:r>
          </w:p>
        </w:tc>
        <w:tc>
          <w:tcPr>
            <w:tcW w:w="328" w:type="pct"/>
            <w:tcBorders>
              <w:top w:val="nil"/>
              <w:left w:val="nil"/>
              <w:bottom w:val="nil"/>
              <w:right w:val="nil"/>
            </w:tcBorders>
            <w:shd w:val="clear" w:color="auto" w:fill="auto"/>
            <w:vAlign w:val="center"/>
          </w:tcPr>
          <w:p w14:paraId="59F4C825">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IV</w:t>
            </w:r>
          </w:p>
        </w:tc>
        <w:tc>
          <w:tcPr>
            <w:tcW w:w="646" w:type="pct"/>
            <w:tcBorders>
              <w:top w:val="nil"/>
              <w:left w:val="nil"/>
              <w:bottom w:val="nil"/>
              <w:right w:val="nil"/>
            </w:tcBorders>
            <w:shd w:val="clear" w:color="auto" w:fill="auto"/>
            <w:vAlign w:val="center"/>
          </w:tcPr>
          <w:p w14:paraId="6B600BFF">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71" w:type="pct"/>
            <w:tcBorders>
              <w:top w:val="nil"/>
              <w:left w:val="nil"/>
              <w:bottom w:val="nil"/>
              <w:right w:val="nil"/>
            </w:tcBorders>
            <w:shd w:val="clear" w:color="auto" w:fill="auto"/>
            <w:vAlign w:val="center"/>
          </w:tcPr>
          <w:p w14:paraId="02602D52">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48" w:type="pct"/>
            <w:tcBorders>
              <w:top w:val="nil"/>
              <w:left w:val="nil"/>
              <w:bottom w:val="nil"/>
              <w:right w:val="nil"/>
            </w:tcBorders>
            <w:shd w:val="clear" w:color="auto" w:fill="auto"/>
            <w:vAlign w:val="center"/>
          </w:tcPr>
          <w:p w14:paraId="7B6426CD">
            <w:pPr>
              <w:widowControl/>
              <w:jc w:val="righ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0.0786</w:t>
            </w:r>
          </w:p>
        </w:tc>
        <w:tc>
          <w:tcPr>
            <w:tcW w:w="1434" w:type="pct"/>
            <w:tcBorders>
              <w:top w:val="nil"/>
              <w:left w:val="nil"/>
              <w:bottom w:val="nil"/>
              <w:right w:val="nil"/>
            </w:tcBorders>
            <w:shd w:val="clear" w:color="auto" w:fill="auto"/>
            <w:vAlign w:val="center"/>
          </w:tcPr>
          <w:p w14:paraId="14CF298D">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Tier IV residual</w:t>
            </w:r>
          </w:p>
        </w:tc>
      </w:tr>
      <w:tr w14:paraId="67B46BA5">
        <w:trPr>
          <w:trHeight w:val="680" w:hRule="atLeast"/>
        </w:trPr>
        <w:tc>
          <w:tcPr>
            <w:tcW w:w="870" w:type="pct"/>
            <w:tcBorders>
              <w:top w:val="nil"/>
              <w:left w:val="nil"/>
              <w:bottom w:val="nil"/>
              <w:right w:val="nil"/>
            </w:tcBorders>
            <w:shd w:val="clear" w:color="auto" w:fill="auto"/>
            <w:vAlign w:val="center"/>
          </w:tcPr>
          <w:p w14:paraId="2D06CBFB">
            <w:pPr>
              <w:widowControl/>
              <w:jc w:val="lef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Heilongjiang</w:t>
            </w:r>
          </w:p>
        </w:tc>
        <w:tc>
          <w:tcPr>
            <w:tcW w:w="328" w:type="pct"/>
            <w:tcBorders>
              <w:top w:val="nil"/>
              <w:left w:val="nil"/>
              <w:bottom w:val="nil"/>
              <w:right w:val="nil"/>
            </w:tcBorders>
            <w:shd w:val="clear" w:color="auto" w:fill="auto"/>
            <w:vAlign w:val="center"/>
          </w:tcPr>
          <w:p w14:paraId="32D79640">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IV</w:t>
            </w:r>
          </w:p>
        </w:tc>
        <w:tc>
          <w:tcPr>
            <w:tcW w:w="646" w:type="pct"/>
            <w:tcBorders>
              <w:top w:val="nil"/>
              <w:left w:val="nil"/>
              <w:bottom w:val="nil"/>
              <w:right w:val="nil"/>
            </w:tcBorders>
            <w:shd w:val="clear" w:color="auto" w:fill="auto"/>
            <w:vAlign w:val="center"/>
          </w:tcPr>
          <w:p w14:paraId="1D5BAC67">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71" w:type="pct"/>
            <w:tcBorders>
              <w:top w:val="nil"/>
              <w:left w:val="nil"/>
              <w:bottom w:val="nil"/>
              <w:right w:val="nil"/>
            </w:tcBorders>
            <w:shd w:val="clear" w:color="auto" w:fill="auto"/>
            <w:vAlign w:val="center"/>
          </w:tcPr>
          <w:p w14:paraId="2810175F">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48" w:type="pct"/>
            <w:tcBorders>
              <w:top w:val="nil"/>
              <w:left w:val="nil"/>
              <w:bottom w:val="nil"/>
              <w:right w:val="nil"/>
            </w:tcBorders>
            <w:shd w:val="clear" w:color="auto" w:fill="auto"/>
            <w:vAlign w:val="center"/>
          </w:tcPr>
          <w:p w14:paraId="68880996">
            <w:pPr>
              <w:widowControl/>
              <w:jc w:val="righ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0.0786</w:t>
            </w:r>
          </w:p>
        </w:tc>
        <w:tc>
          <w:tcPr>
            <w:tcW w:w="1434" w:type="pct"/>
            <w:tcBorders>
              <w:top w:val="nil"/>
              <w:left w:val="nil"/>
              <w:bottom w:val="nil"/>
              <w:right w:val="nil"/>
            </w:tcBorders>
            <w:shd w:val="clear" w:color="auto" w:fill="auto"/>
            <w:vAlign w:val="center"/>
          </w:tcPr>
          <w:p w14:paraId="18F446E5">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Tier IV residual</w:t>
            </w:r>
          </w:p>
        </w:tc>
      </w:tr>
      <w:tr w14:paraId="013BCBA5">
        <w:trPr>
          <w:trHeight w:val="680" w:hRule="atLeast"/>
        </w:trPr>
        <w:tc>
          <w:tcPr>
            <w:tcW w:w="870" w:type="pct"/>
            <w:tcBorders>
              <w:top w:val="nil"/>
              <w:left w:val="nil"/>
              <w:bottom w:val="nil"/>
              <w:right w:val="nil"/>
            </w:tcBorders>
            <w:shd w:val="clear" w:color="auto" w:fill="auto"/>
            <w:vAlign w:val="center"/>
          </w:tcPr>
          <w:p w14:paraId="66BDE6E5">
            <w:pPr>
              <w:widowControl/>
              <w:jc w:val="lef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Qinghai</w:t>
            </w:r>
          </w:p>
        </w:tc>
        <w:tc>
          <w:tcPr>
            <w:tcW w:w="328" w:type="pct"/>
            <w:tcBorders>
              <w:top w:val="nil"/>
              <w:left w:val="nil"/>
              <w:bottom w:val="nil"/>
              <w:right w:val="nil"/>
            </w:tcBorders>
            <w:shd w:val="clear" w:color="auto" w:fill="auto"/>
            <w:vAlign w:val="center"/>
          </w:tcPr>
          <w:p w14:paraId="54CE8E5B">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IV</w:t>
            </w:r>
          </w:p>
        </w:tc>
        <w:tc>
          <w:tcPr>
            <w:tcW w:w="646" w:type="pct"/>
            <w:tcBorders>
              <w:top w:val="nil"/>
              <w:left w:val="nil"/>
              <w:bottom w:val="nil"/>
              <w:right w:val="nil"/>
            </w:tcBorders>
            <w:shd w:val="clear" w:color="auto" w:fill="auto"/>
            <w:vAlign w:val="center"/>
          </w:tcPr>
          <w:p w14:paraId="6A66C329">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71" w:type="pct"/>
            <w:tcBorders>
              <w:top w:val="nil"/>
              <w:left w:val="nil"/>
              <w:bottom w:val="nil"/>
              <w:right w:val="nil"/>
            </w:tcBorders>
            <w:shd w:val="clear" w:color="auto" w:fill="auto"/>
            <w:vAlign w:val="center"/>
          </w:tcPr>
          <w:p w14:paraId="640F5C03">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48" w:type="pct"/>
            <w:tcBorders>
              <w:top w:val="nil"/>
              <w:left w:val="nil"/>
              <w:bottom w:val="nil"/>
              <w:right w:val="nil"/>
            </w:tcBorders>
            <w:shd w:val="clear" w:color="auto" w:fill="auto"/>
            <w:vAlign w:val="center"/>
          </w:tcPr>
          <w:p w14:paraId="6F7365D9">
            <w:pPr>
              <w:widowControl/>
              <w:jc w:val="righ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0.0786</w:t>
            </w:r>
          </w:p>
        </w:tc>
        <w:tc>
          <w:tcPr>
            <w:tcW w:w="1434" w:type="pct"/>
            <w:tcBorders>
              <w:top w:val="nil"/>
              <w:left w:val="nil"/>
              <w:bottom w:val="nil"/>
              <w:right w:val="nil"/>
            </w:tcBorders>
            <w:shd w:val="clear" w:color="auto" w:fill="auto"/>
            <w:vAlign w:val="center"/>
          </w:tcPr>
          <w:p w14:paraId="150A7738">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Tier IV residual</w:t>
            </w:r>
          </w:p>
        </w:tc>
      </w:tr>
      <w:tr w14:paraId="0D3460F1">
        <w:trPr>
          <w:trHeight w:val="680" w:hRule="atLeast"/>
        </w:trPr>
        <w:tc>
          <w:tcPr>
            <w:tcW w:w="870" w:type="pct"/>
            <w:tcBorders>
              <w:top w:val="nil"/>
              <w:left w:val="nil"/>
              <w:bottom w:val="nil"/>
              <w:right w:val="nil"/>
            </w:tcBorders>
            <w:shd w:val="clear" w:color="auto" w:fill="auto"/>
            <w:vAlign w:val="center"/>
          </w:tcPr>
          <w:p w14:paraId="77B4516B">
            <w:pPr>
              <w:widowControl/>
              <w:jc w:val="lef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Ningxia</w:t>
            </w:r>
          </w:p>
        </w:tc>
        <w:tc>
          <w:tcPr>
            <w:tcW w:w="328" w:type="pct"/>
            <w:tcBorders>
              <w:top w:val="nil"/>
              <w:left w:val="nil"/>
              <w:bottom w:val="nil"/>
              <w:right w:val="nil"/>
            </w:tcBorders>
            <w:shd w:val="clear" w:color="auto" w:fill="auto"/>
            <w:vAlign w:val="center"/>
          </w:tcPr>
          <w:p w14:paraId="6DE4C6EB">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IV</w:t>
            </w:r>
          </w:p>
        </w:tc>
        <w:tc>
          <w:tcPr>
            <w:tcW w:w="646" w:type="pct"/>
            <w:tcBorders>
              <w:top w:val="nil"/>
              <w:left w:val="nil"/>
              <w:bottom w:val="nil"/>
              <w:right w:val="nil"/>
            </w:tcBorders>
            <w:shd w:val="clear" w:color="auto" w:fill="auto"/>
            <w:vAlign w:val="center"/>
          </w:tcPr>
          <w:p w14:paraId="28FFDC0C">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71" w:type="pct"/>
            <w:tcBorders>
              <w:top w:val="nil"/>
              <w:left w:val="nil"/>
              <w:bottom w:val="nil"/>
              <w:right w:val="nil"/>
            </w:tcBorders>
            <w:shd w:val="clear" w:color="auto" w:fill="auto"/>
            <w:vAlign w:val="center"/>
          </w:tcPr>
          <w:p w14:paraId="7B43F4A4">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48" w:type="pct"/>
            <w:tcBorders>
              <w:top w:val="nil"/>
              <w:left w:val="nil"/>
              <w:bottom w:val="nil"/>
              <w:right w:val="nil"/>
            </w:tcBorders>
            <w:shd w:val="clear" w:color="auto" w:fill="auto"/>
            <w:vAlign w:val="center"/>
          </w:tcPr>
          <w:p w14:paraId="01DB6A59">
            <w:pPr>
              <w:widowControl/>
              <w:jc w:val="righ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0.0786</w:t>
            </w:r>
          </w:p>
        </w:tc>
        <w:tc>
          <w:tcPr>
            <w:tcW w:w="1434" w:type="pct"/>
            <w:tcBorders>
              <w:top w:val="nil"/>
              <w:left w:val="nil"/>
              <w:bottom w:val="nil"/>
              <w:right w:val="nil"/>
            </w:tcBorders>
            <w:shd w:val="clear" w:color="auto" w:fill="auto"/>
            <w:vAlign w:val="center"/>
          </w:tcPr>
          <w:p w14:paraId="7A79D2B4">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Tier IV residual</w:t>
            </w:r>
          </w:p>
        </w:tc>
      </w:tr>
      <w:tr w14:paraId="1AC2B01F">
        <w:trPr>
          <w:trHeight w:val="340" w:hRule="atLeast"/>
        </w:trPr>
        <w:tc>
          <w:tcPr>
            <w:tcW w:w="870" w:type="pct"/>
            <w:tcBorders>
              <w:top w:val="nil"/>
              <w:left w:val="nil"/>
              <w:bottom w:val="nil"/>
              <w:right w:val="nil"/>
            </w:tcBorders>
            <w:shd w:val="clear" w:color="auto" w:fill="auto"/>
            <w:vAlign w:val="center"/>
          </w:tcPr>
          <w:p w14:paraId="2A62C5DE">
            <w:pPr>
              <w:widowControl/>
              <w:jc w:val="lef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Xinjiang</w:t>
            </w:r>
          </w:p>
        </w:tc>
        <w:tc>
          <w:tcPr>
            <w:tcW w:w="328" w:type="pct"/>
            <w:tcBorders>
              <w:top w:val="nil"/>
              <w:left w:val="nil"/>
              <w:bottom w:val="nil"/>
              <w:right w:val="nil"/>
            </w:tcBorders>
            <w:shd w:val="clear" w:color="auto" w:fill="auto"/>
            <w:vAlign w:val="center"/>
          </w:tcPr>
          <w:p w14:paraId="5BD7EE73">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IV</w:t>
            </w:r>
          </w:p>
        </w:tc>
        <w:tc>
          <w:tcPr>
            <w:tcW w:w="646" w:type="pct"/>
            <w:tcBorders>
              <w:top w:val="nil"/>
              <w:left w:val="nil"/>
              <w:bottom w:val="nil"/>
              <w:right w:val="nil"/>
            </w:tcBorders>
            <w:shd w:val="clear" w:color="auto" w:fill="auto"/>
            <w:vAlign w:val="center"/>
          </w:tcPr>
          <w:p w14:paraId="1B63DC2F">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71" w:type="pct"/>
            <w:tcBorders>
              <w:top w:val="nil"/>
              <w:left w:val="nil"/>
              <w:bottom w:val="nil"/>
              <w:right w:val="nil"/>
            </w:tcBorders>
            <w:shd w:val="clear" w:color="auto" w:fill="auto"/>
            <w:vAlign w:val="center"/>
          </w:tcPr>
          <w:p w14:paraId="18FA89AB">
            <w:pPr>
              <w:widowControl/>
              <w:jc w:val="righ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w:t>
            </w:r>
          </w:p>
        </w:tc>
        <w:tc>
          <w:tcPr>
            <w:tcW w:w="848" w:type="pct"/>
            <w:tcBorders>
              <w:top w:val="nil"/>
              <w:left w:val="nil"/>
              <w:bottom w:val="nil"/>
              <w:right w:val="nil"/>
            </w:tcBorders>
            <w:shd w:val="clear" w:color="auto" w:fill="auto"/>
            <w:vAlign w:val="center"/>
          </w:tcPr>
          <w:p w14:paraId="2C1E3B46">
            <w:pPr>
              <w:widowControl/>
              <w:jc w:val="right"/>
              <w:textAlignment w:val="center"/>
              <w:rPr>
                <w:rFonts w:ascii="Times New Roman Regular" w:hAnsi="Times New Roman Regular" w:eastAsia="宋体" w:cs="Times New Roman Regular"/>
                <w:b/>
                <w:bCs/>
                <w:color w:val="000000"/>
                <w:sz w:val="22"/>
                <w:szCs w:val="22"/>
              </w:rPr>
            </w:pPr>
            <w:r>
              <w:rPr>
                <w:rFonts w:ascii="Times New Roman Regular" w:hAnsi="Times New Roman Regular" w:eastAsia="宋体" w:cs="Times New Roman Regular"/>
                <w:b/>
                <w:bCs/>
                <w:color w:val="000000"/>
                <w:kern w:val="0"/>
                <w:sz w:val="22"/>
                <w:szCs w:val="22"/>
                <w:lang w:bidi="ar"/>
              </w:rPr>
              <w:t>0.0786</w:t>
            </w:r>
          </w:p>
        </w:tc>
        <w:tc>
          <w:tcPr>
            <w:tcW w:w="1434" w:type="pct"/>
            <w:tcBorders>
              <w:top w:val="nil"/>
              <w:left w:val="nil"/>
              <w:bottom w:val="nil"/>
              <w:right w:val="nil"/>
            </w:tcBorders>
            <w:shd w:val="clear" w:color="auto" w:fill="auto"/>
            <w:vAlign w:val="center"/>
          </w:tcPr>
          <w:p w14:paraId="478457D1">
            <w:pPr>
              <w:widowControl/>
              <w:jc w:val="left"/>
              <w:textAlignment w:val="center"/>
              <w:rPr>
                <w:rFonts w:ascii="Times New Roman Regular" w:hAnsi="Times New Roman Regular" w:eastAsia="宋体" w:cs="Times New Roman Regular"/>
                <w:color w:val="000000"/>
                <w:sz w:val="22"/>
                <w:szCs w:val="22"/>
              </w:rPr>
            </w:pPr>
            <w:r>
              <w:rPr>
                <w:rFonts w:ascii="Times New Roman Regular" w:hAnsi="Times New Roman Regular" w:eastAsia="宋体" w:cs="Times New Roman Regular"/>
                <w:color w:val="000000"/>
                <w:kern w:val="0"/>
                <w:sz w:val="22"/>
                <w:szCs w:val="22"/>
                <w:lang w:bidi="ar"/>
              </w:rPr>
              <w:t>Tier IV residual</w:t>
            </w:r>
          </w:p>
        </w:tc>
      </w:tr>
      <w:tr w14:paraId="0A763E8C">
        <w:trPr>
          <w:trHeight w:val="340" w:hRule="atLeast"/>
        </w:trPr>
        <w:tc>
          <w:tcPr>
            <w:tcW w:w="870" w:type="pct"/>
            <w:tcBorders>
              <w:top w:val="nil"/>
              <w:left w:val="nil"/>
              <w:bottom w:val="single" w:color="000000" w:sz="4" w:space="0"/>
              <w:right w:val="nil"/>
            </w:tcBorders>
            <w:shd w:val="clear" w:color="auto" w:fill="auto"/>
            <w:vAlign w:val="center"/>
          </w:tcPr>
          <w:p w14:paraId="19ACFA70">
            <w:pPr>
              <w:widowControl/>
              <w:jc w:val="left"/>
              <w:textAlignment w:val="center"/>
              <w:rPr>
                <w:rFonts w:ascii="Times New Roman Regular" w:hAnsi="Times New Roman Regular" w:eastAsia="宋体" w:cs="Times New Roman Regular"/>
                <w:b/>
                <w:bCs/>
                <w:color w:val="000000"/>
                <w:kern w:val="0"/>
                <w:sz w:val="22"/>
                <w:szCs w:val="22"/>
                <w:lang w:bidi="ar"/>
              </w:rPr>
            </w:pPr>
          </w:p>
        </w:tc>
        <w:tc>
          <w:tcPr>
            <w:tcW w:w="328" w:type="pct"/>
            <w:tcBorders>
              <w:top w:val="nil"/>
              <w:left w:val="nil"/>
              <w:bottom w:val="single" w:color="000000" w:sz="4" w:space="0"/>
              <w:right w:val="nil"/>
            </w:tcBorders>
            <w:shd w:val="clear" w:color="auto" w:fill="auto"/>
            <w:vAlign w:val="center"/>
          </w:tcPr>
          <w:p w14:paraId="5FD7E2FA">
            <w:pPr>
              <w:widowControl/>
              <w:jc w:val="right"/>
              <w:textAlignment w:val="center"/>
              <w:rPr>
                <w:rFonts w:ascii="Times New Roman Regular" w:hAnsi="Times New Roman Regular" w:eastAsia="宋体" w:cs="Times New Roman Regular"/>
                <w:color w:val="000000"/>
                <w:kern w:val="0"/>
                <w:sz w:val="22"/>
                <w:szCs w:val="22"/>
                <w:lang w:bidi="ar"/>
              </w:rPr>
            </w:pPr>
          </w:p>
        </w:tc>
        <w:tc>
          <w:tcPr>
            <w:tcW w:w="646" w:type="pct"/>
            <w:tcBorders>
              <w:top w:val="nil"/>
              <w:left w:val="nil"/>
              <w:bottom w:val="single" w:color="000000" w:sz="4" w:space="0"/>
              <w:right w:val="nil"/>
            </w:tcBorders>
            <w:shd w:val="clear" w:color="auto" w:fill="auto"/>
            <w:vAlign w:val="center"/>
          </w:tcPr>
          <w:p w14:paraId="4311A18A">
            <w:pPr>
              <w:widowControl/>
              <w:jc w:val="right"/>
              <w:textAlignment w:val="center"/>
              <w:rPr>
                <w:rFonts w:ascii="Times New Roman Regular" w:hAnsi="Times New Roman Regular" w:eastAsia="宋体" w:cs="Times New Roman Regular"/>
                <w:color w:val="000000"/>
                <w:kern w:val="0"/>
                <w:sz w:val="22"/>
                <w:szCs w:val="22"/>
                <w:lang w:bidi="ar"/>
              </w:rPr>
            </w:pPr>
          </w:p>
        </w:tc>
        <w:tc>
          <w:tcPr>
            <w:tcW w:w="871" w:type="pct"/>
            <w:tcBorders>
              <w:top w:val="nil"/>
              <w:left w:val="nil"/>
              <w:bottom w:val="single" w:color="000000" w:sz="4" w:space="0"/>
              <w:right w:val="nil"/>
            </w:tcBorders>
            <w:shd w:val="clear" w:color="auto" w:fill="auto"/>
            <w:vAlign w:val="center"/>
          </w:tcPr>
          <w:p w14:paraId="3AF04B4F">
            <w:pPr>
              <w:widowControl/>
              <w:jc w:val="right"/>
              <w:textAlignment w:val="center"/>
              <w:rPr>
                <w:rFonts w:ascii="Times New Roman Regular" w:hAnsi="Times New Roman Regular" w:eastAsia="宋体" w:cs="Times New Roman Regular"/>
                <w:color w:val="000000"/>
                <w:kern w:val="0"/>
                <w:sz w:val="22"/>
                <w:szCs w:val="22"/>
                <w:lang w:bidi="ar"/>
              </w:rPr>
            </w:pPr>
          </w:p>
        </w:tc>
        <w:tc>
          <w:tcPr>
            <w:tcW w:w="848" w:type="pct"/>
            <w:tcBorders>
              <w:top w:val="nil"/>
              <w:left w:val="nil"/>
              <w:bottom w:val="single" w:color="000000" w:sz="4" w:space="0"/>
              <w:right w:val="nil"/>
            </w:tcBorders>
            <w:shd w:val="clear" w:color="auto" w:fill="auto"/>
            <w:vAlign w:val="center"/>
          </w:tcPr>
          <w:p w14:paraId="5F609EA5">
            <w:pPr>
              <w:widowControl/>
              <w:jc w:val="right"/>
              <w:textAlignment w:val="center"/>
              <w:rPr>
                <w:rFonts w:ascii="Times New Roman Regular" w:hAnsi="Times New Roman Regular" w:eastAsia="宋体" w:cs="Times New Roman Regular"/>
                <w:b/>
                <w:bCs/>
                <w:color w:val="000000"/>
                <w:kern w:val="0"/>
                <w:sz w:val="22"/>
                <w:szCs w:val="22"/>
                <w:lang w:bidi="ar"/>
              </w:rPr>
            </w:pPr>
          </w:p>
        </w:tc>
        <w:tc>
          <w:tcPr>
            <w:tcW w:w="1434" w:type="pct"/>
            <w:tcBorders>
              <w:top w:val="nil"/>
              <w:left w:val="nil"/>
              <w:bottom w:val="single" w:color="000000" w:sz="4" w:space="0"/>
              <w:right w:val="nil"/>
            </w:tcBorders>
            <w:shd w:val="clear" w:color="auto" w:fill="auto"/>
            <w:vAlign w:val="center"/>
          </w:tcPr>
          <w:p w14:paraId="5D44344C">
            <w:pPr>
              <w:widowControl/>
              <w:jc w:val="left"/>
              <w:textAlignment w:val="center"/>
              <w:rPr>
                <w:rFonts w:ascii="Times New Roman Regular" w:hAnsi="Times New Roman Regular" w:eastAsia="宋体" w:cs="Times New Roman Regular"/>
                <w:color w:val="000000"/>
                <w:kern w:val="0"/>
                <w:sz w:val="22"/>
                <w:szCs w:val="22"/>
                <w:lang w:bidi="ar"/>
              </w:rPr>
            </w:pPr>
          </w:p>
        </w:tc>
      </w:tr>
    </w:tbl>
    <w:p w14:paraId="1AF3BE80">
      <w:pPr>
        <w:tabs>
          <w:tab w:val="left" w:pos="12517"/>
        </w:tabs>
        <w:jc w:val="both"/>
        <w:rPr>
          <w:rFonts w:ascii="Times New Roman Regular" w:hAnsi="Times New Roman Regular" w:cs="Times New Roman Regular"/>
        </w:rPr>
      </w:pPr>
    </w:p>
    <w:p w14:paraId="4CA29239">
      <w:pPr>
        <w:rPr>
          <w:rStyle w:val="12"/>
          <w:rFonts w:hint="eastAsia"/>
        </w:rPr>
      </w:pPr>
      <w:r>
        <w:rPr>
          <w:rStyle w:val="12"/>
          <w:rFonts w:hint="eastAsia"/>
        </w:rPr>
        <w:br w:type="page"/>
      </w:r>
    </w:p>
    <w:p w14:paraId="5FB83BFB">
      <w:pPr>
        <w:tabs>
          <w:tab w:val="left" w:pos="12517"/>
        </w:tabs>
        <w:jc w:val="left"/>
        <w:rPr>
          <w:rFonts w:ascii="Times New Roman Regular" w:hAnsi="Times New Roman Regular" w:cs="Times New Roman Regular"/>
        </w:rPr>
      </w:pPr>
      <w:bookmarkStart w:id="10" w:name="_Toc1051005884"/>
      <w:r>
        <w:rPr>
          <w:rStyle w:val="12"/>
          <w:rFonts w:hint="eastAsia"/>
        </w:rPr>
        <w:t>Fig</w:t>
      </w:r>
      <w:r>
        <w:rPr>
          <w:rStyle w:val="12"/>
          <w:rFonts w:hint="default"/>
          <w:lang w:val="en-US"/>
        </w:rPr>
        <w:t>.</w:t>
      </w:r>
      <w:r>
        <w:rPr>
          <w:rStyle w:val="12"/>
          <w:rFonts w:hint="eastAsia"/>
        </w:rPr>
        <w:t xml:space="preserve"> S</w:t>
      </w:r>
      <w:r>
        <w:rPr>
          <w:rStyle w:val="12"/>
        </w:rPr>
        <w:t>3-S33</w:t>
      </w:r>
      <w:r>
        <w:rPr>
          <w:rStyle w:val="12"/>
          <w:rFonts w:hint="eastAsia"/>
        </w:rPr>
        <w:t xml:space="preserve"> Provincial Index P maps</w:t>
      </w:r>
      <w:bookmarkEnd w:id="10"/>
      <w:r>
        <w:rPr>
          <w:rFonts w:ascii="Times New Roman Regular" w:hAnsi="Times New Roman Regular" w:cs="Times New Roman Regular"/>
        </w:rPr>
        <w:br w:type="textWrapping"/>
      </w:r>
    </w:p>
    <w:p w14:paraId="79178F8E">
      <w:pPr>
        <w:tabs>
          <w:tab w:val="left" w:pos="12517"/>
        </w:tabs>
        <w:jc w:val="center"/>
        <w:rPr>
          <w:rFonts w:ascii="Times New Roman Regular" w:hAnsi="Times New Roman Regular" w:cs="Times New Roman Regular"/>
        </w:rPr>
      </w:pPr>
      <w:r>
        <w:rPr>
          <w:rFonts w:ascii="Times New Roman Regular" w:hAnsi="Times New Roman Regular" w:cs="Times New Roman Regular"/>
        </w:rPr>
        <w:drawing>
          <wp:inline distT="0" distB="0" distL="114300" distR="114300">
            <wp:extent cx="3034665" cy="4021455"/>
            <wp:effectExtent l="0" t="0" r="0" b="0"/>
            <wp:docPr id="6" name="图片 6" descr="安徽省_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安徽省_risk"/>
                    <pic:cNvPicPr>
                      <a:picLocks noChangeAspect="1"/>
                    </pic:cNvPicPr>
                  </pic:nvPicPr>
                  <pic:blipFill>
                    <a:blip r:embed="rId7"/>
                    <a:stretch>
                      <a:fillRect/>
                    </a:stretch>
                  </pic:blipFill>
                  <pic:spPr>
                    <a:xfrm>
                      <a:off x="0" y="0"/>
                      <a:ext cx="3034665" cy="4021455"/>
                    </a:xfrm>
                    <a:prstGeom prst="rect">
                      <a:avLst/>
                    </a:prstGeom>
                  </pic:spPr>
                </pic:pic>
              </a:graphicData>
            </a:graphic>
          </wp:inline>
        </w:drawing>
      </w:r>
    </w:p>
    <w:p w14:paraId="31E93D62">
      <w:pPr>
        <w:tabs>
          <w:tab w:val="left" w:pos="12517"/>
        </w:tabs>
        <w:jc w:val="center"/>
        <w:rPr>
          <w:rFonts w:ascii="Times New Roman Regular" w:hAnsi="Times New Roman Regular" w:cs="Times New Roman Regular"/>
        </w:rPr>
      </w:pPr>
      <w:r>
        <w:rPr>
          <w:rFonts w:hint="eastAsia" w:ascii="Times New Roman Regular" w:hAnsi="Times New Roman Regular" w:cs="Times New Roman Regular"/>
        </w:rPr>
        <w:t>Figure S3 Anhui</w:t>
      </w:r>
    </w:p>
    <w:p w14:paraId="60F867C5">
      <w:pPr>
        <w:tabs>
          <w:tab w:val="left" w:pos="12517"/>
        </w:tabs>
        <w:rPr>
          <w:rFonts w:ascii="Times New Roman Regular" w:hAnsi="Times New Roman Regular" w:cs="Times New Roman Regular"/>
        </w:rPr>
      </w:pPr>
    </w:p>
    <w:p w14:paraId="6F127FF4">
      <w:pPr>
        <w:tabs>
          <w:tab w:val="left" w:pos="12517"/>
        </w:tabs>
        <w:jc w:val="center"/>
        <w:rPr>
          <w:rFonts w:ascii="Times New Roman Regular" w:hAnsi="Times New Roman Regular" w:cs="Times New Roman Regular"/>
        </w:rPr>
      </w:pPr>
      <w:r>
        <w:rPr>
          <w:rFonts w:ascii="Times New Roman Regular" w:hAnsi="Times New Roman Regular" w:cs="Times New Roman Regular"/>
        </w:rPr>
        <w:drawing>
          <wp:inline distT="0" distB="0" distL="114300" distR="114300">
            <wp:extent cx="4631055" cy="4856480"/>
            <wp:effectExtent l="0" t="0" r="0" b="0"/>
            <wp:docPr id="7" name="图片 7" descr="map_北京市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ap_北京市_highres"/>
                    <pic:cNvPicPr>
                      <a:picLocks noChangeAspect="1"/>
                    </pic:cNvPicPr>
                  </pic:nvPicPr>
                  <pic:blipFill>
                    <a:blip r:embed="rId8"/>
                    <a:stretch>
                      <a:fillRect/>
                    </a:stretch>
                  </pic:blipFill>
                  <pic:spPr>
                    <a:xfrm>
                      <a:off x="0" y="0"/>
                      <a:ext cx="4631055" cy="4856480"/>
                    </a:xfrm>
                    <a:prstGeom prst="rect">
                      <a:avLst/>
                    </a:prstGeom>
                  </pic:spPr>
                </pic:pic>
              </a:graphicData>
            </a:graphic>
          </wp:inline>
        </w:drawing>
      </w:r>
    </w:p>
    <w:p w14:paraId="3D86B54D">
      <w:pPr>
        <w:tabs>
          <w:tab w:val="left" w:pos="12517"/>
        </w:tabs>
        <w:jc w:val="center"/>
        <w:rPr>
          <w:rFonts w:ascii="Times New Roman Regular" w:hAnsi="Times New Roman Regular" w:cs="Times New Roman Regular"/>
        </w:rPr>
      </w:pPr>
      <w:r>
        <w:rPr>
          <w:rFonts w:hint="eastAsia" w:ascii="Times New Roman Regular" w:hAnsi="Times New Roman Regular" w:cs="Times New Roman Regular"/>
        </w:rPr>
        <w:t>Figure S4. Beijing</w:t>
      </w:r>
    </w:p>
    <w:p w14:paraId="61C4894D">
      <w:pPr>
        <w:tabs>
          <w:tab w:val="left" w:pos="12517"/>
        </w:tabs>
        <w:jc w:val="center"/>
        <w:rPr>
          <w:rFonts w:ascii="Times New Roman Regular" w:hAnsi="Times New Roman Regular" w:cs="Times New Roman Regular"/>
        </w:rPr>
      </w:pPr>
      <w:r>
        <w:rPr>
          <w:rFonts w:ascii="Times New Roman Regular" w:hAnsi="Times New Roman Regular" w:cs="Times New Roman Regular"/>
        </w:rPr>
        <w:drawing>
          <wp:inline distT="0" distB="0" distL="114300" distR="114300">
            <wp:extent cx="4732655" cy="4658995"/>
            <wp:effectExtent l="0" t="0" r="0" b="0"/>
            <wp:docPr id="8" name="图片 8" descr="重庆市_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重庆市_risk"/>
                    <pic:cNvPicPr>
                      <a:picLocks noChangeAspect="1"/>
                    </pic:cNvPicPr>
                  </pic:nvPicPr>
                  <pic:blipFill>
                    <a:blip r:embed="rId9"/>
                    <a:stretch>
                      <a:fillRect/>
                    </a:stretch>
                  </pic:blipFill>
                  <pic:spPr>
                    <a:xfrm>
                      <a:off x="0" y="0"/>
                      <a:ext cx="4732655" cy="4658995"/>
                    </a:xfrm>
                    <a:prstGeom prst="rect">
                      <a:avLst/>
                    </a:prstGeom>
                  </pic:spPr>
                </pic:pic>
              </a:graphicData>
            </a:graphic>
          </wp:inline>
        </w:drawing>
      </w:r>
    </w:p>
    <w:p w14:paraId="08E16A64">
      <w:pPr>
        <w:tabs>
          <w:tab w:val="left" w:pos="12517"/>
        </w:tabs>
        <w:jc w:val="center"/>
        <w:rPr>
          <w:rFonts w:ascii="Times New Roman Regular" w:hAnsi="Times New Roman Regular" w:cs="Times New Roman Regular"/>
        </w:rPr>
      </w:pPr>
      <w:r>
        <w:rPr>
          <w:rFonts w:hint="eastAsia" w:ascii="Times New Roman Regular" w:hAnsi="Times New Roman Regular" w:cs="Times New Roman Regular"/>
        </w:rPr>
        <w:t>Figure S5. Chongqing</w:t>
      </w:r>
    </w:p>
    <w:p w14:paraId="63ACFA4A">
      <w:pPr>
        <w:tabs>
          <w:tab w:val="left" w:pos="12517"/>
        </w:tabs>
        <w:rPr>
          <w:rFonts w:ascii="Times New Roman Regular" w:hAnsi="Times New Roman Regular" w:cs="Times New Roman Regular"/>
        </w:rPr>
      </w:pPr>
    </w:p>
    <w:p w14:paraId="0208C9D1">
      <w:pPr>
        <w:tabs>
          <w:tab w:val="left" w:pos="12517"/>
        </w:tabs>
        <w:jc w:val="center"/>
        <w:rPr>
          <w:rFonts w:ascii="Times New Roman Regular" w:hAnsi="Times New Roman Regular" w:cs="Times New Roman Regular"/>
        </w:rPr>
      </w:pPr>
      <w:r>
        <w:rPr>
          <w:rFonts w:ascii="Times New Roman Regular" w:hAnsi="Times New Roman Regular" w:cs="Times New Roman Regular"/>
        </w:rPr>
        <w:drawing>
          <wp:inline distT="0" distB="0" distL="114300" distR="114300">
            <wp:extent cx="4272915" cy="4941570"/>
            <wp:effectExtent l="0" t="0" r="0" b="0"/>
            <wp:docPr id="9" name="图片 9" descr="福建省_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福建省_risk"/>
                    <pic:cNvPicPr>
                      <a:picLocks noChangeAspect="1"/>
                    </pic:cNvPicPr>
                  </pic:nvPicPr>
                  <pic:blipFill>
                    <a:blip r:embed="rId10"/>
                    <a:stretch>
                      <a:fillRect/>
                    </a:stretch>
                  </pic:blipFill>
                  <pic:spPr>
                    <a:xfrm>
                      <a:off x="0" y="0"/>
                      <a:ext cx="4272915" cy="4941570"/>
                    </a:xfrm>
                    <a:prstGeom prst="rect">
                      <a:avLst/>
                    </a:prstGeom>
                  </pic:spPr>
                </pic:pic>
              </a:graphicData>
            </a:graphic>
          </wp:inline>
        </w:drawing>
      </w:r>
    </w:p>
    <w:p w14:paraId="1E9E8F2D">
      <w:pPr>
        <w:tabs>
          <w:tab w:val="left" w:pos="12517"/>
        </w:tabs>
        <w:jc w:val="center"/>
        <w:rPr>
          <w:rFonts w:ascii="Times New Roman Regular" w:hAnsi="Times New Roman Regular" w:cs="Times New Roman Regular"/>
        </w:rPr>
      </w:pPr>
      <w:r>
        <w:rPr>
          <w:rFonts w:hint="eastAsia" w:ascii="Times New Roman Regular" w:hAnsi="Times New Roman Regular" w:cs="Times New Roman Regular"/>
        </w:rPr>
        <w:t>Figure S6. Fujian</w:t>
      </w:r>
    </w:p>
    <w:p w14:paraId="69F6A859">
      <w:pPr>
        <w:tabs>
          <w:tab w:val="left" w:pos="12517"/>
        </w:tabs>
        <w:jc w:val="center"/>
        <w:rPr>
          <w:rFonts w:ascii="Times New Roman Regular" w:hAnsi="Times New Roman Regular" w:cs="Times New Roman Regular"/>
        </w:rPr>
      </w:pPr>
      <w:r>
        <w:rPr>
          <w:rFonts w:ascii="Times New Roman Regular" w:hAnsi="Times New Roman Regular" w:cs="Times New Roman Regular"/>
        </w:rPr>
        <w:drawing>
          <wp:inline distT="0" distB="0" distL="114300" distR="114300">
            <wp:extent cx="5723890" cy="4698365"/>
            <wp:effectExtent l="0" t="0" r="0" b="0"/>
            <wp:docPr id="10" name="图片 10" descr="甘肃省_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甘肃省_risk"/>
                    <pic:cNvPicPr>
                      <a:picLocks noChangeAspect="1"/>
                    </pic:cNvPicPr>
                  </pic:nvPicPr>
                  <pic:blipFill>
                    <a:blip r:embed="rId11"/>
                    <a:stretch>
                      <a:fillRect/>
                    </a:stretch>
                  </pic:blipFill>
                  <pic:spPr>
                    <a:xfrm>
                      <a:off x="0" y="0"/>
                      <a:ext cx="5723890" cy="4698365"/>
                    </a:xfrm>
                    <a:prstGeom prst="rect">
                      <a:avLst/>
                    </a:prstGeom>
                  </pic:spPr>
                </pic:pic>
              </a:graphicData>
            </a:graphic>
          </wp:inline>
        </w:drawing>
      </w:r>
    </w:p>
    <w:p w14:paraId="51348B73">
      <w:pPr>
        <w:tabs>
          <w:tab w:val="left" w:pos="12517"/>
        </w:tabs>
        <w:jc w:val="center"/>
        <w:rPr>
          <w:rFonts w:ascii="Times New Roman Regular" w:hAnsi="Times New Roman Regular" w:cs="Times New Roman Regular"/>
        </w:rPr>
      </w:pPr>
      <w:r>
        <w:rPr>
          <w:rFonts w:hint="eastAsia" w:ascii="Times New Roman Regular" w:hAnsi="Times New Roman Regular" w:cs="Times New Roman Regular"/>
        </w:rPr>
        <w:t>Figure S7. Gansu</w:t>
      </w:r>
    </w:p>
    <w:p w14:paraId="292BDF7F">
      <w:pPr>
        <w:tabs>
          <w:tab w:val="left" w:pos="12517"/>
        </w:tabs>
        <w:rPr>
          <w:rFonts w:ascii="Times New Roman Regular" w:hAnsi="Times New Roman Regular" w:cs="Times New Roman Regular"/>
        </w:rPr>
      </w:pPr>
    </w:p>
    <w:p w14:paraId="4FB1E3BB">
      <w:pPr>
        <w:tabs>
          <w:tab w:val="left" w:pos="12517"/>
        </w:tabs>
        <w:jc w:val="center"/>
        <w:rPr>
          <w:rFonts w:ascii="Times New Roman Regular" w:hAnsi="Times New Roman Regular" w:cs="Times New Roman Regular"/>
        </w:rPr>
      </w:pPr>
      <w:r>
        <w:rPr>
          <w:rFonts w:ascii="Times New Roman Regular" w:hAnsi="Times New Roman Regular" w:cs="Times New Roman Regular"/>
        </w:rPr>
        <w:drawing>
          <wp:inline distT="0" distB="0" distL="114300" distR="114300">
            <wp:extent cx="6148705" cy="4911725"/>
            <wp:effectExtent l="0" t="0" r="0" b="0"/>
            <wp:docPr id="11" name="图片 11" descr="广东省_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广东省_risk"/>
                    <pic:cNvPicPr>
                      <a:picLocks noChangeAspect="1"/>
                    </pic:cNvPicPr>
                  </pic:nvPicPr>
                  <pic:blipFill>
                    <a:blip r:embed="rId12"/>
                    <a:stretch>
                      <a:fillRect/>
                    </a:stretch>
                  </pic:blipFill>
                  <pic:spPr>
                    <a:xfrm>
                      <a:off x="0" y="0"/>
                      <a:ext cx="6148705" cy="4911725"/>
                    </a:xfrm>
                    <a:prstGeom prst="rect">
                      <a:avLst/>
                    </a:prstGeom>
                  </pic:spPr>
                </pic:pic>
              </a:graphicData>
            </a:graphic>
          </wp:inline>
        </w:drawing>
      </w:r>
    </w:p>
    <w:p w14:paraId="37C51BCB">
      <w:pPr>
        <w:tabs>
          <w:tab w:val="left" w:pos="12517"/>
        </w:tabs>
        <w:jc w:val="center"/>
        <w:rPr>
          <w:rFonts w:ascii="Times New Roman Regular" w:hAnsi="Times New Roman Regular" w:cs="Times New Roman Regular"/>
        </w:rPr>
      </w:pPr>
      <w:r>
        <w:rPr>
          <w:rFonts w:hint="eastAsia" w:ascii="Times New Roman Regular" w:hAnsi="Times New Roman Regular" w:cs="Times New Roman Regular"/>
        </w:rPr>
        <w:t>Figure S8. Guangdong</w:t>
      </w:r>
    </w:p>
    <w:p w14:paraId="66BED567">
      <w:pPr>
        <w:tabs>
          <w:tab w:val="left" w:pos="12517"/>
        </w:tabs>
        <w:jc w:val="center"/>
        <w:rPr>
          <w:rFonts w:ascii="Times New Roman Regular" w:hAnsi="Times New Roman Regular" w:cs="Times New Roman Regular"/>
        </w:rPr>
      </w:pPr>
      <w:r>
        <w:rPr>
          <w:rFonts w:ascii="Times New Roman Regular" w:hAnsi="Times New Roman Regular" w:cs="Times New Roman Regular"/>
        </w:rPr>
        <w:drawing>
          <wp:inline distT="0" distB="0" distL="114300" distR="114300">
            <wp:extent cx="6153785" cy="4949190"/>
            <wp:effectExtent l="0" t="0" r="0" b="0"/>
            <wp:docPr id="12" name="图片 12" descr="广西壮族自治区_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广西壮族自治区_risk"/>
                    <pic:cNvPicPr>
                      <a:picLocks noChangeAspect="1"/>
                    </pic:cNvPicPr>
                  </pic:nvPicPr>
                  <pic:blipFill>
                    <a:blip r:embed="rId13"/>
                    <a:stretch>
                      <a:fillRect/>
                    </a:stretch>
                  </pic:blipFill>
                  <pic:spPr>
                    <a:xfrm>
                      <a:off x="0" y="0"/>
                      <a:ext cx="6153785" cy="4949190"/>
                    </a:xfrm>
                    <a:prstGeom prst="rect">
                      <a:avLst/>
                    </a:prstGeom>
                  </pic:spPr>
                </pic:pic>
              </a:graphicData>
            </a:graphic>
          </wp:inline>
        </w:drawing>
      </w:r>
    </w:p>
    <w:p w14:paraId="47B0294E">
      <w:pPr>
        <w:tabs>
          <w:tab w:val="left" w:pos="12517"/>
        </w:tabs>
        <w:jc w:val="center"/>
        <w:rPr>
          <w:rFonts w:ascii="Times New Roman Regular" w:hAnsi="Times New Roman Regular" w:cs="Times New Roman Regular"/>
        </w:rPr>
      </w:pPr>
      <w:r>
        <w:rPr>
          <w:rFonts w:hint="eastAsia" w:ascii="Times New Roman Regular" w:hAnsi="Times New Roman Regular" w:cs="Times New Roman Regular"/>
        </w:rPr>
        <w:t>Figure S9. Guangxi</w:t>
      </w:r>
    </w:p>
    <w:p w14:paraId="77BC3E69">
      <w:pPr>
        <w:tabs>
          <w:tab w:val="left" w:pos="12517"/>
        </w:tabs>
        <w:jc w:val="center"/>
        <w:rPr>
          <w:rFonts w:ascii="Times New Roman Regular" w:hAnsi="Times New Roman Regular" w:cs="Times New Roman Regular"/>
        </w:rPr>
      </w:pPr>
      <w:r>
        <w:rPr>
          <w:rFonts w:ascii="Times New Roman Regular" w:hAnsi="Times New Roman Regular" w:cs="Times New Roman Regular"/>
        </w:rPr>
        <w:drawing>
          <wp:inline distT="0" distB="0" distL="114300" distR="114300">
            <wp:extent cx="5456555" cy="4864735"/>
            <wp:effectExtent l="0" t="0" r="0" b="0"/>
            <wp:docPr id="13" name="图片 13" descr="贵州省_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贵州省_risk"/>
                    <pic:cNvPicPr>
                      <a:picLocks noChangeAspect="1"/>
                    </pic:cNvPicPr>
                  </pic:nvPicPr>
                  <pic:blipFill>
                    <a:blip r:embed="rId14"/>
                    <a:stretch>
                      <a:fillRect/>
                    </a:stretch>
                  </pic:blipFill>
                  <pic:spPr>
                    <a:xfrm>
                      <a:off x="0" y="0"/>
                      <a:ext cx="5456555" cy="4864735"/>
                    </a:xfrm>
                    <a:prstGeom prst="rect">
                      <a:avLst/>
                    </a:prstGeom>
                  </pic:spPr>
                </pic:pic>
              </a:graphicData>
            </a:graphic>
          </wp:inline>
        </w:drawing>
      </w:r>
    </w:p>
    <w:p w14:paraId="66344A22">
      <w:pPr>
        <w:tabs>
          <w:tab w:val="left" w:pos="12517"/>
        </w:tabs>
        <w:jc w:val="center"/>
        <w:rPr>
          <w:rFonts w:ascii="Times New Roman Regular" w:hAnsi="Times New Roman Regular" w:cs="Times New Roman Regular"/>
        </w:rPr>
      </w:pPr>
      <w:r>
        <w:rPr>
          <w:rFonts w:hint="eastAsia" w:ascii="Times New Roman Regular" w:hAnsi="Times New Roman Regular" w:cs="Times New Roman Regular"/>
        </w:rPr>
        <w:t>Figure S10. Guizhou</w:t>
      </w:r>
    </w:p>
    <w:p w14:paraId="1E7B36B0">
      <w:pPr>
        <w:tabs>
          <w:tab w:val="left" w:pos="12517"/>
        </w:tabs>
        <w:jc w:val="center"/>
        <w:rPr>
          <w:rFonts w:ascii="Times New Roman Regular" w:hAnsi="Times New Roman Regular" w:cs="Times New Roman Regular"/>
        </w:rPr>
      </w:pPr>
      <w:r>
        <w:rPr>
          <w:rFonts w:ascii="Times New Roman Regular" w:hAnsi="Times New Roman Regular" w:cs="Times New Roman Regular"/>
        </w:rPr>
        <w:drawing>
          <wp:inline distT="0" distB="0" distL="114300" distR="114300">
            <wp:extent cx="2612390" cy="4745990"/>
            <wp:effectExtent l="0" t="0" r="0" b="0"/>
            <wp:docPr id="14" name="图片 14" descr="海南省_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海南省_risk"/>
                    <pic:cNvPicPr>
                      <a:picLocks noChangeAspect="1"/>
                    </pic:cNvPicPr>
                  </pic:nvPicPr>
                  <pic:blipFill>
                    <a:blip r:embed="rId15"/>
                    <a:stretch>
                      <a:fillRect/>
                    </a:stretch>
                  </pic:blipFill>
                  <pic:spPr>
                    <a:xfrm>
                      <a:off x="0" y="0"/>
                      <a:ext cx="2612390" cy="4745990"/>
                    </a:xfrm>
                    <a:prstGeom prst="rect">
                      <a:avLst/>
                    </a:prstGeom>
                  </pic:spPr>
                </pic:pic>
              </a:graphicData>
            </a:graphic>
          </wp:inline>
        </w:drawing>
      </w:r>
    </w:p>
    <w:p w14:paraId="5EBF2ACC">
      <w:pPr>
        <w:tabs>
          <w:tab w:val="left" w:pos="12517"/>
        </w:tabs>
        <w:jc w:val="center"/>
        <w:rPr>
          <w:rFonts w:ascii="Times New Roman Regular" w:hAnsi="Times New Roman Regular" w:cs="Times New Roman Regular"/>
        </w:rPr>
      </w:pPr>
      <w:r>
        <w:rPr>
          <w:rFonts w:hint="eastAsia" w:ascii="Times New Roman Regular" w:hAnsi="Times New Roman Regular" w:cs="Times New Roman Regular"/>
        </w:rPr>
        <w:t>Figure S11.Hainan</w:t>
      </w:r>
    </w:p>
    <w:p w14:paraId="04D3CF89">
      <w:pPr>
        <w:tabs>
          <w:tab w:val="left" w:pos="12517"/>
        </w:tabs>
        <w:rPr>
          <w:rFonts w:ascii="Times New Roman Regular" w:hAnsi="Times New Roman Regular" w:cs="Times New Roman Regular"/>
        </w:rPr>
      </w:pPr>
    </w:p>
    <w:p w14:paraId="2F795083">
      <w:pPr>
        <w:tabs>
          <w:tab w:val="left" w:pos="12517"/>
        </w:tabs>
        <w:jc w:val="center"/>
        <w:rPr>
          <w:rFonts w:ascii="Times New Roman Regular" w:hAnsi="Times New Roman Regular" w:cs="Times New Roman Regular"/>
        </w:rPr>
      </w:pPr>
      <w:r>
        <w:rPr>
          <w:rFonts w:ascii="Times New Roman Regular" w:hAnsi="Times New Roman Regular" w:cs="Times New Roman Regular"/>
        </w:rPr>
        <w:drawing>
          <wp:inline distT="0" distB="0" distL="114300" distR="114300">
            <wp:extent cx="3548380" cy="4804410"/>
            <wp:effectExtent l="0" t="0" r="0" b="0"/>
            <wp:docPr id="15" name="图片 15" descr="河北省_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河北省_risk"/>
                    <pic:cNvPicPr>
                      <a:picLocks noChangeAspect="1"/>
                    </pic:cNvPicPr>
                  </pic:nvPicPr>
                  <pic:blipFill>
                    <a:blip r:embed="rId16"/>
                    <a:stretch>
                      <a:fillRect/>
                    </a:stretch>
                  </pic:blipFill>
                  <pic:spPr>
                    <a:xfrm>
                      <a:off x="0" y="0"/>
                      <a:ext cx="3548380" cy="4804410"/>
                    </a:xfrm>
                    <a:prstGeom prst="rect">
                      <a:avLst/>
                    </a:prstGeom>
                  </pic:spPr>
                </pic:pic>
              </a:graphicData>
            </a:graphic>
          </wp:inline>
        </w:drawing>
      </w:r>
    </w:p>
    <w:p w14:paraId="789808CA">
      <w:pPr>
        <w:tabs>
          <w:tab w:val="left" w:pos="12517"/>
        </w:tabs>
        <w:jc w:val="center"/>
        <w:rPr>
          <w:rFonts w:ascii="Times New Roman Regular" w:hAnsi="Times New Roman Regular" w:cs="Times New Roman Regular"/>
        </w:rPr>
      </w:pPr>
      <w:r>
        <w:rPr>
          <w:rFonts w:hint="eastAsia" w:ascii="Times New Roman Regular" w:hAnsi="Times New Roman Regular" w:cs="Times New Roman Regular"/>
        </w:rPr>
        <w:t>Figure S12. Heibei</w:t>
      </w:r>
    </w:p>
    <w:p w14:paraId="13C279B8">
      <w:pPr>
        <w:tabs>
          <w:tab w:val="left" w:pos="12517"/>
        </w:tabs>
        <w:rPr>
          <w:rFonts w:ascii="Times New Roman Regular" w:hAnsi="Times New Roman Regular" w:cs="Times New Roman Regular"/>
        </w:rPr>
      </w:pPr>
    </w:p>
    <w:p w14:paraId="18DECD97">
      <w:pPr>
        <w:tabs>
          <w:tab w:val="left" w:pos="12517"/>
        </w:tabs>
        <w:jc w:val="center"/>
        <w:rPr>
          <w:rFonts w:ascii="Times New Roman Regular" w:hAnsi="Times New Roman Regular" w:cs="Times New Roman Regular"/>
        </w:rPr>
      </w:pPr>
      <w:r>
        <w:rPr>
          <w:rFonts w:ascii="Times New Roman Regular" w:hAnsi="Times New Roman Regular" w:cs="Times New Roman Regular"/>
        </w:rPr>
        <w:drawing>
          <wp:inline distT="0" distB="0" distL="114300" distR="114300">
            <wp:extent cx="4918710" cy="4841875"/>
            <wp:effectExtent l="0" t="0" r="0" b="0"/>
            <wp:docPr id="16" name="图片 16" descr="河南省_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河南省_risk"/>
                    <pic:cNvPicPr>
                      <a:picLocks noChangeAspect="1"/>
                    </pic:cNvPicPr>
                  </pic:nvPicPr>
                  <pic:blipFill>
                    <a:blip r:embed="rId17"/>
                    <a:stretch>
                      <a:fillRect/>
                    </a:stretch>
                  </pic:blipFill>
                  <pic:spPr>
                    <a:xfrm>
                      <a:off x="0" y="0"/>
                      <a:ext cx="4918710" cy="4841875"/>
                    </a:xfrm>
                    <a:prstGeom prst="rect">
                      <a:avLst/>
                    </a:prstGeom>
                  </pic:spPr>
                </pic:pic>
              </a:graphicData>
            </a:graphic>
          </wp:inline>
        </w:drawing>
      </w:r>
    </w:p>
    <w:p w14:paraId="6A8F5DB7">
      <w:pPr>
        <w:tabs>
          <w:tab w:val="left" w:pos="12517"/>
        </w:tabs>
        <w:jc w:val="center"/>
        <w:rPr>
          <w:rFonts w:ascii="Times New Roman Regular" w:hAnsi="Times New Roman Regular" w:cs="Times New Roman Regular"/>
        </w:rPr>
      </w:pPr>
      <w:r>
        <w:rPr>
          <w:rFonts w:hint="eastAsia" w:ascii="Times New Roman Regular" w:hAnsi="Times New Roman Regular" w:cs="Times New Roman Regular"/>
        </w:rPr>
        <w:t>Figure S13. Henan</w:t>
      </w:r>
    </w:p>
    <w:p w14:paraId="08A19A32">
      <w:pPr>
        <w:tabs>
          <w:tab w:val="left" w:pos="12517"/>
        </w:tabs>
        <w:rPr>
          <w:rFonts w:ascii="Times New Roman Regular" w:hAnsi="Times New Roman Regular" w:cs="Times New Roman Regular"/>
        </w:rPr>
      </w:pPr>
    </w:p>
    <w:p w14:paraId="281E3C4B">
      <w:pPr>
        <w:tabs>
          <w:tab w:val="left" w:pos="12517"/>
        </w:tabs>
        <w:jc w:val="center"/>
        <w:rPr>
          <w:rFonts w:ascii="Times New Roman Regular" w:hAnsi="Times New Roman Regular" w:cs="Times New Roman Regular"/>
        </w:rPr>
      </w:pPr>
      <w:r>
        <w:rPr>
          <w:rFonts w:ascii="Times New Roman Regular" w:hAnsi="Times New Roman Regular" w:cs="Times New Roman Regular"/>
        </w:rPr>
        <w:drawing>
          <wp:inline distT="0" distB="0" distL="114300" distR="114300">
            <wp:extent cx="4150360" cy="4672330"/>
            <wp:effectExtent l="0" t="0" r="0" b="0"/>
            <wp:docPr id="17" name="图片 17" descr="黑龙江省_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黑龙江省_risk"/>
                    <pic:cNvPicPr>
                      <a:picLocks noChangeAspect="1"/>
                    </pic:cNvPicPr>
                  </pic:nvPicPr>
                  <pic:blipFill>
                    <a:blip r:embed="rId18"/>
                    <a:stretch>
                      <a:fillRect/>
                    </a:stretch>
                  </pic:blipFill>
                  <pic:spPr>
                    <a:xfrm>
                      <a:off x="0" y="0"/>
                      <a:ext cx="4150360" cy="4672330"/>
                    </a:xfrm>
                    <a:prstGeom prst="rect">
                      <a:avLst/>
                    </a:prstGeom>
                  </pic:spPr>
                </pic:pic>
              </a:graphicData>
            </a:graphic>
          </wp:inline>
        </w:drawing>
      </w:r>
    </w:p>
    <w:p w14:paraId="67208AB9">
      <w:pPr>
        <w:tabs>
          <w:tab w:val="left" w:pos="12517"/>
        </w:tabs>
        <w:jc w:val="center"/>
        <w:rPr>
          <w:rFonts w:ascii="Times New Roman Regular" w:hAnsi="Times New Roman Regular" w:cs="Times New Roman Regular"/>
        </w:rPr>
      </w:pPr>
      <w:r>
        <w:rPr>
          <w:rFonts w:hint="eastAsia" w:ascii="Times New Roman Regular" w:hAnsi="Times New Roman Regular" w:cs="Times New Roman Regular"/>
        </w:rPr>
        <w:t>Figure S14. Helongjiang</w:t>
      </w:r>
    </w:p>
    <w:p w14:paraId="16CB0A6A">
      <w:pPr>
        <w:tabs>
          <w:tab w:val="left" w:pos="12517"/>
        </w:tabs>
        <w:jc w:val="center"/>
        <w:rPr>
          <w:rFonts w:ascii="Times New Roman Regular" w:hAnsi="Times New Roman Regular" w:cs="Times New Roman Regular"/>
        </w:rPr>
      </w:pPr>
      <w:r>
        <w:rPr>
          <w:rFonts w:ascii="Times New Roman Regular" w:hAnsi="Times New Roman Regular" w:cs="Times New Roman Regular"/>
        </w:rPr>
        <w:drawing>
          <wp:inline distT="0" distB="0" distL="114300" distR="114300">
            <wp:extent cx="7005955" cy="4735830"/>
            <wp:effectExtent l="0" t="0" r="0" b="0"/>
            <wp:docPr id="18" name="图片 18" descr="湖北省_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湖北省_risk"/>
                    <pic:cNvPicPr>
                      <a:picLocks noChangeAspect="1"/>
                    </pic:cNvPicPr>
                  </pic:nvPicPr>
                  <pic:blipFill>
                    <a:blip r:embed="rId19"/>
                    <a:stretch>
                      <a:fillRect/>
                    </a:stretch>
                  </pic:blipFill>
                  <pic:spPr>
                    <a:xfrm>
                      <a:off x="0" y="0"/>
                      <a:ext cx="7005955" cy="4735830"/>
                    </a:xfrm>
                    <a:prstGeom prst="rect">
                      <a:avLst/>
                    </a:prstGeom>
                  </pic:spPr>
                </pic:pic>
              </a:graphicData>
            </a:graphic>
          </wp:inline>
        </w:drawing>
      </w:r>
    </w:p>
    <w:p w14:paraId="32D6EF4D">
      <w:pPr>
        <w:tabs>
          <w:tab w:val="left" w:pos="12517"/>
        </w:tabs>
        <w:jc w:val="center"/>
        <w:rPr>
          <w:rFonts w:ascii="Times New Roman Regular" w:hAnsi="Times New Roman Regular" w:cs="Times New Roman Regular"/>
        </w:rPr>
      </w:pPr>
      <w:r>
        <w:rPr>
          <w:rFonts w:hint="eastAsia" w:ascii="Times New Roman Regular" w:hAnsi="Times New Roman Regular" w:cs="Times New Roman Regular"/>
        </w:rPr>
        <w:t>Figure S15. Hubei</w:t>
      </w:r>
    </w:p>
    <w:p w14:paraId="3DC226EA">
      <w:pPr>
        <w:tabs>
          <w:tab w:val="left" w:pos="12517"/>
        </w:tabs>
        <w:rPr>
          <w:rFonts w:ascii="Times New Roman Regular" w:hAnsi="Times New Roman Regular" w:cs="Times New Roman Regular"/>
        </w:rPr>
      </w:pPr>
    </w:p>
    <w:p w14:paraId="23B9F101">
      <w:pPr>
        <w:tabs>
          <w:tab w:val="left" w:pos="12517"/>
        </w:tabs>
        <w:jc w:val="center"/>
        <w:rPr>
          <w:rFonts w:ascii="Times New Roman Regular" w:hAnsi="Times New Roman Regular" w:cs="Times New Roman Regular"/>
        </w:rPr>
      </w:pPr>
      <w:r>
        <w:rPr>
          <w:rFonts w:ascii="Times New Roman Regular" w:hAnsi="Times New Roman Regular" w:cs="Times New Roman Regular"/>
        </w:rPr>
        <w:drawing>
          <wp:inline distT="0" distB="0" distL="114300" distR="114300">
            <wp:extent cx="4204970" cy="4865370"/>
            <wp:effectExtent l="0" t="0" r="0" b="0"/>
            <wp:docPr id="19" name="图片 19" descr="湖南省_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湖南省_risk"/>
                    <pic:cNvPicPr>
                      <a:picLocks noChangeAspect="1"/>
                    </pic:cNvPicPr>
                  </pic:nvPicPr>
                  <pic:blipFill>
                    <a:blip r:embed="rId20"/>
                    <a:stretch>
                      <a:fillRect/>
                    </a:stretch>
                  </pic:blipFill>
                  <pic:spPr>
                    <a:xfrm>
                      <a:off x="0" y="0"/>
                      <a:ext cx="4204970" cy="4865370"/>
                    </a:xfrm>
                    <a:prstGeom prst="rect">
                      <a:avLst/>
                    </a:prstGeom>
                  </pic:spPr>
                </pic:pic>
              </a:graphicData>
            </a:graphic>
          </wp:inline>
        </w:drawing>
      </w:r>
    </w:p>
    <w:p w14:paraId="482F7B2C">
      <w:pPr>
        <w:tabs>
          <w:tab w:val="left" w:pos="12517"/>
        </w:tabs>
        <w:jc w:val="center"/>
        <w:rPr>
          <w:rFonts w:ascii="Times New Roman Regular" w:hAnsi="Times New Roman Regular" w:cs="Times New Roman Regular"/>
        </w:rPr>
      </w:pPr>
      <w:r>
        <w:rPr>
          <w:rFonts w:hint="eastAsia" w:ascii="Times New Roman Regular" w:hAnsi="Times New Roman Regular" w:cs="Times New Roman Regular"/>
        </w:rPr>
        <w:t>Figure S16. Hunan</w:t>
      </w:r>
    </w:p>
    <w:p w14:paraId="00C69762">
      <w:pPr>
        <w:tabs>
          <w:tab w:val="left" w:pos="12517"/>
        </w:tabs>
        <w:jc w:val="center"/>
        <w:rPr>
          <w:rFonts w:ascii="Times New Roman Regular" w:hAnsi="Times New Roman Regular" w:cs="Times New Roman Regular"/>
        </w:rPr>
      </w:pPr>
      <w:r>
        <w:rPr>
          <w:rFonts w:ascii="Times New Roman Regular" w:hAnsi="Times New Roman Regular" w:cs="Times New Roman Regular"/>
        </w:rPr>
        <w:drawing>
          <wp:inline distT="0" distB="0" distL="114300" distR="114300">
            <wp:extent cx="5891530" cy="4775835"/>
            <wp:effectExtent l="0" t="0" r="0" b="0"/>
            <wp:docPr id="20" name="图片 20" descr="吉林省_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吉林省_risk"/>
                    <pic:cNvPicPr>
                      <a:picLocks noChangeAspect="1"/>
                    </pic:cNvPicPr>
                  </pic:nvPicPr>
                  <pic:blipFill>
                    <a:blip r:embed="rId21"/>
                    <a:stretch>
                      <a:fillRect/>
                    </a:stretch>
                  </pic:blipFill>
                  <pic:spPr>
                    <a:xfrm>
                      <a:off x="0" y="0"/>
                      <a:ext cx="5891530" cy="4775835"/>
                    </a:xfrm>
                    <a:prstGeom prst="rect">
                      <a:avLst/>
                    </a:prstGeom>
                  </pic:spPr>
                </pic:pic>
              </a:graphicData>
            </a:graphic>
          </wp:inline>
        </w:drawing>
      </w:r>
    </w:p>
    <w:p w14:paraId="4A2EFED7">
      <w:pPr>
        <w:tabs>
          <w:tab w:val="left" w:pos="12517"/>
        </w:tabs>
        <w:jc w:val="center"/>
        <w:rPr>
          <w:rFonts w:ascii="Times New Roman Regular" w:hAnsi="Times New Roman Regular" w:cs="Times New Roman Regular"/>
        </w:rPr>
      </w:pPr>
      <w:r>
        <w:rPr>
          <w:rFonts w:hint="eastAsia" w:ascii="Times New Roman Regular" w:hAnsi="Times New Roman Regular" w:cs="Times New Roman Regular"/>
        </w:rPr>
        <w:t>Figure S17. Jilin</w:t>
      </w:r>
    </w:p>
    <w:p w14:paraId="78DBE8E8">
      <w:pPr>
        <w:tabs>
          <w:tab w:val="left" w:pos="12517"/>
        </w:tabs>
        <w:rPr>
          <w:rFonts w:ascii="Times New Roman Regular" w:hAnsi="Times New Roman Regular" w:cs="Times New Roman Regular"/>
        </w:rPr>
      </w:pPr>
    </w:p>
    <w:p w14:paraId="673960AA">
      <w:pPr>
        <w:tabs>
          <w:tab w:val="left" w:pos="12517"/>
        </w:tabs>
        <w:jc w:val="center"/>
        <w:rPr>
          <w:rFonts w:ascii="Times New Roman Regular" w:hAnsi="Times New Roman Regular" w:cs="Times New Roman Regular"/>
        </w:rPr>
      </w:pPr>
      <w:r>
        <w:rPr>
          <w:rFonts w:ascii="Times New Roman Regular" w:hAnsi="Times New Roman Regular" w:cs="Times New Roman Regular"/>
        </w:rPr>
        <w:drawing>
          <wp:inline distT="0" distB="0" distL="114300" distR="114300">
            <wp:extent cx="4895215" cy="4704080"/>
            <wp:effectExtent l="0" t="0" r="0" b="0"/>
            <wp:docPr id="21" name="图片 21" descr="江苏省_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江苏省_risk"/>
                    <pic:cNvPicPr>
                      <a:picLocks noChangeAspect="1"/>
                    </pic:cNvPicPr>
                  </pic:nvPicPr>
                  <pic:blipFill>
                    <a:blip r:embed="rId22"/>
                    <a:stretch>
                      <a:fillRect/>
                    </a:stretch>
                  </pic:blipFill>
                  <pic:spPr>
                    <a:xfrm>
                      <a:off x="0" y="0"/>
                      <a:ext cx="4895215" cy="4704080"/>
                    </a:xfrm>
                    <a:prstGeom prst="rect">
                      <a:avLst/>
                    </a:prstGeom>
                  </pic:spPr>
                </pic:pic>
              </a:graphicData>
            </a:graphic>
          </wp:inline>
        </w:drawing>
      </w:r>
    </w:p>
    <w:p w14:paraId="2F8FD991">
      <w:pPr>
        <w:tabs>
          <w:tab w:val="left" w:pos="12517"/>
        </w:tabs>
        <w:jc w:val="center"/>
        <w:rPr>
          <w:rFonts w:ascii="Times New Roman Regular" w:hAnsi="Times New Roman Regular" w:cs="Times New Roman Regular"/>
        </w:rPr>
      </w:pPr>
      <w:r>
        <w:rPr>
          <w:rFonts w:hint="eastAsia" w:ascii="Times New Roman Regular" w:hAnsi="Times New Roman Regular" w:cs="Times New Roman Regular"/>
        </w:rPr>
        <w:t>Figure S18. Jiangsu</w:t>
      </w:r>
    </w:p>
    <w:p w14:paraId="4CCC622D">
      <w:pPr>
        <w:tabs>
          <w:tab w:val="left" w:pos="12517"/>
        </w:tabs>
        <w:rPr>
          <w:rFonts w:ascii="Times New Roman Regular" w:hAnsi="Times New Roman Regular" w:cs="Times New Roman Regular"/>
        </w:rPr>
      </w:pPr>
    </w:p>
    <w:p w14:paraId="4B345968">
      <w:pPr>
        <w:tabs>
          <w:tab w:val="left" w:pos="12517"/>
        </w:tabs>
        <w:jc w:val="center"/>
        <w:rPr>
          <w:rFonts w:ascii="Times New Roman Regular" w:hAnsi="Times New Roman Regular" w:cs="Times New Roman Regular"/>
        </w:rPr>
      </w:pPr>
      <w:r>
        <w:rPr>
          <w:rFonts w:ascii="Times New Roman Regular" w:hAnsi="Times New Roman Regular" w:cs="Times New Roman Regular"/>
        </w:rPr>
        <w:drawing>
          <wp:inline distT="0" distB="0" distL="114300" distR="114300">
            <wp:extent cx="3643630" cy="4764405"/>
            <wp:effectExtent l="0" t="0" r="0" b="0"/>
            <wp:docPr id="22" name="图片 22" descr="江西省_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江西省_risk"/>
                    <pic:cNvPicPr>
                      <a:picLocks noChangeAspect="1"/>
                    </pic:cNvPicPr>
                  </pic:nvPicPr>
                  <pic:blipFill>
                    <a:blip r:embed="rId23"/>
                    <a:stretch>
                      <a:fillRect/>
                    </a:stretch>
                  </pic:blipFill>
                  <pic:spPr>
                    <a:xfrm>
                      <a:off x="0" y="0"/>
                      <a:ext cx="3643630" cy="4764405"/>
                    </a:xfrm>
                    <a:prstGeom prst="rect">
                      <a:avLst/>
                    </a:prstGeom>
                  </pic:spPr>
                </pic:pic>
              </a:graphicData>
            </a:graphic>
          </wp:inline>
        </w:drawing>
      </w:r>
    </w:p>
    <w:p w14:paraId="0F16AFB2">
      <w:pPr>
        <w:tabs>
          <w:tab w:val="left" w:pos="12517"/>
        </w:tabs>
        <w:jc w:val="center"/>
        <w:rPr>
          <w:rFonts w:ascii="Times New Roman Regular" w:hAnsi="Times New Roman Regular" w:cs="Times New Roman Regular"/>
        </w:rPr>
      </w:pPr>
      <w:r>
        <w:rPr>
          <w:rFonts w:hint="eastAsia" w:ascii="Times New Roman Regular" w:hAnsi="Times New Roman Regular" w:cs="Times New Roman Regular"/>
        </w:rPr>
        <w:t>Figure S19</w:t>
      </w:r>
      <w:r>
        <w:rPr>
          <w:rFonts w:ascii="Times New Roman Regular" w:hAnsi="Times New Roman Regular" w:cs="Times New Roman Regular"/>
        </w:rPr>
        <w:t>.</w:t>
      </w:r>
      <w:r>
        <w:rPr>
          <w:rFonts w:hint="eastAsia" w:ascii="Times New Roman Regular" w:hAnsi="Times New Roman Regular" w:cs="Times New Roman Regular"/>
        </w:rPr>
        <w:t xml:space="preserve"> Jiangxi</w:t>
      </w:r>
    </w:p>
    <w:p w14:paraId="7C7DEEFB">
      <w:pPr>
        <w:tabs>
          <w:tab w:val="left" w:pos="12517"/>
        </w:tabs>
        <w:jc w:val="center"/>
        <w:rPr>
          <w:rFonts w:ascii="Times New Roman Regular" w:hAnsi="Times New Roman Regular" w:cs="Times New Roman Regular"/>
        </w:rPr>
      </w:pPr>
      <w:r>
        <w:rPr>
          <w:rFonts w:ascii="Times New Roman Regular" w:hAnsi="Times New Roman Regular" w:cs="Times New Roman Regular"/>
        </w:rPr>
        <w:drawing>
          <wp:inline distT="0" distB="0" distL="114300" distR="114300">
            <wp:extent cx="5252085" cy="4940300"/>
            <wp:effectExtent l="0" t="0" r="0" b="0"/>
            <wp:docPr id="23" name="图片 23" descr="辽宁省_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辽宁省_risk"/>
                    <pic:cNvPicPr>
                      <a:picLocks noChangeAspect="1"/>
                    </pic:cNvPicPr>
                  </pic:nvPicPr>
                  <pic:blipFill>
                    <a:blip r:embed="rId24"/>
                    <a:stretch>
                      <a:fillRect/>
                    </a:stretch>
                  </pic:blipFill>
                  <pic:spPr>
                    <a:xfrm>
                      <a:off x="0" y="0"/>
                      <a:ext cx="5252085" cy="4940300"/>
                    </a:xfrm>
                    <a:prstGeom prst="rect">
                      <a:avLst/>
                    </a:prstGeom>
                  </pic:spPr>
                </pic:pic>
              </a:graphicData>
            </a:graphic>
          </wp:inline>
        </w:drawing>
      </w:r>
    </w:p>
    <w:p w14:paraId="73691711">
      <w:pPr>
        <w:tabs>
          <w:tab w:val="left" w:pos="12517"/>
        </w:tabs>
        <w:jc w:val="center"/>
        <w:rPr>
          <w:rFonts w:ascii="Times New Roman Regular" w:hAnsi="Times New Roman Regular" w:cs="Times New Roman Regular"/>
        </w:rPr>
      </w:pPr>
      <w:r>
        <w:rPr>
          <w:rFonts w:hint="eastAsia" w:ascii="Times New Roman Regular" w:hAnsi="Times New Roman Regular" w:cs="Times New Roman Regular"/>
        </w:rPr>
        <w:t>Figure S20. Liaoning</w:t>
      </w:r>
    </w:p>
    <w:p w14:paraId="26A732AC">
      <w:pPr>
        <w:tabs>
          <w:tab w:val="left" w:pos="12517"/>
        </w:tabs>
        <w:jc w:val="center"/>
        <w:rPr>
          <w:rFonts w:ascii="Times New Roman Regular" w:hAnsi="Times New Roman Regular" w:cs="Times New Roman Regular"/>
        </w:rPr>
      </w:pPr>
      <w:r>
        <w:rPr>
          <w:rFonts w:ascii="Times New Roman Regular" w:hAnsi="Times New Roman Regular" w:cs="Times New Roman Regular"/>
        </w:rPr>
        <w:drawing>
          <wp:inline distT="0" distB="0" distL="114300" distR="114300">
            <wp:extent cx="5793740" cy="4737735"/>
            <wp:effectExtent l="0" t="0" r="0" b="0"/>
            <wp:docPr id="24" name="图片 24" descr="内蒙古自治区_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内蒙古自治区_risk"/>
                    <pic:cNvPicPr>
                      <a:picLocks noChangeAspect="1"/>
                    </pic:cNvPicPr>
                  </pic:nvPicPr>
                  <pic:blipFill>
                    <a:blip r:embed="rId25"/>
                    <a:stretch>
                      <a:fillRect/>
                    </a:stretch>
                  </pic:blipFill>
                  <pic:spPr>
                    <a:xfrm>
                      <a:off x="0" y="0"/>
                      <a:ext cx="5793740" cy="4737735"/>
                    </a:xfrm>
                    <a:prstGeom prst="rect">
                      <a:avLst/>
                    </a:prstGeom>
                  </pic:spPr>
                </pic:pic>
              </a:graphicData>
            </a:graphic>
          </wp:inline>
        </w:drawing>
      </w:r>
    </w:p>
    <w:p w14:paraId="0E1CE39F">
      <w:pPr>
        <w:tabs>
          <w:tab w:val="left" w:pos="12517"/>
        </w:tabs>
        <w:jc w:val="center"/>
        <w:rPr>
          <w:rFonts w:ascii="Times New Roman Regular" w:hAnsi="Times New Roman Regular" w:cs="Times New Roman Regular"/>
        </w:rPr>
      </w:pPr>
      <w:r>
        <w:rPr>
          <w:rFonts w:hint="eastAsia" w:ascii="Times New Roman Regular" w:hAnsi="Times New Roman Regular" w:cs="Times New Roman Regular"/>
        </w:rPr>
        <w:t>Figure S21. Inner Mongolia</w:t>
      </w:r>
    </w:p>
    <w:p w14:paraId="5625240C">
      <w:pPr>
        <w:tabs>
          <w:tab w:val="left" w:pos="12517"/>
        </w:tabs>
        <w:jc w:val="center"/>
        <w:rPr>
          <w:rFonts w:ascii="Times New Roman Regular" w:hAnsi="Times New Roman Regular" w:cs="Times New Roman Regular"/>
        </w:rPr>
      </w:pPr>
      <w:r>
        <w:rPr>
          <w:rFonts w:ascii="Times New Roman Regular" w:hAnsi="Times New Roman Regular" w:cs="Times New Roman Regular"/>
        </w:rPr>
        <w:drawing>
          <wp:inline distT="0" distB="0" distL="114300" distR="114300">
            <wp:extent cx="3088640" cy="4837430"/>
            <wp:effectExtent l="0" t="0" r="0" b="0"/>
            <wp:docPr id="25" name="图片 25" descr="宁夏回族自治区_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宁夏回族自治区_risk"/>
                    <pic:cNvPicPr>
                      <a:picLocks noChangeAspect="1"/>
                    </pic:cNvPicPr>
                  </pic:nvPicPr>
                  <pic:blipFill>
                    <a:blip r:embed="rId26"/>
                    <a:stretch>
                      <a:fillRect/>
                    </a:stretch>
                  </pic:blipFill>
                  <pic:spPr>
                    <a:xfrm>
                      <a:off x="0" y="0"/>
                      <a:ext cx="3088640" cy="4837430"/>
                    </a:xfrm>
                    <a:prstGeom prst="rect">
                      <a:avLst/>
                    </a:prstGeom>
                  </pic:spPr>
                </pic:pic>
              </a:graphicData>
            </a:graphic>
          </wp:inline>
        </w:drawing>
      </w:r>
    </w:p>
    <w:p w14:paraId="0643F3A1">
      <w:pPr>
        <w:tabs>
          <w:tab w:val="left" w:pos="12517"/>
        </w:tabs>
        <w:jc w:val="center"/>
        <w:rPr>
          <w:rFonts w:ascii="Times New Roman Regular" w:hAnsi="Times New Roman Regular" w:cs="Times New Roman Regular"/>
        </w:rPr>
      </w:pPr>
      <w:r>
        <w:rPr>
          <w:rFonts w:hint="eastAsia" w:ascii="Times New Roman Regular" w:hAnsi="Times New Roman Regular" w:cs="Times New Roman Regular"/>
        </w:rPr>
        <w:t>Figure S22. Ningxia</w:t>
      </w:r>
    </w:p>
    <w:p w14:paraId="6EBC7F43">
      <w:pPr>
        <w:tabs>
          <w:tab w:val="left" w:pos="12517"/>
        </w:tabs>
        <w:rPr>
          <w:rFonts w:ascii="Times New Roman Regular" w:hAnsi="Times New Roman Regular" w:cs="Times New Roman Regular"/>
        </w:rPr>
      </w:pPr>
    </w:p>
    <w:p w14:paraId="13897483">
      <w:pPr>
        <w:tabs>
          <w:tab w:val="left" w:pos="12517"/>
        </w:tabs>
        <w:jc w:val="center"/>
        <w:rPr>
          <w:rFonts w:ascii="Times New Roman Regular" w:hAnsi="Times New Roman Regular" w:cs="Times New Roman Regular"/>
        </w:rPr>
      </w:pPr>
      <w:r>
        <w:rPr>
          <w:rFonts w:ascii="Times New Roman Regular" w:hAnsi="Times New Roman Regular" w:cs="Times New Roman Regular"/>
        </w:rPr>
        <w:drawing>
          <wp:inline distT="0" distB="0" distL="114300" distR="114300">
            <wp:extent cx="6607175" cy="4753610"/>
            <wp:effectExtent l="0" t="0" r="0" b="0"/>
            <wp:docPr id="26" name="图片 26" descr="青海省_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青海省_risk"/>
                    <pic:cNvPicPr>
                      <a:picLocks noChangeAspect="1"/>
                    </pic:cNvPicPr>
                  </pic:nvPicPr>
                  <pic:blipFill>
                    <a:blip r:embed="rId27"/>
                    <a:stretch>
                      <a:fillRect/>
                    </a:stretch>
                  </pic:blipFill>
                  <pic:spPr>
                    <a:xfrm>
                      <a:off x="0" y="0"/>
                      <a:ext cx="6607175" cy="4753610"/>
                    </a:xfrm>
                    <a:prstGeom prst="rect">
                      <a:avLst/>
                    </a:prstGeom>
                  </pic:spPr>
                </pic:pic>
              </a:graphicData>
            </a:graphic>
          </wp:inline>
        </w:drawing>
      </w:r>
    </w:p>
    <w:p w14:paraId="68C98AC0">
      <w:pPr>
        <w:tabs>
          <w:tab w:val="left" w:pos="12517"/>
        </w:tabs>
        <w:jc w:val="center"/>
        <w:rPr>
          <w:rFonts w:ascii="Times New Roman Regular" w:hAnsi="Times New Roman Regular" w:cs="Times New Roman Regular"/>
        </w:rPr>
      </w:pPr>
      <w:r>
        <w:rPr>
          <w:rFonts w:hint="eastAsia" w:ascii="Times New Roman Regular" w:hAnsi="Times New Roman Regular" w:cs="Times New Roman Regular"/>
        </w:rPr>
        <w:t>Figure S23. Qinghai</w:t>
      </w:r>
    </w:p>
    <w:p w14:paraId="717E875C">
      <w:pPr>
        <w:tabs>
          <w:tab w:val="left" w:pos="12517"/>
        </w:tabs>
        <w:rPr>
          <w:rFonts w:ascii="Times New Roman Regular" w:hAnsi="Times New Roman Regular" w:cs="Times New Roman Regular"/>
        </w:rPr>
      </w:pPr>
    </w:p>
    <w:p w14:paraId="5C33154A">
      <w:pPr>
        <w:tabs>
          <w:tab w:val="left" w:pos="12517"/>
        </w:tabs>
        <w:jc w:val="center"/>
        <w:rPr>
          <w:rFonts w:ascii="Times New Roman Regular" w:hAnsi="Times New Roman Regular" w:cs="Times New Roman Regular"/>
        </w:rPr>
      </w:pPr>
      <w:r>
        <w:rPr>
          <w:rFonts w:ascii="Times New Roman Regular" w:hAnsi="Times New Roman Regular" w:cs="Times New Roman Regular"/>
        </w:rPr>
        <w:drawing>
          <wp:inline distT="0" distB="0" distL="114300" distR="114300">
            <wp:extent cx="6870700" cy="4598035"/>
            <wp:effectExtent l="0" t="0" r="0" b="0"/>
            <wp:docPr id="27" name="图片 27" descr="山东省_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山东省_risk"/>
                    <pic:cNvPicPr>
                      <a:picLocks noChangeAspect="1"/>
                    </pic:cNvPicPr>
                  </pic:nvPicPr>
                  <pic:blipFill>
                    <a:blip r:embed="rId28"/>
                    <a:stretch>
                      <a:fillRect/>
                    </a:stretch>
                  </pic:blipFill>
                  <pic:spPr>
                    <a:xfrm>
                      <a:off x="0" y="0"/>
                      <a:ext cx="6870700" cy="4598035"/>
                    </a:xfrm>
                    <a:prstGeom prst="rect">
                      <a:avLst/>
                    </a:prstGeom>
                  </pic:spPr>
                </pic:pic>
              </a:graphicData>
            </a:graphic>
          </wp:inline>
        </w:drawing>
      </w:r>
    </w:p>
    <w:p w14:paraId="29EB5003">
      <w:pPr>
        <w:tabs>
          <w:tab w:val="left" w:pos="12517"/>
        </w:tabs>
        <w:jc w:val="center"/>
        <w:rPr>
          <w:rFonts w:ascii="Times New Roman Regular" w:hAnsi="Times New Roman Regular" w:cs="Times New Roman Regular"/>
        </w:rPr>
      </w:pPr>
      <w:r>
        <w:rPr>
          <w:rFonts w:hint="eastAsia" w:ascii="Times New Roman Regular" w:hAnsi="Times New Roman Regular" w:cs="Times New Roman Regular"/>
        </w:rPr>
        <w:t>Figure S24. Shandong</w:t>
      </w:r>
    </w:p>
    <w:p w14:paraId="41234727">
      <w:pPr>
        <w:tabs>
          <w:tab w:val="left" w:pos="12517"/>
        </w:tabs>
        <w:rPr>
          <w:rFonts w:ascii="Times New Roman Regular" w:hAnsi="Times New Roman Regular" w:cs="Times New Roman Regular"/>
        </w:rPr>
      </w:pPr>
    </w:p>
    <w:p w14:paraId="284E3D62">
      <w:pPr>
        <w:tabs>
          <w:tab w:val="left" w:pos="12517"/>
        </w:tabs>
        <w:jc w:val="center"/>
        <w:rPr>
          <w:rFonts w:ascii="Times New Roman Regular" w:hAnsi="Times New Roman Regular" w:cs="Times New Roman Regular"/>
        </w:rPr>
      </w:pPr>
      <w:r>
        <w:rPr>
          <w:rFonts w:ascii="Times New Roman Regular" w:hAnsi="Times New Roman Regular" w:cs="Times New Roman Regular"/>
        </w:rPr>
        <w:drawing>
          <wp:inline distT="0" distB="0" distL="114300" distR="114300">
            <wp:extent cx="2679700" cy="4851400"/>
            <wp:effectExtent l="0" t="0" r="0" b="0"/>
            <wp:docPr id="28" name="图片 28" descr="山西省_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山西省_risk"/>
                    <pic:cNvPicPr>
                      <a:picLocks noChangeAspect="1"/>
                    </pic:cNvPicPr>
                  </pic:nvPicPr>
                  <pic:blipFill>
                    <a:blip r:embed="rId29"/>
                    <a:stretch>
                      <a:fillRect/>
                    </a:stretch>
                  </pic:blipFill>
                  <pic:spPr>
                    <a:xfrm>
                      <a:off x="0" y="0"/>
                      <a:ext cx="2679700" cy="4851400"/>
                    </a:xfrm>
                    <a:prstGeom prst="rect">
                      <a:avLst/>
                    </a:prstGeom>
                  </pic:spPr>
                </pic:pic>
              </a:graphicData>
            </a:graphic>
          </wp:inline>
        </w:drawing>
      </w:r>
    </w:p>
    <w:p w14:paraId="3C261393">
      <w:pPr>
        <w:tabs>
          <w:tab w:val="left" w:pos="12517"/>
        </w:tabs>
        <w:jc w:val="center"/>
        <w:rPr>
          <w:rFonts w:ascii="Times New Roman Regular" w:hAnsi="Times New Roman Regular" w:cs="Times New Roman Regular"/>
        </w:rPr>
      </w:pPr>
      <w:r>
        <w:rPr>
          <w:rFonts w:hint="eastAsia" w:ascii="Times New Roman Regular" w:hAnsi="Times New Roman Regular" w:cs="Times New Roman Regular"/>
        </w:rPr>
        <w:t>Figure S25. Shanxi</w:t>
      </w:r>
    </w:p>
    <w:p w14:paraId="01DFE770">
      <w:pPr>
        <w:tabs>
          <w:tab w:val="left" w:pos="12517"/>
        </w:tabs>
        <w:rPr>
          <w:rFonts w:ascii="Times New Roman Regular" w:hAnsi="Times New Roman Regular" w:cs="Times New Roman Regular"/>
        </w:rPr>
      </w:pPr>
    </w:p>
    <w:p w14:paraId="46C242E1">
      <w:pPr>
        <w:tabs>
          <w:tab w:val="left" w:pos="12517"/>
        </w:tabs>
        <w:jc w:val="center"/>
        <w:rPr>
          <w:rFonts w:ascii="Times New Roman Regular" w:hAnsi="Times New Roman Regular" w:cs="Times New Roman Regular"/>
        </w:rPr>
      </w:pPr>
      <w:r>
        <w:rPr>
          <w:rFonts w:ascii="Times New Roman Regular" w:hAnsi="Times New Roman Regular" w:cs="Times New Roman Regular"/>
        </w:rPr>
        <w:drawing>
          <wp:inline distT="0" distB="0" distL="114300" distR="114300">
            <wp:extent cx="2846070" cy="4837430"/>
            <wp:effectExtent l="0" t="0" r="0" b="0"/>
            <wp:docPr id="29" name="图片 29" descr="陕西省_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陕西省_risk"/>
                    <pic:cNvPicPr>
                      <a:picLocks noChangeAspect="1"/>
                    </pic:cNvPicPr>
                  </pic:nvPicPr>
                  <pic:blipFill>
                    <a:blip r:embed="rId30"/>
                    <a:stretch>
                      <a:fillRect/>
                    </a:stretch>
                  </pic:blipFill>
                  <pic:spPr>
                    <a:xfrm>
                      <a:off x="0" y="0"/>
                      <a:ext cx="2846070" cy="4837430"/>
                    </a:xfrm>
                    <a:prstGeom prst="rect">
                      <a:avLst/>
                    </a:prstGeom>
                  </pic:spPr>
                </pic:pic>
              </a:graphicData>
            </a:graphic>
          </wp:inline>
        </w:drawing>
      </w:r>
    </w:p>
    <w:p w14:paraId="265D7CF3">
      <w:pPr>
        <w:tabs>
          <w:tab w:val="left" w:pos="12517"/>
        </w:tabs>
        <w:jc w:val="center"/>
        <w:rPr>
          <w:rFonts w:ascii="Times New Roman Regular" w:hAnsi="Times New Roman Regular" w:cs="Times New Roman Regular"/>
        </w:rPr>
      </w:pPr>
      <w:r>
        <w:rPr>
          <w:rFonts w:hint="eastAsia" w:ascii="Times New Roman Regular" w:hAnsi="Times New Roman Regular" w:cs="Times New Roman Regular"/>
        </w:rPr>
        <w:t>Figure S26. Shannxi</w:t>
      </w:r>
    </w:p>
    <w:p w14:paraId="4514A8E3">
      <w:pPr>
        <w:tabs>
          <w:tab w:val="left" w:pos="12517"/>
        </w:tabs>
        <w:jc w:val="center"/>
        <w:rPr>
          <w:rFonts w:ascii="Times New Roman Regular" w:hAnsi="Times New Roman Regular" w:cs="Times New Roman Regular"/>
        </w:rPr>
      </w:pPr>
      <w:r>
        <w:rPr>
          <w:rFonts w:ascii="Times New Roman Regular" w:hAnsi="Times New Roman Regular" w:cs="Times New Roman Regular"/>
        </w:rPr>
        <w:drawing>
          <wp:inline distT="0" distB="0" distL="114300" distR="114300">
            <wp:extent cx="4187190" cy="4719955"/>
            <wp:effectExtent l="0" t="0" r="0" b="0"/>
            <wp:docPr id="30" name="图片 30" descr="map_上海市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ap_上海市_highres"/>
                    <pic:cNvPicPr>
                      <a:picLocks noChangeAspect="1"/>
                    </pic:cNvPicPr>
                  </pic:nvPicPr>
                  <pic:blipFill>
                    <a:blip r:embed="rId31"/>
                    <a:stretch>
                      <a:fillRect/>
                    </a:stretch>
                  </pic:blipFill>
                  <pic:spPr>
                    <a:xfrm>
                      <a:off x="0" y="0"/>
                      <a:ext cx="4187190" cy="4719955"/>
                    </a:xfrm>
                    <a:prstGeom prst="rect">
                      <a:avLst/>
                    </a:prstGeom>
                  </pic:spPr>
                </pic:pic>
              </a:graphicData>
            </a:graphic>
          </wp:inline>
        </w:drawing>
      </w:r>
    </w:p>
    <w:p w14:paraId="64675C2F">
      <w:pPr>
        <w:tabs>
          <w:tab w:val="left" w:pos="12517"/>
        </w:tabs>
        <w:jc w:val="center"/>
        <w:rPr>
          <w:rFonts w:ascii="Times New Roman Regular" w:hAnsi="Times New Roman Regular" w:cs="Times New Roman Regular"/>
        </w:rPr>
      </w:pPr>
      <w:r>
        <w:rPr>
          <w:rFonts w:hint="eastAsia" w:ascii="Times New Roman Regular" w:hAnsi="Times New Roman Regular" w:cs="Times New Roman Regular"/>
        </w:rPr>
        <w:t>Figure S27. Shanghai</w:t>
      </w:r>
    </w:p>
    <w:p w14:paraId="4DCC2388">
      <w:pPr>
        <w:tabs>
          <w:tab w:val="left" w:pos="12517"/>
        </w:tabs>
        <w:jc w:val="center"/>
        <w:rPr>
          <w:rFonts w:ascii="Times New Roman Regular" w:hAnsi="Times New Roman Regular" w:cs="Times New Roman Regular"/>
        </w:rPr>
      </w:pPr>
      <w:r>
        <w:rPr>
          <w:rFonts w:ascii="Times New Roman Regular" w:hAnsi="Times New Roman Regular" w:cs="Times New Roman Regular"/>
        </w:rPr>
        <w:drawing>
          <wp:inline distT="0" distB="0" distL="114300" distR="114300">
            <wp:extent cx="4963795" cy="4404360"/>
            <wp:effectExtent l="0" t="0" r="0" b="0"/>
            <wp:docPr id="31" name="图片 31" descr="四川省_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四川省_risk"/>
                    <pic:cNvPicPr>
                      <a:picLocks noChangeAspect="1"/>
                    </pic:cNvPicPr>
                  </pic:nvPicPr>
                  <pic:blipFill>
                    <a:blip r:embed="rId32"/>
                    <a:stretch>
                      <a:fillRect/>
                    </a:stretch>
                  </pic:blipFill>
                  <pic:spPr>
                    <a:xfrm>
                      <a:off x="0" y="0"/>
                      <a:ext cx="4963795" cy="4404360"/>
                    </a:xfrm>
                    <a:prstGeom prst="rect">
                      <a:avLst/>
                    </a:prstGeom>
                  </pic:spPr>
                </pic:pic>
              </a:graphicData>
            </a:graphic>
          </wp:inline>
        </w:drawing>
      </w:r>
    </w:p>
    <w:p w14:paraId="542AAF25">
      <w:pPr>
        <w:tabs>
          <w:tab w:val="left" w:pos="12517"/>
        </w:tabs>
        <w:jc w:val="center"/>
        <w:rPr>
          <w:rFonts w:ascii="Times New Roman Regular" w:hAnsi="Times New Roman Regular" w:cs="Times New Roman Regular"/>
        </w:rPr>
      </w:pPr>
      <w:r>
        <w:rPr>
          <w:rFonts w:hint="eastAsia" w:ascii="Times New Roman Regular" w:hAnsi="Times New Roman Regular" w:cs="Times New Roman Regular"/>
        </w:rPr>
        <w:t>Figure S28. Sichuan</w:t>
      </w:r>
    </w:p>
    <w:p w14:paraId="61C86CBA">
      <w:pPr>
        <w:tabs>
          <w:tab w:val="left" w:pos="12517"/>
        </w:tabs>
        <w:jc w:val="center"/>
        <w:rPr>
          <w:rFonts w:ascii="Times New Roman Regular" w:hAnsi="Times New Roman Regular" w:cs="Times New Roman Regular"/>
        </w:rPr>
      </w:pPr>
      <w:r>
        <w:rPr>
          <w:rFonts w:ascii="Times New Roman Regular" w:hAnsi="Times New Roman Regular" w:cs="Times New Roman Regular"/>
        </w:rPr>
        <w:drawing>
          <wp:inline distT="0" distB="0" distL="114300" distR="114300">
            <wp:extent cx="2882900" cy="4722495"/>
            <wp:effectExtent l="0" t="0" r="0" b="0"/>
            <wp:docPr id="32" name="图片 32" descr="map_天津市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ap_天津市_highres"/>
                    <pic:cNvPicPr>
                      <a:picLocks noChangeAspect="1"/>
                    </pic:cNvPicPr>
                  </pic:nvPicPr>
                  <pic:blipFill>
                    <a:blip r:embed="rId33"/>
                    <a:stretch>
                      <a:fillRect/>
                    </a:stretch>
                  </pic:blipFill>
                  <pic:spPr>
                    <a:xfrm>
                      <a:off x="0" y="0"/>
                      <a:ext cx="2882900" cy="4722495"/>
                    </a:xfrm>
                    <a:prstGeom prst="rect">
                      <a:avLst/>
                    </a:prstGeom>
                  </pic:spPr>
                </pic:pic>
              </a:graphicData>
            </a:graphic>
          </wp:inline>
        </w:drawing>
      </w:r>
    </w:p>
    <w:p w14:paraId="4CF2C992">
      <w:pPr>
        <w:tabs>
          <w:tab w:val="left" w:pos="12517"/>
        </w:tabs>
        <w:jc w:val="center"/>
        <w:rPr>
          <w:rFonts w:ascii="Times New Roman Regular" w:hAnsi="Times New Roman Regular" w:cs="Times New Roman Regular"/>
        </w:rPr>
      </w:pPr>
      <w:r>
        <w:rPr>
          <w:rFonts w:hint="eastAsia" w:ascii="Times New Roman Regular" w:hAnsi="Times New Roman Regular" w:cs="Times New Roman Regular"/>
        </w:rPr>
        <w:t>Figure S29. Tianjin</w:t>
      </w:r>
    </w:p>
    <w:p w14:paraId="2BD4E4E6">
      <w:pPr>
        <w:tabs>
          <w:tab w:val="left" w:pos="12517"/>
        </w:tabs>
        <w:rPr>
          <w:rFonts w:ascii="Times New Roman Regular" w:hAnsi="Times New Roman Regular" w:cs="Times New Roman Regular"/>
        </w:rPr>
      </w:pPr>
    </w:p>
    <w:p w14:paraId="7E3123BB">
      <w:pPr>
        <w:tabs>
          <w:tab w:val="left" w:pos="12517"/>
        </w:tabs>
        <w:jc w:val="center"/>
        <w:rPr>
          <w:rFonts w:ascii="Times New Roman Regular" w:hAnsi="Times New Roman Regular" w:cs="Times New Roman Regular"/>
        </w:rPr>
      </w:pPr>
      <w:r>
        <w:rPr>
          <w:rFonts w:ascii="Times New Roman Regular" w:hAnsi="Times New Roman Regular" w:cs="Times New Roman Regular"/>
        </w:rPr>
        <w:drawing>
          <wp:inline distT="0" distB="0" distL="114300" distR="114300">
            <wp:extent cx="7223760" cy="4227830"/>
            <wp:effectExtent l="0" t="0" r="0" b="0"/>
            <wp:docPr id="33" name="图片 33" descr="西藏自治区_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西藏自治区_risk"/>
                    <pic:cNvPicPr>
                      <a:picLocks noChangeAspect="1"/>
                    </pic:cNvPicPr>
                  </pic:nvPicPr>
                  <pic:blipFill>
                    <a:blip r:embed="rId34"/>
                    <a:stretch>
                      <a:fillRect/>
                    </a:stretch>
                  </pic:blipFill>
                  <pic:spPr>
                    <a:xfrm>
                      <a:off x="0" y="0"/>
                      <a:ext cx="7223760" cy="4227830"/>
                    </a:xfrm>
                    <a:prstGeom prst="rect">
                      <a:avLst/>
                    </a:prstGeom>
                  </pic:spPr>
                </pic:pic>
              </a:graphicData>
            </a:graphic>
          </wp:inline>
        </w:drawing>
      </w:r>
    </w:p>
    <w:p w14:paraId="28C1432F">
      <w:pPr>
        <w:tabs>
          <w:tab w:val="left" w:pos="12517"/>
        </w:tabs>
        <w:jc w:val="center"/>
        <w:rPr>
          <w:rFonts w:ascii="Times New Roman Regular" w:hAnsi="Times New Roman Regular" w:cs="Times New Roman Regular"/>
        </w:rPr>
      </w:pPr>
      <w:r>
        <w:rPr>
          <w:rFonts w:hint="eastAsia" w:ascii="Times New Roman Regular" w:hAnsi="Times New Roman Regular" w:cs="Times New Roman Regular"/>
        </w:rPr>
        <w:t>Figure S30. Tibet</w:t>
      </w:r>
      <w:r>
        <w:rPr>
          <w:rFonts w:ascii="Times New Roman Regular" w:hAnsi="Times New Roman Regular" w:cs="Times New Roman Regular"/>
        </w:rPr>
        <w:t xml:space="preserve"> (Xizang)</w:t>
      </w:r>
    </w:p>
    <w:p w14:paraId="0A73B620">
      <w:pPr>
        <w:tabs>
          <w:tab w:val="left" w:pos="12517"/>
        </w:tabs>
        <w:jc w:val="center"/>
        <w:rPr>
          <w:rFonts w:ascii="Times New Roman Regular" w:hAnsi="Times New Roman Regular" w:cs="Times New Roman Regular"/>
        </w:rPr>
      </w:pPr>
      <w:r>
        <w:rPr>
          <w:rFonts w:ascii="Times New Roman Regular" w:hAnsi="Times New Roman Regular" w:cs="Times New Roman Regular"/>
        </w:rPr>
        <w:drawing>
          <wp:inline distT="0" distB="0" distL="114300" distR="114300">
            <wp:extent cx="5327650" cy="4799965"/>
            <wp:effectExtent l="0" t="0" r="0" b="0"/>
            <wp:docPr id="34" name="图片 34" descr="新疆维吾尔自治区_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新疆维吾尔自治区_risk"/>
                    <pic:cNvPicPr>
                      <a:picLocks noChangeAspect="1"/>
                    </pic:cNvPicPr>
                  </pic:nvPicPr>
                  <pic:blipFill>
                    <a:blip r:embed="rId35"/>
                    <a:stretch>
                      <a:fillRect/>
                    </a:stretch>
                  </pic:blipFill>
                  <pic:spPr>
                    <a:xfrm>
                      <a:off x="0" y="0"/>
                      <a:ext cx="5327650" cy="4799965"/>
                    </a:xfrm>
                    <a:prstGeom prst="rect">
                      <a:avLst/>
                    </a:prstGeom>
                  </pic:spPr>
                </pic:pic>
              </a:graphicData>
            </a:graphic>
          </wp:inline>
        </w:drawing>
      </w:r>
    </w:p>
    <w:p w14:paraId="58FBE5BE">
      <w:pPr>
        <w:tabs>
          <w:tab w:val="left" w:pos="12517"/>
        </w:tabs>
        <w:jc w:val="center"/>
        <w:rPr>
          <w:rFonts w:ascii="Times New Roman Regular" w:hAnsi="Times New Roman Regular" w:cs="Times New Roman Regular"/>
        </w:rPr>
      </w:pPr>
      <w:r>
        <w:rPr>
          <w:rFonts w:hint="eastAsia" w:ascii="Times New Roman Regular" w:hAnsi="Times New Roman Regular" w:cs="Times New Roman Regular"/>
        </w:rPr>
        <w:t>Figure S3</w:t>
      </w:r>
      <w:r>
        <w:rPr>
          <w:rFonts w:ascii="Times New Roman Regular" w:hAnsi="Times New Roman Regular" w:cs="Times New Roman Regular"/>
        </w:rPr>
        <w:t>1</w:t>
      </w:r>
      <w:r>
        <w:rPr>
          <w:rFonts w:hint="eastAsia" w:ascii="Times New Roman Regular" w:hAnsi="Times New Roman Regular" w:cs="Times New Roman Regular"/>
        </w:rPr>
        <w:t xml:space="preserve">. </w:t>
      </w:r>
      <w:r>
        <w:rPr>
          <w:rFonts w:ascii="Times New Roman Regular" w:hAnsi="Times New Roman Regular" w:cs="Times New Roman Regular"/>
        </w:rPr>
        <w:t>Xinjang</w:t>
      </w:r>
    </w:p>
    <w:p w14:paraId="51629606">
      <w:pPr>
        <w:tabs>
          <w:tab w:val="left" w:pos="12517"/>
        </w:tabs>
        <w:rPr>
          <w:rFonts w:ascii="Times New Roman Regular" w:hAnsi="Times New Roman Regular" w:cs="Times New Roman Regular"/>
        </w:rPr>
      </w:pPr>
    </w:p>
    <w:p w14:paraId="4F74F672">
      <w:pPr>
        <w:tabs>
          <w:tab w:val="left" w:pos="12517"/>
        </w:tabs>
        <w:jc w:val="center"/>
        <w:rPr>
          <w:rFonts w:ascii="Times New Roman Regular" w:hAnsi="Times New Roman Regular" w:cs="Times New Roman Regular"/>
        </w:rPr>
      </w:pPr>
      <w:r>
        <w:rPr>
          <w:rFonts w:ascii="Times New Roman Regular" w:hAnsi="Times New Roman Regular" w:cs="Times New Roman Regular"/>
        </w:rPr>
        <w:drawing>
          <wp:inline distT="0" distB="0" distL="114300" distR="114300">
            <wp:extent cx="4681855" cy="4968875"/>
            <wp:effectExtent l="0" t="0" r="0" b="0"/>
            <wp:docPr id="35" name="图片 35" descr="云南省_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云南省_risk"/>
                    <pic:cNvPicPr>
                      <a:picLocks noChangeAspect="1"/>
                    </pic:cNvPicPr>
                  </pic:nvPicPr>
                  <pic:blipFill>
                    <a:blip r:embed="rId36"/>
                    <a:stretch>
                      <a:fillRect/>
                    </a:stretch>
                  </pic:blipFill>
                  <pic:spPr>
                    <a:xfrm>
                      <a:off x="0" y="0"/>
                      <a:ext cx="4681855" cy="4968875"/>
                    </a:xfrm>
                    <a:prstGeom prst="rect">
                      <a:avLst/>
                    </a:prstGeom>
                  </pic:spPr>
                </pic:pic>
              </a:graphicData>
            </a:graphic>
          </wp:inline>
        </w:drawing>
      </w:r>
    </w:p>
    <w:p w14:paraId="735D6648">
      <w:pPr>
        <w:tabs>
          <w:tab w:val="left" w:pos="12517"/>
        </w:tabs>
        <w:jc w:val="center"/>
        <w:rPr>
          <w:rFonts w:ascii="Times New Roman Regular" w:hAnsi="Times New Roman Regular" w:cs="Times New Roman Regular"/>
        </w:rPr>
      </w:pPr>
      <w:r>
        <w:rPr>
          <w:rFonts w:hint="eastAsia" w:ascii="Times New Roman Regular" w:hAnsi="Times New Roman Regular" w:cs="Times New Roman Regular"/>
        </w:rPr>
        <w:t>Figure S</w:t>
      </w:r>
      <w:r>
        <w:rPr>
          <w:rFonts w:ascii="Times New Roman Regular" w:hAnsi="Times New Roman Regular" w:cs="Times New Roman Regular"/>
        </w:rPr>
        <w:t>32. Yunan</w:t>
      </w:r>
    </w:p>
    <w:p w14:paraId="28646385">
      <w:pPr>
        <w:tabs>
          <w:tab w:val="left" w:pos="12517"/>
        </w:tabs>
        <w:jc w:val="center"/>
        <w:rPr>
          <w:rFonts w:ascii="Times New Roman Regular" w:hAnsi="Times New Roman Regular" w:cs="Times New Roman Regular"/>
        </w:rPr>
      </w:pPr>
      <w:r>
        <w:rPr>
          <w:rFonts w:ascii="Times New Roman Regular" w:hAnsi="Times New Roman Regular" w:cs="Times New Roman Regular"/>
        </w:rPr>
        <w:drawing>
          <wp:inline distT="0" distB="0" distL="114300" distR="114300">
            <wp:extent cx="5026025" cy="4956175"/>
            <wp:effectExtent l="0" t="0" r="0" b="0"/>
            <wp:docPr id="36" name="图片 36" descr="浙江省_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浙江省_risk"/>
                    <pic:cNvPicPr>
                      <a:picLocks noChangeAspect="1"/>
                    </pic:cNvPicPr>
                  </pic:nvPicPr>
                  <pic:blipFill>
                    <a:blip r:embed="rId37"/>
                    <a:stretch>
                      <a:fillRect/>
                    </a:stretch>
                  </pic:blipFill>
                  <pic:spPr>
                    <a:xfrm>
                      <a:off x="0" y="0"/>
                      <a:ext cx="5026025" cy="4956175"/>
                    </a:xfrm>
                    <a:prstGeom prst="rect">
                      <a:avLst/>
                    </a:prstGeom>
                  </pic:spPr>
                </pic:pic>
              </a:graphicData>
            </a:graphic>
          </wp:inline>
        </w:drawing>
      </w:r>
    </w:p>
    <w:p w14:paraId="441A4462">
      <w:pPr>
        <w:tabs>
          <w:tab w:val="left" w:pos="12517"/>
        </w:tabs>
        <w:jc w:val="center"/>
        <w:rPr>
          <w:rFonts w:ascii="Times New Roman Regular" w:hAnsi="Times New Roman Regular" w:cs="Times New Roman Regular"/>
        </w:rPr>
      </w:pPr>
      <w:r>
        <w:rPr>
          <w:rFonts w:ascii="Times New Roman Regular" w:hAnsi="Times New Roman Regular" w:cs="Times New Roman Regular"/>
        </w:rPr>
        <w:t>Figure S33. Zhejiang</w:t>
      </w:r>
    </w:p>
    <w:p w14:paraId="75AE6BBD">
      <w:pPr>
        <w:pStyle w:val="11"/>
        <w:rPr>
          <w:rFonts w:hint="eastAsia"/>
        </w:rPr>
      </w:pPr>
      <w:bookmarkStart w:id="11" w:name="_Toc1202895813"/>
      <w:r>
        <w:rPr>
          <w:rFonts w:hint="eastAsia"/>
        </w:rPr>
        <w:t>Reference</w:t>
      </w:r>
      <w:bookmarkEnd w:id="11"/>
    </w:p>
    <w:p w14:paraId="22A49DB4">
      <w:pPr>
        <w:pStyle w:val="16"/>
        <w:framePr w:hSpace="0" w:wrap="auto" w:vAnchor="margin" w:hAnchor="text" w:xAlign="left" w:yAlign="inline"/>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ADDIN EN.REFLIST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tab/>
      </w:r>
      <w:r>
        <w:rPr>
          <w:rFonts w:ascii="Times New Roman" w:hAnsi="Times New Roman" w:cs="Times New Roman"/>
        </w:rPr>
        <w:t>Andraud M, Hens N, Marais C, Beutels P. Dynamic epidemiological models for dengue transmission: a systematic review of structural approaches. PLoS One. 2012;7(11):e49085.</w:t>
      </w:r>
    </w:p>
    <w:p w14:paraId="6191B800">
      <w:pPr>
        <w:pStyle w:val="16"/>
        <w:framePr w:hSpace="0" w:wrap="auto" w:vAnchor="margin" w:hAnchor="text" w:xAlign="left" w:yAlign="inline"/>
        <w:jc w:val="left"/>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Tang B, Xiao Y, Tang S, Wu J. Modelling weekly vector control against Dengue in the Guangdong Province of China. J Theor Biol. 2016;410:65-76.</w:t>
      </w:r>
    </w:p>
    <w:p w14:paraId="233BF568">
      <w:pPr>
        <w:pStyle w:val="16"/>
        <w:framePr w:hSpace="0" w:wrap="auto" w:vAnchor="margin" w:hAnchor="text" w:xAlign="left" w:yAlign="inline"/>
        <w:jc w:val="left"/>
        <w:rPr>
          <w:rFonts w:ascii="Times New Roman" w:hAnsi="Times New Roman" w:cs="Times New Roman"/>
        </w:rPr>
      </w:pPr>
      <w:r>
        <w:rPr>
          <w:rFonts w:ascii="Times New Roman" w:hAnsi="Times New Roman" w:cs="Times New Roman"/>
        </w:rPr>
        <w:t>3.</w:t>
      </w:r>
      <w:r>
        <w:rPr>
          <w:rFonts w:ascii="Times New Roman" w:hAnsi="Times New Roman" w:cs="Times New Roman"/>
        </w:rPr>
        <w:tab/>
      </w:r>
      <w:r>
        <w:rPr>
          <w:rFonts w:ascii="Times New Roman" w:hAnsi="Times New Roman" w:cs="Times New Roman"/>
        </w:rPr>
        <w:t>Grunnill M, Boots M. How Important is Vertical Transmission of Dengue Viruses by Mosquitoes (Diptera: Culicidae)? J Med Entomol. 2016;53(1):1-19.</w:t>
      </w:r>
    </w:p>
    <w:p w14:paraId="56A0F2B9">
      <w:pPr>
        <w:pStyle w:val="16"/>
        <w:framePr w:hSpace="0" w:wrap="auto" w:vAnchor="margin" w:hAnchor="text" w:xAlign="left" w:yAlign="inline"/>
        <w:jc w:val="left"/>
        <w:rPr>
          <w:rFonts w:ascii="Times New Roman" w:hAnsi="Times New Roman" w:cs="Times New Roman"/>
        </w:rPr>
      </w:pPr>
      <w:r>
        <w:rPr>
          <w:rFonts w:ascii="Times New Roman" w:hAnsi="Times New Roman" w:cs="Times New Roman"/>
        </w:rPr>
        <w:t>4.</w:t>
      </w:r>
      <w:r>
        <w:rPr>
          <w:rFonts w:ascii="Times New Roman" w:hAnsi="Times New Roman" w:cs="Times New Roman"/>
        </w:rPr>
        <w:tab/>
      </w:r>
      <w:r>
        <w:rPr>
          <w:rFonts w:ascii="Times New Roman" w:hAnsi="Times New Roman" w:cs="Times New Roman"/>
        </w:rPr>
        <w:t>Delatte H, Gimonneau G, Triboire A, Fontenille D. Influence of temperature on immature development, survival, longevity, fecundity, and gonotrophic cycles of Aedes albopictus, vector of chikungunya and dengue in the Indian Ocean. J Med Entomol. 2009;46(1):33-41.</w:t>
      </w:r>
    </w:p>
    <w:p w14:paraId="2760D3F6">
      <w:pPr>
        <w:pStyle w:val="16"/>
        <w:framePr w:hSpace="0" w:wrap="auto" w:vAnchor="margin" w:hAnchor="text" w:xAlign="left" w:yAlign="inline"/>
        <w:jc w:val="left"/>
        <w:rPr>
          <w:rFonts w:ascii="Times New Roman" w:hAnsi="Times New Roman" w:cs="Times New Roman"/>
        </w:rPr>
      </w:pPr>
      <w:r>
        <w:rPr>
          <w:rFonts w:ascii="Times New Roman" w:hAnsi="Times New Roman" w:cs="Times New Roman"/>
        </w:rPr>
        <w:t>5.</w:t>
      </w:r>
      <w:r>
        <w:rPr>
          <w:rFonts w:ascii="Times New Roman" w:hAnsi="Times New Roman" w:cs="Times New Roman"/>
        </w:rPr>
        <w:tab/>
      </w:r>
      <w:r>
        <w:rPr>
          <w:rFonts w:ascii="Times New Roman" w:hAnsi="Times New Roman" w:cs="Times New Roman"/>
        </w:rPr>
        <w:t>Liu X, Zhang M, Cheng Q, Zhang Y, Ye G, Huang X, et al. Dengue fever transmission between a construction site and its surrounding communities in China. Parasit Vectors. 2021;14(1):22.</w:t>
      </w:r>
    </w:p>
    <w:p w14:paraId="55FF69BF">
      <w:pPr>
        <w:pStyle w:val="16"/>
        <w:framePr w:hSpace="0" w:wrap="auto" w:vAnchor="margin" w:hAnchor="text" w:xAlign="left" w:yAlign="inline"/>
        <w:jc w:val="left"/>
        <w:rPr>
          <w:rFonts w:ascii="Times New Roman" w:hAnsi="Times New Roman" w:cs="Times New Roman"/>
        </w:rPr>
      </w:pPr>
      <w:r>
        <w:rPr>
          <w:rFonts w:ascii="Times New Roman" w:hAnsi="Times New Roman" w:cs="Times New Roman"/>
        </w:rPr>
        <w:t>6.</w:t>
      </w:r>
      <w:r>
        <w:rPr>
          <w:rFonts w:ascii="Times New Roman" w:hAnsi="Times New Roman" w:cs="Times New Roman"/>
        </w:rPr>
        <w:tab/>
      </w:r>
      <w:r>
        <w:rPr>
          <w:rFonts w:ascii="Times New Roman" w:hAnsi="Times New Roman" w:cs="Times New Roman"/>
        </w:rPr>
        <w:t>Staples JE, Breiman RF, Powers AM. Chikungunya fever: an epidemiological review of a re-emerging infectious disease. Clin Infect Dis. 2009;49(6):942-8.</w:t>
      </w:r>
    </w:p>
    <w:p w14:paraId="4FCE19DD">
      <w:pPr>
        <w:pStyle w:val="16"/>
        <w:framePr w:hSpace="0" w:wrap="auto" w:vAnchor="margin" w:hAnchor="text" w:xAlign="left" w:yAlign="inline"/>
        <w:jc w:val="left"/>
        <w:rPr>
          <w:rFonts w:ascii="Times New Roman" w:hAnsi="Times New Roman" w:cs="Times New Roman"/>
        </w:rPr>
      </w:pPr>
      <w:r>
        <w:rPr>
          <w:rFonts w:ascii="Times New Roman" w:hAnsi="Times New Roman" w:cs="Times New Roman"/>
        </w:rPr>
        <w:t>7.</w:t>
      </w:r>
      <w:r>
        <w:rPr>
          <w:rFonts w:ascii="Times New Roman" w:hAnsi="Times New Roman" w:cs="Times New Roman"/>
        </w:rPr>
        <w:tab/>
      </w:r>
      <w:r>
        <w:rPr>
          <w:rFonts w:ascii="Times New Roman" w:hAnsi="Times New Roman" w:cs="Times New Roman"/>
        </w:rPr>
        <w:t>Wang T, Wang M, Shu B, Chen XQ, Luo L, Wang JY, et al. Evaluation of inapparent dengue infections during an outbreak in Southern China. PLoS Negl Trop Dis. 2015;9(3):e0003677.</w:t>
      </w:r>
    </w:p>
    <w:p w14:paraId="7E631781">
      <w:pPr>
        <w:pStyle w:val="16"/>
        <w:framePr w:hSpace="0" w:wrap="auto" w:vAnchor="margin" w:hAnchor="text" w:xAlign="left" w:yAlign="inline"/>
        <w:jc w:val="left"/>
        <w:rPr>
          <w:rFonts w:ascii="Times New Roman" w:hAnsi="Times New Roman" w:cs="Times New Roman"/>
        </w:rPr>
      </w:pPr>
      <w:r>
        <w:rPr>
          <w:rFonts w:ascii="Times New Roman" w:hAnsi="Times New Roman" w:cs="Times New Roman"/>
        </w:rPr>
        <w:t>8.</w:t>
      </w:r>
      <w:r>
        <w:rPr>
          <w:rFonts w:ascii="Times New Roman" w:hAnsi="Times New Roman" w:cs="Times New Roman"/>
        </w:rPr>
        <w:tab/>
      </w:r>
      <w:r>
        <w:rPr>
          <w:rFonts w:ascii="Times New Roman" w:hAnsi="Times New Roman" w:cs="Times New Roman"/>
        </w:rPr>
        <w:t>Yasuno M, Tonn RJ. A study of biting habits of Aedes aegypti in Bangkok, Thailand. Bull World Health Organ. 1970;43(2):319-25.</w:t>
      </w:r>
    </w:p>
    <w:p w14:paraId="4E295C5C">
      <w:pPr>
        <w:pStyle w:val="16"/>
        <w:framePr w:hSpace="0" w:wrap="auto" w:vAnchor="margin" w:hAnchor="text" w:xAlign="left" w:yAlign="inline"/>
        <w:jc w:val="left"/>
        <w:rPr>
          <w:rFonts w:ascii="Times New Roman" w:hAnsi="Times New Roman" w:cs="Times New Roman"/>
        </w:rPr>
      </w:pPr>
      <w:r>
        <w:rPr>
          <w:rFonts w:ascii="Times New Roman" w:hAnsi="Times New Roman" w:cs="Times New Roman"/>
        </w:rPr>
        <w:t>9.</w:t>
      </w:r>
      <w:r>
        <w:rPr>
          <w:rFonts w:ascii="Times New Roman" w:hAnsi="Times New Roman" w:cs="Times New Roman"/>
        </w:rPr>
        <w:tab/>
      </w:r>
      <w:r>
        <w:rPr>
          <w:rFonts w:ascii="Times New Roman" w:hAnsi="Times New Roman" w:cs="Times New Roman"/>
        </w:rPr>
        <w:t>Trpis M, Hausermann W. Dispersal and other population parameters of Aedes aegypti in an African village and their possible significance in epidemiology of vector-borne diseases. Am J Trop Med Hyg. 1986;35(6):1263-79.</w:t>
      </w:r>
    </w:p>
    <w:p w14:paraId="109B6122">
      <w:pPr>
        <w:pStyle w:val="16"/>
        <w:framePr w:hSpace="0" w:wrap="auto" w:vAnchor="margin" w:hAnchor="text" w:xAlign="left" w:yAlign="inline"/>
        <w:jc w:val="left"/>
        <w:rPr>
          <w:rFonts w:ascii="Times New Roman" w:hAnsi="Times New Roman" w:cs="Times New Roman"/>
        </w:rPr>
      </w:pPr>
      <w:r>
        <w:rPr>
          <w:rFonts w:ascii="Times New Roman" w:hAnsi="Times New Roman" w:cs="Times New Roman"/>
        </w:rPr>
        <w:t>10.</w:t>
      </w:r>
      <w:r>
        <w:rPr>
          <w:rFonts w:ascii="Times New Roman" w:hAnsi="Times New Roman" w:cs="Times New Roman"/>
        </w:rPr>
        <w:tab/>
      </w:r>
      <w:r>
        <w:rPr>
          <w:rFonts w:ascii="Times New Roman" w:hAnsi="Times New Roman" w:cs="Times New Roman"/>
        </w:rPr>
        <w:t>Brady OJ, Johansson MA, Guerra CA, Bhatt S, Golding N, Pigott DM, et al. Modelling adult Aedes aegypti and Aedes albopictus survival at different temperatures in laboratory and field settings. Parasit Vectors. 2013;6:351.</w:t>
      </w:r>
    </w:p>
    <w:p w14:paraId="4F6B2DD6">
      <w:pPr>
        <w:pStyle w:val="16"/>
        <w:framePr w:hSpace="0" w:wrap="auto" w:vAnchor="margin" w:hAnchor="text" w:xAlign="left" w:yAlign="inline"/>
        <w:jc w:val="left"/>
        <w:rPr>
          <w:rFonts w:ascii="Times New Roman" w:hAnsi="Times New Roman" w:cs="Times New Roman"/>
        </w:rPr>
      </w:pPr>
      <w:r>
        <w:rPr>
          <w:rFonts w:ascii="Times New Roman" w:hAnsi="Times New Roman" w:cs="Times New Roman"/>
        </w:rPr>
        <w:t>11.</w:t>
      </w:r>
      <w:r>
        <w:rPr>
          <w:rFonts w:ascii="Times New Roman" w:hAnsi="Times New Roman" w:cs="Times New Roman"/>
        </w:rPr>
        <w:tab/>
      </w:r>
      <w:r>
        <w:rPr>
          <w:rFonts w:ascii="Times New Roman" w:hAnsi="Times New Roman" w:cs="Times New Roman"/>
        </w:rPr>
        <w:t>Maciel-de-Freitas R, Codeço CT, Lourenço-de-Oliveira R. Daily survival rates and dispersal of Aedes aegypti females in Rio de Janeiro, Brazil. Am J Trop Med Hyg. 2007;76(4):659-65.</w:t>
      </w:r>
    </w:p>
    <w:p w14:paraId="3115148D">
      <w:pPr>
        <w:pStyle w:val="16"/>
        <w:framePr w:hSpace="0" w:wrap="auto" w:vAnchor="margin" w:hAnchor="text" w:xAlign="left" w:yAlign="inline"/>
        <w:jc w:val="left"/>
        <w:rPr>
          <w:rFonts w:ascii="Times New Roman" w:hAnsi="Times New Roman" w:cs="Times New Roman"/>
        </w:rPr>
      </w:pPr>
      <w:r>
        <w:rPr>
          <w:rFonts w:ascii="Times New Roman" w:hAnsi="Times New Roman" w:cs="Times New Roman"/>
        </w:rPr>
        <w:t>12.</w:t>
      </w:r>
      <w:r>
        <w:rPr>
          <w:rFonts w:ascii="Times New Roman" w:hAnsi="Times New Roman" w:cs="Times New Roman"/>
        </w:rPr>
        <w:tab/>
      </w:r>
      <w:r>
        <w:rPr>
          <w:rFonts w:ascii="Times New Roman" w:hAnsi="Times New Roman" w:cs="Times New Roman"/>
        </w:rPr>
        <w:t>Chan M, Johansson MA. The incubation periods of Dengue viruses. PLoS One. 2012;7(11):e50972.</w:t>
      </w:r>
    </w:p>
    <w:p w14:paraId="4EECAC97">
      <w:pPr>
        <w:pStyle w:val="16"/>
        <w:framePr w:hSpace="0" w:wrap="auto" w:vAnchor="margin" w:hAnchor="text" w:xAlign="left" w:yAlign="inline"/>
        <w:jc w:val="left"/>
        <w:rPr>
          <w:rFonts w:ascii="Times New Roman" w:hAnsi="Times New Roman" w:cs="Times New Roman"/>
        </w:rPr>
      </w:pPr>
      <w:r>
        <w:rPr>
          <w:rFonts w:ascii="Times New Roman" w:hAnsi="Times New Roman" w:cs="Times New Roman"/>
        </w:rPr>
        <w:t>13.</w:t>
      </w:r>
      <w:r>
        <w:rPr>
          <w:rFonts w:ascii="Times New Roman" w:hAnsi="Times New Roman" w:cs="Times New Roman"/>
        </w:rPr>
        <w:tab/>
      </w:r>
      <w:r>
        <w:rPr>
          <w:rFonts w:ascii="Times New Roman" w:hAnsi="Times New Roman" w:cs="Times New Roman"/>
        </w:rPr>
        <w:t>Duong V, Lambrechts L, Paul RE, Ly S, Lay RS, Long KC, et al. Asymptomatic humans transmit dengue virus to mosquitoes. Proc Natl Acad Sci U S A. 2015;112(47):14688-93.</w:t>
      </w:r>
    </w:p>
    <w:p w14:paraId="211195E2">
      <w:pPr>
        <w:pStyle w:val="16"/>
        <w:framePr w:hSpace="0" w:wrap="auto" w:vAnchor="margin" w:hAnchor="text" w:xAlign="left" w:yAlign="inline"/>
        <w:jc w:val="left"/>
        <w:rPr>
          <w:rFonts w:ascii="Times New Roman" w:hAnsi="Times New Roman" w:cs="Times New Roman"/>
        </w:rPr>
      </w:pPr>
      <w:r>
        <w:rPr>
          <w:rFonts w:ascii="Times New Roman" w:hAnsi="Times New Roman" w:cs="Times New Roman"/>
        </w:rPr>
        <w:t>14.</w:t>
      </w:r>
      <w:r>
        <w:rPr>
          <w:rFonts w:ascii="Times New Roman" w:hAnsi="Times New Roman" w:cs="Times New Roman"/>
        </w:rPr>
        <w:tab/>
      </w:r>
      <w:r>
        <w:rPr>
          <w:rFonts w:ascii="Times New Roman" w:hAnsi="Times New Roman" w:cs="Times New Roman"/>
        </w:rPr>
        <w:t>Nguyet MN, Duong TH, Trung VT, Nguyen TH, Tran CN, Long VT, et al. Host and viral features of human dengue cases shape the population of infected and infectious Aedes aegypti mosquitoes. Proc Natl Acad Sci U S A. 2013;110(22):9072-7.</w:t>
      </w:r>
    </w:p>
    <w:p w14:paraId="377932EC">
      <w:pPr>
        <w:pStyle w:val="16"/>
        <w:framePr w:hSpace="0" w:wrap="auto" w:vAnchor="margin" w:hAnchor="text" w:xAlign="left" w:yAlign="inline"/>
        <w:jc w:val="left"/>
        <w:rPr>
          <w:rFonts w:ascii="Times New Roman" w:hAnsi="Times New Roman" w:cs="Times New Roman"/>
        </w:rPr>
      </w:pPr>
      <w:r>
        <w:rPr>
          <w:rFonts w:ascii="Times New Roman" w:hAnsi="Times New Roman" w:cs="Times New Roman"/>
        </w:rPr>
        <w:t>15.</w:t>
      </w:r>
      <w:r>
        <w:rPr>
          <w:rFonts w:ascii="Times New Roman" w:hAnsi="Times New Roman" w:cs="Times New Roman"/>
        </w:rPr>
        <w:tab/>
      </w:r>
      <w:r>
        <w:rPr>
          <w:rFonts w:ascii="Times New Roman" w:hAnsi="Times New Roman" w:cs="Times New Roman"/>
        </w:rPr>
        <w:t>Nishiura H, Halstead SB. Natural history of dengue virus (DENV)-1 and DENV-4 infections: reanalysis of classic studies. J Infect Dis. 2007;195(7):1007-13.</w:t>
      </w:r>
    </w:p>
    <w:p w14:paraId="0686CF5D">
      <w:pPr>
        <w:tabs>
          <w:tab w:val="left" w:pos="12517"/>
        </w:tabs>
        <w:jc w:val="left"/>
        <w:rPr>
          <w:rFonts w:ascii="Times New Roman" w:hAnsi="Times New Roman" w:cs="Times New Roman"/>
        </w:rPr>
      </w:pPr>
      <w:r>
        <w:rPr>
          <w:rFonts w:ascii="Times New Roman" w:hAnsi="Times New Roman" w:cs="Times New Roman"/>
        </w:rPr>
        <w:fldChar w:fldCharType="end"/>
      </w:r>
    </w:p>
    <w:sectPr>
      <w:pgSz w:w="16838" w:h="11906" w:orient="landscape"/>
      <w:pgMar w:top="1803" w:right="1440" w:bottom="1803" w:left="144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Times New Roman Bold">
    <w:panose1 w:val="02020503050405090304"/>
    <w:charset w:val="00"/>
    <w:family w:val="auto"/>
    <w:pitch w:val="default"/>
    <w:sig w:usb0="E0000AFF" w:usb1="00007843" w:usb2="00000001" w:usb3="00000000" w:csb0="400001BF" w:csb1="DFF7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Times New Roman Regular">
    <w:panose1 w:val="02020503050405090304"/>
    <w:charset w:val="00"/>
    <w:family w:val="auto"/>
    <w:pitch w:val="default"/>
    <w:sig w:usb0="E0000AFF" w:usb1="00007843" w:usb2="00000001" w:usb3="00000000" w:csb0="400001BF" w:csb1="DFF70000"/>
  </w:font>
  <w:font w:name="DejaVu Math TeX Gyre">
    <w:panose1 w:val="02000503000000000000"/>
    <w:charset w:val="00"/>
    <w:family w:val="auto"/>
    <w:pitch w:val="default"/>
    <w:sig w:usb0="A10000EF" w:usb1="4201F9EE" w:usb2="02000000" w:usb3="00000000" w:csb0="60000193" w:csb1="0DD40000"/>
  </w:font>
  <w:font w:name="Cambria Math">
    <w:altName w:val="Kingsoft Math"/>
    <w:panose1 w:val="02040503050406030204"/>
    <w:charset w:val="00"/>
    <w:family w:val="roman"/>
    <w:pitch w:val="default"/>
    <w:sig w:usb0="00000000" w:usb1="00000000" w:usb2="00000000" w:usb3="00000000" w:csb0="0000019F" w:csb1="00000000"/>
  </w:font>
  <w:font w:name="冬青黑体简体中文">
    <w:panose1 w:val="020B0300000000000000"/>
    <w:charset w:val="86"/>
    <w:family w:val="auto"/>
    <w:pitch w:val="default"/>
    <w:sig w:usb0="A00002BF" w:usb1="1ACF7CFA" w:usb2="00000016" w:usb3="00000000" w:csb0="00060007" w:csb1="00000000"/>
  </w:font>
  <w:font w:name="Kingsoft Math">
    <w:panose1 w:val="02040503050406030204"/>
    <w:charset w:val="00"/>
    <w:family w:val="auto"/>
    <w:pitch w:val="default"/>
    <w:sig w:usb0="80000087" w:usb1="00002068"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EC8F3">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1A7B8E">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61A7B8E">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6BE8594"/>
    <w:multiLevelType w:val="singleLevel"/>
    <w:tmpl w:val="36BE8594"/>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wee2vs94e95zuefe255ar2e0tr9t2seep0f&quot;&gt;My EndNote Library&lt;record-ids&gt;&lt;item&gt;170&lt;/item&gt;&lt;item&gt;171&lt;/item&gt;&lt;item&gt;172&lt;/item&gt;&lt;item&gt;173&lt;/item&gt;&lt;item&gt;174&lt;/item&gt;&lt;item&gt;175&lt;/item&gt;&lt;item&gt;176&lt;/item&gt;&lt;item&gt;177&lt;/item&gt;&lt;item&gt;178&lt;/item&gt;&lt;item&gt;179&lt;/item&gt;&lt;item&gt;180&lt;/item&gt;&lt;item&gt;181&lt;/item&gt;&lt;item&gt;182&lt;/item&gt;&lt;item&gt;184&lt;/item&gt;&lt;item&gt;185&lt;/item&gt;&lt;/record-ids&gt;&lt;/item&gt;&lt;/Libraries&gt;"/>
  </w:docVars>
  <w:rsids>
    <w:rsidRoot w:val="1FFF0EF9"/>
    <w:rsid w:val="00030D0F"/>
    <w:rsid w:val="0057000B"/>
    <w:rsid w:val="006377E7"/>
    <w:rsid w:val="00B67A74"/>
    <w:rsid w:val="00EC3DC6"/>
    <w:rsid w:val="0EB11AEE"/>
    <w:rsid w:val="1FFF0EF9"/>
    <w:rsid w:val="3B2F5FF6"/>
    <w:rsid w:val="3FE9E58F"/>
    <w:rsid w:val="3FF618BD"/>
    <w:rsid w:val="5BFDD699"/>
    <w:rsid w:val="5EEB6097"/>
    <w:rsid w:val="5FE140C1"/>
    <w:rsid w:val="5FFC7516"/>
    <w:rsid w:val="67FF0BEA"/>
    <w:rsid w:val="6AB78C61"/>
    <w:rsid w:val="6EFF6DFA"/>
    <w:rsid w:val="6FF7E2ED"/>
    <w:rsid w:val="73F98D21"/>
    <w:rsid w:val="7CBB589C"/>
    <w:rsid w:val="7F41330F"/>
    <w:rsid w:val="ADDFC749"/>
    <w:rsid w:val="B0DE4D5F"/>
    <w:rsid w:val="B5DEB238"/>
    <w:rsid w:val="B77F1503"/>
    <w:rsid w:val="BFDDF0E2"/>
    <w:rsid w:val="DFFCF4F8"/>
    <w:rsid w:val="F5B760F5"/>
    <w:rsid w:val="F7FFBC88"/>
    <w:rsid w:val="FB9F1C58"/>
    <w:rsid w:val="FBF9C1DE"/>
    <w:rsid w:val="FF7F9DDB"/>
    <w:rsid w:val="FF7FFCB0"/>
    <w:rsid w:val="FFFE40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8"/>
    <w:uiPriority w:val="0"/>
    <w:pPr>
      <w:jc w:val="left"/>
    </w:p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toc 1"/>
    <w:basedOn w:val="1"/>
    <w:next w:val="1"/>
    <w:uiPriority w:val="0"/>
  </w:style>
  <w:style w:type="paragraph" w:styleId="6">
    <w:name w:val="Normal (Web)"/>
    <w:basedOn w:val="1"/>
    <w:uiPriority w:val="0"/>
    <w:rPr>
      <w:sz w:val="24"/>
    </w:rPr>
  </w:style>
  <w:style w:type="character" w:styleId="9">
    <w:name w:val="Hyperlink"/>
    <w:basedOn w:val="8"/>
    <w:uiPriority w:val="0"/>
    <w:rPr>
      <w:color w:val="0000FF"/>
      <w:u w:val="single"/>
    </w:rPr>
  </w:style>
  <w:style w:type="character" w:styleId="10">
    <w:name w:val="annotation reference"/>
    <w:basedOn w:val="8"/>
    <w:uiPriority w:val="0"/>
    <w:rPr>
      <w:sz w:val="21"/>
      <w:szCs w:val="21"/>
    </w:rPr>
  </w:style>
  <w:style w:type="paragraph" w:customStyle="1" w:styleId="11">
    <w:name w:val="目录"/>
    <w:basedOn w:val="1"/>
    <w:link w:val="12"/>
    <w:uiPriority w:val="0"/>
    <w:pPr>
      <w:pageBreakBefore/>
      <w:spacing w:before="480" w:after="480"/>
      <w:outlineLvl w:val="0"/>
    </w:pPr>
    <w:rPr>
      <w:rFonts w:ascii="Times New Roman" w:hAnsi="Times New Roman" w:eastAsia="宋体" w:cs="Times New Roman"/>
      <w:b/>
      <w:bCs/>
      <w:color w:val="000000"/>
      <w:kern w:val="0"/>
      <w:sz w:val="22"/>
      <w:szCs w:val="22"/>
    </w:rPr>
  </w:style>
  <w:style w:type="character" w:customStyle="1" w:styleId="12">
    <w:name w:val="目录 Char"/>
    <w:link w:val="11"/>
    <w:uiPriority w:val="0"/>
    <w:rPr>
      <w:rFonts w:ascii="Times New Roman" w:hAnsi="Times New Roman" w:eastAsia="宋体" w:cs="Times New Roman Bold"/>
      <w:b/>
      <w:bCs/>
      <w:color w:val="000000"/>
      <w:kern w:val="0"/>
      <w:sz w:val="22"/>
      <w:szCs w:val="22"/>
      <w:u w:val="none"/>
      <w:lang w:bidi="ar"/>
    </w:rPr>
  </w:style>
  <w:style w:type="paragraph" w:customStyle="1" w:styleId="13">
    <w:name w:val="修订1"/>
    <w:hidden/>
    <w:unhideWhenUsed/>
    <w:uiPriority w:val="99"/>
    <w:rPr>
      <w:rFonts w:asciiTheme="minorHAnsi" w:hAnsiTheme="minorHAnsi" w:eastAsiaTheme="minorEastAsia" w:cstheme="minorBidi"/>
      <w:kern w:val="2"/>
      <w:sz w:val="21"/>
      <w:szCs w:val="24"/>
      <w:lang w:val="en-US" w:eastAsia="zh-CN" w:bidi="ar-SA"/>
    </w:rPr>
  </w:style>
  <w:style w:type="paragraph" w:customStyle="1" w:styleId="14">
    <w:name w:val="EndNote Bibliography Title"/>
    <w:basedOn w:val="1"/>
    <w:link w:val="15"/>
    <w:uiPriority w:val="0"/>
    <w:pPr>
      <w:framePr w:hSpace="180" w:wrap="around" w:vAnchor="text" w:hAnchor="page" w:x="1890" w:y="310"/>
      <w:suppressOverlap/>
      <w:jc w:val="center"/>
    </w:pPr>
    <w:rPr>
      <w:rFonts w:ascii="Calibri" w:hAnsi="Calibri" w:cs="Calibri"/>
      <w:sz w:val="20"/>
    </w:rPr>
  </w:style>
  <w:style w:type="character" w:customStyle="1" w:styleId="15">
    <w:name w:val="EndNote Bibliography Title 字符"/>
    <w:basedOn w:val="8"/>
    <w:link w:val="14"/>
    <w:uiPriority w:val="0"/>
    <w:rPr>
      <w:rFonts w:ascii="Calibri" w:hAnsi="Calibri" w:cs="Calibri" w:eastAsiaTheme="minorEastAsia"/>
      <w:kern w:val="2"/>
      <w:szCs w:val="24"/>
    </w:rPr>
  </w:style>
  <w:style w:type="paragraph" w:customStyle="1" w:styleId="16">
    <w:name w:val="EndNote Bibliography"/>
    <w:basedOn w:val="1"/>
    <w:link w:val="17"/>
    <w:uiPriority w:val="0"/>
    <w:pPr>
      <w:framePr w:hSpace="180" w:wrap="around" w:vAnchor="text" w:hAnchor="page" w:x="1890" w:y="310"/>
      <w:suppressOverlap/>
      <w:jc w:val="center"/>
    </w:pPr>
    <w:rPr>
      <w:rFonts w:ascii="Calibri" w:hAnsi="Calibri" w:cs="Calibri"/>
      <w:sz w:val="20"/>
    </w:rPr>
  </w:style>
  <w:style w:type="character" w:customStyle="1" w:styleId="17">
    <w:name w:val="EndNote Bibliography 字符"/>
    <w:basedOn w:val="8"/>
    <w:link w:val="16"/>
    <w:uiPriority w:val="0"/>
    <w:rPr>
      <w:rFonts w:ascii="Calibri" w:hAnsi="Calibri" w:cs="Calibri" w:eastAsiaTheme="minorEastAsia"/>
      <w:kern w:val="2"/>
      <w:szCs w:val="24"/>
    </w:rPr>
  </w:style>
  <w:style w:type="character" w:customStyle="1" w:styleId="18">
    <w:name w:val="批注文字 字符"/>
    <w:basedOn w:val="8"/>
    <w:link w:val="2"/>
    <w:uiPriority w:val="0"/>
    <w:rPr>
      <w:rFonts w:asciiTheme="minorHAnsi" w:hAnsiTheme="minorHAnsi" w:eastAsiaTheme="minorEastAsia" w:cstheme="minorBidi"/>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theme" Target="theme/theme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tyleName="APA" Version="6"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69FC85-F4E0-0C44-9E4C-41262D87B955}">
  <ds:schemaRefs/>
</ds:datastoreItem>
</file>

<file path=docProps/app.xml><?xml version="1.0" encoding="utf-8"?>
<Properties xmlns="http://schemas.openxmlformats.org/officeDocument/2006/extended-properties" xmlns:vt="http://schemas.openxmlformats.org/officeDocument/2006/docPropsVTypes">
  <Template>Normal.dotm</Template>
  <Pages>54</Pages>
  <Words>4741</Words>
  <Characters>27029</Characters>
  <Lines>225</Lines>
  <Paragraphs>63</Paragraphs>
  <TotalTime>0</TotalTime>
  <ScaleCrop>false</ScaleCrop>
  <LinksUpToDate>false</LinksUpToDate>
  <CharactersWithSpaces>31707</CharactersWithSpaces>
  <Application>WPS Office_12.1.21861.21861_F1E327BC-269C-435d-A152-05C5408002CA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2025-08-17T11:01:00Z</dcterms:created>
  <dc:creator>WEiHJ</dc:creator>
  <cp:lastModifiedBy>WEiHJ</cp:lastModifiedBy>
  <dcterms:modified xsi:type="dcterms:W3CDTF">2025-08-30T15:38:38Z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2052-12.1.21861.21861</vt:lpwstr>
  </property>
  <property fmtid="{D5CDD505-2E9C-101B-9397-08002B2CF9AE}" pid="3" name="ICV">
    <vt:lpwstr>FB76AA0761CD9F9493519D6822F4F33A_41</vt:lpwstr>
  </property>
</Properties>
</file>