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63674A" w14:textId="34BAFC64" w:rsidR="005116D0" w:rsidRPr="005116D0" w:rsidRDefault="005116D0" w:rsidP="005116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116D0">
        <w:rPr>
          <w:rFonts w:ascii="Times New Roman" w:hAnsi="Times New Roman" w:cs="Times New Roman"/>
          <w:b/>
          <w:bCs/>
          <w:sz w:val="24"/>
          <w:szCs w:val="24"/>
        </w:rPr>
        <w:t>Supplementary Material-</w:t>
      </w:r>
      <w:r w:rsidR="006858C8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3EB017E0" w14:textId="44FD0A38" w:rsidR="008E5DD0" w:rsidRDefault="005116D0" w:rsidP="004737CE">
      <w:pPr>
        <w:jc w:val="center"/>
      </w:pPr>
      <w:r>
        <w:t xml:space="preserve"> </w:t>
      </w:r>
      <w:r w:rsidR="000C1BB2">
        <w:rPr>
          <w:noProof/>
        </w:rPr>
        <w:drawing>
          <wp:inline distT="0" distB="0" distL="0" distR="0" wp14:anchorId="51C91F33" wp14:editId="5DC30D8D">
            <wp:extent cx="4653305" cy="645668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093" cy="6470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C1BB2">
        <w:rPr>
          <w:noProof/>
        </w:rPr>
        <w:t xml:space="preserve"> </w:t>
      </w:r>
    </w:p>
    <w:p w14:paraId="5145E66C" w14:textId="3F54C627" w:rsidR="005116D0" w:rsidRPr="00EA4D8D" w:rsidRDefault="005116D0" w:rsidP="000C1BB2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A4D8D">
        <w:rPr>
          <w:rFonts w:ascii="Times New Roman" w:hAnsi="Times New Roman" w:cs="Times New Roman"/>
          <w:b/>
          <w:bCs/>
        </w:rPr>
        <w:t>Figure S</w:t>
      </w:r>
      <w:r w:rsidR="006858C8">
        <w:rPr>
          <w:rFonts w:ascii="Times New Roman" w:hAnsi="Times New Roman" w:cs="Times New Roman"/>
          <w:b/>
          <w:bCs/>
        </w:rPr>
        <w:t>1</w:t>
      </w:r>
      <w:r w:rsidR="00EA4D8D">
        <w:rPr>
          <w:rFonts w:ascii="Times New Roman" w:hAnsi="Times New Roman" w:cs="Times New Roman"/>
          <w:b/>
          <w:bCs/>
        </w:rPr>
        <w:t xml:space="preserve">: Validation of PCR amplification using specific primers </w:t>
      </w:r>
      <w:r w:rsidR="00AC4C24">
        <w:rPr>
          <w:rFonts w:ascii="Times New Roman" w:hAnsi="Times New Roman" w:cs="Times New Roman"/>
          <w:b/>
          <w:bCs/>
        </w:rPr>
        <w:t xml:space="preserve">for selected biosynthetic genes. </w:t>
      </w:r>
      <w:r w:rsidR="00AC4C24" w:rsidRPr="00AC4C24">
        <w:rPr>
          <w:rFonts w:ascii="Times New Roman" w:hAnsi="Times New Roman" w:cs="Times New Roman"/>
          <w:sz w:val="22"/>
          <w:szCs w:val="22"/>
        </w:rPr>
        <w:t>Upper panel de</w:t>
      </w:r>
      <w:r w:rsidR="00AC4C24">
        <w:rPr>
          <w:rFonts w:ascii="Times New Roman" w:hAnsi="Times New Roman" w:cs="Times New Roman"/>
          <w:sz w:val="22"/>
          <w:szCs w:val="22"/>
        </w:rPr>
        <w:t>picts list of primers used for PCR and RT-qPCR amplification of target genes (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A) Lane 1: 100 bp </w:t>
      </w:r>
      <w:r w:rsidR="006666CB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DNA ladder as molecular 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>marker; Lane 2:</w:t>
      </w:r>
      <w:r w:rsidR="00D25426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proofErr w:type="spellStart"/>
      <w:r w:rsidR="00AC4C24" w:rsidRPr="00AC4C24">
        <w:rPr>
          <w:rFonts w:ascii="Times New Roman" w:hAnsi="Times New Roman" w:cs="Times New Roman"/>
          <w:i/>
          <w:color w:val="auto"/>
          <w:spacing w:val="-4"/>
          <w:sz w:val="22"/>
          <w:szCs w:val="22"/>
        </w:rPr>
        <w:t>rpoD</w:t>
      </w:r>
      <w:proofErr w:type="spellEnd"/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D25426">
        <w:rPr>
          <w:rFonts w:ascii="Times New Roman" w:hAnsi="Times New Roman" w:cs="Times New Roman"/>
          <w:color w:val="auto"/>
          <w:spacing w:val="-4"/>
          <w:sz w:val="22"/>
          <w:szCs w:val="22"/>
        </w:rPr>
        <w:t>a</w:t>
      </w:r>
      <w:r w:rsidR="00D25426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>mplicon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; </w:t>
      </w:r>
      <w:r w:rsidR="002F7318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Lane 3: Positive control for PCR, 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Lane 4: </w:t>
      </w:r>
      <w:r w:rsidR="002F7318">
        <w:rPr>
          <w:rFonts w:ascii="Times New Roman" w:hAnsi="Times New Roman" w:cs="Times New Roman"/>
          <w:color w:val="auto"/>
          <w:spacing w:val="-4"/>
          <w:sz w:val="22"/>
          <w:szCs w:val="22"/>
        </w:rPr>
        <w:t>N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>egative control</w:t>
      </w:r>
      <w:r w:rsidR="002F7318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for PCR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; Lane 5: </w:t>
      </w:r>
      <w:proofErr w:type="spellStart"/>
      <w:r w:rsidR="00AC4C24" w:rsidRPr="00AC4C24">
        <w:rPr>
          <w:rFonts w:ascii="Times New Roman" w:hAnsi="Times New Roman" w:cs="Times New Roman"/>
          <w:i/>
          <w:color w:val="auto"/>
          <w:spacing w:val="-4"/>
          <w:sz w:val="22"/>
          <w:szCs w:val="22"/>
        </w:rPr>
        <w:t>aroC</w:t>
      </w:r>
      <w:proofErr w:type="spellEnd"/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D66A06">
        <w:rPr>
          <w:rFonts w:ascii="Times New Roman" w:hAnsi="Times New Roman" w:cs="Times New Roman"/>
          <w:color w:val="auto"/>
          <w:spacing w:val="-4"/>
          <w:sz w:val="22"/>
          <w:szCs w:val="22"/>
        </w:rPr>
        <w:t>amplicon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; Lane 6: </w:t>
      </w:r>
      <w:proofErr w:type="spellStart"/>
      <w:r w:rsidR="00AC4C24" w:rsidRPr="00AC4C24">
        <w:rPr>
          <w:rFonts w:ascii="Times New Roman" w:hAnsi="Times New Roman" w:cs="Times New Roman"/>
          <w:i/>
          <w:color w:val="auto"/>
          <w:spacing w:val="-4"/>
          <w:sz w:val="22"/>
          <w:szCs w:val="22"/>
        </w:rPr>
        <w:t>pvdQ</w:t>
      </w:r>
      <w:proofErr w:type="spellEnd"/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620285">
        <w:rPr>
          <w:rFonts w:ascii="Times New Roman" w:hAnsi="Times New Roman" w:cs="Times New Roman"/>
          <w:color w:val="auto"/>
          <w:spacing w:val="-4"/>
          <w:sz w:val="22"/>
          <w:szCs w:val="22"/>
        </w:rPr>
        <w:t>a</w:t>
      </w:r>
      <w:r w:rsidR="00620285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mplicon </w:t>
      </w:r>
      <w:r w:rsidR="00620285">
        <w:rPr>
          <w:rFonts w:ascii="Times New Roman" w:hAnsi="Times New Roman" w:cs="Times New Roman"/>
          <w:color w:val="auto"/>
          <w:spacing w:val="-4"/>
          <w:sz w:val="22"/>
          <w:szCs w:val="22"/>
        </w:rPr>
        <w:t>(B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) Lane 1 100 bp </w:t>
      </w:r>
      <w:r w:rsidR="00E838BC">
        <w:rPr>
          <w:rFonts w:ascii="Times New Roman" w:hAnsi="Times New Roman" w:cs="Times New Roman"/>
          <w:color w:val="auto"/>
          <w:spacing w:val="-4"/>
          <w:sz w:val="22"/>
          <w:szCs w:val="22"/>
        </w:rPr>
        <w:t>DNA ladder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; Lane 2: </w:t>
      </w:r>
      <w:proofErr w:type="spellStart"/>
      <w:r w:rsidR="00AC4C24" w:rsidRPr="00AC4C24">
        <w:rPr>
          <w:rFonts w:ascii="Times New Roman" w:hAnsi="Times New Roman" w:cs="Times New Roman"/>
          <w:i/>
          <w:color w:val="auto"/>
          <w:spacing w:val="-4"/>
          <w:sz w:val="22"/>
          <w:szCs w:val="22"/>
        </w:rPr>
        <w:t>pchA</w:t>
      </w:r>
      <w:proofErr w:type="spellEnd"/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E838BC">
        <w:rPr>
          <w:rFonts w:ascii="Times New Roman" w:hAnsi="Times New Roman" w:cs="Times New Roman"/>
          <w:color w:val="auto"/>
          <w:spacing w:val="-4"/>
          <w:sz w:val="22"/>
          <w:szCs w:val="22"/>
        </w:rPr>
        <w:t>a</w:t>
      </w:r>
      <w:r w:rsidR="00E838BC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>mplicon</w:t>
      </w:r>
      <w:r w:rsidR="00E838BC">
        <w:rPr>
          <w:rFonts w:ascii="Times New Roman" w:hAnsi="Times New Roman" w:cs="Times New Roman"/>
          <w:color w:val="auto"/>
          <w:spacing w:val="-4"/>
          <w:sz w:val="22"/>
          <w:szCs w:val="22"/>
        </w:rPr>
        <w:t>;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Lane 3: </w:t>
      </w:r>
      <w:proofErr w:type="spellStart"/>
      <w:r w:rsidR="00AC4C24" w:rsidRPr="00AC4C24">
        <w:rPr>
          <w:rFonts w:ascii="Times New Roman" w:hAnsi="Times New Roman" w:cs="Times New Roman"/>
          <w:i/>
          <w:color w:val="auto"/>
          <w:spacing w:val="-4"/>
          <w:sz w:val="22"/>
          <w:szCs w:val="22"/>
        </w:rPr>
        <w:t>pchE</w:t>
      </w:r>
      <w:proofErr w:type="spellEnd"/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E838BC">
        <w:rPr>
          <w:rFonts w:ascii="Times New Roman" w:hAnsi="Times New Roman" w:cs="Times New Roman"/>
          <w:color w:val="auto"/>
          <w:spacing w:val="-4"/>
          <w:sz w:val="22"/>
          <w:szCs w:val="22"/>
        </w:rPr>
        <w:t>a</w:t>
      </w:r>
      <w:r w:rsidR="00E838BC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>mplicon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>; Lane 4: negative control</w:t>
      </w:r>
      <w:r w:rsidR="00E838BC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for PCR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; Lane 5: </w:t>
      </w:r>
      <w:proofErr w:type="spellStart"/>
      <w:r w:rsidR="00AC4C24" w:rsidRPr="00AC4C24">
        <w:rPr>
          <w:rFonts w:ascii="Times New Roman" w:hAnsi="Times New Roman" w:cs="Times New Roman"/>
          <w:i/>
          <w:color w:val="auto"/>
          <w:spacing w:val="-4"/>
          <w:sz w:val="22"/>
          <w:szCs w:val="22"/>
        </w:rPr>
        <w:t>pchG</w:t>
      </w:r>
      <w:proofErr w:type="spellEnd"/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ED6BC2">
        <w:rPr>
          <w:rFonts w:ascii="Times New Roman" w:hAnsi="Times New Roman" w:cs="Times New Roman"/>
          <w:color w:val="auto"/>
          <w:spacing w:val="-4"/>
          <w:sz w:val="22"/>
          <w:szCs w:val="22"/>
        </w:rPr>
        <w:t>a</w:t>
      </w:r>
      <w:r w:rsidR="00ED6BC2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>mplicon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; Lane 6: </w:t>
      </w:r>
      <w:proofErr w:type="spellStart"/>
      <w:r w:rsidR="00AC4C24" w:rsidRPr="00AC4C24">
        <w:rPr>
          <w:rFonts w:ascii="Times New Roman" w:hAnsi="Times New Roman" w:cs="Times New Roman"/>
          <w:i/>
          <w:color w:val="auto"/>
          <w:spacing w:val="-4"/>
          <w:sz w:val="22"/>
          <w:szCs w:val="22"/>
        </w:rPr>
        <w:t>pvdS</w:t>
      </w:r>
      <w:proofErr w:type="spellEnd"/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ED6BC2">
        <w:rPr>
          <w:rFonts w:ascii="Times New Roman" w:hAnsi="Times New Roman" w:cs="Times New Roman"/>
          <w:color w:val="auto"/>
          <w:spacing w:val="-4"/>
          <w:sz w:val="22"/>
          <w:szCs w:val="22"/>
        </w:rPr>
        <w:t>a</w:t>
      </w:r>
      <w:r w:rsidR="00ED6BC2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>mplicon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; Lane 7: </w:t>
      </w:r>
      <w:proofErr w:type="spellStart"/>
      <w:r w:rsidR="00AC4C24" w:rsidRPr="00AC4C24">
        <w:rPr>
          <w:rFonts w:ascii="Times New Roman" w:hAnsi="Times New Roman" w:cs="Times New Roman"/>
          <w:i/>
          <w:color w:val="auto"/>
          <w:spacing w:val="-4"/>
          <w:sz w:val="22"/>
          <w:szCs w:val="22"/>
        </w:rPr>
        <w:t>phzM</w:t>
      </w:r>
      <w:proofErr w:type="spellEnd"/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ED6BC2">
        <w:rPr>
          <w:rFonts w:ascii="Times New Roman" w:hAnsi="Times New Roman" w:cs="Times New Roman"/>
          <w:color w:val="auto"/>
          <w:spacing w:val="-4"/>
          <w:sz w:val="22"/>
          <w:szCs w:val="22"/>
        </w:rPr>
        <w:t>a</w:t>
      </w:r>
      <w:r w:rsidR="00ED6BC2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mplicon </w:t>
      </w:r>
      <w:r w:rsidR="00AC4C24" w:rsidRPr="00AC4C24">
        <w:rPr>
          <w:rFonts w:ascii="Times New Roman" w:hAnsi="Times New Roman" w:cs="Times New Roman"/>
          <w:color w:val="auto"/>
          <w:spacing w:val="-4"/>
          <w:sz w:val="22"/>
          <w:szCs w:val="22"/>
        </w:rPr>
        <w:t xml:space="preserve"> </w:t>
      </w:r>
      <w:r w:rsidR="00EA4D8D">
        <w:rPr>
          <w:rFonts w:ascii="Times New Roman" w:hAnsi="Times New Roman" w:cs="Times New Roman"/>
          <w:b/>
          <w:bCs/>
        </w:rPr>
        <w:tab/>
      </w:r>
      <w:r w:rsidR="00EA4D8D">
        <w:rPr>
          <w:rFonts w:ascii="Times New Roman" w:hAnsi="Times New Roman" w:cs="Times New Roman"/>
          <w:b/>
          <w:bCs/>
        </w:rPr>
        <w:tab/>
      </w:r>
    </w:p>
    <w:sectPr w:rsidR="005116D0" w:rsidRPr="00EA4D8D" w:rsidSect="004737CE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224"/>
    <w:rsid w:val="000A34A7"/>
    <w:rsid w:val="000C1BB2"/>
    <w:rsid w:val="002F7318"/>
    <w:rsid w:val="003F368D"/>
    <w:rsid w:val="004737CE"/>
    <w:rsid w:val="005116D0"/>
    <w:rsid w:val="005D6A62"/>
    <w:rsid w:val="00620285"/>
    <w:rsid w:val="006666CB"/>
    <w:rsid w:val="006858C8"/>
    <w:rsid w:val="008E5DD0"/>
    <w:rsid w:val="00904224"/>
    <w:rsid w:val="00AC4C24"/>
    <w:rsid w:val="00B84982"/>
    <w:rsid w:val="00BF75DA"/>
    <w:rsid w:val="00D25426"/>
    <w:rsid w:val="00D66A06"/>
    <w:rsid w:val="00E838BC"/>
    <w:rsid w:val="00EA4D8D"/>
    <w:rsid w:val="00ED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1C9EC"/>
  <w15:chartTrackingRefBased/>
  <w15:docId w15:val="{E39253F7-4A9E-43A7-B916-8AE96C61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4C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aditi buch</dc:creator>
  <cp:keywords/>
  <dc:description/>
  <cp:lastModifiedBy>aditi buch</cp:lastModifiedBy>
  <cp:revision>20</cp:revision>
  <dcterms:created xsi:type="dcterms:W3CDTF">2020-04-27T07:09:00Z</dcterms:created>
  <dcterms:modified xsi:type="dcterms:W3CDTF">2020-11-28T05:51:00Z</dcterms:modified>
</cp:coreProperties>
</file>